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Überschrift"/>
        <w:bidi w:val="0"/>
      </w:pPr>
      <w:r>
        <w:rPr>
          <w:rFonts w:ascii="Helvetica" w:cs="Arial Unicode MS" w:hAnsi="Arial Unicode MS" w:eastAsia="Arial Unicode MS"/>
          <w:rtl w:val="0"/>
        </w:rPr>
        <w:t xml:space="preserve">Editing mode with </w:t>
      </w:r>
      <w:r>
        <w:rPr>
          <w:rFonts w:ascii="Helvetica" w:cs="Arial Unicode MS" w:hAnsi="Arial Unicode MS" w:eastAsia="Arial Unicode MS"/>
          <w:rtl w:val="0"/>
          <w:lang w:val="en-US"/>
        </w:rPr>
        <w:t>contenteditable</w:t>
      </w:r>
      <w:r>
        <w:rPr>
          <w:rFonts w:ascii="Helvetica" w:cs="Arial Unicode MS" w:hAnsi="Arial Unicode MS" w:eastAsia="Arial Unicode MS"/>
          <w:rtl w:val="0"/>
        </w:rPr>
        <w:t>, contentEditable and designMode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In </w:t>
      </w:r>
      <w:r>
        <w:rPr>
          <w:rFonts w:ascii="Helvetica" w:cs="Arial Unicode MS" w:hAnsi="Arial Unicode MS" w:eastAsia="Arial Unicode MS"/>
          <w:rtl w:val="0"/>
        </w:rPr>
        <w:t>October</w:t>
      </w:r>
      <w:r>
        <w:rPr>
          <w:rFonts w:ascii="Helvetica" w:cs="Arial Unicode MS" w:hAnsi="Arial Unicode MS" w:eastAsia="Arial Unicode MS"/>
          <w:rtl w:val="0"/>
        </w:rPr>
        <w:t xml:space="preserve"> 1998 the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World Wide Web Consortium (W3C)</w:t>
      </w:r>
      <w:r>
        <w:rPr>
          <w:rFonts w:ascii="Helvetica" w:cs="Arial Unicode MS" w:hAnsi="Arial Unicode MS" w:eastAsia="Arial Unicode MS"/>
          <w:rtl w:val="0"/>
        </w:rPr>
        <w:t xml:space="preserve"> published the </w:t>
      </w:r>
      <w:r>
        <w:rPr>
          <w:rFonts w:ascii="Arial Unicode MS" w:cs="Arial Unicode MS" w:hAnsi="Helvetica" w:eastAsia="Arial Unicode MS" w:hint="default"/>
          <w:rtl w:val="0"/>
        </w:rPr>
        <w:t>„</w:t>
      </w:r>
      <w:r>
        <w:rPr>
          <w:rFonts w:ascii="Helvetica" w:cs="Arial Unicode MS" w:hAnsi="Arial Unicode MS" w:eastAsia="Arial Unicode MS"/>
          <w:rtl w:val="0"/>
          <w:lang w:val="en-US"/>
        </w:rPr>
        <w:t>Document Object Model (DOM) Level 1 Specification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. This specification includes an API on how to alter DOM nodes and the document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tree[1]. This effectively provided a standardized way for changing a website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s contents. With the implementations of </w:t>
      </w:r>
      <w:r>
        <w:rPr>
          <w:rFonts w:ascii="Helvetica" w:cs="Arial Unicode MS" w:hAnsi="Arial Unicode MS" w:eastAsia="Arial Unicode MS"/>
          <w:rtl w:val="0"/>
        </w:rPr>
        <w:t>Netscape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</w:t>
      </w:r>
      <w:r>
        <w:rPr>
          <w:rFonts w:ascii="Helvetica" w:cs="Arial Unicode MS" w:hAnsi="Arial Unicode MS" w:eastAsia="Arial Unicode MS"/>
          <w:rtl w:val="0"/>
        </w:rPr>
        <w:t xml:space="preserve"> JavaScript</w:t>
      </w:r>
      <w:r>
        <w:rPr>
          <w:rFonts w:ascii="Helvetica" w:cs="Arial Unicode MS" w:hAnsi="Arial Unicode MS" w:eastAsia="Arial Unicode MS"/>
          <w:rtl w:val="0"/>
        </w:rPr>
        <w:t xml:space="preserve"> and </w:t>
      </w:r>
      <w:r>
        <w:rPr>
          <w:rFonts w:ascii="Helvetica" w:cs="Arial Unicode MS" w:hAnsi="Arial Unicode MS" w:eastAsia="Arial Unicode MS"/>
          <w:rtl w:val="0"/>
          <w:lang w:val="en-US"/>
        </w:rPr>
        <w:t>Microsoft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s </w:t>
      </w:r>
      <w:r>
        <w:rPr>
          <w:rFonts w:ascii="Helvetica" w:cs="Arial Unicode MS" w:hAnsi="Arial Unicode MS" w:eastAsia="Arial Unicode MS"/>
          <w:rtl w:val="0"/>
        </w:rPr>
        <w:t>JScrip</w:t>
      </w:r>
      <w:r>
        <w:rPr>
          <w:rFonts w:ascii="Helvetica" w:cs="Arial Unicode MS" w:hAnsi="Arial Unicode MS" w:eastAsia="Arial Unicode MS"/>
          <w:rtl w:val="0"/>
        </w:rPr>
        <w:t>t this API has been made accessible to developers.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In </w:t>
      </w:r>
      <w:r>
        <w:rPr>
          <w:rFonts w:ascii="Helvetica" w:cs="Arial Unicode MS" w:hAnsi="Arial Unicode MS" w:eastAsia="Arial Unicode MS"/>
          <w:rtl w:val="0"/>
          <w:lang w:val="en-US"/>
        </w:rPr>
        <w:t>July 2000</w:t>
      </w:r>
      <w:r>
        <w:rPr>
          <w:rFonts w:ascii="Helvetica" w:cs="Arial Unicode MS" w:hAnsi="Arial Unicode MS" w:eastAsia="Arial Unicode MS"/>
          <w:rtl w:val="0"/>
        </w:rPr>
        <w:t>, w</w:t>
      </w:r>
      <w:r>
        <w:rPr>
          <w:rFonts w:ascii="Helvetica" w:cs="Arial Unicode MS" w:hAnsi="Arial Unicode MS" w:eastAsia="Arial Unicode MS"/>
          <w:rtl w:val="0"/>
          <w:lang w:val="en-US"/>
        </w:rPr>
        <w:t>ith the release of Internet Explorer 5.5</w:t>
      </w:r>
      <w:r>
        <w:rPr>
          <w:rFonts w:ascii="Helvetica" w:cs="Arial Unicode MS" w:hAnsi="Arial Unicode MS" w:eastAsia="Arial Unicode MS"/>
          <w:rtl w:val="0"/>
        </w:rPr>
        <w:t xml:space="preserve">, Microsoft introduced the </w:t>
      </w:r>
      <w:r>
        <w:rPr>
          <w:rFonts w:ascii="Courier"/>
          <w:rtl w:val="0"/>
          <w:lang w:val="de-DE"/>
        </w:rPr>
        <w:t>contentEditable</w:t>
      </w:r>
      <w:r>
        <w:rPr>
          <w:rFonts w:ascii="Helvetica" w:cs="Arial Unicode MS" w:hAnsi="Arial Unicode MS" w:eastAsia="Arial Unicode MS"/>
          <w:rtl w:val="0"/>
        </w:rPr>
        <w:t xml:space="preserve"> and </w:t>
      </w:r>
      <w:r>
        <w:rPr>
          <w:rFonts w:ascii="Courier"/>
          <w:rtl w:val="0"/>
          <w:lang w:val="de-DE"/>
        </w:rPr>
        <w:t>designMode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it-IT"/>
        </w:rPr>
        <w:t>IDL attribute</w:t>
      </w:r>
      <w:r>
        <w:rPr>
          <w:rFonts w:ascii="Helvetica" w:cs="Arial Unicode MS" w:hAnsi="Arial Unicode MS" w:eastAsia="Arial Unicode MS"/>
          <w:rtl w:val="0"/>
        </w:rPr>
        <w:t xml:space="preserve">s along with the </w:t>
      </w:r>
      <w:r>
        <w:rPr>
          <w:rFonts w:ascii="Courier"/>
          <w:rtl w:val="0"/>
          <w:lang w:val="en-US"/>
        </w:rPr>
        <w:t>contenteditable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 content attribute</w:t>
      </w:r>
      <w:r>
        <w:rPr>
          <w:rFonts w:ascii="Helvetica" w:cs="Arial Unicode MS" w:hAnsi="Arial Unicode MS" w:eastAsia="Arial Unicode MS"/>
          <w:rtl w:val="0"/>
        </w:rPr>
        <w:t xml:space="preserve">[2]. These attributes were not standardized and not part of the </w:t>
      </w:r>
      <w:r>
        <w:rPr>
          <w:rFonts w:ascii="Helvetica" w:cs="Arial Unicode MS" w:hAnsi="Arial Unicode MS" w:eastAsia="Arial Unicode MS"/>
          <w:rtl w:val="0"/>
        </w:rPr>
        <w:t>W3C</w:t>
      </w:r>
      <w:r>
        <w:rPr>
          <w:rFonts w:ascii="Helvetica" w:cs="Arial Unicode MS" w:hAnsi="Arial Unicode MS" w:eastAsia="Arial Unicode MS"/>
          <w:rtl w:val="0"/>
        </w:rPr>
        <w:t xml:space="preserve"> DOM specifications. </w:t>
      </w:r>
    </w:p>
    <w:p>
      <w:pPr>
        <w:pStyle w:val="Text"/>
        <w:bidi w:val="0"/>
      </w:pPr>
    </w:p>
    <w:tbl>
      <w:tblPr>
        <w:tblW w:w="956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90"/>
        <w:gridCol w:w="1690"/>
        <w:gridCol w:w="2454"/>
        <w:gridCol w:w="3728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16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Attribute</w:t>
            </w:r>
          </w:p>
        </w:tc>
        <w:tc>
          <w:tcPr>
            <w:tcW w:type="dxa" w:w="16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Type</w:t>
            </w:r>
          </w:p>
        </w:tc>
        <w:tc>
          <w:tcPr>
            <w:tcW w:type="dxa" w:w="24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Can be set to</w:t>
            </w:r>
          </w:p>
        </w:tc>
        <w:tc>
          <w:tcPr>
            <w:tcW w:type="dxa" w:w="37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Possible values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9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designMode</w:t>
            </w:r>
          </w:p>
        </w:tc>
        <w:tc>
          <w:tcPr>
            <w:tcW w:type="dxa" w:w="1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IDL attribute</w:t>
            </w:r>
          </w:p>
        </w:tc>
        <w:tc>
          <w:tcPr>
            <w:tcW w:type="dxa" w:w="245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Document</w:t>
            </w:r>
          </w:p>
        </w:tc>
        <w:tc>
          <w:tcPr>
            <w:tcW w:type="dxa" w:w="372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>„</w:t>
            </w:r>
            <w:r>
              <w:rPr>
                <w:rFonts w:ascii="Helvetica" w:cs="Arial Unicode MS" w:hAnsi="Arial Unicode MS" w:eastAsia="Arial Unicode MS"/>
                <w:rtl w:val="0"/>
              </w:rPr>
              <w:t>on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“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„</w:t>
            </w:r>
            <w:r>
              <w:rPr>
                <w:rFonts w:ascii="Helvetica" w:cs="Arial Unicode MS" w:hAnsi="Arial Unicode MS" w:eastAsia="Arial Unicode MS"/>
                <w:rtl w:val="0"/>
              </w:rPr>
              <w:t>off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“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contentEditable</w:t>
            </w:r>
          </w:p>
        </w:tc>
        <w:tc>
          <w:tcPr>
            <w:tcW w:type="dxa" w:w="169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IDL attribute</w:t>
            </w:r>
          </w:p>
        </w:tc>
        <w:tc>
          <w:tcPr>
            <w:tcW w:type="dxa" w:w="24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Specific HTMLElements</w:t>
            </w:r>
          </w:p>
        </w:tc>
        <w:tc>
          <w:tcPr>
            <w:tcW w:type="dxa" w:w="37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boolean, 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„</w:t>
            </w:r>
            <w:r>
              <w:rPr>
                <w:rFonts w:ascii="Helvetica" w:cs="Arial Unicode MS" w:hAnsi="Arial Unicode MS" w:eastAsia="Arial Unicode MS"/>
                <w:rtl w:val="0"/>
              </w:rPr>
              <w:t>true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“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„</w:t>
            </w:r>
            <w:r>
              <w:rPr>
                <w:rFonts w:ascii="Helvetica" w:cs="Arial Unicode MS" w:hAnsi="Arial Unicode MS" w:eastAsia="Arial Unicode MS"/>
                <w:rtl w:val="0"/>
              </w:rPr>
              <w:t>false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“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„ </w:t>
            </w:r>
            <w:r>
              <w:rPr>
                <w:rFonts w:ascii="Helvetica" w:cs="Arial Unicode MS" w:hAnsi="Arial Unicode MS" w:eastAsia="Arial Unicode MS"/>
                <w:rtl w:val="0"/>
              </w:rPr>
              <w:t>inherit"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contenteditable</w:t>
            </w:r>
          </w:p>
        </w:tc>
        <w:tc>
          <w:tcPr>
            <w:tcW w:type="dxa" w:w="169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content attribute</w:t>
            </w:r>
          </w:p>
        </w:tc>
        <w:tc>
          <w:tcPr>
            <w:tcW w:type="dxa" w:w="24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Specific HTMLElements</w:t>
            </w:r>
          </w:p>
        </w:tc>
        <w:tc>
          <w:tcPr>
            <w:tcW w:type="dxa" w:w="37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empty string, 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„</w:t>
            </w:r>
            <w:r>
              <w:rPr>
                <w:rFonts w:ascii="Helvetica" w:cs="Arial Unicode MS" w:hAnsi="Arial Unicode MS" w:eastAsia="Arial Unicode MS"/>
                <w:rtl w:val="0"/>
              </w:rPr>
              <w:t>true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“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„</w:t>
            </w:r>
            <w:r>
              <w:rPr>
                <w:rFonts w:ascii="Helvetica" w:cs="Arial Unicode MS" w:hAnsi="Arial Unicode MS" w:eastAsia="Arial Unicode MS"/>
                <w:rtl w:val="0"/>
              </w:rPr>
              <w:t>false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“</w:t>
            </w:r>
          </w:p>
        </w:tc>
      </w:tr>
    </w:tbl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By settings these settings to </w:t>
      </w:r>
      <w:r>
        <w:rPr>
          <w:rFonts w:ascii="Arial Unicode MS" w:cs="Arial Unicode MS" w:hAnsi="Helvetica" w:eastAsia="Arial Unicode MS" w:hint="default"/>
          <w:rtl w:val="0"/>
        </w:rPr>
        <w:t>„</w:t>
      </w:r>
      <w:r>
        <w:rPr>
          <w:rFonts w:ascii="Helvetica" w:cs="Arial Unicode MS" w:hAnsi="Arial Unicode MS" w:eastAsia="Arial Unicode MS"/>
          <w:rtl w:val="0"/>
        </w:rPr>
        <w:t>true</w:t>
      </w:r>
      <w:r>
        <w:rPr>
          <w:rFonts w:ascii="Arial Unicode MS" w:cs="Arial Unicode MS" w:hAnsi="Helvetica" w:eastAsia="Arial Unicode MS" w:hint="default"/>
          <w:rtl w:val="0"/>
        </w:rPr>
        <w:t xml:space="preserve">“ </w:t>
      </w:r>
      <w:r>
        <w:rPr>
          <w:rFonts w:ascii="Helvetica" w:cs="Arial Unicode MS" w:hAnsi="Arial Unicode MS" w:eastAsia="Arial Unicode MS"/>
          <w:rtl w:val="0"/>
        </w:rPr>
        <w:t>(</w:t>
      </w:r>
      <w:r>
        <w:rPr>
          <w:rFonts w:ascii="Courier"/>
          <w:rtl w:val="0"/>
          <w:lang w:val="en-US"/>
        </w:rPr>
        <w:t>contenteditable</w:t>
      </w:r>
      <w:r>
        <w:rPr>
          <w:rFonts w:ascii="Helvetica" w:cs="Arial Unicode MS" w:hAnsi="Arial Unicode MS" w:eastAsia="Arial Unicode MS"/>
          <w:rtl w:val="0"/>
        </w:rPr>
        <w:t xml:space="preserve"> / </w:t>
      </w:r>
      <w:r>
        <w:rPr>
          <w:rFonts w:ascii="Courier"/>
          <w:rtl w:val="0"/>
        </w:rPr>
        <w:t>contentEditable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) or </w:t>
      </w:r>
      <w:r>
        <w:rPr>
          <w:rFonts w:ascii="Arial Unicode MS" w:cs="Arial Unicode MS" w:hAnsi="Helvetica" w:eastAsia="Arial Unicode MS" w:hint="default"/>
          <w:rtl w:val="0"/>
        </w:rPr>
        <w:t>„</w:t>
      </w:r>
      <w:r>
        <w:rPr>
          <w:rFonts w:ascii="Helvetica" w:cs="Arial Unicode MS" w:hAnsi="Arial Unicode MS" w:eastAsia="Arial Unicode MS"/>
          <w:rtl w:val="0"/>
        </w:rPr>
        <w:t>on</w:t>
      </w:r>
      <w:r>
        <w:rPr>
          <w:rFonts w:ascii="Arial Unicode MS" w:cs="Arial Unicode MS" w:hAnsi="Helvetica" w:eastAsia="Arial Unicode MS" w:hint="default"/>
          <w:rtl w:val="0"/>
        </w:rPr>
        <w:t xml:space="preserve">“ </w:t>
      </w:r>
      <w:r>
        <w:rPr>
          <w:rFonts w:ascii="Helvetica" w:cs="Arial Unicode MS" w:hAnsi="Arial Unicode MS" w:eastAsia="Arial Unicode MS"/>
          <w:rtl w:val="0"/>
        </w:rPr>
        <w:t>(</w:t>
      </w:r>
      <w:r>
        <w:rPr>
          <w:rFonts w:ascii="Courier"/>
          <w:rtl w:val="0"/>
        </w:rPr>
        <w:t>designMode</w:t>
      </w:r>
      <w:r>
        <w:rPr>
          <w:rFonts w:ascii="Helvetica" w:cs="Arial Unicode MS" w:hAnsi="Arial Unicode MS" w:eastAsia="Arial Unicode MS"/>
          <w:rtl w:val="0"/>
        </w:rPr>
        <w:t>)</w:t>
      </w:r>
      <w:r>
        <w:rPr>
          <w:rFonts w:ascii="Helvetica" w:cs="Arial Unicode MS" w:hAnsi="Arial Unicode MS" w:eastAsia="Arial Unicode MS"/>
          <w:rtl w:val="0"/>
        </w:rPr>
        <w:t>, Internet Explorer switches the affected elements and their children to an editing mode. In editing mode it is possible to</w:t>
      </w:r>
    </w:p>
    <w:p>
      <w:pPr>
        <w:pStyle w:val="Text"/>
        <w:bidi w:val="0"/>
      </w:pPr>
    </w:p>
    <w:p>
      <w:pPr>
        <w:pStyle w:val="Text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Let the user interactively click on and type inside text elements</w:t>
      </w:r>
    </w:p>
    <w:p>
      <w:pPr>
        <w:pStyle w:val="Text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Execute </w:t>
      </w:r>
      <w:r>
        <w:rPr>
          <w:rFonts w:ascii="Arial Unicode MS" w:cs="Arial Unicode MS" w:hAnsi="Helvetica" w:eastAsia="Arial Unicode MS" w:hint="default"/>
          <w:rtl w:val="0"/>
        </w:rPr>
        <w:t>„</w:t>
      </w:r>
      <w:r>
        <w:rPr>
          <w:rFonts w:ascii="Helvetica" w:cs="Arial Unicode MS" w:hAnsi="Arial Unicode MS" w:eastAsia="Arial Unicode MS"/>
          <w:rtl w:val="0"/>
        </w:rPr>
        <w:t>commands</w:t>
      </w:r>
      <w:r>
        <w:rPr>
          <w:rFonts w:ascii="Arial Unicode MS" w:cs="Arial Unicode MS" w:hAnsi="Helvetica" w:eastAsia="Arial Unicode MS" w:hint="default"/>
          <w:rtl w:val="0"/>
        </w:rPr>
        <w:t xml:space="preserve">“ </w:t>
      </w:r>
      <w:r>
        <w:rPr>
          <w:rFonts w:ascii="Helvetica" w:cs="Arial Unicode MS" w:hAnsi="Arial Unicode MS" w:eastAsia="Arial Unicode MS"/>
          <w:rtl w:val="0"/>
        </w:rPr>
        <w:t>via JScript and JavaScript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Fetching user inputs (clicking on elements, accepting keyboard input and modifying text nodes) is handled </w:t>
      </w:r>
      <w:r>
        <w:rPr>
          <w:rFonts w:ascii="Helvetica" w:cs="Arial Unicode MS" w:hAnsi="Arial Unicode MS" w:eastAsia="Arial Unicode MS"/>
          <w:rtl w:val="0"/>
        </w:rPr>
        <w:t>entirely</w:t>
      </w:r>
      <w:r>
        <w:rPr>
          <w:rFonts w:ascii="Helvetica" w:cs="Arial Unicode MS" w:hAnsi="Arial Unicode MS" w:eastAsia="Arial Unicode MS"/>
          <w:rtl w:val="0"/>
        </w:rPr>
        <w:t xml:space="preserve"> by the browser. No further scripting is necessary other than setting the mentioned attributes on elements. This behavior is inherited by child elements.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In editing mode, calling the method </w:t>
      </w:r>
      <w:r>
        <w:rPr>
          <w:rFonts w:ascii="Courier"/>
          <w:rtl w:val="0"/>
        </w:rPr>
        <w:t>document.execCommand</w:t>
      </w:r>
      <w:r>
        <w:rPr>
          <w:rFonts w:ascii="Helvetica" w:cs="Arial Unicode MS" w:hAnsi="Arial Unicode MS" w:eastAsia="Arial Unicode MS"/>
          <w:rtl w:val="0"/>
        </w:rPr>
        <w:t xml:space="preserve"> will format the currently selected text depending on the parameters passed. Calling </w:t>
      </w:r>
      <w:r>
        <w:rPr>
          <w:rFonts w:ascii="Courier"/>
          <w:rtl w:val="0"/>
        </w:rPr>
        <w:t>document.execCommand</w:t>
      </w:r>
      <w:r>
        <w:rPr>
          <w:rFonts w:ascii="Courier"/>
          <w:rtl w:val="0"/>
          <w:lang w:val="de-DE"/>
        </w:rPr>
        <w:t>(</w:t>
      </w:r>
      <w:r>
        <w:rPr>
          <w:rFonts w:ascii="Courier"/>
          <w:rtl w:val="0"/>
          <w:lang w:val="it-IT"/>
        </w:rPr>
        <w:t>'bold'</w:t>
      </w:r>
      <w:r>
        <w:rPr>
          <w:rFonts w:ascii="Courier"/>
          <w:rtl w:val="0"/>
          <w:lang w:val="de-DE"/>
        </w:rPr>
        <w:t>, false, null)</w:t>
      </w:r>
      <w:r>
        <w:rPr>
          <w:rFonts w:ascii="Helvetica" w:cs="Arial Unicode MS" w:hAnsi="Arial Unicode MS" w:eastAsia="Arial Unicode MS"/>
          <w:rtl w:val="0"/>
        </w:rPr>
        <w:t xml:space="preserve"> will wrap the currently selected text in </w:t>
      </w:r>
      <w:r>
        <w:rPr>
          <w:rFonts w:ascii="Courier"/>
          <w:rtl w:val="0"/>
          <w:lang w:val="de-DE"/>
        </w:rPr>
        <w:t>&lt;</w:t>
      </w:r>
      <w:r>
        <w:rPr>
          <w:rFonts w:ascii="Courier"/>
          <w:rtl w:val="0"/>
        </w:rPr>
        <w:t>b</w:t>
      </w:r>
      <w:r>
        <w:rPr>
          <w:rFonts w:ascii="Courier"/>
          <w:rtl w:val="0"/>
          <w:lang w:val="de-DE"/>
        </w:rPr>
        <w:t>&gt;</w:t>
      </w:r>
      <w:r>
        <w:rPr>
          <w:rFonts w:ascii="Helvetica" w:cs="Arial Unicode MS" w:hAnsi="Arial Unicode MS" w:eastAsia="Arial Unicode MS"/>
          <w:rtl w:val="0"/>
        </w:rPr>
        <w:t xml:space="preserve"> tags. </w:t>
      </w:r>
      <w:r>
        <w:rPr>
          <w:rFonts w:ascii="Courier"/>
          <w:rtl w:val="0"/>
        </w:rPr>
        <w:t>document.execCommand</w:t>
      </w:r>
      <w:r>
        <w:rPr>
          <w:rFonts w:ascii="Courier"/>
          <w:rtl w:val="0"/>
          <w:lang w:val="de-DE"/>
        </w:rPr>
        <w:t>(</w:t>
      </w:r>
      <w:r>
        <w:rPr>
          <w:rFonts w:ascii="Courier"/>
          <w:rtl w:val="0"/>
          <w:lang w:val="en-US"/>
        </w:rPr>
        <w:t>'createLink'</w:t>
      </w:r>
      <w:r>
        <w:rPr>
          <w:rFonts w:ascii="Courier"/>
          <w:rtl w:val="0"/>
          <w:lang w:val="de-DE"/>
        </w:rPr>
        <w:t xml:space="preserve">, false, </w:t>
      </w:r>
      <w:r>
        <w:rPr>
          <w:rFonts w:ascii="Courier"/>
          <w:rtl w:val="0"/>
          <w:lang w:val="fr-FR"/>
        </w:rPr>
        <w:t>'</w:t>
      </w:r>
      <w:r>
        <w:rPr>
          <w:rFonts w:ascii="Courier"/>
          <w:rtl w:val="0"/>
          <w:lang w:val="de-DE"/>
        </w:rPr>
        <w:t>http://google.com/</w:t>
      </w:r>
      <w:r>
        <w:rPr>
          <w:rFonts w:ascii="Courier"/>
          <w:rtl w:val="0"/>
          <w:lang w:val="fr-FR"/>
        </w:rPr>
        <w:t>'</w:t>
      </w:r>
      <w:r>
        <w:rPr>
          <w:rFonts w:ascii="Courier"/>
          <w:rtl w:val="0"/>
          <w:lang w:val="de-DE"/>
        </w:rPr>
        <w:t>)</w:t>
      </w:r>
      <w:r>
        <w:rPr>
          <w:rFonts w:ascii="Helvetica" w:cs="Arial Unicode MS" w:hAnsi="Arial Unicode MS" w:eastAsia="Arial Unicode MS"/>
          <w:rtl w:val="0"/>
        </w:rPr>
        <w:t xml:space="preserve"> will wrap the selected text in a link to </w:t>
      </w:r>
      <w:r>
        <w:rPr>
          <w:rFonts w:ascii="Helvetica" w:cs="Arial Unicode MS" w:hAnsi="Arial Unicode MS" w:eastAsia="Arial Unicode MS"/>
          <w:rtl w:val="0"/>
          <w:lang w:val="en-US"/>
        </w:rPr>
        <w:t>google.com</w:t>
      </w:r>
      <w:r>
        <w:rPr>
          <w:rFonts w:ascii="Helvetica" w:cs="Arial Unicode MS" w:hAnsi="Arial Unicode MS" w:eastAsia="Arial Unicode MS"/>
          <w:rtl w:val="0"/>
        </w:rPr>
        <w:t>. However, this command will be ignored, if the current selection is not contained by an element in editing mode.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While </w:t>
      </w:r>
      <w:r>
        <w:rPr>
          <w:rFonts w:ascii="Helvetica" w:cs="Arial Unicode MS" w:hAnsi="Arial Unicode MS" w:eastAsia="Arial Unicode MS"/>
          <w:rtl w:val="0"/>
        </w:rPr>
        <w:t>designMode</w:t>
      </w:r>
      <w:r>
        <w:rPr>
          <w:rFonts w:ascii="Helvetica" w:cs="Arial Unicode MS" w:hAnsi="Arial Unicode MS" w:eastAsia="Arial Unicode MS"/>
          <w:rtl w:val="0"/>
        </w:rPr>
        <w:t xml:space="preserve"> can only be applied to the entire document, </w:t>
      </w:r>
      <w:r>
        <w:rPr>
          <w:rFonts w:ascii="Helvetica" w:cs="Arial Unicode MS" w:hAnsi="Arial Unicode MS" w:eastAsia="Arial Unicode MS"/>
          <w:rtl w:val="0"/>
          <w:lang w:val="en-US"/>
        </w:rPr>
        <w:t>contentEditable and contenteditable</w:t>
      </w:r>
      <w:r>
        <w:rPr>
          <w:rFonts w:ascii="Helvetica" w:cs="Arial Unicode MS" w:hAnsi="Arial Unicode MS" w:eastAsia="Arial Unicode MS"/>
          <w:rtl w:val="0"/>
        </w:rPr>
        <w:t xml:space="preserve">  attributes can be applied to a subset of HTML elements as described on </w:t>
      </w:r>
      <w:r>
        <w:rPr>
          <w:rFonts w:ascii="Helvetica" w:cs="Arial Unicode MS" w:hAnsi="Arial Unicode MS" w:eastAsia="Arial Unicode MS"/>
          <w:rtl w:val="0"/>
          <w:lang w:val="en-US"/>
        </w:rPr>
        <w:t>Microsoft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Developer Network</w:t>
      </w:r>
      <w:r>
        <w:rPr>
          <w:rFonts w:ascii="Helvetica" w:cs="Arial Unicode MS" w:hAnsi="Arial Unicode MS" w:eastAsia="Arial Unicode MS"/>
          <w:rtl w:val="0"/>
        </w:rPr>
        <w:t xml:space="preserve"> (</w:t>
      </w:r>
      <w:r>
        <w:rPr>
          <w:rFonts w:ascii="Helvetica" w:cs="Arial Unicode MS" w:hAnsi="Arial Unicode MS" w:eastAsia="Arial Unicode MS"/>
          <w:rtl w:val="0"/>
        </w:rPr>
        <w:t>MSDN</w:t>
      </w:r>
      <w:r>
        <w:rPr>
          <w:rFonts w:ascii="Helvetica" w:cs="Arial Unicode MS" w:hAnsi="Arial Unicode MS" w:eastAsia="Arial Unicode MS"/>
          <w:rtl w:val="0"/>
        </w:rPr>
        <w:t>) online documentation</w:t>
      </w:r>
      <w:r>
        <w:rPr>
          <w:rFonts w:ascii="Helvetica" w:cs="Arial Unicode MS" w:hAnsi="Arial Unicode MS" w:eastAsia="Arial Unicode MS"/>
          <w:rtl w:val="0"/>
        </w:rPr>
        <w:t>[2]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With the release of Internet Explorer 5.5 and the introduction of editing capabilities, Microsoft released a sparse documentation describing only the availability and the before-mentioned element restrictions of these attributes</w:t>
      </w:r>
      <w:r>
        <w:rPr>
          <w:rFonts w:ascii="Helvetica" w:cs="Arial Unicode MS" w:hAnsi="Arial Unicode MS" w:eastAsia="Arial Unicode MS"/>
          <w:rtl w:val="0"/>
        </w:rPr>
        <w:t>[2]</w:t>
      </w:r>
      <w:r>
        <w:rPr>
          <w:rFonts w:ascii="Helvetica" w:cs="Arial Unicode MS" w:hAnsi="Arial Unicode MS" w:eastAsia="Arial Unicode MS"/>
          <w:rtl w:val="0"/>
        </w:rPr>
        <w:t xml:space="preserve">. 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A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ccording to Mark Pilgrim, author of the </w:t>
      </w:r>
      <w:r>
        <w:rPr>
          <w:rFonts w:ascii="Arial Unicode MS" w:cs="Arial Unicode MS" w:hAnsi="Helvetica" w:eastAsia="Arial Unicode MS" w:hint="default"/>
          <w:rtl w:val="0"/>
        </w:rPr>
        <w:t>„</w:t>
      </w:r>
      <w:r>
        <w:rPr>
          <w:rFonts w:ascii="Helvetica" w:cs="Arial Unicode MS" w:hAnsi="Arial Unicode MS" w:eastAsia="Arial Unicode MS"/>
          <w:rtl w:val="0"/>
          <w:lang w:val="en-US"/>
        </w:rPr>
        <w:t>Dive into</w:t>
      </w:r>
      <w:r>
        <w:rPr>
          <w:rFonts w:ascii="Arial Unicode MS" w:cs="Arial Unicode MS" w:hAnsi="Helvetica" w:eastAsia="Arial Unicode MS" w:hint="default"/>
          <w:rtl w:val="0"/>
        </w:rPr>
        <w:t xml:space="preserve">“ </w:t>
      </w:r>
      <w:r>
        <w:rPr>
          <w:rFonts w:ascii="Helvetica" w:cs="Arial Unicode MS" w:hAnsi="Arial Unicode MS" w:eastAsia="Arial Unicode MS"/>
          <w:rtl w:val="0"/>
          <w:lang w:val="en-US"/>
        </w:rPr>
        <w:t>book series and contributor to the the Web Hypertext Application Technology Working Group (WHATWG)</w:t>
      </w:r>
      <w:r>
        <w:rPr>
          <w:rFonts w:ascii="Helvetica" w:cs="Arial Unicode MS" w:hAnsi="Arial Unicode MS" w:eastAsia="Arial Unicode MS"/>
          <w:rtl w:val="0"/>
        </w:rPr>
        <w:t>, Microsoft did not state a specific purpose for its editing API, but, its first use-case has been rich text editing[3].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In March 2003, the </w:t>
      </w:r>
      <w:r>
        <w:rPr>
          <w:rFonts w:ascii="Helvetica" w:cs="Arial Unicode MS" w:hAnsi="Arial Unicode MS" w:eastAsia="Arial Unicode MS"/>
          <w:rtl w:val="0"/>
        </w:rPr>
        <w:t>Mozilla</w:t>
      </w:r>
      <w:r>
        <w:rPr>
          <w:rFonts w:ascii="Helvetica" w:cs="Arial Unicode MS" w:hAnsi="Arial Unicode MS" w:eastAsia="Arial Unicode MS"/>
          <w:rtl w:val="0"/>
        </w:rPr>
        <w:t xml:space="preserve"> Foundation </w:t>
      </w:r>
      <w:r>
        <w:rPr>
          <w:rFonts w:ascii="Helvetica" w:cs="Arial Unicode MS" w:hAnsi="Arial Unicode MS" w:eastAsia="Arial Unicode MS"/>
          <w:rtl w:val="0"/>
        </w:rPr>
        <w:t>introduce</w:t>
      </w:r>
      <w:r>
        <w:rPr>
          <w:rFonts w:ascii="Helvetica" w:cs="Arial Unicode MS" w:hAnsi="Arial Unicode MS" w:eastAsia="Arial Unicode MS"/>
          <w:rtl w:val="0"/>
        </w:rPr>
        <w:t>d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an implementation of Microsoft's designMode</w:t>
      </w:r>
      <w:r>
        <w:rPr>
          <w:rFonts w:ascii="Helvetica" w:cs="Arial Unicode MS" w:hAnsi="Arial Unicode MS" w:eastAsia="Arial Unicode MS"/>
          <w:rtl w:val="0"/>
        </w:rPr>
        <w:t xml:space="preserve">, named </w:t>
      </w:r>
      <w:r>
        <w:rPr>
          <w:rFonts w:ascii="Helvetica" w:cs="Arial Unicode MS" w:hAnsi="Arial Unicode MS" w:eastAsia="Arial Unicode MS"/>
          <w:rtl w:val="0"/>
          <w:lang w:val="pt-PT"/>
        </w:rPr>
        <w:t>Midas</w:t>
      </w:r>
      <w:r>
        <w:rPr>
          <w:rFonts w:ascii="Helvetica" w:cs="Arial Unicode MS" w:hAnsi="Arial Unicode MS" w:eastAsia="Arial Unicode MS"/>
          <w:rtl w:val="0"/>
        </w:rPr>
        <w:t xml:space="preserve">, for their </w:t>
      </w:r>
      <w:r>
        <w:rPr>
          <w:rFonts w:ascii="Helvetica" w:cs="Arial Unicode MS" w:hAnsi="Arial Unicode MS" w:eastAsia="Arial Unicode MS"/>
          <w:rtl w:val="0"/>
          <w:lang w:val="en-US"/>
        </w:rPr>
        <w:t>release of Mozilla 1.3</w:t>
      </w:r>
      <w:r>
        <w:rPr>
          <w:rFonts w:ascii="Helvetica" w:cs="Arial Unicode MS" w:hAnsi="Arial Unicode MS" w:eastAsia="Arial Unicode MS"/>
          <w:rtl w:val="0"/>
        </w:rPr>
        <w:t xml:space="preserve">. Mozilla names this </w:t>
      </w:r>
      <w:r>
        <w:rPr>
          <w:rFonts w:ascii="Arial Unicode MS" w:cs="Arial Unicode MS" w:hAnsi="Helvetica" w:eastAsia="Arial Unicode MS" w:hint="default"/>
          <w:rtl w:val="0"/>
        </w:rPr>
        <w:t>„</w:t>
      </w:r>
      <w:r>
        <w:rPr>
          <w:rFonts w:ascii="Helvetica" w:cs="Arial Unicode MS" w:hAnsi="Arial Unicode MS" w:eastAsia="Arial Unicode MS"/>
          <w:rtl w:val="0"/>
          <w:lang w:val="en-US"/>
        </w:rPr>
        <w:t>rich-text editing support</w:t>
      </w:r>
      <w:r>
        <w:rPr>
          <w:rFonts w:ascii="Arial Unicode MS" w:cs="Arial Unicode MS" w:hAnsi="Helvetica" w:eastAsia="Arial Unicode MS" w:hint="default"/>
          <w:rtl w:val="0"/>
        </w:rPr>
        <w:t xml:space="preserve">“ </w:t>
      </w:r>
      <w:r>
        <w:rPr>
          <w:rFonts w:ascii="Helvetica" w:cs="Arial Unicode MS" w:hAnsi="Arial Unicode MS" w:eastAsia="Arial Unicode MS"/>
          <w:rtl w:val="0"/>
        </w:rPr>
        <w:t xml:space="preserve">on the Mozilla Developer Network (MDN)[4]. In June 2008, Mozilla added support for contentEditable IDL and contenteditable content attributes with </w:t>
      </w:r>
      <w:r>
        <w:rPr>
          <w:rFonts w:ascii="Helvetica" w:cs="Arial Unicode MS" w:hAnsi="Arial Unicode MS" w:eastAsia="Arial Unicode MS"/>
          <w:rtl w:val="0"/>
          <w:lang w:val="fr-FR"/>
        </w:rPr>
        <w:t>Firefox 3</w:t>
      </w:r>
      <w:r>
        <w:rPr>
          <w:rFonts w:ascii="Helvetica" w:cs="Arial Unicode MS" w:hAnsi="Arial Unicode MS" w:eastAsia="Arial Unicode MS"/>
          <w:rtl w:val="0"/>
        </w:rPr>
        <w:t xml:space="preserve">. 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Mozilla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editing API resembles the API implemented for Internet Explorer, however, there are still differences (compare [5][6]). Most notably, Microsoft and Mozilla differ in the commands provided to pass to document.execCommand[6][7] and the markup generated by invoking commands[8]. In fact, Mozilla only provides commands dedicated to text editing while Microsoft offers a way to access lower-level browser components (like the browser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s cache) using execCommand. This may show, that even though rich-text editing was its first use case and Mozilla implemented it naming it that, this editing API was not </w:t>
      </w:r>
      <w:r>
        <w:rPr>
          <w:rFonts w:ascii="Helvetica" w:cs="Arial Unicode MS" w:hAnsi="Arial Unicode MS" w:eastAsia="Arial Unicode MS"/>
          <w:rtl w:val="0"/>
          <w:lang w:val="en-US"/>
        </w:rPr>
        <w:t>originally</w:t>
      </w:r>
      <w:r>
        <w:rPr>
          <w:rFonts w:ascii="Helvetica" w:cs="Arial Unicode MS" w:hAnsi="Arial Unicode MS" w:eastAsia="Arial Unicode MS"/>
          <w:rtl w:val="0"/>
        </w:rPr>
        <w:t xml:space="preserve"> intended to be used as such.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[1] </w:t>
      </w:r>
      <w:hyperlink r:id="rId4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http://www.w3.org/TR/REC-DOM-Level-1/level-one-core.html</w:t>
        </w:r>
      </w:hyperlink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[2] </w:t>
      </w:r>
      <w:hyperlink r:id="rId5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https://msdn.microsoft.com/en-us/library/ms537837(VS.85).aspx</w:t>
        </w:r>
      </w:hyperlink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[3] </w:t>
      </w:r>
      <w:hyperlink r:id="rId6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https://blog.whatwg.org/the-road-to-html-5-contenteditable</w:t>
        </w:r>
      </w:hyperlink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[4] </w:t>
      </w:r>
      <w:hyperlink r:id="rId7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https://developer.mozilla.org/en/docs/Rich-Text_Editing_in_Mozilla</w:t>
        </w:r>
      </w:hyperlink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[5] </w:t>
      </w:r>
      <w:hyperlink r:id="rId8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https://msdn.microsoft.com/en-us/library/hh772123(v=vs.85).aspx</w:t>
        </w:r>
      </w:hyperlink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[6] </w:t>
      </w:r>
      <w:hyperlink r:id="rId9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https://developer.mozilla.org/en-US/docs/Midas</w:t>
        </w:r>
      </w:hyperlink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[7] </w:t>
      </w:r>
      <w:hyperlink r:id="rId10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https://msdn.microsoft.com/en-us/library/ms533049(v=vs.85).aspx</w:t>
        </w:r>
      </w:hyperlink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[8] </w:t>
      </w:r>
      <w:hyperlink r:id="rId11" w:anchor="Internet_Explorer_Differences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https://developer.mozilla.org/en/docs/Rich-Text_Editing_in_Mozilla#Internet_Explorer_Differences</w:t>
        </w:r>
      </w:hyperlink>
      <w:r>
        <w:rPr>
          <w:rFonts w:ascii="Helvetica" w:cs="Arial Unicode MS" w:hAnsi="Arial Unicode MS" w:eastAsia="Arial Unicode MS"/>
          <w:rtl w:val="0"/>
        </w:rPr>
        <w:t xml:space="preserve"> </w:t>
      </w:r>
    </w:p>
    <w:sectPr>
      <w:headerReference w:type="default" r:id="rId12"/>
      <w:footerReference w:type="default" r:id="rId13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multiLevelType w:val="multilevel"/>
    <w:styleLink w:val="Nummeriert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Überschrift">
    <w:name w:val="Überschrift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de-D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paragraph" w:styleId="Tabellenstil 1">
    <w:name w:val="Tabellenstil 1"/>
    <w:next w:val="Tabellenstil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ellenstil 2">
    <w:name w:val="Tabellenstil 2"/>
    <w:next w:val="Tabellenstil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Nummeriert">
    <w:name w:val="Nummeriert"/>
    <w:next w:val="Nummeriert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www.w3.org/TR/REC-DOM-Level-1/level-one-core.html" TargetMode="External"/><Relationship Id="rId5" Type="http://schemas.openxmlformats.org/officeDocument/2006/relationships/hyperlink" Target="https://msdn.microsoft.com/en-us/library/ms537837(VS.85).aspx" TargetMode="External"/><Relationship Id="rId6" Type="http://schemas.openxmlformats.org/officeDocument/2006/relationships/hyperlink" Target="https://blog.whatwg.org/the-road-to-html-5-contenteditable" TargetMode="External"/><Relationship Id="rId7" Type="http://schemas.openxmlformats.org/officeDocument/2006/relationships/hyperlink" Target="https://developer.mozilla.org/en/docs/Rich-Text_Editing_in_Mozilla" TargetMode="External"/><Relationship Id="rId8" Type="http://schemas.openxmlformats.org/officeDocument/2006/relationships/hyperlink" Target="https://msdn.microsoft.com/en-us/library/hh772123(v=vs.85).aspx" TargetMode="External"/><Relationship Id="rId9" Type="http://schemas.openxmlformats.org/officeDocument/2006/relationships/hyperlink" Target="https://developer.mozilla.org/en-US/docs/Midas" TargetMode="External"/><Relationship Id="rId10" Type="http://schemas.openxmlformats.org/officeDocument/2006/relationships/hyperlink" Target="https://msdn.microsoft.com/en-us/library/ms533049(v=vs.85).aspx" TargetMode="External"/><Relationship Id="rId11" Type="http://schemas.openxmlformats.org/officeDocument/2006/relationships/hyperlink" Target="https://developer.mozilla.org/en/docs/Rich-Text_Editing_in_Mozilla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