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test_word</w:t>
      </w:r>
    </w:p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iris,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group_labels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setosa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group label"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var_options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Sepal.Length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 custom variable label"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947"/>
        <w:tblLook w:firstRow="1" w:lastRow="0" w:firstColumn="0" w:lastColumn="0" w:noHBand="0" w:noVBand="1"/>
      </w:tblPr>
      <w:tblGrid>
        <w:gridCol w:w="3232"/>
        <w:gridCol w:w="2624"/>
        <w:gridCol w:w="1352"/>
        <w:gridCol w:w="1291"/>
        <w:gridCol w:w="1291"/>
        <w:gridCol w:w="1157"/>
      </w:tblGrid>
      <w:tr>
        <w:trPr>
          <w:cantSplit/>
          <w:trHeight w:val="454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group label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custom variable label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4.8 -- 5.2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5.6 -- 6.3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4.9 -- 7.9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3.2 -- 3.7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2.5 -- 3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2.3 -- 4.4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2.2 -- 3.8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4 -- 4.6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F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0.2 -- 0.3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1.2 -- 1.5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1.8 -- 2.3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0.1 -- 0.6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1 -- 1.8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F-test (ANOVA)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descr</w:t>
      </w:r>
      <w:r>
        <w:rPr>
          <w:rStyle w:val="NormalTok"/>
        </w:rPr>
        <w:t xml:space="preserve">(iris)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silent=</w:t>
      </w:r>
      <w:r>
        <w:rPr>
          <w:rStyle w:val="NormalTok"/>
        </w:rPr>
        <w:t xml:space="preserve">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knit_print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387"/>
        <w:tblLook w:firstRow="1" w:lastRow="0" w:firstColumn="0" w:lastColumn="0" w:noHBand="0" w:noVBand="1"/>
      </w:tblPr>
      <w:tblGrid>
        <w:gridCol w:w="1792"/>
        <w:gridCol w:w="1303"/>
        <w:gridCol w:w="1291"/>
      </w:tblGrid>
      <w:tr>
        <w:trPr>
          <w:cantSplit/>
          <w:trHeight w:val="411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Variables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332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(N=150)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5.1 -- 6.4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4.3 -- 7.9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Sepal.Width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2.8 -- 3.3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2 -- 4.4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1.6 -- 5.1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1 -- 6.9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Petal.Width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tt1</w:t>
            </w:r>
          </w:p>
        </w:tc>
      </w:tr>
      <w:tr>
        <w:trPr>
          <w:cantSplit/>
          <w:trHeight w:val="4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Q1 - Q3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0.3 -- 1.8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 -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0.1 -- 2.5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setosa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&gt;0.999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111111"/>
              </w:rPr>
              <w:t xml:space="preserve">chi1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versicolor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virginica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(33%)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tt1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Students one-sample t-test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chi1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Chi-squared goodness-of-fit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test_word</dc:title>
  <dc:creator/>
  <cp:keywords/>
  <dcterms:created xsi:type="dcterms:W3CDTF">2020-09-15T16:36:39Z</dcterms:created>
  <dcterms:modified xsi:type="dcterms:W3CDTF">2020-09-15T16:36:39Z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