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EDB2C" w14:textId="4147FB94" w:rsidR="002D38A9" w:rsidRDefault="002D38A9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 w:rsidRPr="002D38A9">
        <w:rPr>
          <w:rFonts w:ascii="Arial" w:eastAsia="Times New Roman" w:hAnsi="Arial" w:cs="Arial"/>
          <w:b/>
          <w:bCs/>
          <w:color w:val="000000"/>
          <w:lang w:eastAsia="en-GB"/>
        </w:rPr>
        <w:t xml:space="preserve">Instructions for using </w:t>
      </w:r>
      <w:proofErr w:type="spellStart"/>
      <w:r w:rsidRPr="002D38A9">
        <w:rPr>
          <w:rFonts w:ascii="Arial" w:eastAsia="Times New Roman" w:hAnsi="Arial" w:cs="Arial"/>
          <w:b/>
          <w:bCs/>
          <w:color w:val="000000"/>
          <w:lang w:eastAsia="en-GB"/>
        </w:rPr>
        <w:t>Quant_Biofilms.ijm</w:t>
      </w:r>
      <w:proofErr w:type="spellEnd"/>
      <w:r w:rsidRPr="002D38A9">
        <w:rPr>
          <w:rFonts w:ascii="Arial" w:eastAsia="Times New Roman" w:hAnsi="Arial" w:cs="Arial"/>
          <w:b/>
          <w:bCs/>
          <w:color w:val="000000"/>
          <w:lang w:eastAsia="en-GB"/>
        </w:rPr>
        <w:t xml:space="preserve"> macro</w:t>
      </w:r>
      <w:r>
        <w:rPr>
          <w:rFonts w:ascii="Arial" w:eastAsia="Times New Roman" w:hAnsi="Arial" w:cs="Arial"/>
          <w:color w:val="000000"/>
          <w:lang w:eastAsia="en-GB"/>
        </w:rPr>
        <w:t xml:space="preserve"> (version </w:t>
      </w:r>
      <w:r w:rsidR="003641FC">
        <w:rPr>
          <w:rFonts w:ascii="Arial" w:eastAsia="Times New Roman" w:hAnsi="Arial" w:cs="Arial"/>
          <w:color w:val="000000"/>
          <w:lang w:eastAsia="en-GB"/>
        </w:rPr>
        <w:t>6</w:t>
      </w:r>
      <w:r>
        <w:rPr>
          <w:rFonts w:ascii="Arial" w:eastAsia="Times New Roman" w:hAnsi="Arial" w:cs="Arial"/>
          <w:color w:val="000000"/>
          <w:lang w:eastAsia="en-GB"/>
        </w:rPr>
        <w:t>)</w:t>
      </w:r>
    </w:p>
    <w:p w14:paraId="018B38A2" w14:textId="3F5BE591" w:rsidR="008331F4" w:rsidRDefault="008331F4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</w:p>
    <w:p w14:paraId="527FBC24" w14:textId="496350A6" w:rsidR="008331F4" w:rsidRDefault="008331F4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 w:rsidRPr="008331F4">
        <w:rPr>
          <w:rFonts w:ascii="Arial" w:eastAsia="Times New Roman" w:hAnsi="Arial" w:cs="Arial"/>
          <w:b/>
          <w:bCs/>
          <w:color w:val="000000"/>
          <w:lang w:eastAsia="en-GB"/>
        </w:rPr>
        <w:t>About:</w:t>
      </w:r>
      <w:r>
        <w:rPr>
          <w:rFonts w:ascii="Arial" w:eastAsia="Times New Roman" w:hAnsi="Arial" w:cs="Arial"/>
          <w:color w:val="000000"/>
          <w:lang w:eastAsia="en-GB"/>
        </w:rPr>
        <w:t xml:space="preserve"> This macro was originally designed to find biofilm/colonies in a brightfield channel and quantify intensities in 2 fluorescence channels. The required input is a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muti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-series file that Bio-Formats can open, </w:t>
      </w:r>
      <w:proofErr w:type="gramStart"/>
      <w:r>
        <w:rPr>
          <w:rFonts w:ascii="Arial" w:eastAsia="Times New Roman" w:hAnsi="Arial" w:cs="Arial"/>
          <w:color w:val="000000"/>
          <w:lang w:eastAsia="en-GB"/>
        </w:rPr>
        <w:t>e.g.</w:t>
      </w:r>
      <w:proofErr w:type="gramEnd"/>
      <w:r>
        <w:rPr>
          <w:rFonts w:ascii="Arial" w:eastAsia="Times New Roman" w:hAnsi="Arial" w:cs="Arial"/>
          <w:color w:val="000000"/>
          <w:lang w:eastAsia="en-GB"/>
        </w:rPr>
        <w:t xml:space="preserve"> Leica LIF.</w:t>
      </w:r>
    </w:p>
    <w:p w14:paraId="4382C36B" w14:textId="5838B7E8" w:rsidR="008331F4" w:rsidRDefault="008331F4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The macro can now also handle brightfield-only images, </w:t>
      </w:r>
      <w:proofErr w:type="gramStart"/>
      <w:r>
        <w:rPr>
          <w:rFonts w:ascii="Arial" w:eastAsia="Times New Roman" w:hAnsi="Arial" w:cs="Arial"/>
          <w:color w:val="000000"/>
          <w:lang w:eastAsia="en-GB"/>
        </w:rPr>
        <w:t>i.e.</w:t>
      </w:r>
      <w:proofErr w:type="gramEnd"/>
      <w:r>
        <w:rPr>
          <w:rFonts w:ascii="Arial" w:eastAsia="Times New Roman" w:hAnsi="Arial" w:cs="Arial"/>
          <w:color w:val="000000"/>
          <w:lang w:eastAsia="en-GB"/>
        </w:rPr>
        <w:t xml:space="preserve"> to measure area. It also has an optional “test” mode to assess segmentation results, and a subset of images can now be specified for analysis.</w:t>
      </w:r>
    </w:p>
    <w:p w14:paraId="21580DED" w14:textId="77777777" w:rsidR="002D38A9" w:rsidRDefault="002D38A9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</w:p>
    <w:p w14:paraId="02363317" w14:textId="1D36956B" w:rsidR="002D38A9" w:rsidRDefault="002D38A9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 w:rsidRPr="002D38A9">
        <w:rPr>
          <w:rFonts w:ascii="Arial" w:eastAsia="Times New Roman" w:hAnsi="Arial" w:cs="Arial"/>
          <w:color w:val="000000"/>
          <w:lang w:eastAsia="en-GB"/>
        </w:rPr>
        <w:t>1. You should be able to drag-and-drop the macro onto the "status bar" of Fiji and it should open in Fiji's "Script Editor" (where you can see the actual code). I have seen the drag-and-drop open functionality broken before so if that does not work then use the menu option File&gt;Open to open the macro.</w:t>
      </w:r>
    </w:p>
    <w:p w14:paraId="23320326" w14:textId="79B24BA2" w:rsidR="002D38A9" w:rsidRPr="002D38A9" w:rsidRDefault="002D38A9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480C7592" wp14:editId="66509D26">
            <wp:extent cx="5334000" cy="9525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AB08" w14:textId="77777777" w:rsidR="002D38A9" w:rsidRPr="002D38A9" w:rsidRDefault="002D38A9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</w:p>
    <w:p w14:paraId="7007194F" w14:textId="3DA9AFEB" w:rsidR="002D38A9" w:rsidRDefault="002D38A9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 w:rsidRPr="002D38A9">
        <w:rPr>
          <w:rFonts w:ascii="Arial" w:eastAsia="Times New Roman" w:hAnsi="Arial" w:cs="Arial"/>
          <w:color w:val="000000"/>
          <w:lang w:eastAsia="en-GB"/>
        </w:rPr>
        <w:t>2. Run the macro using the Script Editor's "Run" button.</w:t>
      </w:r>
    </w:p>
    <w:p w14:paraId="31CEA08A" w14:textId="2CCBF539" w:rsidR="002D38A9" w:rsidRDefault="008331F4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278B6506" wp14:editId="3F1C71D6">
            <wp:extent cx="5727700" cy="40106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C0A3" w14:textId="77777777" w:rsidR="00E22CA4" w:rsidRDefault="00E22CA4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</w:p>
    <w:p w14:paraId="615F49B1" w14:textId="77777777" w:rsidR="00E22CA4" w:rsidRDefault="00E22CA4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754DCB37" w14:textId="77777777" w:rsidR="00F4266B" w:rsidRDefault="00E22CA4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lastRenderedPageBreak/>
        <w:t xml:space="preserve">3. </w:t>
      </w:r>
      <w:r w:rsidR="00F4266B">
        <w:rPr>
          <w:rFonts w:ascii="Arial" w:eastAsia="Times New Roman" w:hAnsi="Arial" w:cs="Arial"/>
          <w:color w:val="000000"/>
          <w:lang w:eastAsia="en-GB"/>
        </w:rPr>
        <w:t>A dialog is presented to set p</w:t>
      </w:r>
      <w:r w:rsidR="00ED725E">
        <w:rPr>
          <w:rFonts w:ascii="Arial" w:eastAsia="Times New Roman" w:hAnsi="Arial" w:cs="Arial"/>
          <w:color w:val="000000"/>
          <w:lang w:eastAsia="en-GB"/>
        </w:rPr>
        <w:t xml:space="preserve">arameters </w:t>
      </w:r>
      <w:r w:rsidR="00F4266B">
        <w:rPr>
          <w:rFonts w:ascii="Arial" w:eastAsia="Times New Roman" w:hAnsi="Arial" w:cs="Arial"/>
          <w:color w:val="000000"/>
          <w:lang w:eastAsia="en-GB"/>
        </w:rPr>
        <w:t xml:space="preserve">and options. </w:t>
      </w:r>
      <w:r w:rsidR="00F4266B">
        <w:rPr>
          <w:rFonts w:ascii="Arial" w:eastAsia="Times New Roman" w:hAnsi="Arial" w:cs="Arial"/>
          <w:color w:val="000000"/>
          <w:lang w:eastAsia="en-GB"/>
        </w:rPr>
        <w:t>Note that channel numbering starts at 1, and you can set the green and/or red channel number to 0 to tell the macro that it is missing.</w:t>
      </w:r>
    </w:p>
    <w:p w14:paraId="7D2AB5F1" w14:textId="132C35A2" w:rsidR="00F4266B" w:rsidRDefault="00F4266B" w:rsidP="00C64CCF">
      <w:pPr>
        <w:shd w:val="clear" w:color="auto" w:fill="FFFFFF"/>
        <w:ind w:firstLine="284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Parameters s</w:t>
      </w:r>
      <w:r w:rsidR="00ED725E">
        <w:rPr>
          <w:rFonts w:ascii="Arial" w:eastAsia="Times New Roman" w:hAnsi="Arial" w:cs="Arial"/>
          <w:color w:val="000000"/>
          <w:lang w:eastAsia="en-GB"/>
        </w:rPr>
        <w:t xml:space="preserve">uch as </w:t>
      </w:r>
      <w:r>
        <w:rPr>
          <w:rFonts w:ascii="Arial" w:eastAsia="Times New Roman" w:hAnsi="Arial" w:cs="Arial"/>
          <w:color w:val="000000"/>
          <w:lang w:eastAsia="en-GB"/>
        </w:rPr>
        <w:t>Green and Red</w:t>
      </w:r>
      <w:r w:rsidR="00ED725E">
        <w:rPr>
          <w:rFonts w:ascii="Arial" w:eastAsia="Times New Roman" w:hAnsi="Arial" w:cs="Arial"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lang w:eastAsia="en-GB"/>
        </w:rPr>
        <w:t xml:space="preserve">background </w:t>
      </w:r>
      <w:r w:rsidR="00ED725E">
        <w:rPr>
          <w:rFonts w:ascii="Arial" w:eastAsia="Times New Roman" w:hAnsi="Arial" w:cs="Arial"/>
          <w:color w:val="000000"/>
          <w:lang w:eastAsia="en-GB"/>
        </w:rPr>
        <w:t>intensity level</w:t>
      </w:r>
      <w:r>
        <w:rPr>
          <w:rFonts w:ascii="Arial" w:eastAsia="Times New Roman" w:hAnsi="Arial" w:cs="Arial"/>
          <w:color w:val="000000"/>
          <w:lang w:eastAsia="en-GB"/>
        </w:rPr>
        <w:t>s and minimum colony area</w:t>
      </w:r>
      <w:r w:rsidR="00ED725E">
        <w:rPr>
          <w:rFonts w:ascii="Arial" w:eastAsia="Times New Roman" w:hAnsi="Arial" w:cs="Arial"/>
          <w:color w:val="000000"/>
          <w:lang w:eastAsia="en-GB"/>
        </w:rPr>
        <w:t xml:space="preserve"> can be adjusted in the </w:t>
      </w:r>
      <w:r w:rsidR="00E22CA4">
        <w:rPr>
          <w:rFonts w:ascii="Arial" w:eastAsia="Times New Roman" w:hAnsi="Arial" w:cs="Arial"/>
          <w:color w:val="000000"/>
          <w:lang w:eastAsia="en-GB"/>
        </w:rPr>
        <w:t>dialog.</w:t>
      </w:r>
      <w:r>
        <w:rPr>
          <w:rFonts w:ascii="Arial" w:eastAsia="Times New Roman" w:hAnsi="Arial" w:cs="Arial"/>
          <w:color w:val="000000"/>
          <w:lang w:eastAsia="en-GB"/>
        </w:rPr>
        <w:t xml:space="preserve"> The “display max” values are used for output colour merge display settings</w:t>
      </w:r>
      <w:r w:rsidR="00C64CCF">
        <w:rPr>
          <w:rFonts w:ascii="Arial" w:eastAsia="Times New Roman" w:hAnsi="Arial" w:cs="Arial"/>
          <w:color w:val="000000"/>
          <w:lang w:eastAsia="en-GB"/>
        </w:rPr>
        <w:t xml:space="preserve"> for visual comparison of images.</w:t>
      </w:r>
    </w:p>
    <w:p w14:paraId="22123CC1" w14:textId="4466177F" w:rsidR="00727C68" w:rsidRDefault="00727C68" w:rsidP="00727C68">
      <w:pPr>
        <w:shd w:val="clear" w:color="auto" w:fill="FFFFFF"/>
        <w:spacing w:before="120" w:after="120"/>
        <w:ind w:firstLine="284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1BA047B1" wp14:editId="0A59F956">
            <wp:extent cx="2357120" cy="3250669"/>
            <wp:effectExtent l="0" t="0" r="5080" b="635"/>
            <wp:docPr id="9" name="Picture 9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00" cy="326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B079" w14:textId="1398D877" w:rsidR="00F4266B" w:rsidRDefault="00C64CCF" w:rsidP="00C64CCF">
      <w:pPr>
        <w:shd w:val="clear" w:color="auto" w:fill="FFFFFF"/>
        <w:ind w:firstLine="284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By </w:t>
      </w:r>
      <w:proofErr w:type="gramStart"/>
      <w:r>
        <w:rPr>
          <w:rFonts w:ascii="Arial" w:eastAsia="Times New Roman" w:hAnsi="Arial" w:cs="Arial"/>
          <w:color w:val="000000"/>
          <w:lang w:eastAsia="en-GB"/>
        </w:rPr>
        <w:t>default</w:t>
      </w:r>
      <w:proofErr w:type="gram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C64CCF">
        <w:rPr>
          <w:rFonts w:ascii="Arial" w:eastAsia="Times New Roman" w:hAnsi="Arial" w:cs="Arial"/>
          <w:color w:val="000000"/>
          <w:lang w:eastAsia="en-GB"/>
        </w:rPr>
        <w:t>only a single colony at the centre of the image will be detected</w:t>
      </w:r>
      <w:r>
        <w:rPr>
          <w:rFonts w:ascii="Arial" w:eastAsia="Times New Roman" w:hAnsi="Arial" w:cs="Arial"/>
          <w:color w:val="000000"/>
          <w:lang w:eastAsia="en-GB"/>
        </w:rPr>
        <w:t xml:space="preserve"> – if “Segment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subcolonies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” is selected instead all bright objects larger than the minimum size will be detected. </w:t>
      </w:r>
      <w:r w:rsidR="00B903C8">
        <w:rPr>
          <w:rFonts w:ascii="Arial" w:eastAsia="Times New Roman" w:hAnsi="Arial" w:cs="Arial"/>
          <w:color w:val="000000"/>
          <w:lang w:eastAsia="en-GB"/>
        </w:rPr>
        <w:t>The “Subtract Background” option may be necessary if the plate background is significant.</w:t>
      </w:r>
      <w:r w:rsidR="00B903C8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F4266B">
        <w:rPr>
          <w:rFonts w:ascii="Arial" w:eastAsia="Times New Roman" w:hAnsi="Arial" w:cs="Arial"/>
          <w:color w:val="000000"/>
          <w:lang w:eastAsia="en-GB"/>
        </w:rPr>
        <w:t xml:space="preserve">There </w:t>
      </w:r>
      <w:r w:rsidR="00F45668">
        <w:rPr>
          <w:rFonts w:ascii="Arial" w:eastAsia="Times New Roman" w:hAnsi="Arial" w:cs="Arial"/>
          <w:color w:val="000000"/>
          <w:lang w:eastAsia="en-GB"/>
        </w:rPr>
        <w:t xml:space="preserve">is an </w:t>
      </w:r>
      <w:r w:rsidR="00F4266B">
        <w:rPr>
          <w:rFonts w:ascii="Arial" w:eastAsia="Times New Roman" w:hAnsi="Arial" w:cs="Arial"/>
          <w:color w:val="000000"/>
          <w:lang w:eastAsia="en-GB"/>
        </w:rPr>
        <w:t xml:space="preserve">option to specify first and last images to analyse rather than all images in a large file, </w:t>
      </w:r>
      <w:r w:rsidR="00B903C8">
        <w:rPr>
          <w:rFonts w:ascii="Arial" w:eastAsia="Times New Roman" w:hAnsi="Arial" w:cs="Arial"/>
          <w:color w:val="000000"/>
          <w:lang w:eastAsia="en-GB"/>
        </w:rPr>
        <w:t>a</w:t>
      </w:r>
      <w:r w:rsidR="00F4266B">
        <w:rPr>
          <w:rFonts w:ascii="Arial" w:eastAsia="Times New Roman" w:hAnsi="Arial" w:cs="Arial"/>
          <w:color w:val="000000"/>
          <w:lang w:eastAsia="en-GB"/>
        </w:rPr>
        <w:t>nd</w:t>
      </w:r>
      <w:r w:rsidR="00B903C8">
        <w:rPr>
          <w:rFonts w:ascii="Arial" w:eastAsia="Times New Roman" w:hAnsi="Arial" w:cs="Arial"/>
          <w:color w:val="000000"/>
          <w:lang w:eastAsia="en-GB"/>
        </w:rPr>
        <w:t xml:space="preserve"> a “Test segmentation” mode that shows segmentation results for selected images without carrying out further analysis.</w:t>
      </w:r>
      <w:r w:rsidR="00F4266B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7F15C262" w14:textId="368F22AC" w:rsidR="00E22CA4" w:rsidRDefault="00E22CA4" w:rsidP="00F45668">
      <w:pPr>
        <w:shd w:val="clear" w:color="auto" w:fill="FFFFFF"/>
        <w:ind w:firstLine="284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Colocalization stats are not calculated if there </w:t>
      </w:r>
      <w:r w:rsidR="00F4266B">
        <w:rPr>
          <w:rFonts w:ascii="Arial" w:eastAsia="Times New Roman" w:hAnsi="Arial" w:cs="Arial"/>
          <w:color w:val="000000"/>
          <w:lang w:eastAsia="en-GB"/>
        </w:rPr>
        <w:t xml:space="preserve">are </w:t>
      </w:r>
      <w:r w:rsidR="00C64CCF">
        <w:rPr>
          <w:rFonts w:ascii="Arial" w:eastAsia="Times New Roman" w:hAnsi="Arial" w:cs="Arial"/>
          <w:color w:val="000000"/>
          <w:lang w:eastAsia="en-GB"/>
        </w:rPr>
        <w:t>fewer</w:t>
      </w:r>
      <w:r w:rsidR="00F4266B">
        <w:rPr>
          <w:rFonts w:ascii="Arial" w:eastAsia="Times New Roman" w:hAnsi="Arial" w:cs="Arial"/>
          <w:color w:val="000000"/>
          <w:lang w:eastAsia="en-GB"/>
        </w:rPr>
        <w:t xml:space="preserve"> than two</w:t>
      </w:r>
      <w:r>
        <w:rPr>
          <w:rFonts w:ascii="Arial" w:eastAsia="Times New Roman" w:hAnsi="Arial" w:cs="Arial"/>
          <w:color w:val="000000"/>
          <w:lang w:eastAsia="en-GB"/>
        </w:rPr>
        <w:t xml:space="preserve"> fluorescent channel</w:t>
      </w:r>
      <w:r w:rsidR="00F4266B">
        <w:rPr>
          <w:rFonts w:ascii="Arial" w:eastAsia="Times New Roman" w:hAnsi="Arial" w:cs="Arial"/>
          <w:color w:val="000000"/>
          <w:lang w:eastAsia="en-GB"/>
        </w:rPr>
        <w:t>s</w:t>
      </w:r>
      <w:r>
        <w:rPr>
          <w:rFonts w:ascii="Arial" w:eastAsia="Times New Roman" w:hAnsi="Arial" w:cs="Arial"/>
          <w:color w:val="000000"/>
          <w:lang w:eastAsia="en-GB"/>
        </w:rPr>
        <w:t xml:space="preserve">, and a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tickbox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allows </w:t>
      </w:r>
      <w:r w:rsidR="00F45668">
        <w:rPr>
          <w:rFonts w:ascii="Arial" w:eastAsia="Times New Roman" w:hAnsi="Arial" w:cs="Arial"/>
          <w:color w:val="000000"/>
          <w:lang w:eastAsia="en-GB"/>
        </w:rPr>
        <w:t xml:space="preserve">calculation of </w:t>
      </w:r>
      <w:r>
        <w:rPr>
          <w:rFonts w:ascii="Arial" w:eastAsia="Times New Roman" w:hAnsi="Arial" w:cs="Arial"/>
          <w:color w:val="000000"/>
          <w:lang w:eastAsia="en-GB"/>
        </w:rPr>
        <w:t>Manders coefficients to be turned on.</w:t>
      </w:r>
    </w:p>
    <w:p w14:paraId="592FC421" w14:textId="77777777" w:rsidR="00F45668" w:rsidRDefault="00F45668" w:rsidP="00F45668">
      <w:pPr>
        <w:shd w:val="clear" w:color="auto" w:fill="FFFFFF"/>
        <w:ind w:firstLine="284"/>
        <w:rPr>
          <w:rFonts w:ascii="Arial" w:eastAsia="Times New Roman" w:hAnsi="Arial" w:cs="Arial"/>
          <w:color w:val="000000"/>
          <w:lang w:eastAsia="en-GB"/>
        </w:rPr>
      </w:pPr>
    </w:p>
    <w:p w14:paraId="7D9927BB" w14:textId="77777777" w:rsidR="002D38A9" w:rsidRPr="002D38A9" w:rsidRDefault="002D38A9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</w:p>
    <w:p w14:paraId="77963C72" w14:textId="4C334D91" w:rsidR="002D38A9" w:rsidRPr="002D38A9" w:rsidRDefault="00E22CA4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4</w:t>
      </w:r>
      <w:r w:rsidR="002D38A9" w:rsidRPr="002D38A9">
        <w:rPr>
          <w:rFonts w:ascii="Arial" w:eastAsia="Times New Roman" w:hAnsi="Arial" w:cs="Arial"/>
          <w:color w:val="000000"/>
          <w:lang w:eastAsia="en-GB"/>
        </w:rPr>
        <w:t xml:space="preserve">. Macro prompts you to choose the </w:t>
      </w:r>
      <w:r w:rsidR="000440DB">
        <w:rPr>
          <w:rFonts w:ascii="Arial" w:eastAsia="Times New Roman" w:hAnsi="Arial" w:cs="Arial"/>
          <w:color w:val="000000"/>
          <w:lang w:eastAsia="en-GB"/>
        </w:rPr>
        <w:t xml:space="preserve">(e.g.) </w:t>
      </w:r>
      <w:proofErr w:type="spellStart"/>
      <w:r w:rsidR="000440DB">
        <w:rPr>
          <w:rFonts w:ascii="Arial" w:eastAsia="Times New Roman" w:hAnsi="Arial" w:cs="Arial"/>
          <w:color w:val="000000"/>
          <w:lang w:eastAsia="en-GB"/>
        </w:rPr>
        <w:t>LIF</w:t>
      </w:r>
      <w:proofErr w:type="spellEnd"/>
      <w:r w:rsidR="002D38A9" w:rsidRPr="002D38A9">
        <w:rPr>
          <w:rFonts w:ascii="Arial" w:eastAsia="Times New Roman" w:hAnsi="Arial" w:cs="Arial"/>
          <w:color w:val="000000"/>
          <w:lang w:eastAsia="en-GB"/>
        </w:rPr>
        <w:t xml:space="preserve"> file containing the images to </w:t>
      </w:r>
      <w:proofErr w:type="spellStart"/>
      <w:r w:rsidR="002D38A9" w:rsidRPr="002D38A9">
        <w:rPr>
          <w:rFonts w:ascii="Arial" w:eastAsia="Times New Roman" w:hAnsi="Arial" w:cs="Arial"/>
          <w:color w:val="000000"/>
          <w:lang w:eastAsia="en-GB"/>
        </w:rPr>
        <w:t>analyze</w:t>
      </w:r>
      <w:proofErr w:type="spellEnd"/>
      <w:r w:rsidR="002D38A9" w:rsidRPr="002D38A9">
        <w:rPr>
          <w:rFonts w:ascii="Arial" w:eastAsia="Times New Roman" w:hAnsi="Arial" w:cs="Arial"/>
          <w:color w:val="000000"/>
          <w:lang w:eastAsia="en-GB"/>
        </w:rPr>
        <w:t>.</w:t>
      </w:r>
    </w:p>
    <w:p w14:paraId="5999EA02" w14:textId="604B8A06" w:rsidR="002D38A9" w:rsidRPr="002D38A9" w:rsidRDefault="002D38A9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4CFAE0BF" wp14:editId="34888A82">
            <wp:extent cx="4483100" cy="2006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2E5B" w14:textId="38BF099F" w:rsidR="00727C68" w:rsidRDefault="00727C68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</w:p>
    <w:p w14:paraId="74EB8B8D" w14:textId="7E62B7EE" w:rsidR="002D38A9" w:rsidRPr="002D38A9" w:rsidRDefault="00E22CA4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lastRenderedPageBreak/>
        <w:t>5</w:t>
      </w:r>
      <w:r w:rsidR="002D38A9" w:rsidRPr="002D38A9">
        <w:rPr>
          <w:rFonts w:ascii="Arial" w:eastAsia="Times New Roman" w:hAnsi="Arial" w:cs="Arial"/>
          <w:color w:val="000000"/>
          <w:lang w:eastAsia="en-GB"/>
        </w:rPr>
        <w:t xml:space="preserve">. The macro will </w:t>
      </w:r>
      <w:proofErr w:type="spellStart"/>
      <w:r w:rsidR="002D38A9" w:rsidRPr="002D38A9">
        <w:rPr>
          <w:rFonts w:ascii="Arial" w:eastAsia="Times New Roman" w:hAnsi="Arial" w:cs="Arial"/>
          <w:color w:val="000000"/>
          <w:lang w:eastAsia="en-GB"/>
        </w:rPr>
        <w:t>analyze</w:t>
      </w:r>
      <w:proofErr w:type="spellEnd"/>
      <w:r w:rsidR="002D38A9" w:rsidRPr="002D38A9">
        <w:rPr>
          <w:rFonts w:ascii="Arial" w:eastAsia="Times New Roman" w:hAnsi="Arial" w:cs="Arial"/>
          <w:color w:val="000000"/>
          <w:lang w:eastAsia="en-GB"/>
        </w:rPr>
        <w:t xml:space="preserve"> all images in the file and write 1 row of results per image to the Results table window (this can be saved as a .csv file you can open in Excel, or you can just copy/paste into Excel!) The macro will also create a timestamped folder with a name based on the input filename that contains some "snapshot" images with identical display settings and the channels merged. </w:t>
      </w:r>
      <w:r w:rsidR="00ED725E">
        <w:rPr>
          <w:rFonts w:ascii="Arial" w:eastAsia="Times New Roman" w:hAnsi="Arial" w:cs="Arial"/>
          <w:color w:val="000000"/>
          <w:lang w:eastAsia="en-GB"/>
        </w:rPr>
        <w:t xml:space="preserve">The Results table is automatically saved to this folder as well. </w:t>
      </w:r>
      <w:r w:rsidR="002D38A9" w:rsidRPr="002D38A9">
        <w:rPr>
          <w:rFonts w:ascii="Arial" w:eastAsia="Times New Roman" w:hAnsi="Arial" w:cs="Arial"/>
          <w:color w:val="000000"/>
          <w:lang w:eastAsia="en-GB"/>
        </w:rPr>
        <w:t>If you open the</w:t>
      </w:r>
      <w:r w:rsidR="00FA34C4">
        <w:rPr>
          <w:rFonts w:ascii="Arial" w:eastAsia="Times New Roman" w:hAnsi="Arial" w:cs="Arial"/>
          <w:color w:val="000000"/>
          <w:lang w:eastAsia="en-GB"/>
        </w:rPr>
        <w:t xml:space="preserve"> snapshot</w:t>
      </w:r>
      <w:r w:rsidR="002D38A9" w:rsidRPr="002D38A9">
        <w:rPr>
          <w:rFonts w:ascii="Arial" w:eastAsia="Times New Roman" w:hAnsi="Arial" w:cs="Arial"/>
          <w:color w:val="000000"/>
          <w:lang w:eastAsia="en-GB"/>
        </w:rPr>
        <w:t xml:space="preserve"> images in Fiji or </w:t>
      </w:r>
      <w:proofErr w:type="gramStart"/>
      <w:r w:rsidR="002D38A9" w:rsidRPr="002D38A9">
        <w:rPr>
          <w:rFonts w:ascii="Arial" w:eastAsia="Times New Roman" w:hAnsi="Arial" w:cs="Arial"/>
          <w:color w:val="000000"/>
          <w:lang w:eastAsia="en-GB"/>
        </w:rPr>
        <w:t>ImageJ</w:t>
      </w:r>
      <w:proofErr w:type="gramEnd"/>
      <w:r w:rsidR="002D38A9" w:rsidRPr="002D38A9">
        <w:rPr>
          <w:rFonts w:ascii="Arial" w:eastAsia="Times New Roman" w:hAnsi="Arial" w:cs="Arial"/>
          <w:color w:val="000000"/>
          <w:lang w:eastAsia="en-GB"/>
        </w:rPr>
        <w:t xml:space="preserve"> you will see an "overlay" that shows the colony area that was found as an outline.</w:t>
      </w:r>
    </w:p>
    <w:p w14:paraId="6D26A7D5" w14:textId="442F681C" w:rsidR="002D38A9" w:rsidRPr="002D38A9" w:rsidRDefault="002D38A9" w:rsidP="002D38A9">
      <w:pPr>
        <w:shd w:val="clear" w:color="auto" w:fill="FFFFFF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69B9C71F" wp14:editId="6E6C7BDF">
            <wp:extent cx="5727700" cy="296418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51F" w14:textId="52D911F9" w:rsidR="001F250D" w:rsidRDefault="00F45668"/>
    <w:p w14:paraId="6C934FF3" w14:textId="12E7A439" w:rsidR="002D38A9" w:rsidRDefault="002D38A9">
      <w:r>
        <w:rPr>
          <w:noProof/>
        </w:rPr>
        <w:drawing>
          <wp:inline distT="0" distB="0" distL="0" distR="0" wp14:anchorId="51AE9C36" wp14:editId="1B2CB55E">
            <wp:extent cx="5727700" cy="2712720"/>
            <wp:effectExtent l="0" t="0" r="0" b="5080"/>
            <wp:docPr id="5" name="Picture 5" descr="A picture containing fruit, food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fruit, food, devi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DDA5" w14:textId="52AAF2F5" w:rsidR="00166446" w:rsidRDefault="00166446"/>
    <w:p w14:paraId="38A68955" w14:textId="77777777" w:rsidR="00727C68" w:rsidRDefault="00727C68">
      <w:r>
        <w:br w:type="page"/>
      </w:r>
    </w:p>
    <w:p w14:paraId="4C7C3D55" w14:textId="27B07C8A" w:rsidR="00166446" w:rsidRDefault="00E22CA4">
      <w:r>
        <w:lastRenderedPageBreak/>
        <w:t>6</w:t>
      </w:r>
      <w:r w:rsidR="00166446">
        <w:t>. How to interpret the output:</w:t>
      </w:r>
    </w:p>
    <w:p w14:paraId="07E25FB2" w14:textId="67DCCCF1" w:rsidR="00166446" w:rsidRDefault="00166446">
      <w:r>
        <w:t xml:space="preserve">- </w:t>
      </w:r>
      <w:proofErr w:type="spellStart"/>
      <w:r w:rsidRPr="006B14BF">
        <w:rPr>
          <w:b/>
          <w:bCs/>
        </w:rPr>
        <w:t>colonyArea</w:t>
      </w:r>
      <w:proofErr w:type="spellEnd"/>
      <w:r>
        <w:t xml:space="preserve"> measures the size of the colony found</w:t>
      </w:r>
      <w:r w:rsidR="00A90AEB">
        <w:t xml:space="preserve"> (calibrated units, </w:t>
      </w:r>
      <w:proofErr w:type="gramStart"/>
      <w:r w:rsidR="00A90AEB">
        <w:t>e.g.</w:t>
      </w:r>
      <w:proofErr w:type="gramEnd"/>
      <w:r w:rsidR="00A90AEB">
        <w:t xml:space="preserve"> </w:t>
      </w:r>
      <w:r w:rsidR="00A90AEB" w:rsidRPr="00A90AEB">
        <w:rPr>
          <w:rFonts w:ascii="Calibri" w:hAnsi="Calibri" w:cs="Calibri"/>
        </w:rPr>
        <w:t>µ</w:t>
      </w:r>
      <w:r w:rsidR="00A90AEB">
        <w:t>m</w:t>
      </w:r>
      <w:r w:rsidR="00A90AEB" w:rsidRPr="00A90AEB">
        <w:rPr>
          <w:vertAlign w:val="superscript"/>
        </w:rPr>
        <w:t>2</w:t>
      </w:r>
      <w:r w:rsidR="00A90AEB">
        <w:t>)</w:t>
      </w:r>
    </w:p>
    <w:p w14:paraId="0337900D" w14:textId="6582D972" w:rsidR="00166446" w:rsidRDefault="00166446">
      <w:r>
        <w:t xml:space="preserve">- </w:t>
      </w:r>
      <w:proofErr w:type="spellStart"/>
      <w:r w:rsidRPr="006B14BF">
        <w:rPr>
          <w:b/>
          <w:bCs/>
        </w:rPr>
        <w:t>greenMean</w:t>
      </w:r>
      <w:proofErr w:type="spellEnd"/>
      <w:r w:rsidR="000440DB" w:rsidRPr="00A90AEB">
        <w:rPr>
          <w:b/>
          <w:bCs/>
        </w:rPr>
        <w:t>,</w:t>
      </w:r>
      <w:r w:rsidR="00A90AEB" w:rsidRPr="00A90AEB">
        <w:rPr>
          <w:b/>
          <w:bCs/>
        </w:rPr>
        <w:t xml:space="preserve"> </w:t>
      </w:r>
      <w:proofErr w:type="spellStart"/>
      <w:r w:rsidR="00A90AEB" w:rsidRPr="00A90AEB">
        <w:rPr>
          <w:b/>
          <w:bCs/>
        </w:rPr>
        <w:t>greenMax</w:t>
      </w:r>
      <w:proofErr w:type="spellEnd"/>
      <w:r w:rsidR="00A90AEB" w:rsidRPr="00A90AEB">
        <w:rPr>
          <w:b/>
          <w:bCs/>
        </w:rPr>
        <w:t xml:space="preserve">, </w:t>
      </w:r>
      <w:proofErr w:type="spellStart"/>
      <w:r w:rsidR="00A90AEB" w:rsidRPr="00A90AEB">
        <w:rPr>
          <w:b/>
          <w:bCs/>
        </w:rPr>
        <w:t>greenStd</w:t>
      </w:r>
      <w:proofErr w:type="spellEnd"/>
      <w:r w:rsidR="00A90AEB" w:rsidRPr="00A90AEB">
        <w:rPr>
          <w:b/>
          <w:bCs/>
        </w:rPr>
        <w:t>,</w:t>
      </w:r>
      <w:r w:rsidR="00A90AEB">
        <w:t xml:space="preserve"> </w:t>
      </w:r>
      <w:proofErr w:type="spellStart"/>
      <w:r w:rsidRPr="006B14BF">
        <w:rPr>
          <w:b/>
          <w:bCs/>
        </w:rPr>
        <w:t>greenTota</w:t>
      </w:r>
      <w:r>
        <w:t>l</w:t>
      </w:r>
      <w:proofErr w:type="spellEnd"/>
      <w:r>
        <w:t xml:space="preserve"> are the </w:t>
      </w:r>
      <w:r w:rsidR="00A90AEB">
        <w:t>mean (</w:t>
      </w:r>
      <w:r>
        <w:t>average</w:t>
      </w:r>
      <w:r w:rsidR="00A90AEB">
        <w:t xml:space="preserve">), </w:t>
      </w:r>
      <w:proofErr w:type="gramStart"/>
      <w:r w:rsidR="00A90AEB">
        <w:t xml:space="preserve">maximum, </w:t>
      </w:r>
      <w:r>
        <w:t xml:space="preserve"> </w:t>
      </w:r>
      <w:r w:rsidR="00A90AEB">
        <w:t>standard</w:t>
      </w:r>
      <w:proofErr w:type="gramEnd"/>
      <w:r w:rsidR="00A90AEB">
        <w:t xml:space="preserve"> deviation and </w:t>
      </w:r>
      <w:r>
        <w:t xml:space="preserve">total intensity </w:t>
      </w:r>
      <w:r w:rsidR="00A90AEB">
        <w:t xml:space="preserve">values </w:t>
      </w:r>
      <w:r>
        <w:t>of the green channel in the colony, respectively</w:t>
      </w:r>
      <w:r w:rsidR="00A90AEB">
        <w:t xml:space="preserve"> </w:t>
      </w:r>
    </w:p>
    <w:p w14:paraId="3C779A77" w14:textId="1E31D233" w:rsidR="00166446" w:rsidRDefault="00166446">
      <w:r>
        <w:t xml:space="preserve">- </w:t>
      </w:r>
      <w:proofErr w:type="spellStart"/>
      <w:r w:rsidRPr="006B14BF">
        <w:rPr>
          <w:b/>
          <w:bCs/>
        </w:rPr>
        <w:t>red</w:t>
      </w:r>
      <w:r w:rsidR="00A90AEB">
        <w:rPr>
          <w:b/>
          <w:bCs/>
        </w:rPr>
        <w:t>Mean</w:t>
      </w:r>
      <w:proofErr w:type="spellEnd"/>
      <w:r w:rsidR="00A90AEB">
        <w:rPr>
          <w:b/>
          <w:bCs/>
        </w:rPr>
        <w:t xml:space="preserve">, </w:t>
      </w:r>
      <w:proofErr w:type="spellStart"/>
      <w:r w:rsidR="00A90AEB">
        <w:rPr>
          <w:b/>
          <w:bCs/>
        </w:rPr>
        <w:t>redMax</w:t>
      </w:r>
      <w:proofErr w:type="spellEnd"/>
      <w:r w:rsidR="00A90AEB">
        <w:rPr>
          <w:b/>
          <w:bCs/>
        </w:rPr>
        <w:t xml:space="preserve">, </w:t>
      </w:r>
      <w:proofErr w:type="spellStart"/>
      <w:r w:rsidR="00A90AEB">
        <w:rPr>
          <w:b/>
          <w:bCs/>
        </w:rPr>
        <w:t>redStd</w:t>
      </w:r>
      <w:proofErr w:type="spellEnd"/>
      <w:r w:rsidR="00A90AEB" w:rsidRPr="00A90AEB">
        <w:rPr>
          <w:b/>
          <w:bCs/>
        </w:rPr>
        <w:t>,</w:t>
      </w:r>
      <w:r w:rsidR="00A90AEB">
        <w:t xml:space="preserve"> </w:t>
      </w:r>
      <w:proofErr w:type="spellStart"/>
      <w:r w:rsidRPr="006B14BF">
        <w:rPr>
          <w:b/>
          <w:bCs/>
        </w:rPr>
        <w:t>redTotal</w:t>
      </w:r>
      <w:proofErr w:type="spellEnd"/>
      <w:r w:rsidR="00A90AEB">
        <w:t>:</w:t>
      </w:r>
      <w:r>
        <w:t xml:space="preserve"> as above for the red channel</w:t>
      </w:r>
    </w:p>
    <w:p w14:paraId="7859BAA7" w14:textId="20A40C81" w:rsidR="00A90AEB" w:rsidRDefault="00A90AEB">
      <w:r>
        <w:t xml:space="preserve">- </w:t>
      </w:r>
      <w:proofErr w:type="spellStart"/>
      <w:r w:rsidRPr="00A90AEB">
        <w:rPr>
          <w:b/>
          <w:bCs/>
        </w:rPr>
        <w:t>greenForegroundTotal</w:t>
      </w:r>
      <w:proofErr w:type="spellEnd"/>
      <w:r>
        <w:t xml:space="preserve"> and </w:t>
      </w:r>
      <w:proofErr w:type="spellStart"/>
      <w:r w:rsidRPr="00A90AEB">
        <w:rPr>
          <w:b/>
          <w:bCs/>
        </w:rPr>
        <w:t>redForegroundTotal</w:t>
      </w:r>
      <w:proofErr w:type="spellEnd"/>
      <w:r>
        <w:t xml:space="preserve"> are the total intensities** </w:t>
      </w:r>
      <w:r w:rsidRPr="00DC4F40">
        <w:rPr>
          <w:i/>
          <w:iCs/>
        </w:rPr>
        <w:t>of above-</w:t>
      </w:r>
      <w:r w:rsidR="008439FC" w:rsidRPr="00DC4F40">
        <w:rPr>
          <w:i/>
          <w:iCs/>
        </w:rPr>
        <w:t>background</w:t>
      </w:r>
      <w:r w:rsidRPr="00DC4F40">
        <w:rPr>
          <w:i/>
          <w:iCs/>
        </w:rPr>
        <w:t xml:space="preserve"> pixels</w:t>
      </w:r>
      <w:r>
        <w:t xml:space="preserve"> </w:t>
      </w:r>
      <w:r w:rsidR="00727C68">
        <w:t xml:space="preserve">in colonies </w:t>
      </w:r>
      <w:r>
        <w:t xml:space="preserve">in the green and red channels, respectively – these values are a </w:t>
      </w:r>
      <w:r>
        <w:t xml:space="preserve">good measure of </w:t>
      </w:r>
      <w:r w:rsidR="00FE6743">
        <w:t xml:space="preserve">total </w:t>
      </w:r>
      <w:r>
        <w:t>cell number and expression level</w:t>
      </w:r>
    </w:p>
    <w:p w14:paraId="3291BE9C" w14:textId="05E9812B" w:rsidR="00166446" w:rsidRDefault="00166446">
      <w:r>
        <w:t xml:space="preserve">- </w:t>
      </w:r>
      <w:proofErr w:type="spellStart"/>
      <w:r w:rsidRPr="006B14BF">
        <w:rPr>
          <w:b/>
          <w:bCs/>
        </w:rPr>
        <w:t>pctRed</w:t>
      </w:r>
      <w:proofErr w:type="spellEnd"/>
      <w:r>
        <w:t xml:space="preserve"> and </w:t>
      </w:r>
      <w:proofErr w:type="spellStart"/>
      <w:r w:rsidRPr="006B14BF">
        <w:rPr>
          <w:b/>
          <w:bCs/>
        </w:rPr>
        <w:t>pctGreen</w:t>
      </w:r>
      <w:proofErr w:type="spellEnd"/>
      <w:r w:rsidR="006B14BF">
        <w:t xml:space="preserve"> are percentage of colony area above-background in the red and green channels</w:t>
      </w:r>
    </w:p>
    <w:p w14:paraId="3B692A53" w14:textId="4C8993B5" w:rsidR="006B14BF" w:rsidRDefault="00166446">
      <w:r>
        <w:t xml:space="preserve">- </w:t>
      </w:r>
      <w:r w:rsidRPr="006B14BF">
        <w:rPr>
          <w:b/>
          <w:bCs/>
        </w:rPr>
        <w:t>PCC</w:t>
      </w:r>
      <w:r w:rsidR="006B14BF">
        <w:t xml:space="preserve"> is </w:t>
      </w:r>
      <w:proofErr w:type="spellStart"/>
      <w:r w:rsidR="006B14BF">
        <w:t>Pearsons</w:t>
      </w:r>
      <w:proofErr w:type="spellEnd"/>
      <w:r w:rsidR="006B14BF">
        <w:t xml:space="preserve"> Correlation Coefficient for all pixels in the colony, including background</w:t>
      </w:r>
    </w:p>
    <w:p w14:paraId="06F74B60" w14:textId="60A7127A" w:rsidR="00166446" w:rsidRDefault="00166446">
      <w:r>
        <w:t xml:space="preserve">- </w:t>
      </w:r>
      <w:proofErr w:type="spellStart"/>
      <w:r w:rsidRPr="006B14BF">
        <w:rPr>
          <w:b/>
          <w:bCs/>
        </w:rPr>
        <w:t>PCC_obj</w:t>
      </w:r>
      <w:proofErr w:type="spellEnd"/>
      <w:r w:rsidR="006B14BF">
        <w:t xml:space="preserve"> is “object </w:t>
      </w:r>
      <w:proofErr w:type="spellStart"/>
      <w:r w:rsidR="006B14BF">
        <w:t>Pearsons</w:t>
      </w:r>
      <w:proofErr w:type="spellEnd"/>
      <w:r w:rsidR="006B14BF">
        <w:t>”, which is for above-background pixels only – it is a measure of how well red and green intensities correlate, where 1 means they vary in tandem, 0 means they are unrelated and -1 means there is negative correlation (i.e. exclusion)</w:t>
      </w:r>
    </w:p>
    <w:p w14:paraId="11A42A2F" w14:textId="7AF9AC8C" w:rsidR="00166446" w:rsidRDefault="00166446">
      <w:r>
        <w:t xml:space="preserve">- </w:t>
      </w:r>
      <w:r w:rsidRPr="006B14BF">
        <w:rPr>
          <w:b/>
          <w:bCs/>
        </w:rPr>
        <w:t>M1_R</w:t>
      </w:r>
      <w:r w:rsidR="006B14BF">
        <w:t xml:space="preserve"> is </w:t>
      </w:r>
      <w:proofErr w:type="spellStart"/>
      <w:r w:rsidR="006B14BF">
        <w:t>Manders</w:t>
      </w:r>
      <w:proofErr w:type="spellEnd"/>
      <w:r w:rsidR="006B14BF">
        <w:t xml:space="preserve"> coefficient M1, the proportion of red intensity located in pixels where green is above-background</w:t>
      </w:r>
    </w:p>
    <w:p w14:paraId="2AF0F3D8" w14:textId="570C2A11" w:rsidR="00166446" w:rsidRDefault="00166446">
      <w:r>
        <w:t xml:space="preserve">- </w:t>
      </w:r>
      <w:r w:rsidRPr="006B14BF">
        <w:rPr>
          <w:b/>
          <w:bCs/>
        </w:rPr>
        <w:t>M2_G</w:t>
      </w:r>
      <w:r w:rsidR="006B14BF" w:rsidRPr="006B14BF">
        <w:t xml:space="preserve"> </w:t>
      </w:r>
      <w:r w:rsidR="006B14BF">
        <w:t xml:space="preserve">is </w:t>
      </w:r>
      <w:proofErr w:type="spellStart"/>
      <w:r w:rsidR="006B14BF">
        <w:t>Manders</w:t>
      </w:r>
      <w:proofErr w:type="spellEnd"/>
      <w:r w:rsidR="006B14BF">
        <w:t xml:space="preserve"> coefficient M2, the proportion of green intensity located in pixels where red is above-background</w:t>
      </w:r>
    </w:p>
    <w:p w14:paraId="08B6A9AB" w14:textId="6297B047" w:rsidR="006B14BF" w:rsidRDefault="006B14BF"/>
    <w:p w14:paraId="36549089" w14:textId="596EED71" w:rsidR="00A90AEB" w:rsidRDefault="00A90AEB" w:rsidP="00A90AEB">
      <w:r>
        <w:t xml:space="preserve">** Note that the </w:t>
      </w:r>
      <w:proofErr w:type="spellStart"/>
      <w:r w:rsidRPr="00A90AEB">
        <w:rPr>
          <w:i/>
          <w:iCs/>
        </w:rPr>
        <w:t>foregroundTotal</w:t>
      </w:r>
      <w:proofErr w:type="spellEnd"/>
      <w:r>
        <w:t xml:space="preserve"> intensity values </w:t>
      </w:r>
      <w:r w:rsidR="00F60008">
        <w:t xml:space="preserve">are </w:t>
      </w:r>
      <w:r w:rsidR="00F60008" w:rsidRPr="00F60008">
        <w:rPr>
          <w:i/>
          <w:iCs/>
        </w:rPr>
        <w:t>without</w:t>
      </w:r>
      <w:r>
        <w:t xml:space="preserve"> background intensity subtract</w:t>
      </w:r>
      <w:r w:rsidR="00F60008">
        <w:t>ion</w:t>
      </w:r>
      <w:r>
        <w:t xml:space="preserve"> for each foreground pixel.</w:t>
      </w:r>
    </w:p>
    <w:p w14:paraId="7052859B" w14:textId="254F7F25" w:rsidR="006B14BF" w:rsidRDefault="006B14BF"/>
    <w:sectPr w:rsidR="006B14BF" w:rsidSect="004F3B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A9"/>
    <w:rsid w:val="000440DB"/>
    <w:rsid w:val="00166446"/>
    <w:rsid w:val="002D38A9"/>
    <w:rsid w:val="0033691B"/>
    <w:rsid w:val="003641FC"/>
    <w:rsid w:val="004F3BBD"/>
    <w:rsid w:val="006B14BF"/>
    <w:rsid w:val="00727C68"/>
    <w:rsid w:val="007A3D78"/>
    <w:rsid w:val="008331F4"/>
    <w:rsid w:val="008439FC"/>
    <w:rsid w:val="008F1FE0"/>
    <w:rsid w:val="009D1056"/>
    <w:rsid w:val="00A90AEB"/>
    <w:rsid w:val="00B903C8"/>
    <w:rsid w:val="00C64CCF"/>
    <w:rsid w:val="00C80741"/>
    <w:rsid w:val="00DC4F40"/>
    <w:rsid w:val="00E22CA4"/>
    <w:rsid w:val="00ED725E"/>
    <w:rsid w:val="00F4266B"/>
    <w:rsid w:val="00F45668"/>
    <w:rsid w:val="00F60008"/>
    <w:rsid w:val="00FA34C4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12BD"/>
  <w15:chartTrackingRefBased/>
  <w15:docId w15:val="{AB69FEFF-767E-574A-ACC3-AE2513A8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F7351FF329DC40A6F79609369F0DC3" ma:contentTypeVersion="9" ma:contentTypeDescription="Create a new document." ma:contentTypeScope="" ma:versionID="ebd7a98c30376b270c351194d244c6f1">
  <xsd:schema xmlns:xsd="http://www.w3.org/2001/XMLSchema" xmlns:xs="http://www.w3.org/2001/XMLSchema" xmlns:p="http://schemas.microsoft.com/office/2006/metadata/properties" xmlns:ns2="b7b89ca3-52d5-4873-8dc2-d9781b97d7af" targetNamespace="http://schemas.microsoft.com/office/2006/metadata/properties" ma:root="true" ma:fieldsID="7ad734bd90d043baa708439e7e0e0731" ns2:_="">
    <xsd:import namespace="b7b89ca3-52d5-4873-8dc2-d9781b97d7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89ca3-52d5-4873-8dc2-d9781b97d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1AD3D-1D1F-4FDE-A9C8-5BB3F57B90C9}"/>
</file>

<file path=customXml/itemProps2.xml><?xml version="1.0" encoding="utf-8"?>
<ds:datastoreItem xmlns:ds="http://schemas.openxmlformats.org/officeDocument/2006/customXml" ds:itemID="{2CB69EBB-E690-4A1F-B06C-F8EA671882F8}"/>
</file>

<file path=customXml/itemProps3.xml><?xml version="1.0" encoding="utf-8"?>
<ds:datastoreItem xmlns:ds="http://schemas.openxmlformats.org/officeDocument/2006/customXml" ds:itemID="{80173312-5F3C-443D-B4F8-9AC3187960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Ball (Staff)</dc:creator>
  <cp:keywords/>
  <dc:description/>
  <cp:lastModifiedBy>Graeme Ball (Staff)</cp:lastModifiedBy>
  <cp:revision>15</cp:revision>
  <dcterms:created xsi:type="dcterms:W3CDTF">2020-09-01T20:26:00Z</dcterms:created>
  <dcterms:modified xsi:type="dcterms:W3CDTF">2021-03-05T14:10:00Z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0x010100F2F7351FF329DC40A6F79609369F0DC3</vt:lpwstr>
  </property>
</Properties>
</file>