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RIF138538_Ocorrencias.csv</w:t>
        <w:br/>
        <w:t>Perfil documental: rif</w:t>
        <w:br/>
        <w:t>Modelo: qwen3:32b</w:t>
        <w:br/>
        <w:t>Versao do ANON: 1.8.39</w:t>
        <w:br/>
        <w:t>Tempo de processamento: 0.003 s</w:t>
        <w:br/>
        <w:t>OCR: Nao utilizado</w:t>
        <w:br/>
        <w:t>Estrutura: Preservada</w:t>
        <w:br/>
        <w:t>Validacao: Concluída com avisos</w:t>
        <w:br/>
        <w:t>Hash SHA-256 original: 316CD6CB686A07764FED819353CBADC348A66734CCED582C9D224B9A0AD6C24C</w:t>
        <w:br/>
        <w:t>Entidades identificadas: 0</w:t>
        <w:br/>
        <w:t>Substituicoes aplicadas: 0</w:t>
        <w:br/>
        <w:t>Eventos internos de comunicacao: 12</w:t>
        <w:br/>
        <w:t>Ultimo estagio interno: validacao_saida</w:t>
        <w:br/>
        <w:t>Gerado em: 25/06/2026 02:05:22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Indexador;idOcorrencia;Ocorrencia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1;204;Depositos em especie fracionados em valores inferiores ao limite operacional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99A98A62A7D21681BFF13F14F851C82CBE1DE29F1F6F334210A3F10F696D8B9D</dc:description>
</cp:coreProperties>
</file>