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RIF138538_Envolvidos.csv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614318C8CB24882A9CBD75F7EB27A314A910ACFAF9CD324EBA01D99B86A6926F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09:42:02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Indexador;cpfCnpjEnvolvido;nomeEnvolvido;tipoEnvolvido;agenciaEnvolvido;contaEnvolvido</w:t>
      </w:r>
    </w:p>
    <w:p>
      <w:pPr>
        <w:spacing w:after="120"/>
        <w:jc w:val="left"/>
      </w:pPr>
      <w:r>
        <w:rPr>
          <w:rFonts w:ascii="Arial" w:hAnsi="Arial"/>
          <w:sz w:val="22"/>
        </w:rPr>
        <w:t>1;[CPF_001];[PESSOA_001];Titular;[AGENCIA_001];[CONTA_001]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A9B99FEA140BE0555B5B4E62A2AE1BE871C87857BAA6BB5EAA11F5E5FA31F168</dc:description>
</cp:coreProperties>
</file>