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Gereedschap opzoeken en reserveren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gebruiker kan zoeken naar gereedschap op de webpagina. Wanneer de een een gereedschapstuk heeft gevonden kan de gebruiker dit gereedschapstuk selecteren. Het systeem controleert wanneer het gereedschap beschikbaar is. Als het gereedschapstuk beschikbaar is kan de gebruiker deze reserveren. Het systeem slaat de reservering op.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Gereedschap ophalen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gebruiker kan verschillende parameters invullen om te zoeken naar gereedschap. Als de gebruiker een parameter heeft ingevuld zoekt het systeem naar beschikbaar gereedschap. Het systeem geeft deze resultaten weer aan de gebruiker.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Gereedschap te huur stellen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Een gebruiker kan gereedschap dat hij wil uitlenen toevoegen aan zijn account. De gebruiker geeft de data over dit gereedschap stuk mee. Het systeem slaat het gereedschap stuk op. Het systeem deelt het gereedschap stuk toe aan een expert. De expert controleert gereedschap. Het systeem stuurt een melding dat het gereedschap stuk is goedgekeurd en toegevoegt.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Gereedschap inleveren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ontlener brengt het geleende gereedschap terug. De leener duid aan dat het geleende gereedschap is teruggebracht op de site. Het systeem verandert de status van het gereedschap op de site.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Gebruiker Registreren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gebruiker vult zijn gegevens in op de site. Het systeem voegt de gegevens van de gebruiker toe. Het systeem stuurt een confirmatie mail. De gebruiker klikt op de link in de confirmatie mail. Het systeem toont een welkom pagina.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Sharepoints aankopen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gebruiker duidt de hoeveelheid sharepoints aan. De gebruiker kiest een betaalmiddel. Het systeem leidt de gebruiker naar een extern betalingsbedrijf. Het systeem krijgt confirmatie van het betalingsbedrijf. Het systeem reikt de sharepoints toe aan de gebruiker. Het systeem toont een bevestigingspagina met een betalingsbewijs.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Sharepoints inwisselen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Het systeem berekent prijs voor reservering. Het systeem controleert gebruikers balans aan sharepoints. De sharepoints worden gereduceerd van de gebruiker.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Types gereedschappen beheren door systeembeheerder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systeembeheerder krijgt bericht over een missende gereedschap type. De systeembeheerder voegt dit type toe aan de lijst deze. Het systeem stuurt een mail naar de aanrader vana het nieuwe type dat dit type is toegevoegd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Beschikbaarheid gereedschap van gereedschap stopzetten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gebruiker kan op zijn pagina het gereedschap dat hij wil stopzetten aanduiden. De gebruiker geeft een reden mee. Het systeem vraagt voor confirmatie. Het systeem duid het gereedschap aan in de databank als niet langer beschikbaar. Het systeem stuurt een mail naar de gebruiker.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Reservatie annuleren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gebruiker annuleert een reservatie op de website. Het systeem controleert de datum voor de reservatie. Als de reservatie nog langer dan een week weg is moet de gebruiker geen 10% vergoeding aan sharepoints betalen. Het systeem verwittigd aan de betrokken partijen dat de deal niet doorgaat.</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