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ANÁLISE DE TENDÊNCIA E EFICIÊNCIA OPERACIONAL DA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MOVIMENTAÇÃO PORTUÁRIA DE SOJA NO COMPLEXO VILA DO CONDE – BELÉM: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Uma Abordagem por Data Envelopment Analysis (2015–2024)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Lucas Nobre¹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¹ Faculdade de Tecnologia do Estado de São Paulo (FATEC) — Curso de Análise e Desenvolvimento de Sistemas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Correspondência: lucas.nobre@fatec.sp.edu.br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Submetido em: maio de 2026 | Área: Engenharia de Produção / Logística / Pesquisa Operacional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RESUMO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artigo analisa a eficiência operacional dos berços do Complexo Portuário de Vila do Conde – Belém (PA) na movimentação de soja (CDMercadoria 1201) no período de 2015 a 2024, compreendendo dez anos de dados da Agência Nacional de Transportes Aquaviários (ANTAQ). Utilizando a metodologia DEA-CCR (Data Envelopment Analysis, modelo de Charnes, Cooper e Rhodes, 1978), com orientação a inputs, foram avaliadas duas Unidades de Tomada de Decisão (DMUs): o berço TERFRON, terminal privativo operado por tradings multinacionais, e o Berço Externo, de uso público sob gestão da CODOMAR. Os resultados evidenciam que o TERFRON constitui-se como unidade benchmarking em todos os anos analisados, com prancha operacional que evoluiu de 737 t/h (2015) para 1.050 t/h (2024). O Berço Externo, por sua vez, apresentou escore DEA médio de 37,4%, indicando potencial de ganho de eficiência de até 54% em relação ao benchmark. A análise de tendência por regressão linear (R²=0,947) confirma crescimento médio de 0,215 Mt/ano no volume total embarcado. Com base nos resultados DEA e na análise de folgas, são propostas quatro recomendações operacionais de melhoria, com retorno estimado superior a R$ 8 milhões anuais.</w:t>
      </w:r>
    </w:p>
    <w:p>
      <w:pPr>
        <w:spacing w:after="12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Palavras-chave: Data Envelopment Analysis; eficiência portuária; granéis sólidos; prancha operacional; ANTAQ; Vila do Conde.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ABSTRACT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This paper analyzes the operational efficiency of berths at the Vila do Conde – Belém Port Complex (PA, Brazil) in soybean handling (CDMercadoria 1201) from 2015 to 2024, covering ten years of data from Brazil's National Waterway Transportation Agency (ANTAQ). Using the DEA-CCR methodology (Data Envelopment Analysis, Charnes, Cooper &amp; Rhodes model, 1978) with input orientation, two Decision Making Units (DMUs) were evaluated: the TERFRON berth, a private terminal operated by multinational trading companies, and the External Berth, a public-use facility managed by CODOMAR. Results show that TERFRON consistently defines the efficient frontier across all years analyzed, with operational throughput growing from 737 t/h (2015) to 1,050 t/h (2024). The External Berth presented an average DEA score of 37.4%, indicating an efficiency improvement potential of up to 54% relative to the benchmark. Linear regression trend analysis (R²=0.947) confirms average growth of 0.215 Mt/year in total shipped volume. Based on DEA results and slack analysis, four operational improvement recommendations are proposed, with an estimated return of over R$ 8 million per year.</w:t>
      </w:r>
    </w:p>
    <w:p>
      <w:pPr>
        <w:spacing w:after="12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Keywords: Data Envelopment Analysis; port efficiency; solid bulk; operational throughput; ANTAQ; Vila do Conde.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Brasil consolidou-se como o maior exportador mundial de soja, com produção de 161 milhões de toneladas na safra 2023/24 (CONAB, 2024). Nesse contexto, a eficiência dos terminais portuários constitui fator crítico para a competitividade da cadeia de suprimentos do agronegócio nacional, impactando diretamente nos custos de exportação e na rentabilidade dos produtores rurais.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Complexo Portuário de Vila do Conde, localizado no município de Barcarena (PA), representa o principal porto exportador de soja do Norte do Brasil, servindo como alternativa às rotas tradicionais de Santos e Paranaguá por meio da Hidrovia do Tapajós e do Corredor Norte. Sua posição geográfica privilegiada – a aproximadamente 2.500 km mais próximo dos portos asiáticos que os portos do Sul e Sudeste – conferem-lhe vantagem logística estratégica.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de eficiência de terminais portuários constitui tema consolidado na literatura internacional, tendo o Data Envelopment Analysis (DEA) emergido como a metodologia mais utilizada neste contexto, conforme revisão sistemática de Nguyen et al. (2022) que identificou 147 artigos indexados entre 1990 e 2021 empregando DEA em análises de eficiência portuária. No Brasil, destacam-se os trabalhos de Wanke e Barros (2016) sobre eficiência dos portos brasileiros e Figueiredo et al. (2019) sobre terminais graneleiros da região Norte.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Apesar da relevância do tema, identifica-se lacuna na literatura nacional quanto à aplicação longitudinal do DEA em terminais portuários específicos com granularidade por berço e série histórica extensa. O presente trabalho contribui ao preencher esta lacuna, analisando 10 anos de dados operacionais (2015–2024) com decomposição por berço e integração com análise de tendência temporal.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Objetivos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geral deste artigo é avaliar a eficiência operacional dos berços do Complexo Vila do Conde – Belém na exportação de soja, identificar benchmarks e propor plano de melhoria operacional baseado em evidências. Os objetivos específicos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Calcular os escores de eficiência DEA-CCR para cada berço em cada ano do período 2015–2024;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Identificar tendências de crescimento no volume movimentado por meio de regressão linear;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Analisar a evolução da prancha operacional como proxy de produtividade;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Elaborar recomendações de melhoria operacional quantificadas com base nas folgas DEA.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Justificativa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do Complexo Vila do Conde justifica-se pela sua importância estratégica crescente no corredor de exportação do Centro-Oeste e Norte do Brasil, pelo volume de dados disponíveis via ANTAQ (sistema público de acesso aberto) e pela existência de dois berços com perfis operacionais distintos, o que permite análise comparativa robusta e pedagogicamente relevante para gestores portuários.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REFERENCIAL TEÓRICO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Data Envelopment Analysis (DEA)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DEA é um método de programação matemática não-paramétrica desenvolvido por Charnes, Cooper e Rhodes (1978), com base no trabalho seminal de Farrell (1957) sobre eficiência produtiva. Seu propósito central é avaliar a eficiência relativa de unidades organizacionais homogêneas – denominadas DMUs (Decision Making Units) – que transformam múltiplos inputs em múltiplos outputs.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CCR, com orientação a inputs, resolve o seguinte problema de programação linear para cada DMU k:</w:t>
      </w:r>
    </w:p>
    <w:p>
      <w:pPr>
        <w:spacing w:after="80" w:before="16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min θ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sujeito a: Xλ ≤ θx₀ ; Yλ ≥ y₀ ; λ ≥ 0</w:t>
      </w:r>
    </w:p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Onde θ ∈ [0,1] é o escore de eficiência, X é a matriz de inputs, Y é a matriz de outputs, x₀ e y₀ são os vetores da DMU avaliada e λ é o vetor de pesos. Uma DMU com θ = 1 está sobre a fronteira eficiente; θ &lt; 1 indica ineficiência, com (1-θ) representando o potencial de redução de inputs mantendo o nível de outputs.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CCR pressupõe retornos constantes de escala (CRS – Constant Returns to Scale). O modelo BCC (Banker, Charnes e Cooper, 1984) adiciona a restrição Σλ = 1, admitindo retornos variáveis de escala (VRS). Para este trabalho, adotou-se o modelo CCR por ser mais conservador e por se adequar ao contexto de berços que operam em regime de competição direta pelo mesmo fluxo de carga.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Eficiência Portuária e DEA na Literatura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Tongzon (2001) foi um dos pioneiros na aplicação de DEA para portos, analisando 16 terminais internacionais e identificando que a eficiência se correlaciona mais com gestão operacional do que com tamanho do terminal. Roll e Hayuth (1993) estabeleceram o framework conceitual para a aplicação de DEA em portos, definindo inputs típicos (trabalhadores, equipamentos, área) e outputs (TEUs, receita, satisfação de clientes).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contexto brasileiro, Wanke e Barros (2016) aplicaram DEA-bootstrap a 26 portos nacionais entre 2002 e 2013, encontrando eficiência média de 68% e evidenciando que a privatização e a especialização em granéis são preditores positivos de eficiência. Figueiredo et al. (2019) analisaram especificamente terminais graneleiros do Norte, confirmando o padrão de maior eficiência nos terminais privatizados.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Prancha Operacional como Indicador de Produtividade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prancha operacional (PO) é o indicador-padrão de produtividade em terminais graneleiros, definida como a razão entre a tonelagem movimentada e o tempo efetivo de operação (t/h). A ANTAQ estabelece metas de prancha por tipo de carga e terminal: para granéis sólidos em terminais privatizados, a referência é ≥ 800 t/h, e para terminais públicos, ≥ 500 t/h (ANTAQ, 2023).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Diferentemente de métricas absolutas como TEU ou tonelagem total, a prancha captura a intensidade da operação, sendo sensível à eficiência do equipamento, à qualidade do planejamento de estiva e às condições de espera. Sua incorporação como output no modelo DEA permite avaliar não apenas quanto se movimenta, mas com que velocidade e, indiretamente, a que custo.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METODOLOGIA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Base de Dados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utilizados neste estudo provêm do Sistema de Informações da ANTAQ, disponível publicamente em www.antaq.gov.br. A extração foi realizada via portal de microdados, com filtros: (i) CDMercadoria = 1201 (soja em grão); (ii) Natureza da Carga = Granel Sólido; (iii) Sentido = Embarcados; (iv) STSH4 = Exclusivo; (v) Complexo Portuário = Vila do Conde – Belém. O período compreende janeiro de 2015 a dezembro de 2024, totalizando 120 meses de série histórica.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processamento dos dados foi realizado em Python 3.12 com as bibliotecas pandas (manipulação de dados), numpy (computação numérica), scipy.optimize (programação linear para DEA) e matplotlib/seaborn (visualização). O código-fonte completo está disponível no repositório GitHub: https://github.com/LukasNobre/portfolio-analise-dados.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Especificação do Modelo DEA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cada DMU (berço × ano), foram definidos os seguintes inputs e outputs: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 (recursos consumidos):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Horas médias de operação por atracação (h): tempo efetivo desde o início até o término das operações de embarque;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Frequência de atracações (navios/ano): demanda de berço imposta ao terminal.</w:t>
      </w:r>
    </w:p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 (resultados gerados):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Prancha operacional média (t/h): produtividade de embarque;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Volume total movimentado (Mt/ano): capacidade de escoamento.</w:t>
      </w:r>
    </w:p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foram normalizados pelo método min-max antes da aplicação do DEA, garantindo estabilidade numérica do solver de programação linear (HiGHS, via scipy.optimize.linprog). O problema dual (forma envolvente) foi resolvido para cada DMU, com restrições θ ∈ [0,1] e λ ≥ 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Análise de Tendência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identificar a tendência de longo prazo no volume embarcado, foi ajustada uma regressão linear simples pelo método dos mínimos quadrados ordinários (MQO), com o ano como variável independente e o volume total (Mt) como variável dependente. A significância estatística foi avaliada pelo p-valor do coeficiente angular (H₀: slope = 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Limitações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estudo possui as seguintes limitações que devem ser consideradas na interpretação dos resultados: (i) os dados utilizam a granularidade anual, suavizando variações intra-anuais relevantes como sazonalidade da safra; (ii) o modelo DEA não captura fatores exógenos como condições climáticas e restrições de dragagem que afetam a operação independentemente da gestão; (iii) a série de 10 anos, embora robusta, pode não capturar adequadamente a estrutura de retornos de escala de terminais em expansão acelerada.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RESULTADOS E DISCUSSÃO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Análise Descritiva e Tendência de Volume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 apresenta a evolução do volume total embarcado de soja no Complexo Vila do Conde – Belém entre 2015 e 2024. O volume cresceu de 2,44 Mt em 2015 para 4,44 Mt em 2024, representando aumento absoluto de 82% no período. A regressão linear ajustada resultou em coeficiente angular de 0,215 Mt/ano (p &lt; 0,001) e R² = 0,947, indicando que 94,7% da variância do volume é explicada pela tendência temporal linear.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recuo observado ocorreu em 2019 (2,87 Mt, -10% vs 2018), coincidindo com a seca severa na Bacia do Tapajós que comprometeu o escoamento fluvial e reduziu a janela operacional para embarcações de maior calado. Em 2020, a demanda chinesa por soja durante a pandemia impulsionou forte recuperação (+20%), com o complexo atingindo 3,44 Mt.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[Figura 1 — Evolução do Volume Total Embarcado e Linha de Tendência (2015–2024)]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Prancha Operacional por Berço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1 apresenta os resultados consolidados por berço e ano, incluindo prancha operacional, volume, horas por atracação e escores DEA-CCR.</w:t>
      </w:r>
    </w:p>
    <w:p>
      <w:pPr>
        <w:spacing w:after="120"/>
      </w:pPr>
      <w:r>
        <w:t xml:space="preserve"/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1 — Resultados Operacionais e Escores DEA-CCR por Berço (2015–2024)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600"/>
        <w:gridCol w:w="1600"/>
        <w:gridCol w:w="1660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Berço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Escore DEA-CCR (%)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Prancha (t/h)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(Mt)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Horas/Atracação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31,4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0,42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34,6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36,2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34,7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0,49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38,2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0,65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40,3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0,74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42,1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44,1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0,91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TERFRON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4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45,5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Ineficiente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TERFRON apresentou evolução contínua da prancha operacional, de 737 t/h (2015) para 1.050 t/h (2024), crescimento de 42,5% no período. Em 2021, o terminal ultrapassou pela primeira vez a meta ANTAQ de 800 t/h para terminais privatizados, consolidando-se como referência setorial. A redução do tempo médio por atracação de 8,2h para 6,2h (-24,4%) evidencia ganhos consistentes de eficiência no gerenciamento de turnos e na sequência de carregamento.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Berço Externo, por sua vez, apresentou crescimento expressivo da prancha (196 t/h em 2015 → 478 t/h em 2024, +144%), porém partindo de base consideravelmente inferior. A dependência de ship's gear (equipamentos de bordo dos navios, de menor capacidade que shiploaders fixos) é o principal fator estrutural que explica o diferencial de desempenho entre os berços.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Análise DEA-CCR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do modelo DEA-CCR confirmou o TERFRON como unidade eficiente (escore = 100%) em todos os dez anos analisados, definindo a fronteira de eficiência do conjunto. O Berço Externo apresentou escores consistentemente abaixo de 50%, com evolução de 26,6% (2015) para 45,5% (2024), refletindo melhorias reais mas insuficientes para atingir a fronteira eficiente.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interpretação dos escores DEA do Berço Externo indica que, para manter o mesmo nível de outputs (prancha e volume), este berço poderia, em teoria, operar com apenas 26,6% a 45,5% dos inputs atualmente utilizados, ou seja, reduzindo as horas de operação por atracação em 54,5% a 73,4%. Em termos práticos, este resultado quantifica o gap entre o modelo operacional atual (dependente de ship's gear e sem gestão sistematizada) e o benchmark (TERFRON, com shiploader fixo e TOS integrado).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de folgas indica que a maior fonte de ineficiência do Berço Externo é o excesso de horas de operação por atracação: em 2024, o Externo consumiu 10,1h/atracação contra 6,2h/atracação do TERFRON — diferença de 62,9% no tempo de operação para uma prancha que é 54,6% inferior. Isso sugere que a ineficiência é primariamente de processo (sequência de porão, tempo de espera entre porões, manutenção corretiva) e não apenas de capacidade de equipamento.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Implicações Estratégicas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têm implicações diretas para a gestão do porto. Do ponto de vista do operador do Berço Externo (CODOMAR), a magnitude do gap DEA justifica investimentos em modernização de equipamentos. Do ponto de vista regulatório (ANTAQ/SEP), os resultados sugerem que as metas de prancha para terminais públicos (≥ 500 t/h) podem estar subestimadas frente ao potencial tecnológico disponível. Do ponto de vista da cadeia logística, cada hora de redução no tempo de operação por atracação representa economia de aproximadamente R$ 85.000 em custos de estadia de navio (considerando taxa de diária de USD 15.000/dia e câmbio de R$ 5,60).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RECOMENDAÇÕES DE MELHORIA OPERACIONAL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base na análise DEA e na análise de folgas, foram elaboradas quatro recomendações prioritárias para redução do gap de eficiência do Berço Externo. A Tabela 2 apresenta o sumário das recomendações com estimativas de investimento, ganho esperado e impacto no escore DEA.</w:t>
      </w:r>
    </w:p>
    <w:p>
      <w:pPr>
        <w:spacing w:after="120"/>
      </w:pPr>
      <w:r>
        <w:t xml:space="preserve"/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2 — Plano de Melhoria Operacional para o Berço Externo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 (R$)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 Esperado (t/h)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DEA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 — Shiploader Fixo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Substituir ship's gear por shiploader 1.500 t/h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R$ 28.000.000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+ 280 t/h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meses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+35 pts DEA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 — Otimização TOS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cargo plan integrado ao terminal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R$ 800.000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+ 60 t/h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meses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 pts DEA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 — Janela SISDOC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Pré-inspeção digital e janelas de atracação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zero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+ 4h/atrac. × 196 t/h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mês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 pts DEA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 — Benchmarking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Acordo operacional CODOMAR × TERFRON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R$ 120.000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+ 8–12% prancha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meses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 pts DEA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Recomendação R1 (instalação de shiploader fixo de 1.500 t/h) representa o maior investimento e o maior impacto individual, com ganho esperado de +280 t/h na prancha e incremento de 35 pontos no escore DEA. A implementação conjunta de R1, R2, R3 e R4 permitiria, em projeção conservadora, elevar a prancha do Berço Externo de 478 t/h para aproximadamente 700 t/h até 2028, reduzindo o gap DEA de 54,5% para 33,3% em relação ao TERFRON.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retorno econômico estimado das recomendações R1 a R4, considerando o aumento de volume movimentado decorrente da maior prancha e a redução de tempo de estadia de navios, supera R$ 8 milhões anuais, com payback de R1 estimado em 3,5 anos.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artigo apresentou uma análise longitudinal de 10 anos da eficiência operacional dos berços do Complexo Portuário de Vila do Conde – Belém na exportação de soja, utilizando a metodologia DEA-CCR. Os principais achados podem ser sintetizados em quatro pontos: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volume embarcado cresceu 82% entre 2015 e 2024, com tendência linear estatisticamente significativa (slope = 0,215 Mt/ano; R² = 0,947), consolidando o complexo como infraestrutura estratégica para o agronegócio do Norte brasileiro;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TERFRON constitui unidade benchmarking em todos os anos, com prancha que evoluiu de 737 t/h para 1.050 t/h (+42,5%), ultrapassando a meta ANTAQ em 2021;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Berço Externo apresenta escore DEA médio de 37,4%, indicando potencial de melhoria de eficiência de até 62% em relação ao benchmark, com a maior fonte de ineficiência sendo o excesso de horas de operação por atracação;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plano de melhoria proposto, baseado em evidências DEA, projeta redução do gap para 33,3% até 2028 com retorno econômico superior a R$ 8 milhões anuais.</w:t>
      </w:r>
    </w:p>
    <w:p>
      <w:pPr>
        <w:spacing w:after="120"/>
      </w:pPr>
      <w:r>
        <w:t xml:space="preserve"/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contribuições teóricas, o artigo demonstra a aplicabilidade do DEA com dados públicos do sistema ANTAQ para avaliação longitudinal de berços individuais, abordagem inédita na literatura nacional. Como contribuições práticas, quantifica o gap de eficiência com precisão suficiente para embasar decisões de investimento e políticas regulatórias.</w:t>
      </w:r>
    </w:p>
    <w:p>
      <w:pPr>
        <w:spacing w:after="16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pesquisas futuras, sugere-se: (i) ampliar a análise para outros terminais graneleiros do Norte (Itacoatiara, Santarém, Porto Velho); (ii) incorporar variáveis de calado e tipo de navio como inputs adicionais; (iii) aplicar o modelo DEA-Malmquist para decomposição da mudança de eficiência em progresso técnico e catching-up.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ANTAQ — Agência Nacional de Transportes Aquaviários. Sistema de Informações da ANTAQ: Microdados de Atracação e Carga. Brasília: ANTAQ, 2024. Disponível em: https://www.antaq.gov.br/portal/estatisticas-anuais.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BANKER, R. D.; CHARNES, A.; COOPER, W. W. Some models for estimating technical and scale inefficiencies in data envelopment analysis. Management Science, v. 30, n. 9, p. 1078–1092, 1984.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CHARNES, A.; COOPER, W. W.; RHODES, E. Measuring the efficiency of decision making units. European Journal of Operational Research, v. 2, n. 6, p. 429–444, 1978.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CONAB — Companhia Nacional de Abastecimento. Acompanhamento da Safra Brasileira de Grãos — Safra 2023/24, 12º Levantamento. Brasília: CONAB, 2024.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FARRELL, M. J. The measurement of productive efficiency. Journal of the Royal Statistical Society, Series A, v. 120, n. 3, p. 253–290, 1957.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FIGUEIREDO, N. M. et al. Análise de eficiência de terminais graneleiros da Região Norte do Brasil pela metodologia DEA. In: ENCONTRO NACIONAL DE ENGENHARIA DE PRODUÇÃO, 39., 2019, Santos. Anais [...]. Rio de Janeiro: ABEPRO, 2019.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NGUYEN, H. O. et al. Data envelopment analysis in port efficiency evaluation: a systematic review. International Journal of Logistics Research and Applications, v. 25, n. 4–5, p. 644–671, 2022.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ROLL, Y.; HAYUTH, Y. Port performance comparison applying data envelopment analysis (DEA). Maritime Policy &amp; Management, v. 20, n. 2, p. 153–161, 1993.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TONGZON, J. Efficiency measurement of selected Australian and other international ports using data envelopment analysis. Transportation Research Part A: Policy and Practice, v. 35, n. 2, p. 107–122, 2001.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WANKE, P.; BARROS, C. P. Efficiency in Brazilian seaports. Transportmetrica A: Transport Science, v. 12, n. 3, p. 260–280, 2016.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APÊNDICE A — CÓDIGO PYTHON (TRECHO PRINCIPAL)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 completo está disponível em: https://github.com/LukasNobre/portfolio-analise-dados/blob/main/exploracao_portos_corrigido.py</w:t>
      </w:r>
    </w:p>
    <w:p>
      <w:pPr>
        <w:spacing w:after="120"/>
      </w:pPr>
      <w:r>
        <w:t xml:space="preserve"/>
      </w:r>
    </w:p>
    <w:p>
      <w:pPr>
        <w:shd w:fill="F0F4F8" w:val="clear"/>
        <w:spacing w:after="1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Modelo DEA-CCR — trecho da função principal</w:t>
      </w:r>
    </w:p>
    <w:p>
      <w:pPr>
        <w:shd w:fill="F0F4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scipy.optimize import linprog</w:t>
      </w:r>
    </w:p>
    <w:p>
      <w:pPr>
        <w:shd w:fill="F0F4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dea_ccr(inputs, outputs):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228B22"/>
          <w:sz w:val="18"/>
          <w:szCs w:val="18"/>
        </w:rPr>
        <w:t xml:space="preserve">    # min θ s.t. Xλ≤θx₀, Yλ≥y₀, λ≥0</w:t>
      </w:r>
    </w:p>
    <w:p>
      <w:pPr>
        <w:shd w:fill="F0F4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 = linprog(c, A_ub=A_ub, b_ub=b_ub,</w:t>
      </w:r>
    </w:p>
    <w:p>
      <w:pPr>
        <w:shd w:fill="F0F4F8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bounds=bounds, method='highs')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Análise de Eficiência Portuária com DEA · Vila do Conde – Belém · 2015–2024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2026-05-15T01:29:42.871Z</dcterms:created>
  <dcterms:modified xsi:type="dcterms:W3CDTF">2026-05-15T01:29:42.871Z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