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How Journal Prestige affects Predicted and Actual Replication Success</w:t>
      </w:r>
    </w:p>
    <w:p>
      <w:pPr>
        <w:pStyle w:val="Author"/>
      </w:pPr>
      <w:r>
        <w:t xml:space="preserve">Lukas Röseler</w:t>
      </w:r>
      <w:r>
        <w:rPr>
          <w:vertAlign w:val="superscript"/>
        </w:rPr>
        <w:t xml:space="preserve">1</w:t>
      </w:r>
      <w:r>
        <w:t xml:space="preserve"> &amp; Jessica Röseler</w:t>
      </w:r>
      <w:r>
        <w:rPr>
          <w:vertAlign w:val="superscript"/>
        </w:rPr>
        <w:t xml:space="preserve">2</w:t>
      </w:r>
    </w:p>
    <w:p>
      <w:pPr>
        <w:pStyle w:val="Author"/>
      </w:pPr>
      <w:r>
        <w:rPr>
          <w:vertAlign w:val="superscript"/>
        </w:rPr>
        <w:t xml:space="preserve">1</w:t>
      </w:r>
      <w:r>
        <w:t xml:space="preserve"> </w:t>
      </w:r>
      <w:r>
        <w:t xml:space="preserve">Münster Center for Open Science, University of Münster, Germany</w:t>
      </w:r>
    </w:p>
    <w:p>
      <w:pPr>
        <w:pStyle w:val="Author"/>
      </w:pPr>
      <w:r>
        <w:rPr>
          <w:vertAlign w:val="superscript"/>
        </w:rPr>
        <w:t xml:space="preserve">2</w:t>
      </w:r>
      <w:r>
        <w:t xml:space="preserve"> </w:t>
      </w:r>
      <w:r>
        <w:t xml:space="preserve">Independent Researcher</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This is a non-peer reviewed preprint. Data has not yet been collected and all results are place-holders. The order of the authors was determined by a game of Guess The Replication.</w:t>
      </w:r>
    </w:p>
    <w:p>
      <w:pPr>
        <w:pStyle w:val="authornote"/>
      </w:pPr>
      <w:r>
        <w:t xml:space="preserve">Correspondence concerning this article should be addressed to Lukas Röseler, . E-mail:</w:t>
      </w:r>
      <w:r>
        <w:t xml:space="preserve"> </w:t>
      </w:r>
      <w:hyperlink r:id="rId20">
        <w:r>
          <w:rPr>
            <w:rStyle w:val="Hyperlink"/>
          </w:rPr>
          <w:t xml:space="preserve">lukas.roeseler@uni-muenster.de</w:t>
        </w:r>
      </w:hyperlink>
    </w:p>
    <w:p>
      <w:pPr>
        <w:pStyle w:val="h1-pagebreak"/>
      </w:pPr>
      <w:r>
        <w:t xml:space="preserve">Abstract</w:t>
      </w:r>
    </w:p>
    <w:p>
      <w:pPr>
        <w:pStyle w:val="Textkrper"/>
      </w:pPr>
      <w:r>
        <w:t xml:space="preserve">When selecting an academic journal to submit research reports to and when assessing research quality, researchers rely on journal prestige. We investigated how researchers and non-researchers predict replication outcomes in the presence and absence of journal names and impact factor. We compare this relation to the actual relationship between impact factor and replication outcomes. For this, we used data from the FORRT Library of Reproduction and Replication Attempts (Wallrich et al., 2026) and a gamified paradigm</w:t>
      </w:r>
      <w:r>
        <w:t xml:space="preserve"> </w:t>
      </w:r>
      <w:r>
        <w:t xml:space="preserve">“Guess The Replication”</w:t>
      </w:r>
      <w:r>
        <w:t xml:space="preserve">. On a subset of N = XXX studies that were either successfully or not successfully replicated (mixed results were excluded), impact factor did [not] predict replication success. Researchers [relied/did not rely] on impact factors in their prediction. Higher impact factors of the journal that published the original study were [not] associated with a higher probability of predicted success. This relationship was [different/similar] for non-researchers. We discuss the use of citation metrics as proxies for research quality.</w:t>
      </w:r>
    </w:p>
    <w:p>
      <w:pPr>
        <w:pStyle w:val="Textkrper"/>
      </w:pPr>
      <w:r>
        <w:rPr>
          <w:i/>
          <w:iCs/>
        </w:rPr>
        <w:t xml:space="preserve">Keywords:</w:t>
      </w:r>
      <w:r>
        <w:t xml:space="preserve"> </w:t>
      </w:r>
      <w:r>
        <w:t xml:space="preserve">replication, prediction market, impact factor, meta-science, bibliometrics</w:t>
      </w:r>
    </w:p>
    <w:p>
      <w:pPr>
        <w:pStyle w:val="h1-pagebreak"/>
      </w:pPr>
      <w:r>
        <w:t xml:space="preserve">How Journal Prestige affects Predicted and Actual Replication Success</w:t>
      </w:r>
    </w:p>
    <w:bookmarkStart w:id="21" w:name="introduction"/>
    <w:p>
      <w:pPr>
        <w:pStyle w:val="berschrift1"/>
      </w:pPr>
      <w:r>
        <w:t xml:space="preserve">Introduction</w:t>
      </w:r>
    </w:p>
    <w:p>
      <w:pPr>
        <w:pStyle w:val="Compact"/>
        <w:numPr>
          <w:ilvl w:val="0"/>
          <w:numId w:val="1001"/>
        </w:numPr>
      </w:pPr>
      <w:r>
        <w:t xml:space="preserve">Research assessment and impact factor</w:t>
      </w:r>
    </w:p>
    <w:p>
      <w:pPr>
        <w:pStyle w:val="Compact"/>
        <w:numPr>
          <w:ilvl w:val="0"/>
          <w:numId w:val="1001"/>
        </w:numPr>
      </w:pPr>
      <w:r>
        <w:t xml:space="preserve">replicability as a measure of robustness</w:t>
      </w:r>
    </w:p>
    <w:bookmarkEnd w:id="21"/>
    <w:bookmarkStart w:id="22" w:name="methods"/>
    <w:p>
      <w:pPr>
        <w:pStyle w:val="berschrift1"/>
      </w:pPr>
      <w:r>
        <w:t xml:space="preserve">Methods</w:t>
      </w:r>
    </w:p>
    <w:bookmarkEnd w:id="22"/>
    <w:bookmarkStart w:id="23" w:name="results"/>
    <w:p>
      <w:pPr>
        <w:pStyle w:val="berschrift1"/>
      </w:pPr>
      <w:r>
        <w:t xml:space="preserve">Results</w:t>
      </w:r>
    </w:p>
    <w:bookmarkEnd w:id="23"/>
    <w:bookmarkStart w:id="31" w:name="discussion"/>
    <w:p>
      <w:pPr>
        <w:pStyle w:val="berschrift1"/>
      </w:pPr>
      <w:r>
        <w:t xml:space="preserve">Discussion</w:t>
      </w:r>
    </w:p>
    <w:bookmarkStart w:id="24" w:name="limitations"/>
    <w:p>
      <w:pPr>
        <w:pStyle w:val="berschrift2"/>
      </w:pPr>
      <w:r>
        <w:t xml:space="preserve">Limitations</w:t>
      </w:r>
    </w:p>
    <w:bookmarkEnd w:id="24"/>
    <w:bookmarkStart w:id="25" w:name="conclusion"/>
    <w:p>
      <w:pPr>
        <w:pStyle w:val="berschrift2"/>
      </w:pPr>
      <w:r>
        <w:t xml:space="preserve">Conclusion</w:t>
      </w:r>
    </w:p>
    <w:bookmarkEnd w:id="25"/>
    <w:bookmarkStart w:id="26" w:name="acknowledgements"/>
    <w:p>
      <w:pPr>
        <w:pStyle w:val="berschrift2"/>
      </w:pPr>
      <w:r>
        <w:t xml:space="preserve">Acknowledgements</w:t>
      </w:r>
    </w:p>
    <w:p>
      <w:pPr>
        <w:pStyle w:val="FirstParagraph"/>
      </w:pPr>
      <w:r>
        <w:t xml:space="preserve">We thank XXX for feedback during the creation of Guess The Correlation.</w:t>
      </w:r>
    </w:p>
    <w:bookmarkEnd w:id="26"/>
    <w:bookmarkStart w:id="27" w:name="conflict-of-interest-and-funding"/>
    <w:p>
      <w:pPr>
        <w:pStyle w:val="berschrift2"/>
      </w:pPr>
      <w:r>
        <w:t xml:space="preserve">Conflict of Interest and Funding</w:t>
      </w:r>
    </w:p>
    <w:p>
      <w:pPr>
        <w:pStyle w:val="FirstParagraph"/>
      </w:pPr>
      <w:r>
        <w:t xml:space="preserve">LR is the EiC of Replication Research, an open access journal supporting replications and the managing director of the Münster Center for Open Science, which has the purpose of supporting researchers in applying open research techniques.</w:t>
      </w:r>
    </w:p>
    <w:bookmarkEnd w:id="27"/>
    <w:bookmarkStart w:id="28" w:name="financial-support-statement"/>
    <w:p>
      <w:pPr>
        <w:pStyle w:val="berschrift2"/>
      </w:pPr>
      <w:r>
        <w:t xml:space="preserve">Financial Support Statement</w:t>
      </w:r>
    </w:p>
    <w:p>
      <w:pPr>
        <w:pStyle w:val="FirstParagraph"/>
      </w:pPr>
      <w:r>
        <w:t xml:space="preserve">The authors report no financial support for this work.</w:t>
      </w:r>
    </w:p>
    <w:bookmarkEnd w:id="28"/>
    <w:bookmarkStart w:id="29" w:name="data-availability"/>
    <w:p>
      <w:pPr>
        <w:pStyle w:val="berschrift2"/>
      </w:pPr>
      <w:r>
        <w:t xml:space="preserve">Data Availability</w:t>
      </w:r>
    </w:p>
    <w:p>
      <w:pPr>
        <w:pStyle w:val="FirstParagraph"/>
      </w:pPr>
      <w:r>
        <w:t xml:space="preserve">xxxxxxx</w:t>
      </w:r>
    </w:p>
    <w:bookmarkEnd w:id="29"/>
    <w:bookmarkStart w:id="30" w:name="declaration-of-ai-use"/>
    <w:p>
      <w:pPr>
        <w:pStyle w:val="berschrift2"/>
      </w:pPr>
      <w:r>
        <w:t xml:space="preserve">Declaration of AI Use</w:t>
      </w:r>
    </w:p>
    <w:p>
      <w:pPr>
        <w:pStyle w:val="FirstParagraph"/>
      </w:pPr>
      <w:r>
        <w:t xml:space="preserve">Gemini 3.1 Pro Preview was used to create Guess the Replication and to complement a manual literature search on prediction markets.</w:t>
      </w:r>
    </w:p>
    <w:bookmarkEnd w:id="30"/>
    <w:bookmarkEnd w:id="31"/>
    <w:bookmarkStart w:id="33" w:name="references"/>
    <w:p>
      <w:pPr>
        <w:pStyle w:val="berschrift1"/>
      </w:pPr>
      <w:r>
        <w:t xml:space="preserve">References</w:t>
      </w:r>
    </w:p>
    <w:bookmarkStart w:id="32" w:name="refs"/>
    <w:bookmarkEnd w:id="32"/>
    <w:p>
      <w:r>
        <w:br w:type="page"/>
      </w:r>
    </w:p>
    <w:bookmarkEnd w:id="33"/>
    <w:bookmarkStart w:id="34" w:name="appendix-appendix"/>
    <w:p>
      <w:pPr>
        <w:pStyle w:val="berschrift1"/>
      </w:pPr>
      <w:r>
        <w:t xml:space="preserve">(APPENDIX) Appendix</w:t>
      </w:r>
    </w:p>
    <w:p>
      <w:pPr>
        <w:pStyle w:val="FirstParagraph"/>
      </w:pPr>
      <w:r>
        <w:t xml:space="preserve">Put your supplementary material here.</w:t>
      </w:r>
    </w:p>
    <w:bookmarkEnd w:id="34"/>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PREDICTING REPLICABILITY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PREDICTING REPLICABILITY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hyperlink" Id="rId20" Target="mailto:lukas.roeseler@uni-muenster.de" TargetMode="External" /></Relationships>
</file>

<file path=word/_rels/footnotes.xml.rels><?xml version="1.0" encoding="UTF-8"?><Relationships xmlns="http://schemas.openxmlformats.org/package/2006/relationships"><Relationship Type="http://schemas.openxmlformats.org/officeDocument/2006/relationships/hyperlink" Id="rId20" Target="mailto:lukas.roeseler@uni-muenster.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Journal Prestige affects Predicted and Actual Replication Success</dc:title>
  <dc:creator/>
  <cp:keywords/>
  <dcterms:created xsi:type="dcterms:W3CDTF">2026-03-18T18:02:13Z</dcterms:created>
  <dcterms:modified xsi:type="dcterms:W3CDTF">2026-03-18T18:02:13Z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ppendix">
    <vt:lpwstr>05_guther_supplement.Rmd</vt:lpwstr>
  </property>
  <property fmtid="{D5CDD505-2E9C-101B-9397-08002B2CF9AE}" pid="4" name="authornote">
    <vt:lpwstr>This is a non-peer reviewed preprint. Data has not yet been collected and all results are place-holders. The order of the authors was determined by a game of Guess The Replication.</vt:lpwstr>
  </property>
  <property fmtid="{D5CDD505-2E9C-101B-9397-08002B2CF9AE}" pid="5" name="bibliography">
    <vt:lpwstr/>
  </property>
  <property fmtid="{D5CDD505-2E9C-101B-9397-08002B2CF9AE}" pid="6" name="classoption">
    <vt:lpwstr>man</vt:lpwstr>
  </property>
  <property fmtid="{D5CDD505-2E9C-101B-9397-08002B2CF9AE}" pid="7" name="csl">
    <vt:lpwstr>C:\Users\lroesele.IVV5NET\AppData\Local\R\win-library\4.5\papaja\rmd\apa6.csl</vt:lpwstr>
  </property>
  <property fmtid="{D5CDD505-2E9C-101B-9397-08002B2CF9AE}" pid="8" name="documentclass">
    <vt:lpwstr>apa6</vt:lpwstr>
  </property>
  <property fmtid="{D5CDD505-2E9C-101B-9397-08002B2CF9AE}" pid="9" name="draft">
    <vt:lpwstr>False</vt:lpwstr>
  </property>
  <property fmtid="{D5CDD505-2E9C-101B-9397-08002B2CF9AE}" pid="10" name="figurelist">
    <vt:lpwstr>False</vt:lpwstr>
  </property>
  <property fmtid="{D5CDD505-2E9C-101B-9397-08002B2CF9AE}" pid="11" name="floatsintext">
    <vt:lpwstr>True</vt:lpwstr>
  </property>
  <property fmtid="{D5CDD505-2E9C-101B-9397-08002B2CF9AE}" pid="12" name="footnotelist">
    <vt:lpwstr>False</vt:lpwstr>
  </property>
  <property fmtid="{D5CDD505-2E9C-101B-9397-08002B2CF9AE}" pid="13" name="linenumbers">
    <vt:lpwstr>False</vt:lpwstr>
  </property>
  <property fmtid="{D5CDD505-2E9C-101B-9397-08002B2CF9AE}" pid="14" name="mask">
    <vt:lpwstr>False</vt:lpwstr>
  </property>
  <property fmtid="{D5CDD505-2E9C-101B-9397-08002B2CF9AE}" pid="15" name="output">
    <vt:lpwstr>papaja::apa6_word</vt:lpwstr>
  </property>
  <property fmtid="{D5CDD505-2E9C-101B-9397-08002B2CF9AE}" pid="16" name="shorttitle">
    <vt:lpwstr>PREDICTING REPLICABILITY</vt:lpwstr>
  </property>
  <property fmtid="{D5CDD505-2E9C-101B-9397-08002B2CF9AE}" pid="17" name="tablelist">
    <vt:lpwstr>False</vt:lpwstr>
  </property>
</Properties>
</file>