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0B4EF9" w14:textId="77777777" w:rsidR="008F3611" w:rsidRDefault="001914A6">
      <w:pPr>
        <w:pStyle w:val="Heading1"/>
      </w:pPr>
      <w:bookmarkStart w:id="0" w:name="X6ec51f9095f98cabb504b41072223832e07a60a"/>
      <w:r>
        <w:t>Push Button Reproduction Attempt to Evaluate 4 Claims from Brown_ManagementSci_2014_5PyD</w:t>
      </w:r>
      <w:bookmarkEnd w:id="0"/>
    </w:p>
    <w:p w14:paraId="3FE15F41" w14:textId="563F821F" w:rsidR="008F3611" w:rsidRDefault="001914A6">
      <w:pPr>
        <w:pStyle w:val="FirstParagraph"/>
      </w:pPr>
      <w:r>
        <w:rPr>
          <w:b/>
        </w:rPr>
        <w:t>Reproduction analyst(s):</w:t>
      </w:r>
      <w:r>
        <w:t xml:space="preserve"> </w:t>
      </w:r>
      <w:r w:rsidR="00210C21">
        <w:t>Jordan W. Suchow (jws@stevens.edu)</w:t>
      </w:r>
    </w:p>
    <w:p w14:paraId="44100E50" w14:textId="77777777" w:rsidR="008F3611" w:rsidRDefault="001914A6">
      <w:pPr>
        <w:pStyle w:val="BodyText"/>
      </w:pPr>
      <w:r>
        <w:rPr>
          <w:b/>
        </w:rPr>
        <w:t>SCORE RR ID:</w:t>
      </w:r>
      <w:r>
        <w:t xml:space="preserve"> 2k4w6</w:t>
      </w:r>
    </w:p>
    <w:p w14:paraId="3701FAC4" w14:textId="77777777" w:rsidR="008F3611" w:rsidRDefault="001914A6">
      <w:pPr>
        <w:pStyle w:val="BodyText"/>
      </w:pPr>
      <w:r>
        <w:rPr>
          <w:b/>
        </w:rPr>
        <w:t>OSF Project:</w:t>
      </w:r>
      <w:r>
        <w:t xml:space="preserve"> </w:t>
      </w:r>
      <w:hyperlink r:id="rId7">
        <w:r>
          <w:rPr>
            <w:rStyle w:val="Hyperlink"/>
          </w:rPr>
          <w:t>https://osf.io/sc87r</w:t>
        </w:r>
      </w:hyperlink>
    </w:p>
    <w:p w14:paraId="3206448E" w14:textId="77777777" w:rsidR="008F3611" w:rsidRDefault="001914A6">
      <w:pPr>
        <w:pStyle w:val="Heading2"/>
      </w:pPr>
      <w:bookmarkStart w:id="1" w:name="transparency-trail"/>
      <w:r>
        <w:t>Transparency Trail</w:t>
      </w:r>
      <w:bookmarkEnd w:id="1"/>
    </w:p>
    <w:p w14:paraId="08C04831" w14:textId="769802AB" w:rsidR="00580273" w:rsidRPr="00580273" w:rsidRDefault="00580273" w:rsidP="00580273">
      <w:pPr>
        <w:pStyle w:val="Heading3"/>
      </w:pPr>
      <w:bookmarkStart w:id="2" w:name="push-button-attempt"/>
      <w:r>
        <w:t>Push Button attempt</w:t>
      </w:r>
      <w:bookmarkEnd w:id="2"/>
    </w:p>
    <w:p w14:paraId="1FA48647" w14:textId="1B32D91F" w:rsidR="003C1CC3" w:rsidRPr="003C1CC3" w:rsidRDefault="003C1CC3">
      <w:pPr>
        <w:pStyle w:val="FirstParagraph"/>
        <w:rPr>
          <w:bCs/>
        </w:rPr>
      </w:pPr>
      <w:r>
        <w:rPr>
          <w:bCs/>
        </w:rPr>
        <w:t xml:space="preserve">This reproduction was performed on </w:t>
      </w:r>
      <w:r w:rsidR="00373037">
        <w:rPr>
          <w:bCs/>
        </w:rPr>
        <w:t>a machine with the following specs and OS</w:t>
      </w:r>
      <w:r>
        <w:rPr>
          <w:bCs/>
        </w:rPr>
        <w:t>:</w:t>
      </w:r>
    </w:p>
    <w:p w14:paraId="36FDC70B" w14:textId="10C1DFAD" w:rsidR="003C1CC3" w:rsidRDefault="003C1CC3">
      <w:pPr>
        <w:pStyle w:val="FirstParagraph"/>
        <w:rPr>
          <w:rFonts w:ascii="Helvetica Neue" w:hAnsi="Helvetica Neue" w:cs="Helvetica Neue"/>
          <w:color w:val="000000"/>
          <w:sz w:val="22"/>
          <w:szCs w:val="22"/>
        </w:rPr>
      </w:pPr>
      <w:r>
        <w:rPr>
          <w:rFonts w:ascii="Helvetica Neue" w:hAnsi="Helvetica Neue" w:cs="Helvetica Neue"/>
          <w:noProof/>
          <w:color w:val="000000"/>
          <w:sz w:val="22"/>
          <w:szCs w:val="22"/>
        </w:rPr>
        <w:drawing>
          <wp:inline distT="0" distB="0" distL="0" distR="0" wp14:anchorId="6B0A017F" wp14:editId="5F5E59DC">
            <wp:extent cx="2166730" cy="1167164"/>
            <wp:effectExtent l="0" t="0" r="0" b="0"/>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35027" cy="1203954"/>
                    </a:xfrm>
                    <a:prstGeom prst="rect">
                      <a:avLst/>
                    </a:prstGeom>
                  </pic:spPr>
                </pic:pic>
              </a:graphicData>
            </a:graphic>
          </wp:inline>
        </w:drawing>
      </w:r>
    </w:p>
    <w:p w14:paraId="17C50D6F" w14:textId="66A6C2B4" w:rsidR="003C1CC3" w:rsidRPr="00E51495" w:rsidRDefault="003C1CC3" w:rsidP="00E51495">
      <w:pPr>
        <w:pStyle w:val="BodyText"/>
      </w:pPr>
      <w:r>
        <w:t xml:space="preserve">I began the reproduction attempt with </w:t>
      </w:r>
      <w:r w:rsidR="00373037">
        <w:t xml:space="preserve">the </w:t>
      </w:r>
      <w:r>
        <w:t>installation of Stata/MP 17.0 for Mac (Intel 64-bit) Revision 17 Nov 2021.</w:t>
      </w:r>
    </w:p>
    <w:p w14:paraId="33C2C65F" w14:textId="7E7882CE" w:rsidR="009F0610" w:rsidRDefault="009F0610" w:rsidP="009F0610">
      <w:pPr>
        <w:pStyle w:val="BodyText"/>
      </w:pPr>
      <w:r>
        <w:t xml:space="preserve">I then proceeded </w:t>
      </w:r>
      <w:r w:rsidR="00373037">
        <w:t xml:space="preserve">with the </w:t>
      </w:r>
      <w:r>
        <w:t>installation of MATLAB 2019b:</w:t>
      </w:r>
    </w:p>
    <w:p w14:paraId="10E432C0" w14:textId="517D0F80" w:rsidR="009F0610" w:rsidRDefault="009F0610" w:rsidP="009F0610">
      <w:pPr>
        <w:pStyle w:val="BodyText"/>
      </w:pPr>
      <w:r>
        <w:rPr>
          <w:noProof/>
        </w:rPr>
        <w:drawing>
          <wp:inline distT="0" distB="0" distL="0" distR="0" wp14:anchorId="666ED5B0" wp14:editId="4A7FD389">
            <wp:extent cx="1779939" cy="1832808"/>
            <wp:effectExtent l="0" t="0" r="0" b="0"/>
            <wp:docPr id="3" name="Picture 3"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graphical user interfac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6613" cy="1880868"/>
                    </a:xfrm>
                    <a:prstGeom prst="rect">
                      <a:avLst/>
                    </a:prstGeom>
                  </pic:spPr>
                </pic:pic>
              </a:graphicData>
            </a:graphic>
          </wp:inline>
        </w:drawing>
      </w:r>
    </w:p>
    <w:p w14:paraId="179B06BD" w14:textId="1A4CFCA7" w:rsidR="00091095" w:rsidRPr="00091095" w:rsidRDefault="00091095" w:rsidP="00091095">
      <w:pPr>
        <w:rPr>
          <w:rFonts w:ascii="Courier" w:hAnsi="Courier" w:cs="Arial"/>
          <w:b/>
          <w:bCs/>
          <w:color w:val="0000FF"/>
          <w:sz w:val="20"/>
          <w:szCs w:val="20"/>
          <w:u w:val="single"/>
        </w:rPr>
      </w:pPr>
      <w:r>
        <w:t xml:space="preserve">Next, I retrieved the original data from the URL: </w:t>
      </w:r>
      <w:hyperlink r:id="rId10" w:history="1">
        <w:r w:rsidRPr="007C27B6">
          <w:rPr>
            <w:rStyle w:val="Hyperlink"/>
            <w:rFonts w:ascii="Courier" w:hAnsi="Courier" w:cs="Arial"/>
            <w:sz w:val="20"/>
            <w:szCs w:val="20"/>
          </w:rPr>
          <w:t>https://pubsonline.informs.org/doi/suppl/10.1287/mnsc.2013.1794/suppl_file/mnsc.2013.1794-sm-data.zip</w:t>
        </w:r>
      </w:hyperlink>
    </w:p>
    <w:p w14:paraId="20E533A9" w14:textId="0D4EEE6B" w:rsidR="00091095" w:rsidRDefault="00091095" w:rsidP="00EA575B">
      <w:pPr>
        <w:pStyle w:val="BodyText"/>
      </w:pPr>
      <w:r>
        <w:t xml:space="preserve">The downloaded ZIP file </w:t>
      </w:r>
      <w:r w:rsidRPr="00091095">
        <w:t>mnsc.2013.1794-sm-data.zip</w:t>
      </w:r>
      <w:r>
        <w:t xml:space="preserve"> is 9.4 MB and </w:t>
      </w:r>
      <w:r w:rsidR="00EA575B">
        <w:t>has the MD5 hash</w:t>
      </w:r>
      <w:r w:rsidR="00EB7A66">
        <w:t xml:space="preserve"> </w:t>
      </w:r>
      <w:r w:rsidR="00EA575B">
        <w:t>3fdbb2aaf4e7388d5ea306af53595470</w:t>
      </w:r>
    </w:p>
    <w:p w14:paraId="6D867B58" w14:textId="50A462BD" w:rsidR="00EA575B" w:rsidRDefault="00356AF2" w:rsidP="00EA575B">
      <w:pPr>
        <w:pStyle w:val="BodyText"/>
      </w:pPr>
      <w:r>
        <w:t>Next, I unzipped the file and observed its directory structure:</w:t>
      </w:r>
    </w:p>
    <w:p w14:paraId="4D6CCFCA" w14:textId="0EAEC459" w:rsidR="00356AF2" w:rsidRDefault="00356AF2" w:rsidP="00EA575B">
      <w:pPr>
        <w:pStyle w:val="BodyText"/>
      </w:pPr>
      <w:r>
        <w:rPr>
          <w:noProof/>
        </w:rPr>
        <w:lastRenderedPageBreak/>
        <w:drawing>
          <wp:inline distT="0" distB="0" distL="0" distR="0" wp14:anchorId="61AF4A18" wp14:editId="71310E4C">
            <wp:extent cx="5943600" cy="2505075"/>
            <wp:effectExtent l="0" t="0" r="0" b="0"/>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505075"/>
                    </a:xfrm>
                    <a:prstGeom prst="rect">
                      <a:avLst/>
                    </a:prstGeom>
                  </pic:spPr>
                </pic:pic>
              </a:graphicData>
            </a:graphic>
          </wp:inline>
        </w:drawing>
      </w:r>
    </w:p>
    <w:p w14:paraId="741BFE07" w14:textId="29B7C53B" w:rsidR="00356AF2" w:rsidRDefault="00356AF2" w:rsidP="00EA575B">
      <w:pPr>
        <w:pStyle w:val="BodyText"/>
      </w:pPr>
      <w:r>
        <w:t>The modified dates appear appropriate given the article’s 2014 publication date.</w:t>
      </w:r>
    </w:p>
    <w:p w14:paraId="107E65D5" w14:textId="7477C782" w:rsidR="00BC1764" w:rsidRDefault="00BC1764" w:rsidP="00BC1764">
      <w:pPr>
        <w:pStyle w:val="BodyText"/>
      </w:pPr>
      <w:r>
        <w:t xml:space="preserve">The </w:t>
      </w:r>
      <w:r w:rsidR="005407A7">
        <w:t xml:space="preserve">file </w:t>
      </w:r>
      <w:r>
        <w:t xml:space="preserve">readme.txt states that four MATLAB files </w:t>
      </w:r>
      <w:r w:rsidR="00E242EB">
        <w:t>must</w:t>
      </w:r>
      <w:r>
        <w:t xml:space="preserve"> be run to generate the results shown in the paper.</w:t>
      </w:r>
      <w:r w:rsidR="005407A7">
        <w:t xml:space="preserve"> I attempt to run them in the order listed in the file.</w:t>
      </w:r>
    </w:p>
    <w:p w14:paraId="08B466B9" w14:textId="002EF3F3" w:rsidR="00BC1764" w:rsidRDefault="00BC1764" w:rsidP="00BC1764">
      <w:pPr>
        <w:pStyle w:val="BodyText"/>
      </w:pPr>
      <w:r>
        <w:t xml:space="preserve">I </w:t>
      </w:r>
      <w:r w:rsidR="00EB7A66">
        <w:t xml:space="preserve">open MATLAB and </w:t>
      </w:r>
      <w:r>
        <w:t>add the directory “</w:t>
      </w:r>
      <w:r w:rsidRPr="00BC1764">
        <w:t>mnsc.2013.1794-sm-data</w:t>
      </w:r>
      <w:r>
        <w:t>”</w:t>
      </w:r>
      <w:r w:rsidR="00707E4B">
        <w:t>,</w:t>
      </w:r>
      <w:r>
        <w:t xml:space="preserve"> with </w:t>
      </w:r>
      <w:r w:rsidR="00E242EB">
        <w:t xml:space="preserve">its </w:t>
      </w:r>
      <w:r>
        <w:t>subfolde</w:t>
      </w:r>
      <w:r w:rsidR="00E242EB">
        <w:t>rs</w:t>
      </w:r>
      <w:r w:rsidR="00707E4B">
        <w:t>,</w:t>
      </w:r>
      <w:r>
        <w:t xml:space="preserve"> to the MATLAB path.</w:t>
      </w:r>
    </w:p>
    <w:p w14:paraId="04D1E85E" w14:textId="494A72C3" w:rsidR="00201F26" w:rsidRDefault="0053582D" w:rsidP="00BC1764">
      <w:pPr>
        <w:pStyle w:val="BodyText"/>
      </w:pPr>
      <w:r>
        <w:t>I then run the script quick_estimates.m</w:t>
      </w:r>
      <w:r w:rsidR="00707E4B">
        <w:t xml:space="preserve"> in </w:t>
      </w:r>
      <w:r w:rsidR="00B60820">
        <w:t>MATLAB</w:t>
      </w:r>
      <w:r w:rsidR="00022B9F">
        <w:t>.</w:t>
      </w:r>
      <w:r w:rsidR="005342B4">
        <w:t xml:space="preserve"> It runs to completion but </w:t>
      </w:r>
      <w:r w:rsidR="00201F26">
        <w:t xml:space="preserve">produces </w:t>
      </w:r>
      <w:r w:rsidR="00C05699">
        <w:t>several</w:t>
      </w:r>
      <w:r w:rsidR="00201F26">
        <w:t xml:space="preserve"> warnings</w:t>
      </w:r>
      <w:r w:rsidR="005342B4">
        <w:t>:</w:t>
      </w:r>
    </w:p>
    <w:p w14:paraId="5582479F" w14:textId="77777777" w:rsidR="00201F26" w:rsidRPr="00201F26" w:rsidRDefault="00201F26" w:rsidP="00201F26">
      <w:pPr>
        <w:pStyle w:val="BodyText"/>
        <w:ind w:left="720"/>
        <w:rPr>
          <w:rFonts w:ascii="Courier" w:hAnsi="Courier"/>
          <w:sz w:val="20"/>
          <w:szCs w:val="20"/>
        </w:rPr>
      </w:pPr>
      <w:r w:rsidRPr="00201F26">
        <w:rPr>
          <w:rFonts w:ascii="Courier" w:hAnsi="Courier"/>
          <w:sz w:val="20"/>
          <w:szCs w:val="20"/>
        </w:rPr>
        <w:t>&gt; In solve (line 304)</w:t>
      </w:r>
    </w:p>
    <w:p w14:paraId="02028B7D" w14:textId="77777777" w:rsidR="00201F26" w:rsidRPr="00201F26" w:rsidRDefault="00201F26" w:rsidP="00201F26">
      <w:pPr>
        <w:pStyle w:val="BodyText"/>
        <w:ind w:left="720"/>
        <w:rPr>
          <w:rFonts w:ascii="Courier" w:hAnsi="Courier"/>
          <w:sz w:val="20"/>
          <w:szCs w:val="20"/>
        </w:rPr>
      </w:pPr>
      <w:r w:rsidRPr="00201F26">
        <w:rPr>
          <w:rFonts w:ascii="Courier" w:hAnsi="Courier"/>
          <w:sz w:val="20"/>
          <w:szCs w:val="20"/>
        </w:rPr>
        <w:t xml:space="preserve">  In quick_estimates (line 91) </w:t>
      </w:r>
    </w:p>
    <w:p w14:paraId="36ADDD07" w14:textId="77777777" w:rsidR="00201F26" w:rsidRPr="00201F26" w:rsidRDefault="00201F26" w:rsidP="00201F26">
      <w:pPr>
        <w:pStyle w:val="BodyText"/>
        <w:ind w:left="720"/>
        <w:rPr>
          <w:rFonts w:ascii="Courier" w:hAnsi="Courier"/>
          <w:sz w:val="20"/>
          <w:szCs w:val="20"/>
        </w:rPr>
      </w:pPr>
      <w:r w:rsidRPr="00201F26">
        <w:rPr>
          <w:rFonts w:ascii="Courier" w:hAnsi="Courier"/>
          <w:sz w:val="20"/>
          <w:szCs w:val="20"/>
        </w:rPr>
        <w:t xml:space="preserve">Warning: Unable to solve symbolically. Returning a numeric solution using vpasolve. </w:t>
      </w:r>
    </w:p>
    <w:p w14:paraId="47052C3D" w14:textId="77777777" w:rsidR="00201F26" w:rsidRPr="00201F26" w:rsidRDefault="00201F26" w:rsidP="00201F26">
      <w:pPr>
        <w:pStyle w:val="BodyText"/>
        <w:ind w:left="720"/>
        <w:rPr>
          <w:rFonts w:ascii="Courier" w:hAnsi="Courier"/>
          <w:sz w:val="20"/>
          <w:szCs w:val="20"/>
        </w:rPr>
      </w:pPr>
      <w:r w:rsidRPr="00201F26">
        <w:rPr>
          <w:rFonts w:ascii="Courier" w:hAnsi="Courier"/>
          <w:sz w:val="20"/>
          <w:szCs w:val="20"/>
        </w:rPr>
        <w:t>&gt; In solve (line 304)</w:t>
      </w:r>
    </w:p>
    <w:p w14:paraId="2C7EF0B6" w14:textId="77777777" w:rsidR="00201F26" w:rsidRPr="00201F26" w:rsidRDefault="00201F26" w:rsidP="00201F26">
      <w:pPr>
        <w:pStyle w:val="BodyText"/>
        <w:ind w:left="720"/>
        <w:rPr>
          <w:rFonts w:ascii="Courier" w:hAnsi="Courier"/>
          <w:sz w:val="20"/>
          <w:szCs w:val="20"/>
        </w:rPr>
      </w:pPr>
      <w:r w:rsidRPr="00201F26">
        <w:rPr>
          <w:rFonts w:ascii="Courier" w:hAnsi="Courier"/>
          <w:sz w:val="20"/>
          <w:szCs w:val="20"/>
        </w:rPr>
        <w:t xml:space="preserve">  In quick_estimates (line 93) </w:t>
      </w:r>
    </w:p>
    <w:p w14:paraId="1CE533B6" w14:textId="77777777" w:rsidR="00201F26" w:rsidRPr="00201F26" w:rsidRDefault="00201F26" w:rsidP="00201F26">
      <w:pPr>
        <w:pStyle w:val="BodyText"/>
        <w:ind w:left="720"/>
        <w:rPr>
          <w:rFonts w:ascii="Courier" w:hAnsi="Courier"/>
          <w:sz w:val="20"/>
          <w:szCs w:val="20"/>
        </w:rPr>
      </w:pPr>
      <w:r w:rsidRPr="00201F26">
        <w:rPr>
          <w:rFonts w:ascii="Courier" w:hAnsi="Courier"/>
          <w:sz w:val="20"/>
          <w:szCs w:val="20"/>
        </w:rPr>
        <w:t xml:space="preserve">Warning: Unable to solve symbolically. Returning a numeric solution using vpasolve. </w:t>
      </w:r>
    </w:p>
    <w:p w14:paraId="1FFD8C6F" w14:textId="77777777" w:rsidR="00201F26" w:rsidRPr="00201F26" w:rsidRDefault="00201F26" w:rsidP="00201F26">
      <w:pPr>
        <w:pStyle w:val="BodyText"/>
        <w:ind w:left="720"/>
        <w:rPr>
          <w:rFonts w:ascii="Courier" w:hAnsi="Courier"/>
          <w:sz w:val="20"/>
          <w:szCs w:val="20"/>
        </w:rPr>
      </w:pPr>
      <w:r w:rsidRPr="00201F26">
        <w:rPr>
          <w:rFonts w:ascii="Courier" w:hAnsi="Courier"/>
          <w:sz w:val="20"/>
          <w:szCs w:val="20"/>
        </w:rPr>
        <w:t>&gt; In solve (line 304)</w:t>
      </w:r>
    </w:p>
    <w:p w14:paraId="483FC81D" w14:textId="20C7382B" w:rsidR="00201F26" w:rsidRDefault="00201F26" w:rsidP="00201F26">
      <w:pPr>
        <w:pStyle w:val="BodyText"/>
        <w:ind w:left="720"/>
        <w:rPr>
          <w:rFonts w:ascii="Courier" w:hAnsi="Courier"/>
          <w:sz w:val="20"/>
          <w:szCs w:val="20"/>
        </w:rPr>
      </w:pPr>
      <w:r w:rsidRPr="00201F26">
        <w:rPr>
          <w:rFonts w:ascii="Courier" w:hAnsi="Courier"/>
          <w:sz w:val="20"/>
          <w:szCs w:val="20"/>
        </w:rPr>
        <w:t xml:space="preserve">  In quick_estimates (line 95)</w:t>
      </w:r>
    </w:p>
    <w:p w14:paraId="55F03B35" w14:textId="3D02A927" w:rsidR="0053582D" w:rsidRDefault="005342B4" w:rsidP="00BC1764">
      <w:pPr>
        <w:pStyle w:val="BodyText"/>
      </w:pPr>
      <w:r>
        <w:t>I note that the readme states: “</w:t>
      </w:r>
      <w:r w:rsidRPr="005342B4">
        <w:t>Variables alphas, betas, rhos, rswitch1, rswitch2, tswitch1, tswitch2, eswitch1, and eswitch2 are copied into STATA_data.xlsx for regression analysis.</w:t>
      </w:r>
      <w:r>
        <w:t>” However, no file STATA_data.xlsx is generated by the script.</w:t>
      </w:r>
      <w:r w:rsidR="00EB7A66">
        <w:t xml:space="preserve"> I inspect the script and </w:t>
      </w:r>
      <w:r w:rsidR="00695211">
        <w:t>note</w:t>
      </w:r>
      <w:r w:rsidR="00EB7A66">
        <w:t xml:space="preserve"> that the script quick_estimates.m does not appear to contain code that writes to an Excel file.</w:t>
      </w:r>
    </w:p>
    <w:p w14:paraId="6F8BB9E2" w14:textId="6A22E60F" w:rsidR="005342B4" w:rsidRDefault="005342B4" w:rsidP="00BC1764">
      <w:pPr>
        <w:pStyle w:val="BodyText"/>
      </w:pPr>
      <w:r>
        <w:t xml:space="preserve">I </w:t>
      </w:r>
      <w:r w:rsidR="004A7EFD">
        <w:t>next</w:t>
      </w:r>
      <w:r>
        <w:t xml:space="preserve"> run </w:t>
      </w:r>
      <w:r w:rsidRPr="005342B4">
        <w:t>generalized_EMscript.m</w:t>
      </w:r>
      <w:r w:rsidR="0080158B">
        <w:t>, which completes in a few seconds and generates a file named “</w:t>
      </w:r>
      <w:r w:rsidR="0080158B" w:rsidRPr="0080158B">
        <w:t>new_data_12221725EM.mat</w:t>
      </w:r>
      <w:r w:rsidR="0080158B">
        <w:t>”.</w:t>
      </w:r>
    </w:p>
    <w:p w14:paraId="1ECE18C1" w14:textId="73100D04" w:rsidR="0080158B" w:rsidRDefault="0080158B" w:rsidP="00BC1764">
      <w:pPr>
        <w:pStyle w:val="BodyText"/>
      </w:pPr>
      <w:r>
        <w:lastRenderedPageBreak/>
        <w:t xml:space="preserve">Next I run </w:t>
      </w:r>
      <w:r w:rsidRPr="0080158B">
        <w:t>make_boots.m</w:t>
      </w:r>
      <w:r>
        <w:t>, which outputs many errors related to writing Excel files</w:t>
      </w:r>
      <w:r w:rsidR="00805E95">
        <w:t xml:space="preserve"> and does not complete.</w:t>
      </w:r>
    </w:p>
    <w:p w14:paraId="05CD0FD3" w14:textId="26BAC855" w:rsidR="00150A6B" w:rsidRDefault="00150A6B" w:rsidP="00BC1764">
      <w:pPr>
        <w:pStyle w:val="BodyText"/>
      </w:pPr>
      <w:r>
        <w:t xml:space="preserve">Next I run </w:t>
      </w:r>
      <w:r w:rsidRPr="00150A6B">
        <w:t>generalized_EMscript_forboots.m</w:t>
      </w:r>
      <w:r>
        <w:t xml:space="preserve">, which fails immediately because it depends on the Excel files that were not generated </w:t>
      </w:r>
      <w:r w:rsidR="00CC5C4C">
        <w:t xml:space="preserve">by the </w:t>
      </w:r>
      <w:r w:rsidR="003D1454">
        <w:t>previous steps.</w:t>
      </w:r>
    </w:p>
    <w:p w14:paraId="6B7E5E75" w14:textId="7D691A97" w:rsidR="00150A6B" w:rsidRDefault="00150A6B" w:rsidP="00BC1764">
      <w:pPr>
        <w:pStyle w:val="BodyText"/>
      </w:pPr>
      <w:r>
        <w:t xml:space="preserve">I therefore return to the previous step to determine whether the errors related to writing Excel files might be related to a change in more recent versions of MATLAB. The specific error is: </w:t>
      </w:r>
    </w:p>
    <w:p w14:paraId="0E75DA67" w14:textId="77777777" w:rsidR="00150A6B" w:rsidRPr="00150A6B" w:rsidRDefault="00150A6B" w:rsidP="00150A6B">
      <w:pPr>
        <w:pStyle w:val="BodyText"/>
        <w:ind w:left="720"/>
        <w:rPr>
          <w:rFonts w:ascii="Courier" w:hAnsi="Courier"/>
          <w:sz w:val="20"/>
          <w:szCs w:val="20"/>
        </w:rPr>
      </w:pPr>
      <w:r w:rsidRPr="00150A6B">
        <w:rPr>
          <w:rFonts w:ascii="Courier" w:hAnsi="Courier"/>
          <w:sz w:val="20"/>
          <w:szCs w:val="20"/>
        </w:rPr>
        <w:t>Warning: Unable to write to Excel format, attempting to write file to csv format. To write to an Excel file, convert your data</w:t>
      </w:r>
    </w:p>
    <w:p w14:paraId="5A484768" w14:textId="77777777" w:rsidR="00150A6B" w:rsidRPr="00150A6B" w:rsidRDefault="00150A6B" w:rsidP="00150A6B">
      <w:pPr>
        <w:pStyle w:val="BodyText"/>
        <w:ind w:left="720"/>
        <w:rPr>
          <w:rFonts w:ascii="Courier" w:hAnsi="Courier"/>
          <w:sz w:val="20"/>
          <w:szCs w:val="20"/>
        </w:rPr>
      </w:pPr>
      <w:r w:rsidRPr="00150A6B">
        <w:rPr>
          <w:rFonts w:ascii="Courier" w:hAnsi="Courier"/>
          <w:sz w:val="20"/>
          <w:szCs w:val="20"/>
        </w:rPr>
        <w:t xml:space="preserve">to a table and use writetable. </w:t>
      </w:r>
    </w:p>
    <w:p w14:paraId="21E83E25" w14:textId="77777777" w:rsidR="00150A6B" w:rsidRPr="00150A6B" w:rsidRDefault="00150A6B" w:rsidP="00150A6B">
      <w:pPr>
        <w:pStyle w:val="BodyText"/>
        <w:ind w:left="720"/>
        <w:rPr>
          <w:rFonts w:ascii="Courier" w:hAnsi="Courier"/>
          <w:sz w:val="20"/>
          <w:szCs w:val="20"/>
        </w:rPr>
      </w:pPr>
      <w:r w:rsidRPr="00150A6B">
        <w:rPr>
          <w:rFonts w:ascii="Courier" w:hAnsi="Courier"/>
          <w:sz w:val="20"/>
          <w:szCs w:val="20"/>
        </w:rPr>
        <w:t>&gt; In xlswrite (line 179)</w:t>
      </w:r>
    </w:p>
    <w:p w14:paraId="442E1468" w14:textId="65A4D15A" w:rsidR="00150A6B" w:rsidRPr="00150A6B" w:rsidRDefault="00150A6B" w:rsidP="00150A6B">
      <w:pPr>
        <w:pStyle w:val="BodyText"/>
        <w:ind w:left="720"/>
        <w:rPr>
          <w:rFonts w:ascii="Courier" w:hAnsi="Courier"/>
          <w:sz w:val="20"/>
          <w:szCs w:val="20"/>
        </w:rPr>
      </w:pPr>
      <w:r w:rsidRPr="00150A6B">
        <w:rPr>
          <w:rFonts w:ascii="Courier" w:hAnsi="Courier"/>
          <w:sz w:val="20"/>
          <w:szCs w:val="20"/>
        </w:rPr>
        <w:t xml:space="preserve">  In make_boots (line 26)</w:t>
      </w:r>
    </w:p>
    <w:p w14:paraId="369E91EA" w14:textId="580FB695" w:rsidR="00620442" w:rsidRDefault="00150A6B" w:rsidP="00150A6B">
      <w:pPr>
        <w:pStyle w:val="BodyText"/>
      </w:pPr>
      <w:r>
        <w:t>From what I can tell, this appears to be a</w:t>
      </w:r>
      <w:r w:rsidR="008D17F9">
        <w:t>n issue related to the code assuming that it would be run on a particular platform (Windows), whereas I am running it on a Mac</w:t>
      </w:r>
      <w:r>
        <w:t>.</w:t>
      </w:r>
      <w:r w:rsidR="007B778C">
        <w:t xml:space="preserve"> Because the README does not specify any hardware or software requirements, I interpret these error</w:t>
      </w:r>
      <w:r w:rsidR="008D17F9">
        <w:t>s</w:t>
      </w:r>
      <w:r w:rsidR="007B778C">
        <w:t xml:space="preserve"> charitably and modify the file as necessary to run correctly on a Mac.</w:t>
      </w:r>
      <w:r w:rsidR="00D31DA6">
        <w:t xml:space="preserve"> In </w:t>
      </w:r>
      <w:r w:rsidR="008D17F9">
        <w:t>particular</w:t>
      </w:r>
      <w:r w:rsidR="00D31DA6">
        <w:t>,</w:t>
      </w:r>
      <w:r w:rsidR="00620442">
        <w:t xml:space="preserve"> I replace the Excel</w:t>
      </w:r>
      <w:r w:rsidR="00F81D7A">
        <w:t>-</w:t>
      </w:r>
      <w:r w:rsidR="00043AD7">
        <w:t>spreadsheet-</w:t>
      </w:r>
      <w:r w:rsidR="00620442">
        <w:t>writing lines with their Mac equivalents:</w:t>
      </w:r>
    </w:p>
    <w:p w14:paraId="39128AE4" w14:textId="77777777" w:rsidR="00620442" w:rsidRDefault="00620442" w:rsidP="00620442">
      <w:pPr>
        <w:autoSpaceDE w:val="0"/>
        <w:autoSpaceDN w:val="0"/>
        <w:adjustRightInd w:val="0"/>
        <w:rPr>
          <w:rFonts w:ascii="Courier" w:hAnsi="Courier"/>
        </w:rPr>
      </w:pPr>
      <w:r>
        <w:rPr>
          <w:rFonts w:ascii="Courier" w:hAnsi="Courier" w:cs="Courier"/>
          <w:color w:val="000000"/>
          <w:sz w:val="20"/>
          <w:szCs w:val="20"/>
        </w:rPr>
        <w:t xml:space="preserve">    writetable(array2table(risk1_export), fname, </w:t>
      </w:r>
      <w:r>
        <w:rPr>
          <w:rFonts w:ascii="Courier" w:hAnsi="Courier" w:cs="Courier"/>
          <w:color w:val="A020F0"/>
          <w:sz w:val="20"/>
          <w:szCs w:val="20"/>
        </w:rPr>
        <w:t>'Sheet'</w:t>
      </w:r>
      <w:r>
        <w:rPr>
          <w:rFonts w:ascii="Courier" w:hAnsi="Courier" w:cs="Courier"/>
          <w:color w:val="000000"/>
          <w:sz w:val="20"/>
          <w:szCs w:val="20"/>
        </w:rPr>
        <w:t xml:space="preserve">, </w:t>
      </w:r>
      <w:r>
        <w:rPr>
          <w:rFonts w:ascii="Courier" w:hAnsi="Courier" w:cs="Courier"/>
          <w:color w:val="A020F0"/>
          <w:sz w:val="20"/>
          <w:szCs w:val="20"/>
        </w:rPr>
        <w:t>'risk1'</w:t>
      </w:r>
      <w:r>
        <w:rPr>
          <w:rFonts w:ascii="Courier" w:hAnsi="Courier" w:cs="Courier"/>
          <w:color w:val="000000"/>
          <w:sz w:val="20"/>
          <w:szCs w:val="20"/>
        </w:rPr>
        <w:t>);</w:t>
      </w:r>
    </w:p>
    <w:p w14:paraId="17672519" w14:textId="77777777" w:rsidR="00620442" w:rsidRDefault="00620442" w:rsidP="00620442">
      <w:pPr>
        <w:autoSpaceDE w:val="0"/>
        <w:autoSpaceDN w:val="0"/>
        <w:adjustRightInd w:val="0"/>
        <w:rPr>
          <w:rFonts w:ascii="Courier" w:hAnsi="Courier"/>
        </w:rPr>
      </w:pPr>
      <w:r>
        <w:rPr>
          <w:rFonts w:ascii="Courier" w:hAnsi="Courier" w:cs="Courier"/>
          <w:color w:val="000000"/>
          <w:sz w:val="20"/>
          <w:szCs w:val="20"/>
        </w:rPr>
        <w:t xml:space="preserve">    writetable(array2table(risk2_export), fname, </w:t>
      </w:r>
      <w:r>
        <w:rPr>
          <w:rFonts w:ascii="Courier" w:hAnsi="Courier" w:cs="Courier"/>
          <w:color w:val="A020F0"/>
          <w:sz w:val="20"/>
          <w:szCs w:val="20"/>
        </w:rPr>
        <w:t>'Sheet'</w:t>
      </w:r>
      <w:r>
        <w:rPr>
          <w:rFonts w:ascii="Courier" w:hAnsi="Courier" w:cs="Courier"/>
          <w:color w:val="000000"/>
          <w:sz w:val="20"/>
          <w:szCs w:val="20"/>
        </w:rPr>
        <w:t xml:space="preserve">, </w:t>
      </w:r>
      <w:r>
        <w:rPr>
          <w:rFonts w:ascii="Courier" w:hAnsi="Courier" w:cs="Courier"/>
          <w:color w:val="A020F0"/>
          <w:sz w:val="20"/>
          <w:szCs w:val="20"/>
        </w:rPr>
        <w:t>'risk2'</w:t>
      </w:r>
      <w:r>
        <w:rPr>
          <w:rFonts w:ascii="Courier" w:hAnsi="Courier" w:cs="Courier"/>
          <w:color w:val="000000"/>
          <w:sz w:val="20"/>
          <w:szCs w:val="20"/>
        </w:rPr>
        <w:t>);</w:t>
      </w:r>
    </w:p>
    <w:p w14:paraId="6B06E282" w14:textId="77777777" w:rsidR="00620442" w:rsidRDefault="00620442" w:rsidP="00620442">
      <w:pPr>
        <w:autoSpaceDE w:val="0"/>
        <w:autoSpaceDN w:val="0"/>
        <w:adjustRightInd w:val="0"/>
        <w:rPr>
          <w:rFonts w:ascii="Courier" w:hAnsi="Courier"/>
        </w:rPr>
      </w:pPr>
      <w:r>
        <w:rPr>
          <w:rFonts w:ascii="Courier" w:hAnsi="Courier" w:cs="Courier"/>
          <w:color w:val="000000"/>
          <w:sz w:val="20"/>
          <w:szCs w:val="20"/>
        </w:rPr>
        <w:t xml:space="preserve">    writetable(array2table(time1_export), fname, </w:t>
      </w:r>
      <w:r>
        <w:rPr>
          <w:rFonts w:ascii="Courier" w:hAnsi="Courier" w:cs="Courier"/>
          <w:color w:val="A020F0"/>
          <w:sz w:val="20"/>
          <w:szCs w:val="20"/>
        </w:rPr>
        <w:t>'Sheet'</w:t>
      </w:r>
      <w:r>
        <w:rPr>
          <w:rFonts w:ascii="Courier" w:hAnsi="Courier" w:cs="Courier"/>
          <w:color w:val="000000"/>
          <w:sz w:val="20"/>
          <w:szCs w:val="20"/>
        </w:rPr>
        <w:t xml:space="preserve">, </w:t>
      </w:r>
      <w:r>
        <w:rPr>
          <w:rFonts w:ascii="Courier" w:hAnsi="Courier" w:cs="Courier"/>
          <w:color w:val="A020F0"/>
          <w:sz w:val="20"/>
          <w:szCs w:val="20"/>
        </w:rPr>
        <w:t>'time1'</w:t>
      </w:r>
      <w:r>
        <w:rPr>
          <w:rFonts w:ascii="Courier" w:hAnsi="Courier" w:cs="Courier"/>
          <w:color w:val="000000"/>
          <w:sz w:val="20"/>
          <w:szCs w:val="20"/>
        </w:rPr>
        <w:t>);</w:t>
      </w:r>
    </w:p>
    <w:p w14:paraId="022C7870" w14:textId="77777777" w:rsidR="00620442" w:rsidRDefault="00620442" w:rsidP="00620442">
      <w:pPr>
        <w:autoSpaceDE w:val="0"/>
        <w:autoSpaceDN w:val="0"/>
        <w:adjustRightInd w:val="0"/>
        <w:rPr>
          <w:rFonts w:ascii="Courier" w:hAnsi="Courier"/>
        </w:rPr>
      </w:pPr>
      <w:r>
        <w:rPr>
          <w:rFonts w:ascii="Courier" w:hAnsi="Courier" w:cs="Courier"/>
          <w:color w:val="000000"/>
          <w:sz w:val="20"/>
          <w:szCs w:val="20"/>
        </w:rPr>
        <w:t xml:space="preserve">    writetable(array2table(time2_export), fname, </w:t>
      </w:r>
      <w:r>
        <w:rPr>
          <w:rFonts w:ascii="Courier" w:hAnsi="Courier" w:cs="Courier"/>
          <w:color w:val="A020F0"/>
          <w:sz w:val="20"/>
          <w:szCs w:val="20"/>
        </w:rPr>
        <w:t>'Sheet'</w:t>
      </w:r>
      <w:r>
        <w:rPr>
          <w:rFonts w:ascii="Courier" w:hAnsi="Courier" w:cs="Courier"/>
          <w:color w:val="000000"/>
          <w:sz w:val="20"/>
          <w:szCs w:val="20"/>
        </w:rPr>
        <w:t xml:space="preserve">, </w:t>
      </w:r>
      <w:r>
        <w:rPr>
          <w:rFonts w:ascii="Courier" w:hAnsi="Courier" w:cs="Courier"/>
          <w:color w:val="A020F0"/>
          <w:sz w:val="20"/>
          <w:szCs w:val="20"/>
        </w:rPr>
        <w:t>'time2'</w:t>
      </w:r>
      <w:r>
        <w:rPr>
          <w:rFonts w:ascii="Courier" w:hAnsi="Courier" w:cs="Courier"/>
          <w:color w:val="000000"/>
          <w:sz w:val="20"/>
          <w:szCs w:val="20"/>
        </w:rPr>
        <w:t>);</w:t>
      </w:r>
    </w:p>
    <w:p w14:paraId="7F1500AE" w14:textId="77777777" w:rsidR="00620442" w:rsidRDefault="00620442" w:rsidP="00620442">
      <w:pPr>
        <w:autoSpaceDE w:val="0"/>
        <w:autoSpaceDN w:val="0"/>
        <w:adjustRightInd w:val="0"/>
        <w:rPr>
          <w:rFonts w:ascii="Courier" w:hAnsi="Courier"/>
        </w:rPr>
      </w:pPr>
      <w:r>
        <w:rPr>
          <w:rFonts w:ascii="Courier" w:hAnsi="Courier" w:cs="Courier"/>
          <w:color w:val="000000"/>
          <w:sz w:val="20"/>
          <w:szCs w:val="20"/>
        </w:rPr>
        <w:t xml:space="preserve">    writetable(array2table(eis1_export), fname, </w:t>
      </w:r>
      <w:r>
        <w:rPr>
          <w:rFonts w:ascii="Courier" w:hAnsi="Courier" w:cs="Courier"/>
          <w:color w:val="A020F0"/>
          <w:sz w:val="20"/>
          <w:szCs w:val="20"/>
        </w:rPr>
        <w:t>'Sheet'</w:t>
      </w:r>
      <w:r>
        <w:rPr>
          <w:rFonts w:ascii="Courier" w:hAnsi="Courier" w:cs="Courier"/>
          <w:color w:val="000000"/>
          <w:sz w:val="20"/>
          <w:szCs w:val="20"/>
        </w:rPr>
        <w:t xml:space="preserve">, </w:t>
      </w:r>
      <w:r>
        <w:rPr>
          <w:rFonts w:ascii="Courier" w:hAnsi="Courier" w:cs="Courier"/>
          <w:color w:val="A020F0"/>
          <w:sz w:val="20"/>
          <w:szCs w:val="20"/>
        </w:rPr>
        <w:t>'eis1'</w:t>
      </w:r>
      <w:r>
        <w:rPr>
          <w:rFonts w:ascii="Courier" w:hAnsi="Courier" w:cs="Courier"/>
          <w:color w:val="000000"/>
          <w:sz w:val="20"/>
          <w:szCs w:val="20"/>
        </w:rPr>
        <w:t>);</w:t>
      </w:r>
    </w:p>
    <w:p w14:paraId="63C8028E" w14:textId="77777777" w:rsidR="00620442" w:rsidRDefault="00620442" w:rsidP="00620442">
      <w:pPr>
        <w:autoSpaceDE w:val="0"/>
        <w:autoSpaceDN w:val="0"/>
        <w:adjustRightInd w:val="0"/>
        <w:rPr>
          <w:rFonts w:ascii="Courier" w:hAnsi="Courier"/>
        </w:rPr>
      </w:pPr>
      <w:r>
        <w:rPr>
          <w:rFonts w:ascii="Courier" w:hAnsi="Courier" w:cs="Courier"/>
          <w:color w:val="000000"/>
          <w:sz w:val="20"/>
          <w:szCs w:val="20"/>
        </w:rPr>
        <w:t xml:space="preserve">    writetable(array2table(eis2_export), fname, </w:t>
      </w:r>
      <w:r>
        <w:rPr>
          <w:rFonts w:ascii="Courier" w:hAnsi="Courier" w:cs="Courier"/>
          <w:color w:val="A020F0"/>
          <w:sz w:val="20"/>
          <w:szCs w:val="20"/>
        </w:rPr>
        <w:t>'Sheet'</w:t>
      </w:r>
      <w:r>
        <w:rPr>
          <w:rFonts w:ascii="Courier" w:hAnsi="Courier" w:cs="Courier"/>
          <w:color w:val="000000"/>
          <w:sz w:val="20"/>
          <w:szCs w:val="20"/>
        </w:rPr>
        <w:t xml:space="preserve">, </w:t>
      </w:r>
      <w:r>
        <w:rPr>
          <w:rFonts w:ascii="Courier" w:hAnsi="Courier" w:cs="Courier"/>
          <w:color w:val="A020F0"/>
          <w:sz w:val="20"/>
          <w:szCs w:val="20"/>
        </w:rPr>
        <w:t>'eis2'</w:t>
      </w:r>
      <w:r>
        <w:rPr>
          <w:rFonts w:ascii="Courier" w:hAnsi="Courier" w:cs="Courier"/>
          <w:color w:val="000000"/>
          <w:sz w:val="20"/>
          <w:szCs w:val="20"/>
        </w:rPr>
        <w:t>);</w:t>
      </w:r>
    </w:p>
    <w:p w14:paraId="08C76549" w14:textId="1C363F19" w:rsidR="00810BC4" w:rsidRDefault="00D16FCC" w:rsidP="00EA575B">
      <w:pPr>
        <w:pStyle w:val="BodyText"/>
      </w:pPr>
      <w:r>
        <w:t>I also replace the string-based sheet references in import_data_for_boots.m to use the sheet numbers.</w:t>
      </w:r>
    </w:p>
    <w:p w14:paraId="4125C287" w14:textId="7EE3275D" w:rsidR="002E5D8E" w:rsidRDefault="00810BC4" w:rsidP="00EA575B">
      <w:pPr>
        <w:pStyle w:val="BodyText"/>
      </w:pPr>
      <w:r>
        <w:t xml:space="preserve">With these changes, make_boots.m and generalized_EMscript_forboots.m both run </w:t>
      </w:r>
      <w:r w:rsidR="00620442">
        <w:t>to completion and output</w:t>
      </w:r>
      <w:r w:rsidR="00B7660A">
        <w:t xml:space="preserve"> the desired files</w:t>
      </w:r>
      <w:r w:rsidR="002E5D8E">
        <w:t>.</w:t>
      </w:r>
      <w:r w:rsidR="00F67D9B">
        <w:t xml:space="preserve"> I therefore proceed to the next step.</w:t>
      </w:r>
    </w:p>
    <w:p w14:paraId="0A161EE9" w14:textId="183E8990" w:rsidR="00190D10" w:rsidRDefault="00E86272" w:rsidP="00EA575B">
      <w:pPr>
        <w:pStyle w:val="BodyText"/>
      </w:pPr>
      <w:r>
        <w:t>The readme.txt file states: “</w:t>
      </w:r>
      <w:r w:rsidRPr="00E86272">
        <w:t>-STATA commands.do: This file executes all of the stata commands necessary to generate the figures and data for the tables found in the paper. It uses the data file STATA_data.xls.</w:t>
      </w:r>
      <w:r>
        <w:t>”</w:t>
      </w:r>
    </w:p>
    <w:p w14:paraId="07D8CFCE" w14:textId="71246797" w:rsidR="00E86272" w:rsidRDefault="00E86272" w:rsidP="00EA575B">
      <w:pPr>
        <w:pStyle w:val="BodyText"/>
      </w:pPr>
      <w:r>
        <w:t>Therefore, in the next stage of the reproduction attempt, I execute the do-file commands.do using Stata.</w:t>
      </w:r>
    </w:p>
    <w:p w14:paraId="27A219FF" w14:textId="2413B5E5" w:rsidR="0076112D" w:rsidRDefault="0076112D" w:rsidP="00EA575B">
      <w:pPr>
        <w:pStyle w:val="BodyText"/>
      </w:pPr>
      <w:r>
        <w:t>Executing the do-file commands.do produce</w:t>
      </w:r>
      <w:r w:rsidR="005A66AC">
        <w:t>s</w:t>
      </w:r>
      <w:r>
        <w:t xml:space="preserve"> the following output in Stata:</w:t>
      </w:r>
    </w:p>
    <w:p w14:paraId="4E20AB5E" w14:textId="501D9006" w:rsidR="0076112D" w:rsidRDefault="0076112D" w:rsidP="00EA575B">
      <w:pPr>
        <w:pStyle w:val="BodyText"/>
      </w:pPr>
      <w:r w:rsidRPr="0076112D">
        <w:rPr>
          <w:noProof/>
        </w:rPr>
        <w:lastRenderedPageBreak/>
        <w:drawing>
          <wp:inline distT="0" distB="0" distL="0" distR="0" wp14:anchorId="192B1F75" wp14:editId="34AD4C5D">
            <wp:extent cx="5943600" cy="1851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851025"/>
                    </a:xfrm>
                    <a:prstGeom prst="rect">
                      <a:avLst/>
                    </a:prstGeom>
                  </pic:spPr>
                </pic:pic>
              </a:graphicData>
            </a:graphic>
          </wp:inline>
        </w:drawing>
      </w:r>
    </w:p>
    <w:p w14:paraId="2EA30771" w14:textId="23B8D3D6" w:rsidR="00190D10" w:rsidRDefault="0076112D" w:rsidP="00EA575B">
      <w:pPr>
        <w:pStyle w:val="BodyText"/>
      </w:pPr>
      <w:r>
        <w:t>I note that there is an error message stating that a particular file could not be found</w:t>
      </w:r>
      <w:r w:rsidR="002E5D8E">
        <w:t>. I further note that the file cannot be found because</w:t>
      </w:r>
      <w:r>
        <w:t xml:space="preserve"> the author of the do-file has hardcoded the paths to files present on their local system that do not match the location of the files on the machine I am using to perform the reproduction.</w:t>
      </w:r>
      <w:r w:rsidR="00BB0D69">
        <w:t xml:space="preserve"> For certain commands, such as logging, this is not an issue because Stata</w:t>
      </w:r>
      <w:r w:rsidR="00A51410">
        <w:t xml:space="preserve"> interprets</w:t>
      </w:r>
      <w:r w:rsidR="00BB0D69">
        <w:t xml:space="preserve"> the provided</w:t>
      </w:r>
      <w:r w:rsidR="00A51410">
        <w:t xml:space="preserve"> </w:t>
      </w:r>
      <w:r w:rsidR="00BB0D69">
        <w:t>path as the file name</w:t>
      </w:r>
      <w:r w:rsidR="002E5D8E">
        <w:t xml:space="preserve"> and so the error has no negative effect</w:t>
      </w:r>
      <w:r w:rsidR="0099076A">
        <w:t xml:space="preserve"> except for producing the incorrect directory structure for the generated files</w:t>
      </w:r>
      <w:r w:rsidR="00BB0D69">
        <w:t xml:space="preserve">. For other commands, such as file reading, </w:t>
      </w:r>
      <w:r w:rsidR="00FF2AF6">
        <w:t>the hardcoded paths</w:t>
      </w:r>
      <w:r w:rsidR="00BB0D69">
        <w:t xml:space="preserve"> prevent the function from performing its intend</w:t>
      </w:r>
      <w:r w:rsidR="00B56B77">
        <w:t>ed purpose</w:t>
      </w:r>
      <w:r w:rsidR="00BB0D69">
        <w:t>.</w:t>
      </w:r>
    </w:p>
    <w:p w14:paraId="686FD898" w14:textId="79C42D6A" w:rsidR="00BB0D69" w:rsidRDefault="00BB0D69" w:rsidP="00EA575B">
      <w:pPr>
        <w:pStyle w:val="BodyText"/>
      </w:pPr>
      <w:r>
        <w:t xml:space="preserve">Because this is such a common error, and one that in this case can be </w:t>
      </w:r>
      <w:r w:rsidR="005C4711">
        <w:t xml:space="preserve">fixed </w:t>
      </w:r>
      <w:r>
        <w:t>easily without any ambiguity as to the author’s intent, I correct the error in the do file by changing Line 3 to read:</w:t>
      </w:r>
    </w:p>
    <w:p w14:paraId="00B286A0" w14:textId="09E1B7B6" w:rsidR="00BB0D69" w:rsidRPr="00BB0D69" w:rsidRDefault="00BB0D69" w:rsidP="00BB0D69">
      <w:pPr>
        <w:pStyle w:val="BodyText"/>
        <w:ind w:firstLine="720"/>
        <w:rPr>
          <w:rFonts w:ascii="Courier" w:hAnsi="Courier"/>
          <w:sz w:val="20"/>
          <w:szCs w:val="20"/>
        </w:rPr>
      </w:pPr>
      <w:r w:rsidRPr="00BB0D69">
        <w:rPr>
          <w:rFonts w:ascii="Courier" w:hAnsi="Courier"/>
          <w:sz w:val="20"/>
          <w:szCs w:val="20"/>
        </w:rPr>
        <w:t>import excel using "STATA_data.xlsx", firstrow</w:t>
      </w:r>
    </w:p>
    <w:p w14:paraId="33517D5C" w14:textId="5B1C191E" w:rsidR="00BB0D69" w:rsidRDefault="00BB0D69" w:rsidP="00BB0D69">
      <w:pPr>
        <w:pStyle w:val="BodyText"/>
        <w:ind w:left="720" w:hanging="720"/>
      </w:pPr>
      <w:r>
        <w:t xml:space="preserve">I then close the log file, clear the Results window, and </w:t>
      </w:r>
      <w:r w:rsidR="008555EC">
        <w:t>execute</w:t>
      </w:r>
      <w:r>
        <w:t xml:space="preserve"> the </w:t>
      </w:r>
      <w:r w:rsidR="008555EC">
        <w:t xml:space="preserve">modified </w:t>
      </w:r>
      <w:r>
        <w:t>do file.</w:t>
      </w:r>
    </w:p>
    <w:p w14:paraId="1825D411" w14:textId="08BCE09A" w:rsidR="00560420" w:rsidRDefault="00575CB2" w:rsidP="00575CB2">
      <w:pPr>
        <w:pStyle w:val="BodyText"/>
      </w:pPr>
      <w:r>
        <w:t>I note that the do file produces several plots and prints the results of a handful of regressions.</w:t>
      </w:r>
      <w:r w:rsidR="00560420">
        <w:t xml:space="preserve"> However, the file does not run to completion and produces the following error:</w:t>
      </w:r>
    </w:p>
    <w:p w14:paraId="5390350E" w14:textId="77777777" w:rsidR="00560420" w:rsidRPr="00560420" w:rsidRDefault="00560420" w:rsidP="00560420">
      <w:pPr>
        <w:pStyle w:val="BodyText"/>
        <w:ind w:left="720"/>
        <w:rPr>
          <w:rFonts w:ascii="Courier" w:hAnsi="Courier"/>
          <w:sz w:val="20"/>
          <w:szCs w:val="20"/>
        </w:rPr>
      </w:pPr>
      <w:r w:rsidRPr="00560420">
        <w:rPr>
          <w:rFonts w:ascii="Courier" w:hAnsi="Courier"/>
          <w:sz w:val="20"/>
          <w:szCs w:val="20"/>
        </w:rPr>
        <w:t xml:space="preserve">. EWreg early early_post </w:t>
      </w:r>
    </w:p>
    <w:p w14:paraId="5E502D7B" w14:textId="77777777" w:rsidR="00560420" w:rsidRPr="00560420" w:rsidRDefault="00560420" w:rsidP="00560420">
      <w:pPr>
        <w:pStyle w:val="BodyText"/>
        <w:ind w:left="720"/>
        <w:rPr>
          <w:rFonts w:ascii="Courier" w:hAnsi="Courier"/>
          <w:sz w:val="20"/>
          <w:szCs w:val="20"/>
        </w:rPr>
      </w:pPr>
      <w:r w:rsidRPr="00560420">
        <w:rPr>
          <w:rFonts w:ascii="Courier" w:hAnsi="Courier"/>
          <w:sz w:val="20"/>
          <w:szCs w:val="20"/>
        </w:rPr>
        <w:t>command EWreg is unrecognized</w:t>
      </w:r>
    </w:p>
    <w:p w14:paraId="44EDA7E4" w14:textId="77777777" w:rsidR="00560420" w:rsidRPr="00560420" w:rsidRDefault="00560420" w:rsidP="00560420">
      <w:pPr>
        <w:pStyle w:val="BodyText"/>
        <w:ind w:left="720"/>
        <w:rPr>
          <w:rFonts w:ascii="Courier" w:hAnsi="Courier"/>
          <w:sz w:val="20"/>
          <w:szCs w:val="20"/>
        </w:rPr>
      </w:pPr>
      <w:r w:rsidRPr="00560420">
        <w:rPr>
          <w:rFonts w:ascii="Courier" w:hAnsi="Courier"/>
          <w:sz w:val="20"/>
          <w:szCs w:val="20"/>
        </w:rPr>
        <w:t>r(199);</w:t>
      </w:r>
    </w:p>
    <w:p w14:paraId="6C4EB85B" w14:textId="77777777" w:rsidR="00560420" w:rsidRPr="00560420" w:rsidRDefault="00560420" w:rsidP="00560420">
      <w:pPr>
        <w:pStyle w:val="BodyText"/>
        <w:ind w:left="720"/>
        <w:rPr>
          <w:rFonts w:ascii="Courier" w:hAnsi="Courier"/>
          <w:sz w:val="20"/>
          <w:szCs w:val="20"/>
        </w:rPr>
      </w:pPr>
    </w:p>
    <w:p w14:paraId="230375CB" w14:textId="77777777" w:rsidR="00560420" w:rsidRPr="00560420" w:rsidRDefault="00560420" w:rsidP="00560420">
      <w:pPr>
        <w:pStyle w:val="BodyText"/>
        <w:ind w:left="720"/>
        <w:rPr>
          <w:rFonts w:ascii="Courier" w:hAnsi="Courier"/>
          <w:sz w:val="20"/>
          <w:szCs w:val="20"/>
        </w:rPr>
      </w:pPr>
      <w:r w:rsidRPr="00560420">
        <w:rPr>
          <w:rFonts w:ascii="Courier" w:hAnsi="Courier"/>
          <w:sz w:val="20"/>
          <w:szCs w:val="20"/>
        </w:rPr>
        <w:t>end of do-file</w:t>
      </w:r>
    </w:p>
    <w:p w14:paraId="56CAB49A" w14:textId="77777777" w:rsidR="00560420" w:rsidRPr="00560420" w:rsidRDefault="00560420" w:rsidP="00560420">
      <w:pPr>
        <w:pStyle w:val="BodyText"/>
        <w:ind w:left="720"/>
        <w:rPr>
          <w:rFonts w:ascii="Courier" w:hAnsi="Courier"/>
          <w:sz w:val="20"/>
          <w:szCs w:val="20"/>
        </w:rPr>
      </w:pPr>
    </w:p>
    <w:p w14:paraId="397F5934" w14:textId="77777777" w:rsidR="00560420" w:rsidRPr="00560420" w:rsidRDefault="00560420" w:rsidP="00560420">
      <w:pPr>
        <w:pStyle w:val="BodyText"/>
        <w:ind w:left="720"/>
        <w:rPr>
          <w:rFonts w:ascii="Courier" w:hAnsi="Courier"/>
          <w:sz w:val="20"/>
          <w:szCs w:val="20"/>
        </w:rPr>
      </w:pPr>
      <w:r w:rsidRPr="00560420">
        <w:rPr>
          <w:rFonts w:ascii="Courier" w:hAnsi="Courier"/>
          <w:sz w:val="20"/>
          <w:szCs w:val="20"/>
        </w:rPr>
        <w:t>r(199);</w:t>
      </w:r>
    </w:p>
    <w:p w14:paraId="48AACC29" w14:textId="0079B20C" w:rsidR="00560420" w:rsidRPr="00560420" w:rsidRDefault="00560420" w:rsidP="00CE760F">
      <w:pPr>
        <w:pStyle w:val="BodyText"/>
        <w:ind w:firstLine="720"/>
        <w:rPr>
          <w:rFonts w:ascii="Courier" w:hAnsi="Courier"/>
          <w:sz w:val="20"/>
          <w:szCs w:val="20"/>
        </w:rPr>
      </w:pPr>
      <w:r w:rsidRPr="00560420">
        <w:rPr>
          <w:rFonts w:ascii="Courier" w:hAnsi="Courier"/>
          <w:sz w:val="20"/>
          <w:szCs w:val="20"/>
        </w:rPr>
        <w:t>.</w:t>
      </w:r>
    </w:p>
    <w:p w14:paraId="1E766497" w14:textId="51313912" w:rsidR="00560420" w:rsidRDefault="00560420" w:rsidP="00575CB2">
      <w:pPr>
        <w:pStyle w:val="BodyText"/>
      </w:pPr>
      <w:r>
        <w:t xml:space="preserve">I note that EWreg </w:t>
      </w:r>
      <w:r w:rsidR="001757C6">
        <w:t xml:space="preserve">is likely an implementation of </w:t>
      </w:r>
      <w:r w:rsidR="001757C6" w:rsidRPr="001757C6">
        <w:t>Erickson-Whited higher-order-moments</w:t>
      </w:r>
      <w:r w:rsidR="001757C6">
        <w:t xml:space="preserve"> regression, which is used in Claim j6o1rx.</w:t>
      </w:r>
      <w:r w:rsidR="00EE11B5">
        <w:t xml:space="preserve"> However, EWreg is not part of the Stata standard library and I can find no documentation about the function in the readme.txt file or the paper. </w:t>
      </w:r>
      <w:r w:rsidR="001966C2">
        <w:t>This puts the replication attempt of Claim j6o1rx in a precarious position</w:t>
      </w:r>
      <w:r w:rsidR="00F53F61">
        <w:t xml:space="preserve"> where </w:t>
      </w:r>
      <w:r w:rsidR="001966C2">
        <w:t xml:space="preserve">unless there is exactly one version of EWreg that is publicly available in an obvious </w:t>
      </w:r>
      <w:r w:rsidR="001966C2">
        <w:lastRenderedPageBreak/>
        <w:t>location,</w:t>
      </w:r>
      <w:r w:rsidR="00F53F61">
        <w:t xml:space="preserve"> and this version was present in that location at the time of publication of the target article,</w:t>
      </w:r>
      <w:r w:rsidR="001966C2">
        <w:t xml:space="preserve"> it will be impossible for me to </w:t>
      </w:r>
      <w:r w:rsidR="00760C2E">
        <w:t>be certain of</w:t>
      </w:r>
      <w:r w:rsidR="001966C2">
        <w:t xml:space="preserve"> what code was used to produce the results.</w:t>
      </w:r>
      <w:r w:rsidR="0076652A">
        <w:t xml:space="preserve"> I determine that this concludes the Push Button Replication attempt and proceed with evaluating any claims that can be evaluated using the partial output of the script.</w:t>
      </w:r>
    </w:p>
    <w:p w14:paraId="601374D5" w14:textId="77777777" w:rsidR="0076652A" w:rsidRDefault="0076652A" w:rsidP="0076652A">
      <w:pPr>
        <w:pStyle w:val="BodyText"/>
      </w:pPr>
      <w:r>
        <w:t>The first claim evaluation that I consider is pp36jq.</w:t>
      </w:r>
    </w:p>
    <w:p w14:paraId="3C8188B1" w14:textId="77777777" w:rsidR="0076652A" w:rsidRDefault="0076652A" w:rsidP="0076652A">
      <w:pPr>
        <w:pStyle w:val="BodyText"/>
      </w:pPr>
      <w:r>
        <w:t>Next I evaluate claim q7w3nr.</w:t>
      </w:r>
    </w:p>
    <w:p w14:paraId="57DCEBE4" w14:textId="32129095" w:rsidR="0076652A" w:rsidRDefault="0076652A" w:rsidP="0076652A">
      <w:pPr>
        <w:pStyle w:val="BodyText"/>
      </w:pPr>
      <w:r>
        <w:t xml:space="preserve">I am unable to evaluate </w:t>
      </w:r>
      <w:r>
        <w:t xml:space="preserve">claim </w:t>
      </w:r>
      <w:r w:rsidRPr="008F7FBE">
        <w:t>x64975</w:t>
      </w:r>
      <w:r>
        <w:t xml:space="preserve"> because of the aforementioned issue with EWreg.</w:t>
      </w:r>
    </w:p>
    <w:p w14:paraId="10970771" w14:textId="0FD3FDAA" w:rsidR="00621832" w:rsidRDefault="001E08BE" w:rsidP="00575CB2">
      <w:pPr>
        <w:pStyle w:val="BodyText"/>
      </w:pPr>
      <w:r>
        <w:t xml:space="preserve">I am similarly unable to evaluate claim </w:t>
      </w:r>
      <w:r w:rsidRPr="008F7FBE">
        <w:t>j6o1rx</w:t>
      </w:r>
      <w:r>
        <w:t xml:space="preserve"> for the same reason</w:t>
      </w:r>
    </w:p>
    <w:p w14:paraId="1BE9B79F" w14:textId="5313C208" w:rsidR="00621832" w:rsidRDefault="00621832" w:rsidP="00575CB2">
      <w:pPr>
        <w:pStyle w:val="BodyText"/>
      </w:pPr>
      <w:r>
        <w:t>Completed claim(s): pp36jq, q7w3nr</w:t>
      </w:r>
      <w:r>
        <w:t>.</w:t>
      </w:r>
    </w:p>
    <w:p w14:paraId="40079CB0" w14:textId="77777777" w:rsidR="0076652A" w:rsidRDefault="0076652A" w:rsidP="00575CB2">
      <w:pPr>
        <w:pStyle w:val="BodyText"/>
      </w:pPr>
    </w:p>
    <w:p w14:paraId="5316B5DB" w14:textId="5BA03444" w:rsidR="0076652A" w:rsidRDefault="0076652A" w:rsidP="0076652A">
      <w:pPr>
        <w:pStyle w:val="Heading2"/>
      </w:pPr>
      <w:r>
        <w:t xml:space="preserve">Author </w:t>
      </w:r>
      <w:r>
        <w:t>Data</w:t>
      </w:r>
      <w:r>
        <w:t xml:space="preserve"> </w:t>
      </w:r>
      <w:r>
        <w:t>R</w:t>
      </w:r>
      <w:r>
        <w:t>eproduction Attempt #1</w:t>
      </w:r>
    </w:p>
    <w:p w14:paraId="319C7B4A" w14:textId="32940AFE" w:rsidR="00655F16" w:rsidRDefault="00655F16" w:rsidP="00575CB2">
      <w:pPr>
        <w:pStyle w:val="BodyText"/>
      </w:pPr>
      <w:r>
        <w:t xml:space="preserve">I </w:t>
      </w:r>
      <w:r w:rsidR="0076652A">
        <w:t xml:space="preserve">begin the ARD by </w:t>
      </w:r>
      <w:r>
        <w:t>set</w:t>
      </w:r>
      <w:r w:rsidR="0076652A">
        <w:t>ting</w:t>
      </w:r>
      <w:r>
        <w:t xml:space="preserve"> out to </w:t>
      </w:r>
      <w:r w:rsidR="008816A3">
        <w:t xml:space="preserve">find and </w:t>
      </w:r>
      <w:r>
        <w:t xml:space="preserve">install EWreg. One likely contender is found on the personal website of a co-author of Erickson and Whited method, Robert Parham. The three </w:t>
      </w:r>
      <w:r w:rsidR="00A141D4">
        <w:t>co-authors</w:t>
      </w:r>
      <w:r>
        <w:t xml:space="preserve"> published a package XTEWREG in 2016: </w:t>
      </w:r>
      <w:hyperlink r:id="rId13" w:history="1">
        <w:r w:rsidRPr="007C27B6">
          <w:rPr>
            <w:rStyle w:val="Hyperlink"/>
          </w:rPr>
          <w:t>https://kn.owled.ge/downloads/</w:t>
        </w:r>
      </w:hyperlink>
      <w:r>
        <w:t>, and it provides a link to a GitHub repository from March 4, 2014 with versions 1.99 and 2.0 of EWreg. However, both of those versions use the command xtewreg, not EWreg.</w:t>
      </w:r>
      <w:r w:rsidR="00892C62">
        <w:t xml:space="preserve"> I then found the following man page for version 1.0 of the EWreg command, also by Robert Parham, this time using the command EWreg, so I think this must be the answer</w:t>
      </w:r>
      <w:r w:rsidR="00140EEA">
        <w:t xml:space="preserve">: </w:t>
      </w:r>
      <w:r w:rsidR="00140EEA" w:rsidRPr="00140EEA">
        <w:t>http://www.haghish.com/statistics/stata-blog/stata-programming/download/ewreg.html</w:t>
      </w:r>
      <w:r w:rsidR="00892C62">
        <w:t>.</w:t>
      </w:r>
      <w:r w:rsidR="00472405">
        <w:t xml:space="preserve"> I continue searching and can find no other implementations of EWreg. I find version 1.0 at </w:t>
      </w:r>
      <w:hyperlink r:id="rId14" w:history="1">
        <w:r w:rsidR="00677746" w:rsidRPr="007C27B6">
          <w:rPr>
            <w:rStyle w:val="Hyperlink"/>
          </w:rPr>
          <w:t>http://fmwww.bc.edu/repec/bocode/e/ewreg.ado</w:t>
        </w:r>
      </w:hyperlink>
      <w:r w:rsidR="00472405">
        <w:t>.</w:t>
      </w:r>
      <w:r w:rsidR="00677746">
        <w:t xml:space="preserve"> I have reasonable confidence (80%) that this is the function </w:t>
      </w:r>
      <w:r w:rsidR="00FD5D2D">
        <w:t>called</w:t>
      </w:r>
      <w:r w:rsidR="00677746">
        <w:t xml:space="preserve"> in the do file.</w:t>
      </w:r>
      <w:r w:rsidR="00654C37">
        <w:t xml:space="preserve"> (I assign a 15% chance that the author </w:t>
      </w:r>
      <w:r w:rsidR="00F46E2B">
        <w:t xml:space="preserve">at the location I found the script </w:t>
      </w:r>
      <w:r w:rsidR="00654C37">
        <w:t xml:space="preserve">modified this implementation in some way and a 5% chance that I have found the </w:t>
      </w:r>
      <w:r w:rsidR="00EA1B45">
        <w:t>wrong</w:t>
      </w:r>
      <w:r w:rsidR="00654C37">
        <w:t xml:space="preserve"> implementation.</w:t>
      </w:r>
      <w:r w:rsidR="00FD5D2D">
        <w:t xml:space="preserve"> If the script reproduces the results in the paper, I will modify that to a 90% confidence that this is the function called in the do file, with a 10% chance that the script was modified in a way that produces no difference in output in the current analysis.)</w:t>
      </w:r>
    </w:p>
    <w:p w14:paraId="2743331E" w14:textId="2D359788" w:rsidR="00560420" w:rsidRDefault="00140EEA" w:rsidP="00575CB2">
      <w:pPr>
        <w:pStyle w:val="BodyText"/>
      </w:pPr>
      <w:r>
        <w:t xml:space="preserve">I </w:t>
      </w:r>
      <w:r w:rsidR="00027336">
        <w:t xml:space="preserve">therefore </w:t>
      </w:r>
      <w:r w:rsidR="00FD5D2D">
        <w:t>proceed</w:t>
      </w:r>
      <w:r w:rsidR="00027336">
        <w:t xml:space="preserve"> by </w:t>
      </w:r>
      <w:r w:rsidR="00E51495">
        <w:t>installing</w:t>
      </w:r>
      <w:r>
        <w:t xml:space="preserve"> ewreg.ado into my personal ado directory.</w:t>
      </w:r>
    </w:p>
    <w:p w14:paraId="6EC25858" w14:textId="5F983393" w:rsidR="009F2074" w:rsidRDefault="009F2074" w:rsidP="00575CB2">
      <w:pPr>
        <w:pStyle w:val="BodyText"/>
      </w:pPr>
      <w:r>
        <w:t xml:space="preserve">I rerun the </w:t>
      </w:r>
      <w:r w:rsidR="00C112A4">
        <w:t>do file and note that it now</w:t>
      </w:r>
      <w:r w:rsidR="00C66635">
        <w:t xml:space="preserve"> reaches the end with</w:t>
      </w:r>
      <w:r w:rsidR="00C112A4">
        <w:t xml:space="preserve"> no errors.</w:t>
      </w:r>
    </w:p>
    <w:p w14:paraId="542014E1" w14:textId="6BF795F2" w:rsidR="006B21D8" w:rsidRDefault="007F3577" w:rsidP="00575CB2">
      <w:pPr>
        <w:pStyle w:val="BodyText"/>
      </w:pPr>
      <w:r>
        <w:t>I save the logged results in a file reproduction.log that will be included with this transparency trail.</w:t>
      </w:r>
    </w:p>
    <w:p w14:paraId="58917595" w14:textId="40AB5FDE" w:rsidR="00495F72" w:rsidRDefault="00495F72" w:rsidP="00575CB2">
      <w:pPr>
        <w:pStyle w:val="BodyText"/>
      </w:pPr>
      <w:r>
        <w:t>I proceed with the claim evaluations</w:t>
      </w:r>
      <w:r w:rsidR="006B21D8">
        <w:t>, using the provided file STATA_data.xlsx with the understanding that it was not generated via the above scripts</w:t>
      </w:r>
      <w:r w:rsidR="00A545B4">
        <w:t>, breaking the chain of computational reproducibility.</w:t>
      </w:r>
      <w:r w:rsidR="00601C7A">
        <w:t xml:space="preserve"> Further analysis will be necessary to determine whether </w:t>
      </w:r>
      <w:r w:rsidR="00601C7A">
        <w:lastRenderedPageBreak/>
        <w:t>quick_estimates.m can be modified in such a way to produce the same STATA_data.xlsx output provided directly by the author.</w:t>
      </w:r>
    </w:p>
    <w:p w14:paraId="30D5701E" w14:textId="7FD3665F" w:rsidR="00580273" w:rsidRDefault="00580273" w:rsidP="00575CB2">
      <w:pPr>
        <w:pStyle w:val="BodyText"/>
      </w:pPr>
      <w:r>
        <w:t xml:space="preserve">My modified code can be found in </w:t>
      </w:r>
      <w:r w:rsidRPr="00580273">
        <w:t>mnsc.2013.1794-sm-data-checkpoint1.zip</w:t>
      </w:r>
      <w:r>
        <w:t xml:space="preserve">, MD5 </w:t>
      </w:r>
      <w:r w:rsidRPr="00580273">
        <w:t>784c992509314f46d79ee89c5e261db0</w:t>
      </w:r>
      <w:r>
        <w:t>.</w:t>
      </w:r>
    </w:p>
    <w:p w14:paraId="1F24331D" w14:textId="0D3D6F23" w:rsidR="001676B7" w:rsidRDefault="001676B7" w:rsidP="00575CB2">
      <w:pPr>
        <w:pStyle w:val="BodyText"/>
      </w:pPr>
      <w:r>
        <w:t xml:space="preserve">Next, I evaluate claim </w:t>
      </w:r>
      <w:r w:rsidRPr="008F7FBE">
        <w:t>x64975</w:t>
      </w:r>
      <w:r>
        <w:t>.</w:t>
      </w:r>
    </w:p>
    <w:p w14:paraId="34570709" w14:textId="4B8284BA" w:rsidR="008F7FBE" w:rsidRDefault="001676B7" w:rsidP="00575CB2">
      <w:pPr>
        <w:pStyle w:val="BodyText"/>
      </w:pPr>
      <w:r>
        <w:t>Finally</w:t>
      </w:r>
      <w:r w:rsidR="008F7FBE">
        <w:t xml:space="preserve">, I evaluate claim </w:t>
      </w:r>
      <w:r w:rsidR="008F7FBE" w:rsidRPr="008F7FBE">
        <w:t>j6o1rx</w:t>
      </w:r>
      <w:r w:rsidR="008F7FBE">
        <w:t>.</w:t>
      </w:r>
    </w:p>
    <w:p w14:paraId="791EF55C" w14:textId="740F60D9" w:rsidR="008163A3" w:rsidRDefault="001914A6">
      <w:pPr>
        <w:pStyle w:val="FirstParagraph"/>
      </w:pPr>
      <w:r>
        <w:t>Completed claim(s):</w:t>
      </w:r>
      <w:r w:rsidR="008163A3">
        <w:t xml:space="preserve"> </w:t>
      </w:r>
      <w:r w:rsidR="008163A3" w:rsidRPr="008F7FBE">
        <w:t>x64975</w:t>
      </w:r>
      <w:r w:rsidR="008163A3">
        <w:t xml:space="preserve">, </w:t>
      </w:r>
      <w:r w:rsidR="008163A3" w:rsidRPr="008F7FBE">
        <w:t>j6o1rx</w:t>
      </w:r>
    </w:p>
    <w:p w14:paraId="1D18747E" w14:textId="4E39D3EC" w:rsidR="00293CB3" w:rsidRDefault="00293CB3" w:rsidP="00293CB3">
      <w:pPr>
        <w:pStyle w:val="BodyText"/>
      </w:pPr>
    </w:p>
    <w:p w14:paraId="1B83EFE2" w14:textId="77777777" w:rsidR="00293CB3" w:rsidRPr="00293CB3" w:rsidRDefault="00293CB3" w:rsidP="00293CB3">
      <w:pPr>
        <w:pStyle w:val="BodyText"/>
      </w:pPr>
    </w:p>
    <w:p w14:paraId="0A04D1E6" w14:textId="77777777" w:rsidR="008F3611" w:rsidRDefault="001914A6">
      <w:r>
        <w:br w:type="page"/>
      </w:r>
    </w:p>
    <w:p w14:paraId="75F5146E" w14:textId="77777777" w:rsidR="008F3611" w:rsidRDefault="001914A6">
      <w:pPr>
        <w:pStyle w:val="Heading2"/>
      </w:pPr>
      <w:bookmarkStart w:id="3" w:name="claim-evaluations"/>
      <w:r>
        <w:lastRenderedPageBreak/>
        <w:t>Claim evaluations</w:t>
      </w:r>
      <w:bookmarkEnd w:id="3"/>
    </w:p>
    <w:p w14:paraId="561DC2C9" w14:textId="77777777" w:rsidR="008F3611" w:rsidRDefault="001914A6">
      <w:pPr>
        <w:pStyle w:val="FirstParagraph"/>
      </w:pPr>
      <w:r>
        <w:t>There are specific requirements for reporting the results of inferential tests:</w:t>
      </w:r>
    </w:p>
    <w:p w14:paraId="4EC6788D" w14:textId="77777777" w:rsidR="008F3611" w:rsidRDefault="001914A6">
      <w:pPr>
        <w:pStyle w:val="Compact"/>
        <w:numPr>
          <w:ilvl w:val="0"/>
          <w:numId w:val="16"/>
        </w:numPr>
      </w:pPr>
      <w:r>
        <w:t>Any p-value should be reported as an exact value, not a threshold, e.g.“p = .047” rather than “p &lt; .05”. Please also indicate whether it is from a one- or two-tailed test.</w:t>
      </w:r>
    </w:p>
    <w:p w14:paraId="2F0BA9C4" w14:textId="77777777" w:rsidR="008F3611" w:rsidRDefault="001914A6">
      <w:pPr>
        <w:pStyle w:val="Compact"/>
        <w:numPr>
          <w:ilvl w:val="0"/>
          <w:numId w:val="16"/>
        </w:numPr>
      </w:pPr>
      <w:r>
        <w:t xml:space="preserve">Report the full text of your results with as much precision as possible. For example, a satisfactory report for the focal coefficient might be “unstandardized OLS coefficient for </w:t>
      </w:r>
      <w:r>
        <w:rPr>
          <w:i/>
        </w:rPr>
        <w:t>income</w:t>
      </w:r>
      <w:r>
        <w:t xml:space="preserve"> term = 0.342367” vs an unsatisfactory report of “beta = 0.34”.</w:t>
      </w:r>
    </w:p>
    <w:p w14:paraId="6D7C974C" w14:textId="77777777" w:rsidR="008F3611" w:rsidRDefault="001914A6">
      <w:pPr>
        <w:pStyle w:val="Compact"/>
        <w:numPr>
          <w:ilvl w:val="0"/>
          <w:numId w:val="16"/>
        </w:numPr>
      </w:pPr>
      <w:r>
        <w:t>Scientific notation is acceptable for especially small or large values.</w:t>
      </w:r>
    </w:p>
    <w:p w14:paraId="5FC5294E" w14:textId="77777777" w:rsidR="008F3611" w:rsidRDefault="001914A6">
      <w:pPr>
        <w:pStyle w:val="FirstParagraph"/>
      </w:pPr>
      <w:r>
        <w:t>These standards apply for all inferential tests reported in the primary criteria, as well as any reported to evaluate secondary criteria.</w:t>
      </w:r>
    </w:p>
    <w:p w14:paraId="29CE885A" w14:textId="77777777" w:rsidR="008F3611" w:rsidRDefault="001914A6">
      <w:pPr>
        <w:pStyle w:val="BodyText"/>
      </w:pPr>
      <w:r>
        <w:t>If a given primary criterion was not part of the preregistration because that information was not available in the original paper, but it is available from your analysis, you may report it here or you may indicate “NA” in that field and/or write a short note about why it is not reported.</w:t>
      </w:r>
    </w:p>
    <w:p w14:paraId="7351B790" w14:textId="77777777" w:rsidR="008F3611" w:rsidRDefault="001914A6">
      <w:r>
        <w:br w:type="page"/>
      </w:r>
    </w:p>
    <w:p w14:paraId="20FC0B79" w14:textId="77777777" w:rsidR="008F3611" w:rsidRDefault="001914A6">
      <w:pPr>
        <w:pStyle w:val="Heading3"/>
      </w:pPr>
      <w:bookmarkStart w:id="4" w:name="claim-id-pp36jq"/>
      <w:r>
        <w:lastRenderedPageBreak/>
        <w:t>Claim ID: pp36jq</w:t>
      </w:r>
      <w:bookmarkEnd w:id="4"/>
    </w:p>
    <w:p w14:paraId="0050D3B0" w14:textId="77777777" w:rsidR="008F3611" w:rsidRDefault="001914A6">
      <w:pPr>
        <w:pStyle w:val="FirstParagraph"/>
      </w:pPr>
      <w:r>
        <w:rPr>
          <w:b/>
        </w:rPr>
        <w:t>Coded claim 4 text (original paper):</w:t>
      </w:r>
      <w:r>
        <w:t xml:space="preserve"> “In the uncertainty-resolution-preference elicitation task, the subjects chose between three lotteries…A majority of the subjects (61 of 101, 60%) preferred to have uncertainty resolved early and chose the first lottery.”</w:t>
      </w:r>
    </w:p>
    <w:p w14:paraId="37D5B94A" w14:textId="77777777" w:rsidR="008F3611" w:rsidRDefault="001914A6">
      <w:pPr>
        <w:pStyle w:val="BodyText"/>
      </w:pPr>
      <w:r>
        <w:rPr>
          <w:b/>
        </w:rPr>
        <w:t>Reproduction data source(s):</w:t>
      </w:r>
    </w:p>
    <w:p w14:paraId="1D322820" w14:textId="77777777" w:rsidR="008F3611" w:rsidRDefault="00197726">
      <w:pPr>
        <w:pStyle w:val="BodyText"/>
      </w:pPr>
      <w:hyperlink r:id="rId15">
        <w:r w:rsidR="001914A6">
          <w:rPr>
            <w:rStyle w:val="Hyperlink"/>
          </w:rPr>
          <w:t>https://pubsonline.informs.org/doi/suppl/10.1287/mnsc.2013.1794/suppl_file/mnsc.2013.1794-sm-data.zip</w:t>
        </w:r>
      </w:hyperlink>
    </w:p>
    <w:p w14:paraId="283A0621" w14:textId="77777777" w:rsidR="008F3611" w:rsidRDefault="001914A6">
      <w:pPr>
        <w:pStyle w:val="BodyText"/>
      </w:pPr>
      <w:r>
        <w:rPr>
          <w:b/>
        </w:rPr>
        <w:t>Description of reproduction data:</w:t>
      </w:r>
    </w:p>
    <w:p w14:paraId="5509E3CC" w14:textId="77777777" w:rsidR="008F3611" w:rsidRDefault="001914A6">
      <w:pPr>
        <w:pStyle w:val="BodyText"/>
      </w:pPr>
      <w:r>
        <w:t>MATLAB and Stata code and data originally provided in the data archive published alongside the paper in Management Science and available in the OSF project linked above.</w:t>
      </w:r>
    </w:p>
    <w:p w14:paraId="7774F1B5" w14:textId="77777777" w:rsidR="008F3611" w:rsidRDefault="001914A6">
      <w:pPr>
        <w:pStyle w:val="BodyText"/>
      </w:pPr>
      <w:r>
        <w:rPr>
          <w:b/>
        </w:rPr>
        <w:t>Primary reproduction criteria</w:t>
      </w:r>
    </w:p>
    <w:tbl>
      <w:tblPr>
        <w:tblStyle w:val="Table"/>
        <w:tblW w:w="4999" w:type="pct"/>
        <w:tblLook w:val="07E0" w:firstRow="1" w:lastRow="1" w:firstColumn="1" w:lastColumn="1" w:noHBand="1" w:noVBand="1"/>
      </w:tblPr>
      <w:tblGrid>
        <w:gridCol w:w="1397"/>
        <w:gridCol w:w="1130"/>
        <w:gridCol w:w="1692"/>
        <w:gridCol w:w="1779"/>
        <w:gridCol w:w="1857"/>
        <w:gridCol w:w="1719"/>
      </w:tblGrid>
      <w:tr w:rsidR="008F3611" w14:paraId="16CC86FE" w14:textId="77777777">
        <w:tc>
          <w:tcPr>
            <w:tcW w:w="0" w:type="auto"/>
            <w:tcBorders>
              <w:bottom w:val="single" w:sz="0" w:space="0" w:color="auto"/>
            </w:tcBorders>
            <w:vAlign w:val="bottom"/>
          </w:tcPr>
          <w:p w14:paraId="5C699C78" w14:textId="77777777" w:rsidR="008F3611" w:rsidRDefault="001914A6">
            <w:pPr>
              <w:pStyle w:val="Compact"/>
            </w:pPr>
            <w:r>
              <w:t>Criterion</w:t>
            </w:r>
          </w:p>
        </w:tc>
        <w:tc>
          <w:tcPr>
            <w:tcW w:w="0" w:type="auto"/>
            <w:tcBorders>
              <w:bottom w:val="single" w:sz="0" w:space="0" w:color="auto"/>
            </w:tcBorders>
            <w:vAlign w:val="bottom"/>
          </w:tcPr>
          <w:p w14:paraId="5AA4A133" w14:textId="77777777" w:rsidR="008F3611" w:rsidRDefault="001914A6">
            <w:pPr>
              <w:pStyle w:val="Compact"/>
            </w:pPr>
            <w:r>
              <w:t>Original value</w:t>
            </w:r>
          </w:p>
        </w:tc>
        <w:tc>
          <w:tcPr>
            <w:tcW w:w="0" w:type="auto"/>
            <w:tcBorders>
              <w:bottom w:val="single" w:sz="0" w:space="0" w:color="auto"/>
            </w:tcBorders>
            <w:vAlign w:val="bottom"/>
          </w:tcPr>
          <w:p w14:paraId="78C91A29" w14:textId="77777777" w:rsidR="008F3611" w:rsidRDefault="001914A6">
            <w:pPr>
              <w:pStyle w:val="Compact"/>
            </w:pPr>
            <w:r>
              <w:t>Precise reproduction</w:t>
            </w:r>
          </w:p>
        </w:tc>
        <w:tc>
          <w:tcPr>
            <w:tcW w:w="0" w:type="auto"/>
            <w:tcBorders>
              <w:bottom w:val="single" w:sz="0" w:space="0" w:color="auto"/>
            </w:tcBorders>
            <w:vAlign w:val="bottom"/>
          </w:tcPr>
          <w:p w14:paraId="55FD81AB" w14:textId="77777777" w:rsidR="008F3611" w:rsidRDefault="001914A6">
            <w:pPr>
              <w:pStyle w:val="Compact"/>
            </w:pPr>
            <w:r>
              <w:t>Approximate reproduction</w:t>
            </w:r>
          </w:p>
        </w:tc>
        <w:tc>
          <w:tcPr>
            <w:tcW w:w="0" w:type="auto"/>
            <w:tcBorders>
              <w:bottom w:val="single" w:sz="0" w:space="0" w:color="auto"/>
            </w:tcBorders>
            <w:vAlign w:val="bottom"/>
          </w:tcPr>
          <w:p w14:paraId="796450D0" w14:textId="77777777" w:rsidR="008F3611" w:rsidRDefault="001914A6">
            <w:pPr>
              <w:pStyle w:val="Compact"/>
            </w:pPr>
            <w:r>
              <w:t>Non-reproduction</w:t>
            </w:r>
          </w:p>
        </w:tc>
        <w:tc>
          <w:tcPr>
            <w:tcW w:w="0" w:type="auto"/>
            <w:tcBorders>
              <w:bottom w:val="single" w:sz="0" w:space="0" w:color="auto"/>
            </w:tcBorders>
            <w:vAlign w:val="bottom"/>
          </w:tcPr>
          <w:p w14:paraId="187D37A6" w14:textId="77777777" w:rsidR="008F3611" w:rsidRDefault="001914A6">
            <w:pPr>
              <w:pStyle w:val="Compact"/>
            </w:pPr>
            <w:r>
              <w:t>Reproduction result</w:t>
            </w:r>
          </w:p>
        </w:tc>
      </w:tr>
      <w:tr w:rsidR="008F3611" w14:paraId="46695BCF" w14:textId="77777777">
        <w:tc>
          <w:tcPr>
            <w:tcW w:w="0" w:type="auto"/>
          </w:tcPr>
          <w:p w14:paraId="3F636DC7" w14:textId="77777777" w:rsidR="008F3611" w:rsidRDefault="001914A6">
            <w:pPr>
              <w:pStyle w:val="Compact"/>
            </w:pPr>
            <w:r>
              <w:t>Sample size</w:t>
            </w:r>
          </w:p>
        </w:tc>
        <w:tc>
          <w:tcPr>
            <w:tcW w:w="0" w:type="auto"/>
          </w:tcPr>
          <w:p w14:paraId="64774B46" w14:textId="77777777" w:rsidR="008F3611" w:rsidRDefault="001914A6">
            <w:pPr>
              <w:pStyle w:val="Compact"/>
            </w:pPr>
            <w:r>
              <w:t>101</w:t>
            </w:r>
          </w:p>
        </w:tc>
        <w:tc>
          <w:tcPr>
            <w:tcW w:w="0" w:type="auto"/>
          </w:tcPr>
          <w:p w14:paraId="4F8FB06B" w14:textId="77777777" w:rsidR="008F3611" w:rsidRDefault="001914A6">
            <w:pPr>
              <w:pStyle w:val="Compact"/>
            </w:pPr>
            <w:r>
              <w:t>101</w:t>
            </w:r>
          </w:p>
        </w:tc>
        <w:tc>
          <w:tcPr>
            <w:tcW w:w="0" w:type="auto"/>
          </w:tcPr>
          <w:p w14:paraId="566FD99A" w14:textId="77777777" w:rsidR="008F3611" w:rsidRDefault="001914A6">
            <w:pPr>
              <w:pStyle w:val="Compact"/>
            </w:pPr>
            <w:r>
              <w:t>86–116</w:t>
            </w:r>
          </w:p>
        </w:tc>
        <w:tc>
          <w:tcPr>
            <w:tcW w:w="0" w:type="auto"/>
          </w:tcPr>
          <w:p w14:paraId="1BFBD5E5" w14:textId="77777777" w:rsidR="008F3611" w:rsidRDefault="001914A6">
            <w:pPr>
              <w:pStyle w:val="Compact"/>
            </w:pPr>
            <w:r>
              <w:t>less than 86 or greater than 116</w:t>
            </w:r>
          </w:p>
        </w:tc>
        <w:tc>
          <w:tcPr>
            <w:tcW w:w="0" w:type="auto"/>
          </w:tcPr>
          <w:p w14:paraId="274969B7" w14:textId="1A2A1050" w:rsidR="008F3611" w:rsidRDefault="000A2551">
            <w:r>
              <w:t>101</w:t>
            </w:r>
          </w:p>
        </w:tc>
      </w:tr>
      <w:tr w:rsidR="008F3611" w14:paraId="4553C641" w14:textId="77777777">
        <w:tc>
          <w:tcPr>
            <w:tcW w:w="0" w:type="auto"/>
          </w:tcPr>
          <w:p w14:paraId="52F3F53B" w14:textId="77777777" w:rsidR="008F3611" w:rsidRDefault="001914A6">
            <w:pPr>
              <w:pStyle w:val="Compact"/>
            </w:pPr>
            <w:r>
              <w:t>Focal coefficient</w:t>
            </w:r>
          </w:p>
        </w:tc>
        <w:tc>
          <w:tcPr>
            <w:tcW w:w="0" w:type="auto"/>
          </w:tcPr>
          <w:p w14:paraId="7413BAE3" w14:textId="77777777" w:rsidR="008F3611" w:rsidRDefault="001914A6">
            <w:pPr>
              <w:pStyle w:val="Compact"/>
            </w:pPr>
            <w:r>
              <w:t>NA</w:t>
            </w:r>
          </w:p>
        </w:tc>
        <w:tc>
          <w:tcPr>
            <w:tcW w:w="0" w:type="auto"/>
          </w:tcPr>
          <w:p w14:paraId="33F58A3B" w14:textId="77777777" w:rsidR="008F3611" w:rsidRDefault="001914A6">
            <w:pPr>
              <w:pStyle w:val="Compact"/>
            </w:pPr>
            <w:r>
              <w:t>NA</w:t>
            </w:r>
          </w:p>
        </w:tc>
        <w:tc>
          <w:tcPr>
            <w:tcW w:w="0" w:type="auto"/>
          </w:tcPr>
          <w:p w14:paraId="6DC4C555" w14:textId="77777777" w:rsidR="008F3611" w:rsidRDefault="001914A6">
            <w:pPr>
              <w:pStyle w:val="Compact"/>
            </w:pPr>
            <w:r>
              <w:t>NA</w:t>
            </w:r>
          </w:p>
        </w:tc>
        <w:tc>
          <w:tcPr>
            <w:tcW w:w="0" w:type="auto"/>
          </w:tcPr>
          <w:p w14:paraId="30D34E28" w14:textId="77777777" w:rsidR="008F3611" w:rsidRDefault="001914A6">
            <w:pPr>
              <w:pStyle w:val="Compact"/>
            </w:pPr>
            <w:r>
              <w:t>NA</w:t>
            </w:r>
          </w:p>
        </w:tc>
        <w:tc>
          <w:tcPr>
            <w:tcW w:w="0" w:type="auto"/>
          </w:tcPr>
          <w:p w14:paraId="356A2D2C" w14:textId="77777777" w:rsidR="008F3611" w:rsidRDefault="008F3611"/>
        </w:tc>
      </w:tr>
      <w:tr w:rsidR="008F3611" w14:paraId="13B78D31" w14:textId="77777777">
        <w:tc>
          <w:tcPr>
            <w:tcW w:w="0" w:type="auto"/>
          </w:tcPr>
          <w:p w14:paraId="39E97A37" w14:textId="77777777" w:rsidR="008F3611" w:rsidRDefault="001914A6">
            <w:pPr>
              <w:pStyle w:val="Compact"/>
            </w:pPr>
            <w:r>
              <w:t>Focal test statistic</w:t>
            </w:r>
          </w:p>
        </w:tc>
        <w:tc>
          <w:tcPr>
            <w:tcW w:w="0" w:type="auto"/>
          </w:tcPr>
          <w:p w14:paraId="4D025836" w14:textId="77777777" w:rsidR="008F3611" w:rsidRDefault="001914A6">
            <w:pPr>
              <w:pStyle w:val="Compact"/>
            </w:pPr>
            <w:r>
              <w:t>NA</w:t>
            </w:r>
          </w:p>
        </w:tc>
        <w:tc>
          <w:tcPr>
            <w:tcW w:w="0" w:type="auto"/>
          </w:tcPr>
          <w:p w14:paraId="6DFEED5A" w14:textId="77777777" w:rsidR="008F3611" w:rsidRDefault="001914A6">
            <w:pPr>
              <w:pStyle w:val="Compact"/>
            </w:pPr>
            <w:r>
              <w:t>NA</w:t>
            </w:r>
          </w:p>
        </w:tc>
        <w:tc>
          <w:tcPr>
            <w:tcW w:w="0" w:type="auto"/>
          </w:tcPr>
          <w:p w14:paraId="67E47873" w14:textId="77777777" w:rsidR="008F3611" w:rsidRDefault="001914A6">
            <w:pPr>
              <w:pStyle w:val="Compact"/>
            </w:pPr>
            <w:r>
              <w:t>NA</w:t>
            </w:r>
          </w:p>
        </w:tc>
        <w:tc>
          <w:tcPr>
            <w:tcW w:w="0" w:type="auto"/>
          </w:tcPr>
          <w:p w14:paraId="42EDBD34" w14:textId="77777777" w:rsidR="008F3611" w:rsidRDefault="001914A6">
            <w:pPr>
              <w:pStyle w:val="Compact"/>
            </w:pPr>
            <w:r>
              <w:t>NA</w:t>
            </w:r>
          </w:p>
        </w:tc>
        <w:tc>
          <w:tcPr>
            <w:tcW w:w="0" w:type="auto"/>
          </w:tcPr>
          <w:p w14:paraId="35803D2C" w14:textId="77777777" w:rsidR="008F3611" w:rsidRDefault="008F3611"/>
        </w:tc>
      </w:tr>
      <w:tr w:rsidR="008F3611" w14:paraId="78220DB5" w14:textId="77777777">
        <w:tc>
          <w:tcPr>
            <w:tcW w:w="0" w:type="auto"/>
          </w:tcPr>
          <w:p w14:paraId="03B039DE" w14:textId="77777777" w:rsidR="008F3611" w:rsidRDefault="001914A6">
            <w:pPr>
              <w:pStyle w:val="Compact"/>
            </w:pPr>
            <w:r>
              <w:t>Focal effect size</w:t>
            </w:r>
          </w:p>
        </w:tc>
        <w:tc>
          <w:tcPr>
            <w:tcW w:w="0" w:type="auto"/>
          </w:tcPr>
          <w:p w14:paraId="1AA89B72" w14:textId="77777777" w:rsidR="008F3611" w:rsidRDefault="001914A6">
            <w:pPr>
              <w:pStyle w:val="Compact"/>
            </w:pPr>
            <w:r>
              <w:t>NA</w:t>
            </w:r>
          </w:p>
        </w:tc>
        <w:tc>
          <w:tcPr>
            <w:tcW w:w="0" w:type="auto"/>
          </w:tcPr>
          <w:p w14:paraId="516014D1" w14:textId="77777777" w:rsidR="008F3611" w:rsidRDefault="001914A6">
            <w:pPr>
              <w:pStyle w:val="Compact"/>
            </w:pPr>
            <w:r>
              <w:t>NA</w:t>
            </w:r>
          </w:p>
        </w:tc>
        <w:tc>
          <w:tcPr>
            <w:tcW w:w="0" w:type="auto"/>
          </w:tcPr>
          <w:p w14:paraId="6E0B7CCD" w14:textId="77777777" w:rsidR="008F3611" w:rsidRDefault="001914A6">
            <w:pPr>
              <w:pStyle w:val="Compact"/>
            </w:pPr>
            <w:r>
              <w:t>NA</w:t>
            </w:r>
          </w:p>
        </w:tc>
        <w:tc>
          <w:tcPr>
            <w:tcW w:w="0" w:type="auto"/>
          </w:tcPr>
          <w:p w14:paraId="49BFAD5F" w14:textId="77777777" w:rsidR="008F3611" w:rsidRDefault="001914A6">
            <w:pPr>
              <w:pStyle w:val="Compact"/>
            </w:pPr>
            <w:r>
              <w:t>NA</w:t>
            </w:r>
          </w:p>
        </w:tc>
        <w:tc>
          <w:tcPr>
            <w:tcW w:w="0" w:type="auto"/>
          </w:tcPr>
          <w:p w14:paraId="596AFABD" w14:textId="77777777" w:rsidR="008F3611" w:rsidRDefault="008F3611"/>
        </w:tc>
      </w:tr>
      <w:tr w:rsidR="008F3611" w14:paraId="4017F047" w14:textId="77777777">
        <w:tc>
          <w:tcPr>
            <w:tcW w:w="0" w:type="auto"/>
          </w:tcPr>
          <w:p w14:paraId="4D74CBEB" w14:textId="77777777" w:rsidR="008F3611" w:rsidRDefault="001914A6">
            <w:pPr>
              <w:pStyle w:val="Compact"/>
            </w:pPr>
            <w:r>
              <w:t>Focal p-value</w:t>
            </w:r>
          </w:p>
        </w:tc>
        <w:tc>
          <w:tcPr>
            <w:tcW w:w="0" w:type="auto"/>
          </w:tcPr>
          <w:p w14:paraId="14BFD742" w14:textId="77777777" w:rsidR="008F3611" w:rsidRDefault="001914A6">
            <w:pPr>
              <w:pStyle w:val="Compact"/>
            </w:pPr>
            <w:r>
              <w:t>NA</w:t>
            </w:r>
          </w:p>
        </w:tc>
        <w:tc>
          <w:tcPr>
            <w:tcW w:w="0" w:type="auto"/>
          </w:tcPr>
          <w:p w14:paraId="1EB1AD22" w14:textId="77777777" w:rsidR="008F3611" w:rsidRDefault="001914A6">
            <w:pPr>
              <w:pStyle w:val="Compact"/>
            </w:pPr>
            <w:r>
              <w:t>NA</w:t>
            </w:r>
          </w:p>
        </w:tc>
        <w:tc>
          <w:tcPr>
            <w:tcW w:w="0" w:type="auto"/>
          </w:tcPr>
          <w:p w14:paraId="214BC6FF" w14:textId="77777777" w:rsidR="008F3611" w:rsidRDefault="001914A6">
            <w:pPr>
              <w:pStyle w:val="Compact"/>
            </w:pPr>
            <w:r>
              <w:t>NA</w:t>
            </w:r>
          </w:p>
        </w:tc>
        <w:tc>
          <w:tcPr>
            <w:tcW w:w="0" w:type="auto"/>
          </w:tcPr>
          <w:p w14:paraId="731DEFB6" w14:textId="77777777" w:rsidR="008F3611" w:rsidRDefault="001914A6">
            <w:pPr>
              <w:pStyle w:val="Compact"/>
            </w:pPr>
            <w:r>
              <w:t>NA</w:t>
            </w:r>
          </w:p>
        </w:tc>
        <w:tc>
          <w:tcPr>
            <w:tcW w:w="0" w:type="auto"/>
          </w:tcPr>
          <w:p w14:paraId="5E821978" w14:textId="77777777" w:rsidR="008F3611" w:rsidRDefault="008F3611"/>
        </w:tc>
      </w:tr>
    </w:tbl>
    <w:p w14:paraId="7169ABE8" w14:textId="77777777" w:rsidR="008F3611" w:rsidRDefault="001914A6">
      <w:pPr>
        <w:pStyle w:val="BodyText"/>
      </w:pPr>
      <w:r>
        <w:rPr>
          <w:b/>
        </w:rPr>
        <w:t>Secondary reproduction criteria</w:t>
      </w:r>
    </w:p>
    <w:tbl>
      <w:tblPr>
        <w:tblStyle w:val="Table"/>
        <w:tblW w:w="4999" w:type="pct"/>
        <w:tblLook w:val="07E0" w:firstRow="1" w:lastRow="1" w:firstColumn="1" w:lastColumn="1" w:noHBand="1" w:noVBand="1"/>
      </w:tblPr>
      <w:tblGrid>
        <w:gridCol w:w="1424"/>
        <w:gridCol w:w="1106"/>
        <w:gridCol w:w="1660"/>
        <w:gridCol w:w="1724"/>
        <w:gridCol w:w="1812"/>
        <w:gridCol w:w="1848"/>
      </w:tblGrid>
      <w:tr w:rsidR="008F3611" w14:paraId="17CEFABE" w14:textId="77777777">
        <w:tc>
          <w:tcPr>
            <w:tcW w:w="0" w:type="auto"/>
            <w:tcBorders>
              <w:bottom w:val="single" w:sz="0" w:space="0" w:color="auto"/>
            </w:tcBorders>
            <w:vAlign w:val="bottom"/>
          </w:tcPr>
          <w:p w14:paraId="7DF4D47F" w14:textId="77777777" w:rsidR="008F3611" w:rsidRDefault="001914A6">
            <w:pPr>
              <w:pStyle w:val="Compact"/>
            </w:pPr>
            <w:r>
              <w:t>Criterion</w:t>
            </w:r>
          </w:p>
        </w:tc>
        <w:tc>
          <w:tcPr>
            <w:tcW w:w="0" w:type="auto"/>
            <w:tcBorders>
              <w:bottom w:val="single" w:sz="0" w:space="0" w:color="auto"/>
            </w:tcBorders>
            <w:vAlign w:val="bottom"/>
          </w:tcPr>
          <w:p w14:paraId="3488F7A9" w14:textId="77777777" w:rsidR="008F3611" w:rsidRDefault="001914A6">
            <w:pPr>
              <w:pStyle w:val="Compact"/>
            </w:pPr>
            <w:r>
              <w:t>Original value</w:t>
            </w:r>
          </w:p>
        </w:tc>
        <w:tc>
          <w:tcPr>
            <w:tcW w:w="0" w:type="auto"/>
            <w:tcBorders>
              <w:bottom w:val="single" w:sz="0" w:space="0" w:color="auto"/>
            </w:tcBorders>
            <w:vAlign w:val="bottom"/>
          </w:tcPr>
          <w:p w14:paraId="0591DB0D" w14:textId="77777777" w:rsidR="008F3611" w:rsidRDefault="001914A6">
            <w:pPr>
              <w:pStyle w:val="Compact"/>
            </w:pPr>
            <w:r>
              <w:t>Precise reproduction</w:t>
            </w:r>
          </w:p>
        </w:tc>
        <w:tc>
          <w:tcPr>
            <w:tcW w:w="0" w:type="auto"/>
            <w:tcBorders>
              <w:bottom w:val="single" w:sz="0" w:space="0" w:color="auto"/>
            </w:tcBorders>
            <w:vAlign w:val="bottom"/>
          </w:tcPr>
          <w:p w14:paraId="478D2E3B" w14:textId="115C9394" w:rsidR="008F3611" w:rsidRDefault="001914A6">
            <w:pPr>
              <w:pStyle w:val="Compact"/>
            </w:pPr>
            <w:r>
              <w:t>Approx</w:t>
            </w:r>
            <w:r w:rsidR="006B27A5">
              <w:t>i</w:t>
            </w:r>
            <w:r>
              <w:t>mate reproduction</w:t>
            </w:r>
          </w:p>
        </w:tc>
        <w:tc>
          <w:tcPr>
            <w:tcW w:w="0" w:type="auto"/>
            <w:tcBorders>
              <w:bottom w:val="single" w:sz="0" w:space="0" w:color="auto"/>
            </w:tcBorders>
            <w:vAlign w:val="bottom"/>
          </w:tcPr>
          <w:p w14:paraId="0E33633B" w14:textId="77777777" w:rsidR="008F3611" w:rsidRDefault="001914A6">
            <w:pPr>
              <w:pStyle w:val="Compact"/>
            </w:pPr>
            <w:r>
              <w:t>Non-reproduction</w:t>
            </w:r>
          </w:p>
        </w:tc>
        <w:tc>
          <w:tcPr>
            <w:tcW w:w="0" w:type="auto"/>
            <w:tcBorders>
              <w:bottom w:val="single" w:sz="0" w:space="0" w:color="auto"/>
            </w:tcBorders>
            <w:vAlign w:val="bottom"/>
          </w:tcPr>
          <w:p w14:paraId="64728115" w14:textId="77777777" w:rsidR="008F3611" w:rsidRDefault="001914A6">
            <w:pPr>
              <w:pStyle w:val="Compact"/>
            </w:pPr>
            <w:r>
              <w:t>Reproduction result</w:t>
            </w:r>
          </w:p>
        </w:tc>
      </w:tr>
      <w:tr w:rsidR="008F3611" w14:paraId="134F078E" w14:textId="77777777">
        <w:tc>
          <w:tcPr>
            <w:tcW w:w="0" w:type="auto"/>
          </w:tcPr>
          <w:p w14:paraId="7A760504" w14:textId="77777777" w:rsidR="008F3611" w:rsidRDefault="001914A6">
            <w:pPr>
              <w:pStyle w:val="Compact"/>
            </w:pPr>
            <w:r>
              <w:t>% of subjects choosing first lottery</w:t>
            </w:r>
          </w:p>
        </w:tc>
        <w:tc>
          <w:tcPr>
            <w:tcW w:w="0" w:type="auto"/>
          </w:tcPr>
          <w:p w14:paraId="1CAB5AEC" w14:textId="77777777" w:rsidR="008F3611" w:rsidRDefault="001914A6">
            <w:pPr>
              <w:pStyle w:val="Compact"/>
            </w:pPr>
            <w:r>
              <w:t>60%</w:t>
            </w:r>
          </w:p>
        </w:tc>
        <w:tc>
          <w:tcPr>
            <w:tcW w:w="0" w:type="auto"/>
          </w:tcPr>
          <w:p w14:paraId="74CBDBEF" w14:textId="77777777" w:rsidR="008F3611" w:rsidRDefault="001914A6">
            <w:pPr>
              <w:pStyle w:val="Compact"/>
            </w:pPr>
            <w:r>
              <w:t>60%</w:t>
            </w:r>
          </w:p>
        </w:tc>
        <w:tc>
          <w:tcPr>
            <w:tcW w:w="0" w:type="auto"/>
          </w:tcPr>
          <w:p w14:paraId="4BC1559C" w14:textId="77777777" w:rsidR="008F3611" w:rsidRDefault="001914A6">
            <w:pPr>
              <w:pStyle w:val="Compact"/>
            </w:pPr>
            <w:r>
              <w:t>51% to 69%</w:t>
            </w:r>
          </w:p>
        </w:tc>
        <w:tc>
          <w:tcPr>
            <w:tcW w:w="0" w:type="auto"/>
          </w:tcPr>
          <w:p w14:paraId="52FE3031" w14:textId="77777777" w:rsidR="008F3611" w:rsidRDefault="001914A6">
            <w:pPr>
              <w:pStyle w:val="Compact"/>
            </w:pPr>
            <w:r>
              <w:t>less than 51% or greater than 69%</w:t>
            </w:r>
          </w:p>
        </w:tc>
        <w:tc>
          <w:tcPr>
            <w:tcW w:w="0" w:type="auto"/>
          </w:tcPr>
          <w:p w14:paraId="7C8B9E90" w14:textId="2BBAF1DD" w:rsidR="008F3611" w:rsidRDefault="000A2551">
            <w:r w:rsidRPr="000A2551">
              <w:t>60</w:t>
            </w:r>
            <w:r>
              <w:t>.</w:t>
            </w:r>
            <w:r w:rsidRPr="000A2551">
              <w:t>396039604</w:t>
            </w:r>
            <w:r>
              <w:t>%</w:t>
            </w:r>
          </w:p>
        </w:tc>
      </w:tr>
    </w:tbl>
    <w:p w14:paraId="59E19532" w14:textId="77777777" w:rsidR="008F3611" w:rsidRDefault="001914A6">
      <w:pPr>
        <w:pStyle w:val="BodyText"/>
      </w:pPr>
      <w:r>
        <w:rPr>
          <w:b/>
        </w:rPr>
        <w:t>Analyst success criteria:</w:t>
      </w:r>
      <w:r>
        <w:t xml:space="preserve"> The reproduction will be considered a success if and only if all outcomes meet their associated precise reproduction criterion.</w:t>
      </w:r>
    </w:p>
    <w:p w14:paraId="3E258B5C" w14:textId="7BB02FE0" w:rsidR="008F3611" w:rsidRDefault="001914A6">
      <w:pPr>
        <w:pStyle w:val="BodyText"/>
      </w:pPr>
      <w:r>
        <w:rPr>
          <w:b/>
        </w:rPr>
        <w:t>Reproduction outcome:</w:t>
      </w:r>
      <w:r>
        <w:t xml:space="preserve"> Based on these criteria, the claim </w:t>
      </w:r>
      <w:r w:rsidR="002F266C">
        <w:t>did</w:t>
      </w:r>
      <w:r>
        <w:t xml:space="preserve"> reproduc</w:t>
      </w:r>
      <w:r w:rsidR="002F266C">
        <w:t>e</w:t>
      </w:r>
      <w:r>
        <w:t>.</w:t>
      </w:r>
    </w:p>
    <w:p w14:paraId="41602D5A" w14:textId="1E6E75B5" w:rsidR="008F3611" w:rsidRDefault="001914A6">
      <w:pPr>
        <w:pStyle w:val="BodyText"/>
      </w:pPr>
      <w:r>
        <w:rPr>
          <w:b/>
        </w:rPr>
        <w:lastRenderedPageBreak/>
        <w:t>Discussion:</w:t>
      </w:r>
      <w:r>
        <w:t xml:space="preserve"> </w:t>
      </w:r>
      <w:r w:rsidR="00DE2BBF">
        <w:t xml:space="preserve">A majority of the subjects (61 of 101, </w:t>
      </w:r>
      <w:r w:rsidR="000437C0" w:rsidRPr="000437C0">
        <w:t>60</w:t>
      </w:r>
      <w:r w:rsidR="000437C0">
        <w:t>.</w:t>
      </w:r>
      <w:r w:rsidR="000437C0" w:rsidRPr="000437C0">
        <w:t>396039604</w:t>
      </w:r>
      <w:r w:rsidR="00DE2BBF">
        <w:t>%) preferred to have uncertainty resolved early and chose the first lottery. This can be directly verified via a count of the entries in STATA_data.xlsx, column H (choice).</w:t>
      </w:r>
    </w:p>
    <w:p w14:paraId="21B8A2E0" w14:textId="77777777" w:rsidR="008F3611" w:rsidRDefault="001914A6">
      <w:r>
        <w:br w:type="page"/>
      </w:r>
    </w:p>
    <w:p w14:paraId="434D224C" w14:textId="77777777" w:rsidR="008F3611" w:rsidRDefault="001914A6">
      <w:pPr>
        <w:pStyle w:val="Heading3"/>
      </w:pPr>
      <w:bookmarkStart w:id="5" w:name="claim-id-q7w3nr"/>
      <w:r>
        <w:lastRenderedPageBreak/>
        <w:t>Claim ID: q7w3nr</w:t>
      </w:r>
      <w:bookmarkEnd w:id="5"/>
    </w:p>
    <w:p w14:paraId="01299CEC" w14:textId="77777777" w:rsidR="008F3611" w:rsidRDefault="001914A6">
      <w:pPr>
        <w:pStyle w:val="FirstParagraph"/>
      </w:pPr>
      <w:r>
        <w:rPr>
          <w:b/>
        </w:rPr>
        <w:t>Coded claim 4 text (original paper):</w:t>
      </w:r>
      <w:r>
        <w:t xml:space="preserve"> “The model shows many of the same tendencies found in our preliminary look at parameters in section 5.2. Most subjects are classified as having alpha &lt; rho (68% are either types 3 or 4)…two-thirds have intertemporal-substitution-preference parameters (rho) greater than risk-preference parameters (alpha), a type predicted by the Epstein–Zin theory to prefer early resolution.”</w:t>
      </w:r>
    </w:p>
    <w:p w14:paraId="3475BF02" w14:textId="77777777" w:rsidR="008F3611" w:rsidRDefault="001914A6">
      <w:pPr>
        <w:pStyle w:val="BodyText"/>
      </w:pPr>
      <w:r>
        <w:rPr>
          <w:b/>
        </w:rPr>
        <w:t>Reproduction data source(s):</w:t>
      </w:r>
    </w:p>
    <w:p w14:paraId="242D8F30" w14:textId="77777777" w:rsidR="008F3611" w:rsidRDefault="00197726">
      <w:pPr>
        <w:pStyle w:val="BodyText"/>
      </w:pPr>
      <w:hyperlink r:id="rId16">
        <w:r w:rsidR="001914A6">
          <w:rPr>
            <w:rStyle w:val="Hyperlink"/>
          </w:rPr>
          <w:t>https://pubsonline.informs.org/doi/suppl/10.1287/mnsc.2013.1794/suppl_file/mnsc.2013.1794-sm-data.zip</w:t>
        </w:r>
      </w:hyperlink>
    </w:p>
    <w:p w14:paraId="02DAF327" w14:textId="77777777" w:rsidR="008F3611" w:rsidRDefault="001914A6">
      <w:pPr>
        <w:pStyle w:val="BodyText"/>
      </w:pPr>
      <w:r>
        <w:rPr>
          <w:b/>
        </w:rPr>
        <w:t>Description of reproduction data:</w:t>
      </w:r>
    </w:p>
    <w:p w14:paraId="24AEDEAC" w14:textId="77777777" w:rsidR="008F3611" w:rsidRDefault="001914A6">
      <w:pPr>
        <w:pStyle w:val="BodyText"/>
      </w:pPr>
      <w:r>
        <w:t>MATLAB and Stata code and data originally provided in the data archive published alongside the paper in Management Science and available in the OSF project linked above.</w:t>
      </w:r>
    </w:p>
    <w:p w14:paraId="63A130DB" w14:textId="77777777" w:rsidR="008F3611" w:rsidRDefault="001914A6">
      <w:pPr>
        <w:pStyle w:val="BodyText"/>
      </w:pPr>
      <w:r>
        <w:rPr>
          <w:b/>
        </w:rPr>
        <w:t>Primary reproduction criteria</w:t>
      </w:r>
    </w:p>
    <w:tbl>
      <w:tblPr>
        <w:tblStyle w:val="Table"/>
        <w:tblW w:w="4999" w:type="pct"/>
        <w:tblLook w:val="07E0" w:firstRow="1" w:lastRow="1" w:firstColumn="1" w:lastColumn="1" w:noHBand="1" w:noVBand="1"/>
      </w:tblPr>
      <w:tblGrid>
        <w:gridCol w:w="1397"/>
        <w:gridCol w:w="1130"/>
        <w:gridCol w:w="1692"/>
        <w:gridCol w:w="1779"/>
        <w:gridCol w:w="1857"/>
        <w:gridCol w:w="1719"/>
      </w:tblGrid>
      <w:tr w:rsidR="008F3611" w14:paraId="3C69199E" w14:textId="77777777">
        <w:tc>
          <w:tcPr>
            <w:tcW w:w="0" w:type="auto"/>
            <w:tcBorders>
              <w:bottom w:val="single" w:sz="0" w:space="0" w:color="auto"/>
            </w:tcBorders>
            <w:vAlign w:val="bottom"/>
          </w:tcPr>
          <w:p w14:paraId="39DC3BE1" w14:textId="77777777" w:rsidR="008F3611" w:rsidRDefault="001914A6">
            <w:pPr>
              <w:pStyle w:val="Compact"/>
            </w:pPr>
            <w:r>
              <w:t>Criterion</w:t>
            </w:r>
          </w:p>
        </w:tc>
        <w:tc>
          <w:tcPr>
            <w:tcW w:w="0" w:type="auto"/>
            <w:tcBorders>
              <w:bottom w:val="single" w:sz="0" w:space="0" w:color="auto"/>
            </w:tcBorders>
            <w:vAlign w:val="bottom"/>
          </w:tcPr>
          <w:p w14:paraId="50F201B3" w14:textId="77777777" w:rsidR="008F3611" w:rsidRDefault="001914A6">
            <w:pPr>
              <w:pStyle w:val="Compact"/>
            </w:pPr>
            <w:r>
              <w:t>Original value</w:t>
            </w:r>
          </w:p>
        </w:tc>
        <w:tc>
          <w:tcPr>
            <w:tcW w:w="0" w:type="auto"/>
            <w:tcBorders>
              <w:bottom w:val="single" w:sz="0" w:space="0" w:color="auto"/>
            </w:tcBorders>
            <w:vAlign w:val="bottom"/>
          </w:tcPr>
          <w:p w14:paraId="6F381D7F" w14:textId="77777777" w:rsidR="008F3611" w:rsidRDefault="001914A6">
            <w:pPr>
              <w:pStyle w:val="Compact"/>
            </w:pPr>
            <w:r>
              <w:t>Precise reproduction</w:t>
            </w:r>
          </w:p>
        </w:tc>
        <w:tc>
          <w:tcPr>
            <w:tcW w:w="0" w:type="auto"/>
            <w:tcBorders>
              <w:bottom w:val="single" w:sz="0" w:space="0" w:color="auto"/>
            </w:tcBorders>
            <w:vAlign w:val="bottom"/>
          </w:tcPr>
          <w:p w14:paraId="56D07970" w14:textId="77777777" w:rsidR="008F3611" w:rsidRDefault="001914A6">
            <w:pPr>
              <w:pStyle w:val="Compact"/>
            </w:pPr>
            <w:r>
              <w:t>Approximate reproduction</w:t>
            </w:r>
          </w:p>
        </w:tc>
        <w:tc>
          <w:tcPr>
            <w:tcW w:w="0" w:type="auto"/>
            <w:tcBorders>
              <w:bottom w:val="single" w:sz="0" w:space="0" w:color="auto"/>
            </w:tcBorders>
            <w:vAlign w:val="bottom"/>
          </w:tcPr>
          <w:p w14:paraId="16CF9189" w14:textId="77777777" w:rsidR="008F3611" w:rsidRDefault="001914A6">
            <w:pPr>
              <w:pStyle w:val="Compact"/>
            </w:pPr>
            <w:r>
              <w:t>Non-reproduction</w:t>
            </w:r>
          </w:p>
        </w:tc>
        <w:tc>
          <w:tcPr>
            <w:tcW w:w="0" w:type="auto"/>
            <w:tcBorders>
              <w:bottom w:val="single" w:sz="0" w:space="0" w:color="auto"/>
            </w:tcBorders>
            <w:vAlign w:val="bottom"/>
          </w:tcPr>
          <w:p w14:paraId="340EF210" w14:textId="77777777" w:rsidR="008F3611" w:rsidRDefault="001914A6">
            <w:pPr>
              <w:pStyle w:val="Compact"/>
            </w:pPr>
            <w:r>
              <w:t>Reproduction result</w:t>
            </w:r>
          </w:p>
        </w:tc>
      </w:tr>
      <w:tr w:rsidR="008F3611" w14:paraId="15D09390" w14:textId="77777777">
        <w:tc>
          <w:tcPr>
            <w:tcW w:w="0" w:type="auto"/>
          </w:tcPr>
          <w:p w14:paraId="27089904" w14:textId="77777777" w:rsidR="008F3611" w:rsidRDefault="001914A6">
            <w:pPr>
              <w:pStyle w:val="Compact"/>
            </w:pPr>
            <w:r>
              <w:t>Sample size</w:t>
            </w:r>
          </w:p>
        </w:tc>
        <w:tc>
          <w:tcPr>
            <w:tcW w:w="0" w:type="auto"/>
          </w:tcPr>
          <w:p w14:paraId="0FE30765" w14:textId="77777777" w:rsidR="008F3611" w:rsidRDefault="001914A6">
            <w:pPr>
              <w:pStyle w:val="Compact"/>
            </w:pPr>
            <w:r>
              <w:t>101</w:t>
            </w:r>
          </w:p>
        </w:tc>
        <w:tc>
          <w:tcPr>
            <w:tcW w:w="0" w:type="auto"/>
          </w:tcPr>
          <w:p w14:paraId="139F7879" w14:textId="77777777" w:rsidR="008F3611" w:rsidRDefault="001914A6">
            <w:pPr>
              <w:pStyle w:val="Compact"/>
            </w:pPr>
            <w:r>
              <w:t>101</w:t>
            </w:r>
          </w:p>
        </w:tc>
        <w:tc>
          <w:tcPr>
            <w:tcW w:w="0" w:type="auto"/>
          </w:tcPr>
          <w:p w14:paraId="67DD7812" w14:textId="77777777" w:rsidR="008F3611" w:rsidRDefault="001914A6">
            <w:pPr>
              <w:pStyle w:val="Compact"/>
            </w:pPr>
            <w:r>
              <w:t>86–116</w:t>
            </w:r>
          </w:p>
        </w:tc>
        <w:tc>
          <w:tcPr>
            <w:tcW w:w="0" w:type="auto"/>
          </w:tcPr>
          <w:p w14:paraId="36543AA2" w14:textId="77777777" w:rsidR="008F3611" w:rsidRDefault="001914A6">
            <w:pPr>
              <w:pStyle w:val="Compact"/>
            </w:pPr>
            <w:r>
              <w:t>less than 86 or greater than 116</w:t>
            </w:r>
          </w:p>
        </w:tc>
        <w:tc>
          <w:tcPr>
            <w:tcW w:w="0" w:type="auto"/>
          </w:tcPr>
          <w:p w14:paraId="585A2880" w14:textId="15BA683B" w:rsidR="008F3611" w:rsidRDefault="00323EE0">
            <w:r>
              <w:t>101</w:t>
            </w:r>
          </w:p>
        </w:tc>
      </w:tr>
      <w:tr w:rsidR="008F3611" w14:paraId="36B8E93D" w14:textId="77777777">
        <w:tc>
          <w:tcPr>
            <w:tcW w:w="0" w:type="auto"/>
          </w:tcPr>
          <w:p w14:paraId="7DB9C5B6" w14:textId="77777777" w:rsidR="008F3611" w:rsidRDefault="001914A6">
            <w:pPr>
              <w:pStyle w:val="Compact"/>
            </w:pPr>
            <w:r>
              <w:t>Focal coefficient</w:t>
            </w:r>
          </w:p>
        </w:tc>
        <w:tc>
          <w:tcPr>
            <w:tcW w:w="0" w:type="auto"/>
          </w:tcPr>
          <w:p w14:paraId="5AE2E57B" w14:textId="77777777" w:rsidR="008F3611" w:rsidRDefault="001914A6">
            <w:pPr>
              <w:pStyle w:val="Compact"/>
            </w:pPr>
            <w:r>
              <w:t>NA</w:t>
            </w:r>
          </w:p>
        </w:tc>
        <w:tc>
          <w:tcPr>
            <w:tcW w:w="0" w:type="auto"/>
          </w:tcPr>
          <w:p w14:paraId="4D8A7E05" w14:textId="77777777" w:rsidR="008F3611" w:rsidRDefault="001914A6">
            <w:pPr>
              <w:pStyle w:val="Compact"/>
            </w:pPr>
            <w:r>
              <w:t>NA</w:t>
            </w:r>
          </w:p>
        </w:tc>
        <w:tc>
          <w:tcPr>
            <w:tcW w:w="0" w:type="auto"/>
          </w:tcPr>
          <w:p w14:paraId="55115397" w14:textId="77777777" w:rsidR="008F3611" w:rsidRDefault="001914A6">
            <w:pPr>
              <w:pStyle w:val="Compact"/>
            </w:pPr>
            <w:r>
              <w:t>NA</w:t>
            </w:r>
          </w:p>
        </w:tc>
        <w:tc>
          <w:tcPr>
            <w:tcW w:w="0" w:type="auto"/>
          </w:tcPr>
          <w:p w14:paraId="14C0B687" w14:textId="77777777" w:rsidR="008F3611" w:rsidRDefault="001914A6">
            <w:pPr>
              <w:pStyle w:val="Compact"/>
            </w:pPr>
            <w:r>
              <w:t>NA</w:t>
            </w:r>
          </w:p>
        </w:tc>
        <w:tc>
          <w:tcPr>
            <w:tcW w:w="0" w:type="auto"/>
          </w:tcPr>
          <w:p w14:paraId="40271762" w14:textId="77777777" w:rsidR="008F3611" w:rsidRDefault="008F3611"/>
        </w:tc>
      </w:tr>
      <w:tr w:rsidR="008F3611" w14:paraId="01A5DC21" w14:textId="77777777">
        <w:tc>
          <w:tcPr>
            <w:tcW w:w="0" w:type="auto"/>
          </w:tcPr>
          <w:p w14:paraId="6ED88C71" w14:textId="77777777" w:rsidR="008F3611" w:rsidRDefault="001914A6">
            <w:pPr>
              <w:pStyle w:val="Compact"/>
            </w:pPr>
            <w:r>
              <w:t>Focal test statistic</w:t>
            </w:r>
          </w:p>
        </w:tc>
        <w:tc>
          <w:tcPr>
            <w:tcW w:w="0" w:type="auto"/>
          </w:tcPr>
          <w:p w14:paraId="0490CF9A" w14:textId="77777777" w:rsidR="008F3611" w:rsidRDefault="001914A6">
            <w:pPr>
              <w:pStyle w:val="Compact"/>
            </w:pPr>
            <w:r>
              <w:t>NA</w:t>
            </w:r>
          </w:p>
        </w:tc>
        <w:tc>
          <w:tcPr>
            <w:tcW w:w="0" w:type="auto"/>
          </w:tcPr>
          <w:p w14:paraId="427906DC" w14:textId="77777777" w:rsidR="008F3611" w:rsidRDefault="001914A6">
            <w:pPr>
              <w:pStyle w:val="Compact"/>
            </w:pPr>
            <w:r>
              <w:t>NA</w:t>
            </w:r>
          </w:p>
        </w:tc>
        <w:tc>
          <w:tcPr>
            <w:tcW w:w="0" w:type="auto"/>
          </w:tcPr>
          <w:p w14:paraId="3808FD70" w14:textId="77777777" w:rsidR="008F3611" w:rsidRDefault="001914A6">
            <w:pPr>
              <w:pStyle w:val="Compact"/>
            </w:pPr>
            <w:r>
              <w:t>NA</w:t>
            </w:r>
          </w:p>
        </w:tc>
        <w:tc>
          <w:tcPr>
            <w:tcW w:w="0" w:type="auto"/>
          </w:tcPr>
          <w:p w14:paraId="4BEF9185" w14:textId="77777777" w:rsidR="008F3611" w:rsidRDefault="001914A6">
            <w:pPr>
              <w:pStyle w:val="Compact"/>
            </w:pPr>
            <w:r>
              <w:t>NA</w:t>
            </w:r>
          </w:p>
        </w:tc>
        <w:tc>
          <w:tcPr>
            <w:tcW w:w="0" w:type="auto"/>
          </w:tcPr>
          <w:p w14:paraId="40AE815E" w14:textId="77777777" w:rsidR="008F3611" w:rsidRDefault="008F3611"/>
        </w:tc>
      </w:tr>
      <w:tr w:rsidR="008F3611" w14:paraId="5E178B49" w14:textId="77777777">
        <w:tc>
          <w:tcPr>
            <w:tcW w:w="0" w:type="auto"/>
          </w:tcPr>
          <w:p w14:paraId="52FA7D75" w14:textId="77777777" w:rsidR="008F3611" w:rsidRDefault="001914A6">
            <w:pPr>
              <w:pStyle w:val="Compact"/>
            </w:pPr>
            <w:r>
              <w:t>Focal effect size</w:t>
            </w:r>
          </w:p>
        </w:tc>
        <w:tc>
          <w:tcPr>
            <w:tcW w:w="0" w:type="auto"/>
          </w:tcPr>
          <w:p w14:paraId="6EABD66E" w14:textId="77777777" w:rsidR="008F3611" w:rsidRDefault="001914A6">
            <w:pPr>
              <w:pStyle w:val="Compact"/>
            </w:pPr>
            <w:r>
              <w:t>NA</w:t>
            </w:r>
          </w:p>
        </w:tc>
        <w:tc>
          <w:tcPr>
            <w:tcW w:w="0" w:type="auto"/>
          </w:tcPr>
          <w:p w14:paraId="514E38F7" w14:textId="77777777" w:rsidR="008F3611" w:rsidRDefault="001914A6">
            <w:pPr>
              <w:pStyle w:val="Compact"/>
            </w:pPr>
            <w:r>
              <w:t>NA</w:t>
            </w:r>
          </w:p>
        </w:tc>
        <w:tc>
          <w:tcPr>
            <w:tcW w:w="0" w:type="auto"/>
          </w:tcPr>
          <w:p w14:paraId="40EC3113" w14:textId="77777777" w:rsidR="008F3611" w:rsidRDefault="001914A6">
            <w:pPr>
              <w:pStyle w:val="Compact"/>
            </w:pPr>
            <w:r>
              <w:t>NA</w:t>
            </w:r>
          </w:p>
        </w:tc>
        <w:tc>
          <w:tcPr>
            <w:tcW w:w="0" w:type="auto"/>
          </w:tcPr>
          <w:p w14:paraId="40237B79" w14:textId="77777777" w:rsidR="008F3611" w:rsidRDefault="001914A6">
            <w:pPr>
              <w:pStyle w:val="Compact"/>
            </w:pPr>
            <w:r>
              <w:t>NA</w:t>
            </w:r>
          </w:p>
        </w:tc>
        <w:tc>
          <w:tcPr>
            <w:tcW w:w="0" w:type="auto"/>
          </w:tcPr>
          <w:p w14:paraId="2C449512" w14:textId="77777777" w:rsidR="008F3611" w:rsidRDefault="008F3611"/>
        </w:tc>
      </w:tr>
      <w:tr w:rsidR="008F3611" w14:paraId="34524D8E" w14:textId="77777777">
        <w:tc>
          <w:tcPr>
            <w:tcW w:w="0" w:type="auto"/>
          </w:tcPr>
          <w:p w14:paraId="48474EC1" w14:textId="77777777" w:rsidR="008F3611" w:rsidRDefault="001914A6">
            <w:pPr>
              <w:pStyle w:val="Compact"/>
            </w:pPr>
            <w:r>
              <w:t>Focal p-value</w:t>
            </w:r>
          </w:p>
        </w:tc>
        <w:tc>
          <w:tcPr>
            <w:tcW w:w="0" w:type="auto"/>
          </w:tcPr>
          <w:p w14:paraId="72A516C8" w14:textId="77777777" w:rsidR="008F3611" w:rsidRDefault="001914A6">
            <w:pPr>
              <w:pStyle w:val="Compact"/>
            </w:pPr>
            <w:r>
              <w:t>NA</w:t>
            </w:r>
          </w:p>
        </w:tc>
        <w:tc>
          <w:tcPr>
            <w:tcW w:w="0" w:type="auto"/>
          </w:tcPr>
          <w:p w14:paraId="4267DA3C" w14:textId="77777777" w:rsidR="008F3611" w:rsidRDefault="001914A6">
            <w:pPr>
              <w:pStyle w:val="Compact"/>
            </w:pPr>
            <w:r>
              <w:t>NA</w:t>
            </w:r>
          </w:p>
        </w:tc>
        <w:tc>
          <w:tcPr>
            <w:tcW w:w="0" w:type="auto"/>
          </w:tcPr>
          <w:p w14:paraId="252C1913" w14:textId="77777777" w:rsidR="008F3611" w:rsidRDefault="001914A6">
            <w:pPr>
              <w:pStyle w:val="Compact"/>
            </w:pPr>
            <w:r>
              <w:t>NA</w:t>
            </w:r>
          </w:p>
        </w:tc>
        <w:tc>
          <w:tcPr>
            <w:tcW w:w="0" w:type="auto"/>
          </w:tcPr>
          <w:p w14:paraId="27CAA93F" w14:textId="77777777" w:rsidR="008F3611" w:rsidRDefault="001914A6">
            <w:pPr>
              <w:pStyle w:val="Compact"/>
            </w:pPr>
            <w:r>
              <w:t>NA</w:t>
            </w:r>
          </w:p>
        </w:tc>
        <w:tc>
          <w:tcPr>
            <w:tcW w:w="0" w:type="auto"/>
          </w:tcPr>
          <w:p w14:paraId="24CBAA55" w14:textId="77777777" w:rsidR="008F3611" w:rsidRDefault="008F3611"/>
        </w:tc>
      </w:tr>
    </w:tbl>
    <w:p w14:paraId="54760FC9" w14:textId="77777777" w:rsidR="008F3611" w:rsidRDefault="001914A6">
      <w:pPr>
        <w:pStyle w:val="BodyText"/>
      </w:pPr>
      <w:r>
        <w:rPr>
          <w:b/>
        </w:rPr>
        <w:t>Secondary reproduction criteria</w:t>
      </w:r>
    </w:p>
    <w:tbl>
      <w:tblPr>
        <w:tblStyle w:val="Table"/>
        <w:tblW w:w="4999" w:type="pct"/>
        <w:tblLook w:val="07E0" w:firstRow="1" w:lastRow="1" w:firstColumn="1" w:lastColumn="1" w:noHBand="1" w:noVBand="1"/>
      </w:tblPr>
      <w:tblGrid>
        <w:gridCol w:w="1339"/>
        <w:gridCol w:w="1111"/>
        <w:gridCol w:w="1666"/>
        <w:gridCol w:w="1735"/>
        <w:gridCol w:w="1872"/>
        <w:gridCol w:w="1851"/>
      </w:tblGrid>
      <w:tr w:rsidR="008F3611" w14:paraId="42961044" w14:textId="77777777">
        <w:tc>
          <w:tcPr>
            <w:tcW w:w="0" w:type="auto"/>
            <w:tcBorders>
              <w:bottom w:val="single" w:sz="0" w:space="0" w:color="auto"/>
            </w:tcBorders>
            <w:vAlign w:val="bottom"/>
          </w:tcPr>
          <w:p w14:paraId="50486BA2" w14:textId="77777777" w:rsidR="008F3611" w:rsidRDefault="001914A6">
            <w:pPr>
              <w:pStyle w:val="Compact"/>
            </w:pPr>
            <w:r>
              <w:t>Criterion</w:t>
            </w:r>
          </w:p>
        </w:tc>
        <w:tc>
          <w:tcPr>
            <w:tcW w:w="0" w:type="auto"/>
            <w:tcBorders>
              <w:bottom w:val="single" w:sz="0" w:space="0" w:color="auto"/>
            </w:tcBorders>
            <w:vAlign w:val="bottom"/>
          </w:tcPr>
          <w:p w14:paraId="055608FC" w14:textId="77777777" w:rsidR="008F3611" w:rsidRDefault="001914A6">
            <w:pPr>
              <w:pStyle w:val="Compact"/>
            </w:pPr>
            <w:r>
              <w:t>Original value</w:t>
            </w:r>
          </w:p>
        </w:tc>
        <w:tc>
          <w:tcPr>
            <w:tcW w:w="0" w:type="auto"/>
            <w:tcBorders>
              <w:bottom w:val="single" w:sz="0" w:space="0" w:color="auto"/>
            </w:tcBorders>
            <w:vAlign w:val="bottom"/>
          </w:tcPr>
          <w:p w14:paraId="50A36AEF" w14:textId="77777777" w:rsidR="008F3611" w:rsidRDefault="001914A6">
            <w:pPr>
              <w:pStyle w:val="Compact"/>
            </w:pPr>
            <w:r>
              <w:t>Precise reproduction</w:t>
            </w:r>
          </w:p>
        </w:tc>
        <w:tc>
          <w:tcPr>
            <w:tcW w:w="0" w:type="auto"/>
            <w:tcBorders>
              <w:bottom w:val="single" w:sz="0" w:space="0" w:color="auto"/>
            </w:tcBorders>
            <w:vAlign w:val="bottom"/>
          </w:tcPr>
          <w:p w14:paraId="284A464A" w14:textId="0EA6635E" w:rsidR="008F3611" w:rsidRDefault="001914A6">
            <w:pPr>
              <w:pStyle w:val="Compact"/>
            </w:pPr>
            <w:r>
              <w:t>Approx</w:t>
            </w:r>
            <w:r w:rsidR="000437C0">
              <w:t>i</w:t>
            </w:r>
            <w:r>
              <w:t>mate reproduction</w:t>
            </w:r>
          </w:p>
        </w:tc>
        <w:tc>
          <w:tcPr>
            <w:tcW w:w="0" w:type="auto"/>
            <w:tcBorders>
              <w:bottom w:val="single" w:sz="0" w:space="0" w:color="auto"/>
            </w:tcBorders>
            <w:vAlign w:val="bottom"/>
          </w:tcPr>
          <w:p w14:paraId="44775B33" w14:textId="77777777" w:rsidR="008F3611" w:rsidRDefault="001914A6">
            <w:pPr>
              <w:pStyle w:val="Compact"/>
            </w:pPr>
            <w:r>
              <w:t>Non-reproduction</w:t>
            </w:r>
          </w:p>
        </w:tc>
        <w:tc>
          <w:tcPr>
            <w:tcW w:w="0" w:type="auto"/>
            <w:tcBorders>
              <w:bottom w:val="single" w:sz="0" w:space="0" w:color="auto"/>
            </w:tcBorders>
            <w:vAlign w:val="bottom"/>
          </w:tcPr>
          <w:p w14:paraId="31F296F5" w14:textId="77777777" w:rsidR="008F3611" w:rsidRDefault="001914A6">
            <w:pPr>
              <w:pStyle w:val="Compact"/>
            </w:pPr>
            <w:r>
              <w:t>Reproduction result</w:t>
            </w:r>
          </w:p>
        </w:tc>
      </w:tr>
      <w:tr w:rsidR="008F3611" w14:paraId="118AB673" w14:textId="77777777">
        <w:tc>
          <w:tcPr>
            <w:tcW w:w="0" w:type="auto"/>
          </w:tcPr>
          <w:p w14:paraId="11FAE3B0" w14:textId="77777777" w:rsidR="008F3611" w:rsidRDefault="001914A6">
            <w:pPr>
              <w:pStyle w:val="Compact"/>
            </w:pPr>
            <w:r>
              <w:t>% of subjects types 3 or 4</w:t>
            </w:r>
          </w:p>
        </w:tc>
        <w:tc>
          <w:tcPr>
            <w:tcW w:w="0" w:type="auto"/>
          </w:tcPr>
          <w:p w14:paraId="60FD8863" w14:textId="77777777" w:rsidR="008F3611" w:rsidRDefault="001914A6">
            <w:pPr>
              <w:pStyle w:val="Compact"/>
            </w:pPr>
            <w:r>
              <w:t>68%</w:t>
            </w:r>
          </w:p>
        </w:tc>
        <w:tc>
          <w:tcPr>
            <w:tcW w:w="0" w:type="auto"/>
          </w:tcPr>
          <w:p w14:paraId="796639AB" w14:textId="77777777" w:rsidR="008F3611" w:rsidRDefault="001914A6">
            <w:pPr>
              <w:pStyle w:val="Compact"/>
            </w:pPr>
            <w:r>
              <w:t>68%</w:t>
            </w:r>
          </w:p>
        </w:tc>
        <w:tc>
          <w:tcPr>
            <w:tcW w:w="0" w:type="auto"/>
          </w:tcPr>
          <w:p w14:paraId="61BF510D" w14:textId="77777777" w:rsidR="008F3611" w:rsidRDefault="001914A6">
            <w:pPr>
              <w:pStyle w:val="Compact"/>
            </w:pPr>
            <w:r>
              <w:t>57.8% to 78.2%</w:t>
            </w:r>
          </w:p>
        </w:tc>
        <w:tc>
          <w:tcPr>
            <w:tcW w:w="0" w:type="auto"/>
          </w:tcPr>
          <w:p w14:paraId="03954A5A" w14:textId="77777777" w:rsidR="008F3611" w:rsidRDefault="001914A6">
            <w:pPr>
              <w:pStyle w:val="Compact"/>
            </w:pPr>
            <w:r>
              <w:t>less than 57.8% or greater than 78.2%</w:t>
            </w:r>
          </w:p>
        </w:tc>
        <w:tc>
          <w:tcPr>
            <w:tcW w:w="0" w:type="auto"/>
          </w:tcPr>
          <w:p w14:paraId="1151FE05" w14:textId="2C71BDCA" w:rsidR="008F3611" w:rsidRDefault="000437C0">
            <w:r w:rsidRPr="000437C0">
              <w:t>69</w:t>
            </w:r>
            <w:r>
              <w:t>.</w:t>
            </w:r>
            <w:r w:rsidRPr="000437C0">
              <w:t>306930693</w:t>
            </w:r>
            <w:r>
              <w:t>%</w:t>
            </w:r>
          </w:p>
        </w:tc>
      </w:tr>
    </w:tbl>
    <w:p w14:paraId="118608D6" w14:textId="77777777" w:rsidR="008F3611" w:rsidRDefault="001914A6">
      <w:pPr>
        <w:pStyle w:val="BodyText"/>
      </w:pPr>
      <w:r>
        <w:rPr>
          <w:b/>
        </w:rPr>
        <w:t>Analyst success criteria:</w:t>
      </w:r>
      <w:r>
        <w:t xml:space="preserve"> The reproduction will be considered a success if and only if all outcomes meet their associated precise reproduction criterion.</w:t>
      </w:r>
    </w:p>
    <w:p w14:paraId="5E0DAFEA" w14:textId="2E79C9E9" w:rsidR="008F3611" w:rsidRDefault="001914A6">
      <w:pPr>
        <w:pStyle w:val="BodyText"/>
      </w:pPr>
      <w:r>
        <w:rPr>
          <w:b/>
        </w:rPr>
        <w:t>Reproduction outcome:</w:t>
      </w:r>
      <w:r>
        <w:t xml:space="preserve"> Based on these criteria, the claim </w:t>
      </w:r>
      <w:r w:rsidR="00580273">
        <w:t>did not</w:t>
      </w:r>
      <w:r>
        <w:t xml:space="preserve"> reproduce.</w:t>
      </w:r>
    </w:p>
    <w:p w14:paraId="4E228A5C" w14:textId="270F3C62" w:rsidR="008F3611" w:rsidRDefault="001914A6">
      <w:pPr>
        <w:pStyle w:val="BodyText"/>
      </w:pPr>
      <w:r>
        <w:rPr>
          <w:b/>
        </w:rPr>
        <w:lastRenderedPageBreak/>
        <w:t>Discussion:</w:t>
      </w:r>
      <w:r>
        <w:t xml:space="preserve"> </w:t>
      </w:r>
      <w:r w:rsidR="00383AC3">
        <w:t xml:space="preserve">Of the 101 participants, 70 were classified as having the third or fourth type according to the data in the experimenter-provided STATA_data.xlsx, which comes to </w:t>
      </w:r>
      <w:r w:rsidR="00FD281E" w:rsidRPr="00FD281E">
        <w:t>69</w:t>
      </w:r>
      <w:r w:rsidR="00FD281E">
        <w:t>.</w:t>
      </w:r>
      <w:r w:rsidR="00FD281E" w:rsidRPr="00FD281E">
        <w:t>306930693</w:t>
      </w:r>
      <w:r w:rsidR="00383AC3">
        <w:t>%.</w:t>
      </w:r>
      <w:r w:rsidR="00D34F52">
        <w:t xml:space="preserve"> Notably, when I add the numbers directly from Table 4 in the paper (0.407 and 0.288), I get 69.5%, which doesn’t match either my recomputed value or the value reported in the main text</w:t>
      </w:r>
      <w:r w:rsidR="00C31E69">
        <w:t xml:space="preserve"> of the paper.</w:t>
      </w:r>
      <w:r w:rsidR="00A53DC2">
        <w:t xml:space="preserve"> I </w:t>
      </w:r>
      <w:r w:rsidR="00AF0068">
        <w:t xml:space="preserve">further </w:t>
      </w:r>
      <w:r w:rsidR="00A53DC2">
        <w:t>note that the value meet</w:t>
      </w:r>
      <w:r w:rsidR="00976DAE">
        <w:t>s</w:t>
      </w:r>
      <w:r w:rsidR="00A53DC2">
        <w:t xml:space="preserve"> the approximate reproduction criterion.</w:t>
      </w:r>
    </w:p>
    <w:p w14:paraId="1E22C9E9" w14:textId="77777777" w:rsidR="008F3611" w:rsidRDefault="001914A6">
      <w:r>
        <w:br w:type="page"/>
      </w:r>
    </w:p>
    <w:p w14:paraId="37A8A4FF" w14:textId="77777777" w:rsidR="008F3611" w:rsidRDefault="001914A6">
      <w:pPr>
        <w:pStyle w:val="Heading3"/>
      </w:pPr>
      <w:bookmarkStart w:id="6" w:name="claim-id-x64975"/>
      <w:r>
        <w:lastRenderedPageBreak/>
        <w:t>Claim ID: x64975</w:t>
      </w:r>
      <w:bookmarkEnd w:id="6"/>
    </w:p>
    <w:p w14:paraId="5BCE8AB3" w14:textId="77777777" w:rsidR="008F3611" w:rsidRDefault="001914A6">
      <w:pPr>
        <w:pStyle w:val="FirstParagraph"/>
      </w:pPr>
      <w:r>
        <w:rPr>
          <w:b/>
        </w:rPr>
        <w:t>Coded claim 4 text (original paper):</w:t>
      </w:r>
      <w:r>
        <w:t xml:space="preserve"> “The two regressions in Table 5 provide support for the general correlation of preferences within the Epstein–Zin theory. The first regression suggests a subject completely classified as being a type 3 or 4 (types with alpha &lt; rho) chooses early resolution with 20% more probability in the uncertainty-resolution-preference elicitation task (two-tailed p value &lt; 0.1) over subjects completely classified as being a type 1 or 2 (types with alpha = rho). [Table 5, Type of regression? = Linear, Posterior probability of being in an early-prefering group, finite mixture model (C = 4): 0.201 (0.108), Significant at the 10% level]”</w:t>
      </w:r>
    </w:p>
    <w:p w14:paraId="1DABDA7C" w14:textId="77777777" w:rsidR="008F3611" w:rsidRDefault="001914A6">
      <w:pPr>
        <w:pStyle w:val="BodyText"/>
      </w:pPr>
      <w:r>
        <w:rPr>
          <w:b/>
        </w:rPr>
        <w:t>Reproduction data source(s):</w:t>
      </w:r>
    </w:p>
    <w:p w14:paraId="64E97846" w14:textId="77777777" w:rsidR="008F3611" w:rsidRDefault="00197726">
      <w:pPr>
        <w:pStyle w:val="BodyText"/>
      </w:pPr>
      <w:hyperlink r:id="rId17">
        <w:r w:rsidR="001914A6">
          <w:rPr>
            <w:rStyle w:val="Hyperlink"/>
          </w:rPr>
          <w:t>https://pubsonline.informs.org/doi/suppl/10.1287/mnsc.2013.1794/suppl_file/mnsc.2013.1794-sm-data.zip</w:t>
        </w:r>
      </w:hyperlink>
    </w:p>
    <w:p w14:paraId="6BB7FC3B" w14:textId="77777777" w:rsidR="008F3611" w:rsidRDefault="001914A6">
      <w:pPr>
        <w:pStyle w:val="BodyText"/>
      </w:pPr>
      <w:r>
        <w:rPr>
          <w:b/>
        </w:rPr>
        <w:t>Description of reproduction data:</w:t>
      </w:r>
    </w:p>
    <w:p w14:paraId="0C54455E" w14:textId="77777777" w:rsidR="008F3611" w:rsidRDefault="001914A6">
      <w:pPr>
        <w:pStyle w:val="BodyText"/>
      </w:pPr>
      <w:r>
        <w:t>MATLAB and Stata code and data originally provided in the data archive published alongside the paper in Management Science and available in the OSF project linked above.</w:t>
      </w:r>
    </w:p>
    <w:p w14:paraId="17F5EA36" w14:textId="77777777" w:rsidR="008F3611" w:rsidRDefault="001914A6">
      <w:pPr>
        <w:pStyle w:val="BodyText"/>
      </w:pPr>
      <w:r>
        <w:rPr>
          <w:b/>
        </w:rPr>
        <w:t>Primary reproduction criteria</w:t>
      </w:r>
    </w:p>
    <w:tbl>
      <w:tblPr>
        <w:tblStyle w:val="Table"/>
        <w:tblW w:w="4999" w:type="pct"/>
        <w:tblLook w:val="07E0" w:firstRow="1" w:lastRow="1" w:firstColumn="1" w:lastColumn="1" w:noHBand="1" w:noVBand="1"/>
      </w:tblPr>
      <w:tblGrid>
        <w:gridCol w:w="1397"/>
        <w:gridCol w:w="1130"/>
        <w:gridCol w:w="1692"/>
        <w:gridCol w:w="1779"/>
        <w:gridCol w:w="1857"/>
        <w:gridCol w:w="1719"/>
      </w:tblGrid>
      <w:tr w:rsidR="008F3611" w14:paraId="1C4EFC8A" w14:textId="77777777">
        <w:tc>
          <w:tcPr>
            <w:tcW w:w="0" w:type="auto"/>
            <w:tcBorders>
              <w:bottom w:val="single" w:sz="0" w:space="0" w:color="auto"/>
            </w:tcBorders>
            <w:vAlign w:val="bottom"/>
          </w:tcPr>
          <w:p w14:paraId="5026E2E5" w14:textId="77777777" w:rsidR="008F3611" w:rsidRDefault="001914A6">
            <w:pPr>
              <w:pStyle w:val="Compact"/>
            </w:pPr>
            <w:r>
              <w:t>Criterion</w:t>
            </w:r>
          </w:p>
        </w:tc>
        <w:tc>
          <w:tcPr>
            <w:tcW w:w="0" w:type="auto"/>
            <w:tcBorders>
              <w:bottom w:val="single" w:sz="0" w:space="0" w:color="auto"/>
            </w:tcBorders>
            <w:vAlign w:val="bottom"/>
          </w:tcPr>
          <w:p w14:paraId="7EDB5DC1" w14:textId="77777777" w:rsidR="008F3611" w:rsidRDefault="001914A6">
            <w:pPr>
              <w:pStyle w:val="Compact"/>
            </w:pPr>
            <w:r>
              <w:t>Original value</w:t>
            </w:r>
          </w:p>
        </w:tc>
        <w:tc>
          <w:tcPr>
            <w:tcW w:w="0" w:type="auto"/>
            <w:tcBorders>
              <w:bottom w:val="single" w:sz="0" w:space="0" w:color="auto"/>
            </w:tcBorders>
            <w:vAlign w:val="bottom"/>
          </w:tcPr>
          <w:p w14:paraId="40A8AAE7" w14:textId="77777777" w:rsidR="008F3611" w:rsidRDefault="001914A6">
            <w:pPr>
              <w:pStyle w:val="Compact"/>
            </w:pPr>
            <w:r>
              <w:t>Precise reproduction</w:t>
            </w:r>
          </w:p>
        </w:tc>
        <w:tc>
          <w:tcPr>
            <w:tcW w:w="0" w:type="auto"/>
            <w:tcBorders>
              <w:bottom w:val="single" w:sz="0" w:space="0" w:color="auto"/>
            </w:tcBorders>
            <w:vAlign w:val="bottom"/>
          </w:tcPr>
          <w:p w14:paraId="21B12813" w14:textId="77777777" w:rsidR="008F3611" w:rsidRDefault="001914A6">
            <w:pPr>
              <w:pStyle w:val="Compact"/>
            </w:pPr>
            <w:r>
              <w:t>Approximate reproduction</w:t>
            </w:r>
          </w:p>
        </w:tc>
        <w:tc>
          <w:tcPr>
            <w:tcW w:w="0" w:type="auto"/>
            <w:tcBorders>
              <w:bottom w:val="single" w:sz="0" w:space="0" w:color="auto"/>
            </w:tcBorders>
            <w:vAlign w:val="bottom"/>
          </w:tcPr>
          <w:p w14:paraId="245B37AC" w14:textId="77777777" w:rsidR="008F3611" w:rsidRDefault="001914A6">
            <w:pPr>
              <w:pStyle w:val="Compact"/>
            </w:pPr>
            <w:r>
              <w:t>Non-reproduction</w:t>
            </w:r>
          </w:p>
        </w:tc>
        <w:tc>
          <w:tcPr>
            <w:tcW w:w="0" w:type="auto"/>
            <w:tcBorders>
              <w:bottom w:val="single" w:sz="0" w:space="0" w:color="auto"/>
            </w:tcBorders>
            <w:vAlign w:val="bottom"/>
          </w:tcPr>
          <w:p w14:paraId="5A7381FF" w14:textId="77777777" w:rsidR="008F3611" w:rsidRDefault="001914A6">
            <w:pPr>
              <w:pStyle w:val="Compact"/>
            </w:pPr>
            <w:r>
              <w:t>Reproduction result</w:t>
            </w:r>
          </w:p>
        </w:tc>
      </w:tr>
      <w:tr w:rsidR="008F3611" w14:paraId="414D6429" w14:textId="77777777">
        <w:tc>
          <w:tcPr>
            <w:tcW w:w="0" w:type="auto"/>
          </w:tcPr>
          <w:p w14:paraId="1D3AF900" w14:textId="77777777" w:rsidR="008F3611" w:rsidRDefault="001914A6">
            <w:pPr>
              <w:pStyle w:val="Compact"/>
            </w:pPr>
            <w:r>
              <w:t>Sample size</w:t>
            </w:r>
          </w:p>
        </w:tc>
        <w:tc>
          <w:tcPr>
            <w:tcW w:w="0" w:type="auto"/>
          </w:tcPr>
          <w:p w14:paraId="7A6F37AF" w14:textId="77777777" w:rsidR="008F3611" w:rsidRDefault="001914A6">
            <w:pPr>
              <w:pStyle w:val="Compact"/>
            </w:pPr>
            <w:r>
              <w:t>101</w:t>
            </w:r>
          </w:p>
        </w:tc>
        <w:tc>
          <w:tcPr>
            <w:tcW w:w="0" w:type="auto"/>
          </w:tcPr>
          <w:p w14:paraId="17B827BE" w14:textId="77777777" w:rsidR="008F3611" w:rsidRDefault="001914A6">
            <w:pPr>
              <w:pStyle w:val="Compact"/>
            </w:pPr>
            <w:r>
              <w:t>101</w:t>
            </w:r>
          </w:p>
        </w:tc>
        <w:tc>
          <w:tcPr>
            <w:tcW w:w="0" w:type="auto"/>
          </w:tcPr>
          <w:p w14:paraId="0ED95E8C" w14:textId="77777777" w:rsidR="008F3611" w:rsidRDefault="001914A6">
            <w:pPr>
              <w:pStyle w:val="Compact"/>
            </w:pPr>
            <w:r>
              <w:t>86–116</w:t>
            </w:r>
          </w:p>
        </w:tc>
        <w:tc>
          <w:tcPr>
            <w:tcW w:w="0" w:type="auto"/>
          </w:tcPr>
          <w:p w14:paraId="440CCF04" w14:textId="77777777" w:rsidR="008F3611" w:rsidRDefault="001914A6">
            <w:pPr>
              <w:pStyle w:val="Compact"/>
            </w:pPr>
            <w:r>
              <w:t>less than 86 or greater than 116</w:t>
            </w:r>
          </w:p>
        </w:tc>
        <w:tc>
          <w:tcPr>
            <w:tcW w:w="0" w:type="auto"/>
          </w:tcPr>
          <w:p w14:paraId="3A6EA219" w14:textId="76FA5706" w:rsidR="008F3611" w:rsidRDefault="00B63EA0">
            <w:r>
              <w:t>101</w:t>
            </w:r>
          </w:p>
        </w:tc>
      </w:tr>
      <w:tr w:rsidR="008F3611" w14:paraId="1AB43CCA" w14:textId="77777777">
        <w:tc>
          <w:tcPr>
            <w:tcW w:w="0" w:type="auto"/>
          </w:tcPr>
          <w:p w14:paraId="510852E2" w14:textId="77777777" w:rsidR="008F3611" w:rsidRDefault="001914A6">
            <w:pPr>
              <w:pStyle w:val="Compact"/>
            </w:pPr>
            <w:r>
              <w:t>Focal coefficient</w:t>
            </w:r>
          </w:p>
        </w:tc>
        <w:tc>
          <w:tcPr>
            <w:tcW w:w="0" w:type="auto"/>
          </w:tcPr>
          <w:p w14:paraId="476087B6" w14:textId="77777777" w:rsidR="008F3611" w:rsidRDefault="001914A6">
            <w:pPr>
              <w:pStyle w:val="Compact"/>
            </w:pPr>
            <w:r>
              <w:t>NA</w:t>
            </w:r>
          </w:p>
        </w:tc>
        <w:tc>
          <w:tcPr>
            <w:tcW w:w="0" w:type="auto"/>
          </w:tcPr>
          <w:p w14:paraId="5D432243" w14:textId="77777777" w:rsidR="008F3611" w:rsidRDefault="001914A6">
            <w:pPr>
              <w:pStyle w:val="Compact"/>
            </w:pPr>
            <w:r>
              <w:t>NA</w:t>
            </w:r>
          </w:p>
        </w:tc>
        <w:tc>
          <w:tcPr>
            <w:tcW w:w="0" w:type="auto"/>
          </w:tcPr>
          <w:p w14:paraId="738659AD" w14:textId="77777777" w:rsidR="008F3611" w:rsidRDefault="001914A6">
            <w:pPr>
              <w:pStyle w:val="Compact"/>
            </w:pPr>
            <w:r>
              <w:t>NA</w:t>
            </w:r>
          </w:p>
        </w:tc>
        <w:tc>
          <w:tcPr>
            <w:tcW w:w="0" w:type="auto"/>
          </w:tcPr>
          <w:p w14:paraId="042B2CED" w14:textId="77777777" w:rsidR="008F3611" w:rsidRDefault="001914A6">
            <w:pPr>
              <w:pStyle w:val="Compact"/>
            </w:pPr>
            <w:r>
              <w:t>NA</w:t>
            </w:r>
          </w:p>
        </w:tc>
        <w:tc>
          <w:tcPr>
            <w:tcW w:w="0" w:type="auto"/>
          </w:tcPr>
          <w:p w14:paraId="076722F1" w14:textId="77777777" w:rsidR="008F3611" w:rsidRDefault="008F3611"/>
        </w:tc>
      </w:tr>
      <w:tr w:rsidR="008F3611" w14:paraId="4401F4E8" w14:textId="77777777">
        <w:tc>
          <w:tcPr>
            <w:tcW w:w="0" w:type="auto"/>
          </w:tcPr>
          <w:p w14:paraId="0F8CBE91" w14:textId="77777777" w:rsidR="008F3611" w:rsidRDefault="001914A6">
            <w:pPr>
              <w:pStyle w:val="Compact"/>
            </w:pPr>
            <w:r>
              <w:t>Focal test statistic</w:t>
            </w:r>
          </w:p>
        </w:tc>
        <w:tc>
          <w:tcPr>
            <w:tcW w:w="0" w:type="auto"/>
          </w:tcPr>
          <w:p w14:paraId="25778876" w14:textId="77777777" w:rsidR="008F3611" w:rsidRDefault="001914A6">
            <w:pPr>
              <w:pStyle w:val="Compact"/>
            </w:pPr>
            <w:r>
              <w:t>NA</w:t>
            </w:r>
          </w:p>
        </w:tc>
        <w:tc>
          <w:tcPr>
            <w:tcW w:w="0" w:type="auto"/>
          </w:tcPr>
          <w:p w14:paraId="75BACACA" w14:textId="77777777" w:rsidR="008F3611" w:rsidRDefault="001914A6">
            <w:pPr>
              <w:pStyle w:val="Compact"/>
            </w:pPr>
            <w:r>
              <w:t>NA</w:t>
            </w:r>
          </w:p>
        </w:tc>
        <w:tc>
          <w:tcPr>
            <w:tcW w:w="0" w:type="auto"/>
          </w:tcPr>
          <w:p w14:paraId="1A02A2DE" w14:textId="77777777" w:rsidR="008F3611" w:rsidRDefault="001914A6">
            <w:pPr>
              <w:pStyle w:val="Compact"/>
            </w:pPr>
            <w:r>
              <w:t>NA</w:t>
            </w:r>
          </w:p>
        </w:tc>
        <w:tc>
          <w:tcPr>
            <w:tcW w:w="0" w:type="auto"/>
          </w:tcPr>
          <w:p w14:paraId="722EDF4F" w14:textId="77777777" w:rsidR="008F3611" w:rsidRDefault="001914A6">
            <w:pPr>
              <w:pStyle w:val="Compact"/>
            </w:pPr>
            <w:r>
              <w:t>NA</w:t>
            </w:r>
          </w:p>
        </w:tc>
        <w:tc>
          <w:tcPr>
            <w:tcW w:w="0" w:type="auto"/>
          </w:tcPr>
          <w:p w14:paraId="0B39D08A" w14:textId="77777777" w:rsidR="008F3611" w:rsidRDefault="008F3611"/>
        </w:tc>
      </w:tr>
      <w:tr w:rsidR="008F3611" w14:paraId="3859DBD2" w14:textId="77777777">
        <w:tc>
          <w:tcPr>
            <w:tcW w:w="0" w:type="auto"/>
          </w:tcPr>
          <w:p w14:paraId="1A1D39A8" w14:textId="77777777" w:rsidR="008F3611" w:rsidRDefault="001914A6">
            <w:pPr>
              <w:pStyle w:val="Compact"/>
            </w:pPr>
            <w:r>
              <w:t>Focal effect size</w:t>
            </w:r>
          </w:p>
        </w:tc>
        <w:tc>
          <w:tcPr>
            <w:tcW w:w="0" w:type="auto"/>
          </w:tcPr>
          <w:p w14:paraId="6E399F8B" w14:textId="77777777" w:rsidR="008F3611" w:rsidRDefault="001914A6">
            <w:pPr>
              <w:pStyle w:val="Compact"/>
            </w:pPr>
            <w:r>
              <w:t>NA</w:t>
            </w:r>
          </w:p>
        </w:tc>
        <w:tc>
          <w:tcPr>
            <w:tcW w:w="0" w:type="auto"/>
          </w:tcPr>
          <w:p w14:paraId="33AA9C92" w14:textId="77777777" w:rsidR="008F3611" w:rsidRDefault="001914A6">
            <w:pPr>
              <w:pStyle w:val="Compact"/>
            </w:pPr>
            <w:r>
              <w:t>NA</w:t>
            </w:r>
          </w:p>
        </w:tc>
        <w:tc>
          <w:tcPr>
            <w:tcW w:w="0" w:type="auto"/>
          </w:tcPr>
          <w:p w14:paraId="3345574B" w14:textId="77777777" w:rsidR="008F3611" w:rsidRDefault="001914A6">
            <w:pPr>
              <w:pStyle w:val="Compact"/>
            </w:pPr>
            <w:r>
              <w:t>NA</w:t>
            </w:r>
          </w:p>
        </w:tc>
        <w:tc>
          <w:tcPr>
            <w:tcW w:w="0" w:type="auto"/>
          </w:tcPr>
          <w:p w14:paraId="0632B250" w14:textId="77777777" w:rsidR="008F3611" w:rsidRDefault="001914A6">
            <w:pPr>
              <w:pStyle w:val="Compact"/>
            </w:pPr>
            <w:r>
              <w:t>NA</w:t>
            </w:r>
          </w:p>
        </w:tc>
        <w:tc>
          <w:tcPr>
            <w:tcW w:w="0" w:type="auto"/>
          </w:tcPr>
          <w:p w14:paraId="61EF6746" w14:textId="77777777" w:rsidR="008F3611" w:rsidRDefault="008F3611"/>
        </w:tc>
      </w:tr>
      <w:tr w:rsidR="008F3611" w14:paraId="57A49ECA" w14:textId="77777777">
        <w:tc>
          <w:tcPr>
            <w:tcW w:w="0" w:type="auto"/>
          </w:tcPr>
          <w:p w14:paraId="6A52D6A3" w14:textId="77777777" w:rsidR="008F3611" w:rsidRDefault="001914A6">
            <w:pPr>
              <w:pStyle w:val="Compact"/>
            </w:pPr>
            <w:r>
              <w:t>Focal p-value</w:t>
            </w:r>
          </w:p>
        </w:tc>
        <w:tc>
          <w:tcPr>
            <w:tcW w:w="0" w:type="auto"/>
          </w:tcPr>
          <w:p w14:paraId="070112C5" w14:textId="77777777" w:rsidR="008F3611" w:rsidRDefault="001914A6">
            <w:pPr>
              <w:pStyle w:val="Compact"/>
            </w:pPr>
            <w:r>
              <w:t>NA</w:t>
            </w:r>
          </w:p>
        </w:tc>
        <w:tc>
          <w:tcPr>
            <w:tcW w:w="0" w:type="auto"/>
          </w:tcPr>
          <w:p w14:paraId="4F39C417" w14:textId="77777777" w:rsidR="008F3611" w:rsidRDefault="001914A6">
            <w:pPr>
              <w:pStyle w:val="Compact"/>
            </w:pPr>
            <w:r>
              <w:t>NA</w:t>
            </w:r>
          </w:p>
        </w:tc>
        <w:tc>
          <w:tcPr>
            <w:tcW w:w="0" w:type="auto"/>
          </w:tcPr>
          <w:p w14:paraId="76248CDB" w14:textId="77777777" w:rsidR="008F3611" w:rsidRDefault="001914A6">
            <w:pPr>
              <w:pStyle w:val="Compact"/>
            </w:pPr>
            <w:r>
              <w:t>NA</w:t>
            </w:r>
          </w:p>
        </w:tc>
        <w:tc>
          <w:tcPr>
            <w:tcW w:w="0" w:type="auto"/>
          </w:tcPr>
          <w:p w14:paraId="733C99FA" w14:textId="77777777" w:rsidR="008F3611" w:rsidRDefault="001914A6">
            <w:pPr>
              <w:pStyle w:val="Compact"/>
            </w:pPr>
            <w:r>
              <w:t>NA</w:t>
            </w:r>
          </w:p>
        </w:tc>
        <w:tc>
          <w:tcPr>
            <w:tcW w:w="0" w:type="auto"/>
          </w:tcPr>
          <w:p w14:paraId="76EC05BA" w14:textId="77777777" w:rsidR="008F3611" w:rsidRDefault="008F3611"/>
        </w:tc>
      </w:tr>
    </w:tbl>
    <w:p w14:paraId="616C8CB7" w14:textId="77777777" w:rsidR="008F3611" w:rsidRDefault="001914A6">
      <w:pPr>
        <w:pStyle w:val="BodyText"/>
      </w:pPr>
      <w:r>
        <w:rPr>
          <w:b/>
        </w:rPr>
        <w:t>Secondary reproduction criteria</w:t>
      </w:r>
    </w:p>
    <w:tbl>
      <w:tblPr>
        <w:tblStyle w:val="Table"/>
        <w:tblW w:w="4999" w:type="pct"/>
        <w:tblLook w:val="07E0" w:firstRow="1" w:lastRow="1" w:firstColumn="1" w:lastColumn="1" w:noHBand="1" w:noVBand="1"/>
      </w:tblPr>
      <w:tblGrid>
        <w:gridCol w:w="1617"/>
        <w:gridCol w:w="1364"/>
        <w:gridCol w:w="1628"/>
        <w:gridCol w:w="1628"/>
        <w:gridCol w:w="1666"/>
        <w:gridCol w:w="1671"/>
      </w:tblGrid>
      <w:tr w:rsidR="008F3611" w14:paraId="64933E64" w14:textId="77777777">
        <w:tc>
          <w:tcPr>
            <w:tcW w:w="0" w:type="auto"/>
            <w:tcBorders>
              <w:bottom w:val="single" w:sz="0" w:space="0" w:color="auto"/>
            </w:tcBorders>
            <w:vAlign w:val="bottom"/>
          </w:tcPr>
          <w:p w14:paraId="1C5F2073" w14:textId="77777777" w:rsidR="008F3611" w:rsidRDefault="001914A6">
            <w:pPr>
              <w:pStyle w:val="Compact"/>
            </w:pPr>
            <w:r>
              <w:t>Criterion</w:t>
            </w:r>
          </w:p>
        </w:tc>
        <w:tc>
          <w:tcPr>
            <w:tcW w:w="0" w:type="auto"/>
            <w:tcBorders>
              <w:bottom w:val="single" w:sz="0" w:space="0" w:color="auto"/>
            </w:tcBorders>
            <w:vAlign w:val="bottom"/>
          </w:tcPr>
          <w:p w14:paraId="086C98B3" w14:textId="77777777" w:rsidR="008F3611" w:rsidRDefault="001914A6">
            <w:pPr>
              <w:pStyle w:val="Compact"/>
            </w:pPr>
            <w:r>
              <w:t>Original value</w:t>
            </w:r>
          </w:p>
        </w:tc>
        <w:tc>
          <w:tcPr>
            <w:tcW w:w="0" w:type="auto"/>
            <w:tcBorders>
              <w:bottom w:val="single" w:sz="0" w:space="0" w:color="auto"/>
            </w:tcBorders>
            <w:vAlign w:val="bottom"/>
          </w:tcPr>
          <w:p w14:paraId="492AB1FD" w14:textId="77777777" w:rsidR="008F3611" w:rsidRDefault="001914A6">
            <w:pPr>
              <w:pStyle w:val="Compact"/>
            </w:pPr>
            <w:r>
              <w:t>Precise reproduction</w:t>
            </w:r>
          </w:p>
        </w:tc>
        <w:tc>
          <w:tcPr>
            <w:tcW w:w="0" w:type="auto"/>
            <w:tcBorders>
              <w:bottom w:val="single" w:sz="0" w:space="0" w:color="auto"/>
            </w:tcBorders>
            <w:vAlign w:val="bottom"/>
          </w:tcPr>
          <w:p w14:paraId="05FB2223" w14:textId="55AFB747" w:rsidR="008F3611" w:rsidRDefault="001914A6">
            <w:pPr>
              <w:pStyle w:val="Compact"/>
            </w:pPr>
            <w:r>
              <w:t>Approx</w:t>
            </w:r>
            <w:r w:rsidR="00A2127C">
              <w:t>i</w:t>
            </w:r>
            <w:r>
              <w:t>mate reproduction</w:t>
            </w:r>
          </w:p>
        </w:tc>
        <w:tc>
          <w:tcPr>
            <w:tcW w:w="0" w:type="auto"/>
            <w:tcBorders>
              <w:bottom w:val="single" w:sz="0" w:space="0" w:color="auto"/>
            </w:tcBorders>
            <w:vAlign w:val="bottom"/>
          </w:tcPr>
          <w:p w14:paraId="0E59496C" w14:textId="77777777" w:rsidR="008F3611" w:rsidRDefault="001914A6">
            <w:pPr>
              <w:pStyle w:val="Compact"/>
            </w:pPr>
            <w:r>
              <w:t>Non-reproduction</w:t>
            </w:r>
          </w:p>
        </w:tc>
        <w:tc>
          <w:tcPr>
            <w:tcW w:w="0" w:type="auto"/>
            <w:tcBorders>
              <w:bottom w:val="single" w:sz="0" w:space="0" w:color="auto"/>
            </w:tcBorders>
            <w:vAlign w:val="bottom"/>
          </w:tcPr>
          <w:p w14:paraId="12626A43" w14:textId="77777777" w:rsidR="008F3611" w:rsidRDefault="001914A6">
            <w:pPr>
              <w:pStyle w:val="Compact"/>
            </w:pPr>
            <w:r>
              <w:t>Reproduction result</w:t>
            </w:r>
          </w:p>
        </w:tc>
      </w:tr>
      <w:tr w:rsidR="008F3611" w14:paraId="43DD7567" w14:textId="77777777">
        <w:tc>
          <w:tcPr>
            <w:tcW w:w="0" w:type="auto"/>
          </w:tcPr>
          <w:p w14:paraId="7FCD690D" w14:textId="77777777" w:rsidR="008F3611" w:rsidRDefault="001914A6">
            <w:pPr>
              <w:pStyle w:val="Compact"/>
            </w:pPr>
            <w:r>
              <w:t>Significance level</w:t>
            </w:r>
          </w:p>
        </w:tc>
        <w:tc>
          <w:tcPr>
            <w:tcW w:w="0" w:type="auto"/>
          </w:tcPr>
          <w:p w14:paraId="0644190E" w14:textId="77777777" w:rsidR="008F3611" w:rsidRDefault="001914A6">
            <w:pPr>
              <w:pStyle w:val="Compact"/>
            </w:pPr>
            <w:r>
              <w:t>Significant at the 10% level</w:t>
            </w:r>
          </w:p>
        </w:tc>
        <w:tc>
          <w:tcPr>
            <w:tcW w:w="0" w:type="auto"/>
          </w:tcPr>
          <w:p w14:paraId="7D81CEFA" w14:textId="77777777" w:rsidR="008F3611" w:rsidRDefault="001914A6">
            <w:pPr>
              <w:pStyle w:val="Compact"/>
            </w:pPr>
            <w:r>
              <w:t>Significant at the 10% level</w:t>
            </w:r>
          </w:p>
        </w:tc>
        <w:tc>
          <w:tcPr>
            <w:tcW w:w="0" w:type="auto"/>
          </w:tcPr>
          <w:p w14:paraId="77EE430E" w14:textId="77777777" w:rsidR="008F3611" w:rsidRDefault="001914A6">
            <w:pPr>
              <w:pStyle w:val="Compact"/>
            </w:pPr>
            <w:r>
              <w:t>Significant at the 15% level</w:t>
            </w:r>
          </w:p>
        </w:tc>
        <w:tc>
          <w:tcPr>
            <w:tcW w:w="0" w:type="auto"/>
          </w:tcPr>
          <w:p w14:paraId="0A8F6235" w14:textId="77777777" w:rsidR="008F3611" w:rsidRDefault="001914A6">
            <w:pPr>
              <w:pStyle w:val="Compact"/>
            </w:pPr>
            <w:r>
              <w:t>Not significant at the 15% level</w:t>
            </w:r>
          </w:p>
        </w:tc>
        <w:tc>
          <w:tcPr>
            <w:tcW w:w="0" w:type="auto"/>
          </w:tcPr>
          <w:p w14:paraId="39B730F2" w14:textId="1A3FBD90" w:rsidR="008F3611" w:rsidRDefault="005674BC">
            <w:r>
              <w:t>Significant at the 10% level</w:t>
            </w:r>
          </w:p>
        </w:tc>
      </w:tr>
      <w:tr w:rsidR="008F3611" w14:paraId="250488E2" w14:textId="77777777">
        <w:tc>
          <w:tcPr>
            <w:tcW w:w="0" w:type="auto"/>
          </w:tcPr>
          <w:p w14:paraId="21EDC0D1" w14:textId="77777777" w:rsidR="008F3611" w:rsidRDefault="001914A6">
            <w:pPr>
              <w:pStyle w:val="Compact"/>
            </w:pPr>
            <w:r>
              <w:t xml:space="preserve">Posterior probability of </w:t>
            </w:r>
            <w:r>
              <w:lastRenderedPageBreak/>
              <w:t>being in an early-prefering group</w:t>
            </w:r>
          </w:p>
        </w:tc>
        <w:tc>
          <w:tcPr>
            <w:tcW w:w="0" w:type="auto"/>
          </w:tcPr>
          <w:p w14:paraId="390AE7F2" w14:textId="77777777" w:rsidR="008F3611" w:rsidRDefault="001914A6">
            <w:pPr>
              <w:pStyle w:val="Compact"/>
            </w:pPr>
            <w:r>
              <w:lastRenderedPageBreak/>
              <w:t>0.201</w:t>
            </w:r>
          </w:p>
        </w:tc>
        <w:tc>
          <w:tcPr>
            <w:tcW w:w="0" w:type="auto"/>
          </w:tcPr>
          <w:p w14:paraId="7270F678" w14:textId="77777777" w:rsidR="008F3611" w:rsidRDefault="001914A6">
            <w:pPr>
              <w:pStyle w:val="Compact"/>
            </w:pPr>
            <w:r>
              <w:t>0.201</w:t>
            </w:r>
          </w:p>
        </w:tc>
        <w:tc>
          <w:tcPr>
            <w:tcW w:w="0" w:type="auto"/>
          </w:tcPr>
          <w:p w14:paraId="72AC4556" w14:textId="77777777" w:rsidR="008F3611" w:rsidRDefault="001914A6">
            <w:pPr>
              <w:pStyle w:val="Compact"/>
            </w:pPr>
            <w:r>
              <w:t>0.171 – 0.231</w:t>
            </w:r>
          </w:p>
        </w:tc>
        <w:tc>
          <w:tcPr>
            <w:tcW w:w="0" w:type="auto"/>
          </w:tcPr>
          <w:p w14:paraId="55ECFC3C" w14:textId="77777777" w:rsidR="008F3611" w:rsidRDefault="001914A6">
            <w:pPr>
              <w:pStyle w:val="Compact"/>
            </w:pPr>
            <w:r>
              <w:t xml:space="preserve">less than 0.171 or </w:t>
            </w:r>
            <w:r>
              <w:lastRenderedPageBreak/>
              <w:t>greater than 0.231</w:t>
            </w:r>
          </w:p>
        </w:tc>
        <w:tc>
          <w:tcPr>
            <w:tcW w:w="0" w:type="auto"/>
          </w:tcPr>
          <w:p w14:paraId="7F957DB5" w14:textId="0CB24801" w:rsidR="008F3611" w:rsidRDefault="009861D4">
            <w:r>
              <w:lastRenderedPageBreak/>
              <w:t>0.2008457</w:t>
            </w:r>
          </w:p>
        </w:tc>
      </w:tr>
    </w:tbl>
    <w:p w14:paraId="3A0410F5" w14:textId="77777777" w:rsidR="008F3611" w:rsidRDefault="001914A6">
      <w:pPr>
        <w:pStyle w:val="BodyText"/>
      </w:pPr>
      <w:r>
        <w:rPr>
          <w:b/>
        </w:rPr>
        <w:t>Analyst success criteria:</w:t>
      </w:r>
      <w:r>
        <w:t xml:space="preserve"> The reproduction will be considered a success if and only if all outcomes meet their associated precise reproduction criterion.</w:t>
      </w:r>
    </w:p>
    <w:p w14:paraId="490B4C16" w14:textId="40E549B5" w:rsidR="008F3611" w:rsidRDefault="001914A6">
      <w:pPr>
        <w:pStyle w:val="BodyText"/>
      </w:pPr>
      <w:r>
        <w:rPr>
          <w:b/>
        </w:rPr>
        <w:t>Reproduction outcome:</w:t>
      </w:r>
      <w:r>
        <w:t xml:space="preserve"> Based on these criteria, the claim </w:t>
      </w:r>
      <w:r w:rsidR="00C93667">
        <w:t>did</w:t>
      </w:r>
      <w:r>
        <w:t xml:space="preserve"> reproduce.</w:t>
      </w:r>
    </w:p>
    <w:p w14:paraId="4912ED73" w14:textId="45CF7C24" w:rsidR="003E457D" w:rsidRDefault="001914A6" w:rsidP="003E457D">
      <w:r>
        <w:rPr>
          <w:b/>
        </w:rPr>
        <w:t>Discussion:</w:t>
      </w:r>
      <w:r>
        <w:t xml:space="preserve"> </w:t>
      </w:r>
      <w:r w:rsidR="003E457D">
        <w:t>The value 0.2008457 can be found directly in the output of the script and, when rounded to three places after the decimal point, reproduces the precise reproduction criterion exactly.</w:t>
      </w:r>
    </w:p>
    <w:p w14:paraId="5172D3F7" w14:textId="18BF97F5" w:rsidR="008F3611" w:rsidRDefault="008F3611">
      <w:pPr>
        <w:pStyle w:val="BodyText"/>
      </w:pPr>
    </w:p>
    <w:p w14:paraId="3D3A7AC1" w14:textId="77777777" w:rsidR="008F3611" w:rsidRDefault="001914A6">
      <w:r>
        <w:br w:type="page"/>
      </w:r>
    </w:p>
    <w:p w14:paraId="078417A8" w14:textId="77777777" w:rsidR="008F3611" w:rsidRDefault="001914A6">
      <w:pPr>
        <w:pStyle w:val="Heading3"/>
      </w:pPr>
      <w:bookmarkStart w:id="7" w:name="claim-id-j6o1rx"/>
      <w:r>
        <w:lastRenderedPageBreak/>
        <w:t>Claim ID: j6o1rx</w:t>
      </w:r>
      <w:bookmarkEnd w:id="7"/>
    </w:p>
    <w:p w14:paraId="718C3DD4" w14:textId="77777777" w:rsidR="008F3611" w:rsidRDefault="001914A6">
      <w:pPr>
        <w:pStyle w:val="FirstParagraph"/>
      </w:pPr>
      <w:r>
        <w:rPr>
          <w:b/>
        </w:rPr>
        <w:t>Coded claim 4 text (original paper):</w:t>
      </w:r>
      <w:r>
        <w:t xml:space="preserve"> “The two regressions in Table 5 provide support for the general correlation of preferences within the Epstein–Zin theory…When we control for the error-in-variables problem—the fact that our regressors are estimated quantities—using the Erickson–Whited higher-order-moments method, we find a dramatic increase in the sign and significance of this relation. Subjects completely classified as early-preferring types chose the early option with 50% more probability (two-tailed p value &lt; 0.01) than those classified as indifferent types. [Table 5, Type of regression? = Erickson–Whited higher-order-moments, Posterior probability of being in an early-prefering group, finite mixture model (C = 4): 0.507 (0.014), significant at the 1% level]”</w:t>
      </w:r>
    </w:p>
    <w:p w14:paraId="2C2CD7E4" w14:textId="77777777" w:rsidR="008F3611" w:rsidRDefault="001914A6">
      <w:pPr>
        <w:pStyle w:val="BodyText"/>
      </w:pPr>
      <w:r>
        <w:rPr>
          <w:b/>
        </w:rPr>
        <w:t>Reproduction data source(s):</w:t>
      </w:r>
    </w:p>
    <w:p w14:paraId="4F6312A1" w14:textId="77777777" w:rsidR="008F3611" w:rsidRDefault="00197726">
      <w:pPr>
        <w:pStyle w:val="BodyText"/>
      </w:pPr>
      <w:hyperlink r:id="rId18">
        <w:r w:rsidR="001914A6">
          <w:rPr>
            <w:rStyle w:val="Hyperlink"/>
          </w:rPr>
          <w:t>https://pubsonline.informs.org/doi/suppl/10.1287/mnsc.2013.1794/suppl_file/mnsc.2013.1794-sm-data.zip</w:t>
        </w:r>
      </w:hyperlink>
    </w:p>
    <w:p w14:paraId="26CE8B4C" w14:textId="77777777" w:rsidR="008F3611" w:rsidRDefault="001914A6">
      <w:pPr>
        <w:pStyle w:val="BodyText"/>
      </w:pPr>
      <w:r>
        <w:rPr>
          <w:b/>
        </w:rPr>
        <w:t>Description of reproduction data:</w:t>
      </w:r>
    </w:p>
    <w:p w14:paraId="5CC2B029" w14:textId="77777777" w:rsidR="008F3611" w:rsidRDefault="001914A6">
      <w:pPr>
        <w:pStyle w:val="BodyText"/>
      </w:pPr>
      <w:r>
        <w:t>MATLAB and Stata code and data originally provided in the data archive published alongside the paper in Management Science and available in the OSF project linked above.</w:t>
      </w:r>
    </w:p>
    <w:p w14:paraId="33ECEEA9" w14:textId="77777777" w:rsidR="008F3611" w:rsidRDefault="001914A6">
      <w:pPr>
        <w:pStyle w:val="BodyText"/>
      </w:pPr>
      <w:r>
        <w:rPr>
          <w:b/>
        </w:rPr>
        <w:t>Primary reproduction criteria</w:t>
      </w:r>
    </w:p>
    <w:tbl>
      <w:tblPr>
        <w:tblStyle w:val="Table"/>
        <w:tblW w:w="4999" w:type="pct"/>
        <w:tblLook w:val="07E0" w:firstRow="1" w:lastRow="1" w:firstColumn="1" w:lastColumn="1" w:noHBand="1" w:noVBand="1"/>
      </w:tblPr>
      <w:tblGrid>
        <w:gridCol w:w="1397"/>
        <w:gridCol w:w="1130"/>
        <w:gridCol w:w="1692"/>
        <w:gridCol w:w="1779"/>
        <w:gridCol w:w="1857"/>
        <w:gridCol w:w="1719"/>
      </w:tblGrid>
      <w:tr w:rsidR="008F3611" w14:paraId="68FC19E7" w14:textId="77777777">
        <w:tc>
          <w:tcPr>
            <w:tcW w:w="0" w:type="auto"/>
            <w:tcBorders>
              <w:bottom w:val="single" w:sz="0" w:space="0" w:color="auto"/>
            </w:tcBorders>
            <w:vAlign w:val="bottom"/>
          </w:tcPr>
          <w:p w14:paraId="238C941A" w14:textId="77777777" w:rsidR="008F3611" w:rsidRDefault="001914A6">
            <w:pPr>
              <w:pStyle w:val="Compact"/>
            </w:pPr>
            <w:r>
              <w:t>Criterion</w:t>
            </w:r>
          </w:p>
        </w:tc>
        <w:tc>
          <w:tcPr>
            <w:tcW w:w="0" w:type="auto"/>
            <w:tcBorders>
              <w:bottom w:val="single" w:sz="0" w:space="0" w:color="auto"/>
            </w:tcBorders>
            <w:vAlign w:val="bottom"/>
          </w:tcPr>
          <w:p w14:paraId="631A6097" w14:textId="77777777" w:rsidR="008F3611" w:rsidRDefault="001914A6">
            <w:pPr>
              <w:pStyle w:val="Compact"/>
            </w:pPr>
            <w:r>
              <w:t>Original value</w:t>
            </w:r>
          </w:p>
        </w:tc>
        <w:tc>
          <w:tcPr>
            <w:tcW w:w="0" w:type="auto"/>
            <w:tcBorders>
              <w:bottom w:val="single" w:sz="0" w:space="0" w:color="auto"/>
            </w:tcBorders>
            <w:vAlign w:val="bottom"/>
          </w:tcPr>
          <w:p w14:paraId="05F87513" w14:textId="77777777" w:rsidR="008F3611" w:rsidRDefault="001914A6">
            <w:pPr>
              <w:pStyle w:val="Compact"/>
            </w:pPr>
            <w:r>
              <w:t>Precise reproduction</w:t>
            </w:r>
          </w:p>
        </w:tc>
        <w:tc>
          <w:tcPr>
            <w:tcW w:w="0" w:type="auto"/>
            <w:tcBorders>
              <w:bottom w:val="single" w:sz="0" w:space="0" w:color="auto"/>
            </w:tcBorders>
            <w:vAlign w:val="bottom"/>
          </w:tcPr>
          <w:p w14:paraId="27B002D1" w14:textId="77777777" w:rsidR="008F3611" w:rsidRDefault="001914A6">
            <w:pPr>
              <w:pStyle w:val="Compact"/>
            </w:pPr>
            <w:r>
              <w:t>Approximate reproduction</w:t>
            </w:r>
          </w:p>
        </w:tc>
        <w:tc>
          <w:tcPr>
            <w:tcW w:w="0" w:type="auto"/>
            <w:tcBorders>
              <w:bottom w:val="single" w:sz="0" w:space="0" w:color="auto"/>
            </w:tcBorders>
            <w:vAlign w:val="bottom"/>
          </w:tcPr>
          <w:p w14:paraId="2668C626" w14:textId="77777777" w:rsidR="008F3611" w:rsidRDefault="001914A6">
            <w:pPr>
              <w:pStyle w:val="Compact"/>
            </w:pPr>
            <w:r>
              <w:t>Non-reproduction</w:t>
            </w:r>
          </w:p>
        </w:tc>
        <w:tc>
          <w:tcPr>
            <w:tcW w:w="0" w:type="auto"/>
            <w:tcBorders>
              <w:bottom w:val="single" w:sz="0" w:space="0" w:color="auto"/>
            </w:tcBorders>
            <w:vAlign w:val="bottom"/>
          </w:tcPr>
          <w:p w14:paraId="1C865874" w14:textId="77777777" w:rsidR="008F3611" w:rsidRDefault="001914A6">
            <w:pPr>
              <w:pStyle w:val="Compact"/>
            </w:pPr>
            <w:r>
              <w:t>Reproduction result</w:t>
            </w:r>
          </w:p>
        </w:tc>
      </w:tr>
      <w:tr w:rsidR="008F3611" w14:paraId="71DBD4C1" w14:textId="77777777">
        <w:tc>
          <w:tcPr>
            <w:tcW w:w="0" w:type="auto"/>
          </w:tcPr>
          <w:p w14:paraId="2A7AA2DD" w14:textId="77777777" w:rsidR="008F3611" w:rsidRDefault="001914A6">
            <w:pPr>
              <w:pStyle w:val="Compact"/>
            </w:pPr>
            <w:r>
              <w:t>Sample size</w:t>
            </w:r>
          </w:p>
        </w:tc>
        <w:tc>
          <w:tcPr>
            <w:tcW w:w="0" w:type="auto"/>
          </w:tcPr>
          <w:p w14:paraId="3DC6B9FF" w14:textId="77777777" w:rsidR="008F3611" w:rsidRDefault="001914A6">
            <w:pPr>
              <w:pStyle w:val="Compact"/>
            </w:pPr>
            <w:r>
              <w:t>101</w:t>
            </w:r>
          </w:p>
        </w:tc>
        <w:tc>
          <w:tcPr>
            <w:tcW w:w="0" w:type="auto"/>
          </w:tcPr>
          <w:p w14:paraId="0BDA50F1" w14:textId="77777777" w:rsidR="008F3611" w:rsidRDefault="001914A6">
            <w:pPr>
              <w:pStyle w:val="Compact"/>
            </w:pPr>
            <w:r>
              <w:t>101</w:t>
            </w:r>
          </w:p>
        </w:tc>
        <w:tc>
          <w:tcPr>
            <w:tcW w:w="0" w:type="auto"/>
          </w:tcPr>
          <w:p w14:paraId="515FF734" w14:textId="77777777" w:rsidR="008F3611" w:rsidRDefault="001914A6">
            <w:pPr>
              <w:pStyle w:val="Compact"/>
            </w:pPr>
            <w:r>
              <w:t>86–116</w:t>
            </w:r>
          </w:p>
        </w:tc>
        <w:tc>
          <w:tcPr>
            <w:tcW w:w="0" w:type="auto"/>
          </w:tcPr>
          <w:p w14:paraId="699B74EF" w14:textId="77777777" w:rsidR="008F3611" w:rsidRDefault="001914A6">
            <w:pPr>
              <w:pStyle w:val="Compact"/>
            </w:pPr>
            <w:r>
              <w:t>less than 86 or greater than 116</w:t>
            </w:r>
          </w:p>
        </w:tc>
        <w:tc>
          <w:tcPr>
            <w:tcW w:w="0" w:type="auto"/>
          </w:tcPr>
          <w:p w14:paraId="0BE1D602" w14:textId="7D9AA43B" w:rsidR="008F3611" w:rsidRDefault="005F6BCD">
            <w:r>
              <w:t>101</w:t>
            </w:r>
          </w:p>
        </w:tc>
      </w:tr>
      <w:tr w:rsidR="008F3611" w14:paraId="787D686E" w14:textId="77777777">
        <w:tc>
          <w:tcPr>
            <w:tcW w:w="0" w:type="auto"/>
          </w:tcPr>
          <w:p w14:paraId="197DDBA3" w14:textId="77777777" w:rsidR="008F3611" w:rsidRDefault="001914A6">
            <w:pPr>
              <w:pStyle w:val="Compact"/>
            </w:pPr>
            <w:r>
              <w:t>Focal coefficient</w:t>
            </w:r>
          </w:p>
        </w:tc>
        <w:tc>
          <w:tcPr>
            <w:tcW w:w="0" w:type="auto"/>
          </w:tcPr>
          <w:p w14:paraId="0C5FC8DF" w14:textId="77777777" w:rsidR="008F3611" w:rsidRDefault="001914A6">
            <w:pPr>
              <w:pStyle w:val="Compact"/>
            </w:pPr>
            <w:r>
              <w:t>NA</w:t>
            </w:r>
          </w:p>
        </w:tc>
        <w:tc>
          <w:tcPr>
            <w:tcW w:w="0" w:type="auto"/>
          </w:tcPr>
          <w:p w14:paraId="51A9BF85" w14:textId="77777777" w:rsidR="008F3611" w:rsidRDefault="001914A6">
            <w:pPr>
              <w:pStyle w:val="Compact"/>
            </w:pPr>
            <w:r>
              <w:t>NA</w:t>
            </w:r>
          </w:p>
        </w:tc>
        <w:tc>
          <w:tcPr>
            <w:tcW w:w="0" w:type="auto"/>
          </w:tcPr>
          <w:p w14:paraId="7825271B" w14:textId="77777777" w:rsidR="008F3611" w:rsidRDefault="001914A6">
            <w:pPr>
              <w:pStyle w:val="Compact"/>
            </w:pPr>
            <w:r>
              <w:t>NA</w:t>
            </w:r>
          </w:p>
        </w:tc>
        <w:tc>
          <w:tcPr>
            <w:tcW w:w="0" w:type="auto"/>
          </w:tcPr>
          <w:p w14:paraId="445A3630" w14:textId="77777777" w:rsidR="008F3611" w:rsidRDefault="001914A6">
            <w:pPr>
              <w:pStyle w:val="Compact"/>
            </w:pPr>
            <w:r>
              <w:t>NA</w:t>
            </w:r>
          </w:p>
        </w:tc>
        <w:tc>
          <w:tcPr>
            <w:tcW w:w="0" w:type="auto"/>
          </w:tcPr>
          <w:p w14:paraId="53DDA12F" w14:textId="77777777" w:rsidR="008F3611" w:rsidRDefault="008F3611"/>
        </w:tc>
      </w:tr>
      <w:tr w:rsidR="008F3611" w14:paraId="2DCB4A30" w14:textId="77777777">
        <w:tc>
          <w:tcPr>
            <w:tcW w:w="0" w:type="auto"/>
          </w:tcPr>
          <w:p w14:paraId="7E1C346D" w14:textId="77777777" w:rsidR="008F3611" w:rsidRDefault="001914A6">
            <w:pPr>
              <w:pStyle w:val="Compact"/>
            </w:pPr>
            <w:r>
              <w:t>Focal test statistic</w:t>
            </w:r>
          </w:p>
        </w:tc>
        <w:tc>
          <w:tcPr>
            <w:tcW w:w="0" w:type="auto"/>
          </w:tcPr>
          <w:p w14:paraId="1B142C2A" w14:textId="77777777" w:rsidR="008F3611" w:rsidRDefault="001914A6">
            <w:pPr>
              <w:pStyle w:val="Compact"/>
            </w:pPr>
            <w:r>
              <w:t>NA</w:t>
            </w:r>
          </w:p>
        </w:tc>
        <w:tc>
          <w:tcPr>
            <w:tcW w:w="0" w:type="auto"/>
          </w:tcPr>
          <w:p w14:paraId="6FEF16C1" w14:textId="77777777" w:rsidR="008F3611" w:rsidRDefault="001914A6">
            <w:pPr>
              <w:pStyle w:val="Compact"/>
            </w:pPr>
            <w:r>
              <w:t>NA</w:t>
            </w:r>
          </w:p>
        </w:tc>
        <w:tc>
          <w:tcPr>
            <w:tcW w:w="0" w:type="auto"/>
          </w:tcPr>
          <w:p w14:paraId="4248DF9A" w14:textId="77777777" w:rsidR="008F3611" w:rsidRDefault="001914A6">
            <w:pPr>
              <w:pStyle w:val="Compact"/>
            </w:pPr>
            <w:r>
              <w:t>NA</w:t>
            </w:r>
          </w:p>
        </w:tc>
        <w:tc>
          <w:tcPr>
            <w:tcW w:w="0" w:type="auto"/>
          </w:tcPr>
          <w:p w14:paraId="00B6E998" w14:textId="77777777" w:rsidR="008F3611" w:rsidRDefault="001914A6">
            <w:pPr>
              <w:pStyle w:val="Compact"/>
            </w:pPr>
            <w:r>
              <w:t>NA</w:t>
            </w:r>
          </w:p>
        </w:tc>
        <w:tc>
          <w:tcPr>
            <w:tcW w:w="0" w:type="auto"/>
          </w:tcPr>
          <w:p w14:paraId="042C2D1C" w14:textId="77777777" w:rsidR="008F3611" w:rsidRDefault="008F3611"/>
        </w:tc>
      </w:tr>
      <w:tr w:rsidR="008F3611" w14:paraId="19700BB1" w14:textId="77777777">
        <w:tc>
          <w:tcPr>
            <w:tcW w:w="0" w:type="auto"/>
          </w:tcPr>
          <w:p w14:paraId="6AE9EF8E" w14:textId="77777777" w:rsidR="008F3611" w:rsidRDefault="001914A6">
            <w:pPr>
              <w:pStyle w:val="Compact"/>
            </w:pPr>
            <w:r>
              <w:t>Focal effect size</w:t>
            </w:r>
          </w:p>
        </w:tc>
        <w:tc>
          <w:tcPr>
            <w:tcW w:w="0" w:type="auto"/>
          </w:tcPr>
          <w:p w14:paraId="2B980C84" w14:textId="77777777" w:rsidR="008F3611" w:rsidRDefault="001914A6">
            <w:pPr>
              <w:pStyle w:val="Compact"/>
            </w:pPr>
            <w:r>
              <w:t>NA</w:t>
            </w:r>
          </w:p>
        </w:tc>
        <w:tc>
          <w:tcPr>
            <w:tcW w:w="0" w:type="auto"/>
          </w:tcPr>
          <w:p w14:paraId="0324F1CF" w14:textId="77777777" w:rsidR="008F3611" w:rsidRDefault="001914A6">
            <w:pPr>
              <w:pStyle w:val="Compact"/>
            </w:pPr>
            <w:r>
              <w:t>NA</w:t>
            </w:r>
          </w:p>
        </w:tc>
        <w:tc>
          <w:tcPr>
            <w:tcW w:w="0" w:type="auto"/>
          </w:tcPr>
          <w:p w14:paraId="3B5D3B1C" w14:textId="77777777" w:rsidR="008F3611" w:rsidRDefault="001914A6">
            <w:pPr>
              <w:pStyle w:val="Compact"/>
            </w:pPr>
            <w:r>
              <w:t>NA</w:t>
            </w:r>
          </w:p>
        </w:tc>
        <w:tc>
          <w:tcPr>
            <w:tcW w:w="0" w:type="auto"/>
          </w:tcPr>
          <w:p w14:paraId="02B181C3" w14:textId="77777777" w:rsidR="008F3611" w:rsidRDefault="001914A6">
            <w:pPr>
              <w:pStyle w:val="Compact"/>
            </w:pPr>
            <w:r>
              <w:t>NA</w:t>
            </w:r>
          </w:p>
        </w:tc>
        <w:tc>
          <w:tcPr>
            <w:tcW w:w="0" w:type="auto"/>
          </w:tcPr>
          <w:p w14:paraId="6ECBBF1F" w14:textId="77777777" w:rsidR="008F3611" w:rsidRDefault="008F3611"/>
        </w:tc>
      </w:tr>
      <w:tr w:rsidR="008F3611" w14:paraId="7DD9B34D" w14:textId="77777777">
        <w:tc>
          <w:tcPr>
            <w:tcW w:w="0" w:type="auto"/>
          </w:tcPr>
          <w:p w14:paraId="7A7D406A" w14:textId="77777777" w:rsidR="008F3611" w:rsidRDefault="001914A6">
            <w:pPr>
              <w:pStyle w:val="Compact"/>
            </w:pPr>
            <w:r>
              <w:t>Focal p-value</w:t>
            </w:r>
          </w:p>
        </w:tc>
        <w:tc>
          <w:tcPr>
            <w:tcW w:w="0" w:type="auto"/>
          </w:tcPr>
          <w:p w14:paraId="321D2EC6" w14:textId="77777777" w:rsidR="008F3611" w:rsidRDefault="001914A6">
            <w:pPr>
              <w:pStyle w:val="Compact"/>
            </w:pPr>
            <w:r>
              <w:t>NA</w:t>
            </w:r>
          </w:p>
        </w:tc>
        <w:tc>
          <w:tcPr>
            <w:tcW w:w="0" w:type="auto"/>
          </w:tcPr>
          <w:p w14:paraId="24983CF8" w14:textId="77777777" w:rsidR="008F3611" w:rsidRDefault="001914A6">
            <w:pPr>
              <w:pStyle w:val="Compact"/>
            </w:pPr>
            <w:r>
              <w:t>NA</w:t>
            </w:r>
          </w:p>
        </w:tc>
        <w:tc>
          <w:tcPr>
            <w:tcW w:w="0" w:type="auto"/>
          </w:tcPr>
          <w:p w14:paraId="7F67C42A" w14:textId="77777777" w:rsidR="008F3611" w:rsidRDefault="001914A6">
            <w:pPr>
              <w:pStyle w:val="Compact"/>
            </w:pPr>
            <w:r>
              <w:t>NA</w:t>
            </w:r>
          </w:p>
        </w:tc>
        <w:tc>
          <w:tcPr>
            <w:tcW w:w="0" w:type="auto"/>
          </w:tcPr>
          <w:p w14:paraId="4ADD89CD" w14:textId="77777777" w:rsidR="008F3611" w:rsidRDefault="001914A6">
            <w:pPr>
              <w:pStyle w:val="Compact"/>
            </w:pPr>
            <w:r>
              <w:t>NA</w:t>
            </w:r>
          </w:p>
        </w:tc>
        <w:tc>
          <w:tcPr>
            <w:tcW w:w="0" w:type="auto"/>
          </w:tcPr>
          <w:p w14:paraId="2FFC51C5" w14:textId="77777777" w:rsidR="008F3611" w:rsidRDefault="008F3611"/>
        </w:tc>
      </w:tr>
    </w:tbl>
    <w:p w14:paraId="23C08EC8" w14:textId="77777777" w:rsidR="008F3611" w:rsidRDefault="001914A6">
      <w:pPr>
        <w:pStyle w:val="BodyText"/>
      </w:pPr>
      <w:r>
        <w:rPr>
          <w:b/>
        </w:rPr>
        <w:t>Secondary reproduction criteria</w:t>
      </w:r>
    </w:p>
    <w:tbl>
      <w:tblPr>
        <w:tblStyle w:val="Table"/>
        <w:tblW w:w="4999" w:type="pct"/>
        <w:tblLook w:val="07E0" w:firstRow="1" w:lastRow="1" w:firstColumn="1" w:lastColumn="1" w:noHBand="1" w:noVBand="1"/>
      </w:tblPr>
      <w:tblGrid>
        <w:gridCol w:w="1630"/>
        <w:gridCol w:w="1347"/>
        <w:gridCol w:w="1626"/>
        <w:gridCol w:w="1631"/>
        <w:gridCol w:w="1672"/>
        <w:gridCol w:w="1668"/>
      </w:tblGrid>
      <w:tr w:rsidR="008F3611" w14:paraId="1D746BFE" w14:textId="77777777">
        <w:tc>
          <w:tcPr>
            <w:tcW w:w="0" w:type="auto"/>
            <w:tcBorders>
              <w:bottom w:val="single" w:sz="0" w:space="0" w:color="auto"/>
            </w:tcBorders>
            <w:vAlign w:val="bottom"/>
          </w:tcPr>
          <w:p w14:paraId="2D32413C" w14:textId="77777777" w:rsidR="008F3611" w:rsidRDefault="001914A6">
            <w:pPr>
              <w:pStyle w:val="Compact"/>
            </w:pPr>
            <w:r>
              <w:t>Criterion</w:t>
            </w:r>
          </w:p>
        </w:tc>
        <w:tc>
          <w:tcPr>
            <w:tcW w:w="0" w:type="auto"/>
            <w:tcBorders>
              <w:bottom w:val="single" w:sz="0" w:space="0" w:color="auto"/>
            </w:tcBorders>
            <w:vAlign w:val="bottom"/>
          </w:tcPr>
          <w:p w14:paraId="7BFD6592" w14:textId="77777777" w:rsidR="008F3611" w:rsidRDefault="001914A6">
            <w:pPr>
              <w:pStyle w:val="Compact"/>
            </w:pPr>
            <w:r>
              <w:t>Original value</w:t>
            </w:r>
          </w:p>
        </w:tc>
        <w:tc>
          <w:tcPr>
            <w:tcW w:w="0" w:type="auto"/>
            <w:tcBorders>
              <w:bottom w:val="single" w:sz="0" w:space="0" w:color="auto"/>
            </w:tcBorders>
            <w:vAlign w:val="bottom"/>
          </w:tcPr>
          <w:p w14:paraId="432E9CE2" w14:textId="77777777" w:rsidR="008F3611" w:rsidRDefault="001914A6">
            <w:pPr>
              <w:pStyle w:val="Compact"/>
            </w:pPr>
            <w:r>
              <w:t>Precise reproduction</w:t>
            </w:r>
          </w:p>
        </w:tc>
        <w:tc>
          <w:tcPr>
            <w:tcW w:w="0" w:type="auto"/>
            <w:tcBorders>
              <w:bottom w:val="single" w:sz="0" w:space="0" w:color="auto"/>
            </w:tcBorders>
            <w:vAlign w:val="bottom"/>
          </w:tcPr>
          <w:p w14:paraId="6E4553E7" w14:textId="1DB0CC7F" w:rsidR="008F3611" w:rsidRDefault="001914A6">
            <w:pPr>
              <w:pStyle w:val="Compact"/>
            </w:pPr>
            <w:r>
              <w:t>Approx</w:t>
            </w:r>
            <w:r w:rsidR="00793A5C">
              <w:t>i</w:t>
            </w:r>
            <w:r>
              <w:t>mate reproduction</w:t>
            </w:r>
          </w:p>
        </w:tc>
        <w:tc>
          <w:tcPr>
            <w:tcW w:w="0" w:type="auto"/>
            <w:tcBorders>
              <w:bottom w:val="single" w:sz="0" w:space="0" w:color="auto"/>
            </w:tcBorders>
            <w:vAlign w:val="bottom"/>
          </w:tcPr>
          <w:p w14:paraId="74B0C1E5" w14:textId="77777777" w:rsidR="008F3611" w:rsidRDefault="001914A6">
            <w:pPr>
              <w:pStyle w:val="Compact"/>
            </w:pPr>
            <w:r>
              <w:t>Non-reproduction</w:t>
            </w:r>
          </w:p>
        </w:tc>
        <w:tc>
          <w:tcPr>
            <w:tcW w:w="0" w:type="auto"/>
            <w:tcBorders>
              <w:bottom w:val="single" w:sz="0" w:space="0" w:color="auto"/>
            </w:tcBorders>
            <w:vAlign w:val="bottom"/>
          </w:tcPr>
          <w:p w14:paraId="3C0B6D7F" w14:textId="77777777" w:rsidR="008F3611" w:rsidRDefault="001914A6">
            <w:pPr>
              <w:pStyle w:val="Compact"/>
            </w:pPr>
            <w:r>
              <w:t>Reproduction result</w:t>
            </w:r>
          </w:p>
        </w:tc>
      </w:tr>
      <w:tr w:rsidR="008F3611" w14:paraId="1932514C" w14:textId="77777777">
        <w:tc>
          <w:tcPr>
            <w:tcW w:w="0" w:type="auto"/>
          </w:tcPr>
          <w:p w14:paraId="165FB45C" w14:textId="77777777" w:rsidR="008F3611" w:rsidRDefault="001914A6">
            <w:pPr>
              <w:pStyle w:val="Compact"/>
            </w:pPr>
            <w:r>
              <w:t>Significance level</w:t>
            </w:r>
          </w:p>
        </w:tc>
        <w:tc>
          <w:tcPr>
            <w:tcW w:w="0" w:type="auto"/>
          </w:tcPr>
          <w:p w14:paraId="7096F307" w14:textId="77777777" w:rsidR="008F3611" w:rsidRDefault="001914A6">
            <w:pPr>
              <w:pStyle w:val="Compact"/>
            </w:pPr>
            <w:r>
              <w:t>significant at the 1% level</w:t>
            </w:r>
          </w:p>
        </w:tc>
        <w:tc>
          <w:tcPr>
            <w:tcW w:w="0" w:type="auto"/>
          </w:tcPr>
          <w:p w14:paraId="69F649ED" w14:textId="77777777" w:rsidR="008F3611" w:rsidRDefault="001914A6">
            <w:pPr>
              <w:pStyle w:val="Compact"/>
            </w:pPr>
            <w:r>
              <w:t>significant at the 1% level</w:t>
            </w:r>
          </w:p>
        </w:tc>
        <w:tc>
          <w:tcPr>
            <w:tcW w:w="0" w:type="auto"/>
          </w:tcPr>
          <w:p w14:paraId="287F0901" w14:textId="77777777" w:rsidR="008F3611" w:rsidRDefault="001914A6">
            <w:pPr>
              <w:pStyle w:val="Compact"/>
            </w:pPr>
            <w:r>
              <w:t>significant at the 6% level</w:t>
            </w:r>
          </w:p>
        </w:tc>
        <w:tc>
          <w:tcPr>
            <w:tcW w:w="0" w:type="auto"/>
          </w:tcPr>
          <w:p w14:paraId="2C89212A" w14:textId="77777777" w:rsidR="008F3611" w:rsidRDefault="001914A6">
            <w:pPr>
              <w:pStyle w:val="Compact"/>
            </w:pPr>
            <w:r>
              <w:t>not significant at the 6% level</w:t>
            </w:r>
          </w:p>
        </w:tc>
        <w:tc>
          <w:tcPr>
            <w:tcW w:w="0" w:type="auto"/>
          </w:tcPr>
          <w:p w14:paraId="23CA0BC5" w14:textId="51F3D489" w:rsidR="008F3611" w:rsidRDefault="008817AC">
            <w:r>
              <w:t>s</w:t>
            </w:r>
            <w:r w:rsidR="00793A5C">
              <w:t>ignificant at the 1% level</w:t>
            </w:r>
          </w:p>
        </w:tc>
      </w:tr>
      <w:tr w:rsidR="008F3611" w14:paraId="027CCE66" w14:textId="77777777">
        <w:tc>
          <w:tcPr>
            <w:tcW w:w="0" w:type="auto"/>
          </w:tcPr>
          <w:p w14:paraId="3A658416" w14:textId="77777777" w:rsidR="008F3611" w:rsidRDefault="001914A6">
            <w:pPr>
              <w:pStyle w:val="Compact"/>
            </w:pPr>
            <w:r>
              <w:t xml:space="preserve">Posterior </w:t>
            </w:r>
            <w:r>
              <w:lastRenderedPageBreak/>
              <w:t>probability of being in an early-prefering group</w:t>
            </w:r>
          </w:p>
        </w:tc>
        <w:tc>
          <w:tcPr>
            <w:tcW w:w="0" w:type="auto"/>
          </w:tcPr>
          <w:p w14:paraId="638911AA" w14:textId="77777777" w:rsidR="008F3611" w:rsidRDefault="001914A6">
            <w:pPr>
              <w:pStyle w:val="Compact"/>
            </w:pPr>
            <w:r>
              <w:lastRenderedPageBreak/>
              <w:t>0.507</w:t>
            </w:r>
          </w:p>
        </w:tc>
        <w:tc>
          <w:tcPr>
            <w:tcW w:w="0" w:type="auto"/>
          </w:tcPr>
          <w:p w14:paraId="1C778026" w14:textId="77777777" w:rsidR="008F3611" w:rsidRDefault="001914A6">
            <w:pPr>
              <w:pStyle w:val="Compact"/>
            </w:pPr>
            <w:r>
              <w:t>0.507</w:t>
            </w:r>
          </w:p>
        </w:tc>
        <w:tc>
          <w:tcPr>
            <w:tcW w:w="0" w:type="auto"/>
          </w:tcPr>
          <w:p w14:paraId="2F7C0008" w14:textId="77777777" w:rsidR="008F3611" w:rsidRDefault="001914A6">
            <w:pPr>
              <w:pStyle w:val="Compact"/>
            </w:pPr>
            <w:r>
              <w:t>0.431–0.583</w:t>
            </w:r>
          </w:p>
        </w:tc>
        <w:tc>
          <w:tcPr>
            <w:tcW w:w="0" w:type="auto"/>
          </w:tcPr>
          <w:p w14:paraId="4319FEA9" w14:textId="77777777" w:rsidR="008F3611" w:rsidRDefault="001914A6">
            <w:pPr>
              <w:pStyle w:val="Compact"/>
            </w:pPr>
            <w:r>
              <w:t xml:space="preserve">less than </w:t>
            </w:r>
            <w:r>
              <w:lastRenderedPageBreak/>
              <w:t>0.431 or greater than 0.583</w:t>
            </w:r>
          </w:p>
        </w:tc>
        <w:tc>
          <w:tcPr>
            <w:tcW w:w="0" w:type="auto"/>
          </w:tcPr>
          <w:p w14:paraId="574B655F" w14:textId="35501E0A" w:rsidR="008F3611" w:rsidRDefault="00BD6CCF">
            <w:r>
              <w:lastRenderedPageBreak/>
              <w:t>0.5072804</w:t>
            </w:r>
          </w:p>
        </w:tc>
      </w:tr>
    </w:tbl>
    <w:p w14:paraId="0906CD37" w14:textId="77777777" w:rsidR="008F3611" w:rsidRDefault="001914A6">
      <w:pPr>
        <w:pStyle w:val="BodyText"/>
      </w:pPr>
      <w:r>
        <w:rPr>
          <w:b/>
        </w:rPr>
        <w:t>Analyst success criteria:</w:t>
      </w:r>
      <w:r>
        <w:t xml:space="preserve"> The reproduction will be considered a success if and only if all outcomes meet their associated precise reproduction criterion.</w:t>
      </w:r>
    </w:p>
    <w:p w14:paraId="64FB6643" w14:textId="3C1DB9EC" w:rsidR="008F3611" w:rsidRDefault="001914A6">
      <w:pPr>
        <w:pStyle w:val="BodyText"/>
      </w:pPr>
      <w:r>
        <w:rPr>
          <w:b/>
        </w:rPr>
        <w:t>Reproduction outcome:</w:t>
      </w:r>
      <w:r>
        <w:t xml:space="preserve"> Based on these criteria, the claim </w:t>
      </w:r>
      <w:r w:rsidR="00B6496A">
        <w:t>did</w:t>
      </w:r>
      <w:r>
        <w:t xml:space="preserve"> reproduce.</w:t>
      </w:r>
    </w:p>
    <w:p w14:paraId="1B8EFA6A" w14:textId="47A30515" w:rsidR="008F3611" w:rsidRPr="002833F4" w:rsidRDefault="001914A6">
      <w:pPr>
        <w:pStyle w:val="BodyText"/>
      </w:pPr>
      <w:r>
        <w:rPr>
          <w:b/>
        </w:rPr>
        <w:t>Discussion:</w:t>
      </w:r>
      <w:r>
        <w:t xml:space="preserve"> </w:t>
      </w:r>
      <w:r w:rsidR="000E67A2">
        <w:t>The values can be read directly from the table</w:t>
      </w:r>
      <w:r w:rsidR="002833F4">
        <w:t xml:space="preserve"> output by the script</w:t>
      </w:r>
      <w:r w:rsidR="000E67A2">
        <w:t>.</w:t>
      </w:r>
      <w:r w:rsidR="002833F4">
        <w:t xml:space="preserve"> The given </w:t>
      </w:r>
      <w:r w:rsidR="002833F4">
        <w:rPr>
          <w:i/>
          <w:iCs/>
        </w:rPr>
        <w:t>p</w:t>
      </w:r>
      <w:r w:rsidR="002833F4">
        <w:t xml:space="preserve">-value is given to only 3 places after the decimal (“0.000”) and so obtaining the precise </w:t>
      </w:r>
      <w:r w:rsidR="002833F4" w:rsidRPr="002833F4">
        <w:rPr>
          <w:i/>
          <w:iCs/>
        </w:rPr>
        <w:t>p</w:t>
      </w:r>
      <w:r w:rsidR="002833F4">
        <w:t xml:space="preserve">-value would require modifying the script. However, the value that is output is enough to confirm the stated reproduction criterion under the assumption that “significant at the 1% level” means “significant at </w:t>
      </w:r>
      <w:r w:rsidR="00905123">
        <w:t>the 1% level or lower”.</w:t>
      </w:r>
    </w:p>
    <w:p w14:paraId="57297625" w14:textId="77777777" w:rsidR="008F3611" w:rsidRDefault="001914A6">
      <w:r>
        <w:br w:type="page"/>
      </w:r>
    </w:p>
    <w:p w14:paraId="6CA647C6" w14:textId="77777777" w:rsidR="008F3611" w:rsidRDefault="001914A6">
      <w:pPr>
        <w:pStyle w:val="Heading2"/>
      </w:pPr>
      <w:bookmarkStart w:id="8" w:name="general-discussion-optional"/>
      <w:r>
        <w:lastRenderedPageBreak/>
        <w:t>General discussion (optional)</w:t>
      </w:r>
      <w:bookmarkEnd w:id="8"/>
    </w:p>
    <w:p w14:paraId="0289AE14" w14:textId="3A31D7BD" w:rsidR="00B81374" w:rsidRDefault="008817AC">
      <w:r>
        <w:t xml:space="preserve">Having successfully reproduced claim j6o1rx, which depended on a script that was not included with the materials but which I found online (see discussion above), I believe with 90% confidence that the script I found is identical to the one used in the original analysis. The remaining 10% is left for the possibility that I found a different version of the script that may differ in its behavior generally, but not for the </w:t>
      </w:r>
      <w:r w:rsidR="00B81374">
        <w:t>analysis</w:t>
      </w:r>
      <w:r>
        <w:t xml:space="preserve"> performed.</w:t>
      </w:r>
    </w:p>
    <w:p w14:paraId="574459FE" w14:textId="796649AB" w:rsidR="008F3611" w:rsidRDefault="00B81374">
      <w:r>
        <w:t xml:space="preserve">I further note that the authors have done an admirable job in </w:t>
      </w:r>
      <w:r w:rsidR="0078796B">
        <w:t xml:space="preserve">enabling computational reproducibility of their results. There were a few traps that they fell into (platform dependency, </w:t>
      </w:r>
      <w:r w:rsidR="00DD0E66">
        <w:t xml:space="preserve">hardcoding paths, </w:t>
      </w:r>
      <w:r w:rsidR="0078796B">
        <w:t>missing a dependency, not specifying required versions of software), but otherwise succeeded.</w:t>
      </w:r>
      <w:r w:rsidR="001914A6">
        <w:br w:type="page"/>
      </w:r>
    </w:p>
    <w:p w14:paraId="743D57E9" w14:textId="77777777" w:rsidR="008F3611" w:rsidRDefault="001914A6">
      <w:pPr>
        <w:pStyle w:val="Heading2"/>
      </w:pPr>
      <w:bookmarkStart w:id="9" w:name="description-of-materials-provided"/>
      <w:r>
        <w:lastRenderedPageBreak/>
        <w:t>Description of materials provided</w:t>
      </w:r>
      <w:bookmarkEnd w:id="9"/>
    </w:p>
    <w:p w14:paraId="412F7BC3" w14:textId="5B346B65" w:rsidR="00B25F7D" w:rsidRPr="00B25F7D" w:rsidRDefault="00B25F7D" w:rsidP="00DD0E66">
      <w:pPr>
        <w:pStyle w:val="Compact"/>
        <w:numPr>
          <w:ilvl w:val="0"/>
          <w:numId w:val="17"/>
        </w:numPr>
        <w:rPr>
          <w:rStyle w:val="VerbatimChar"/>
          <w:rFonts w:asciiTheme="minorHAnsi" w:hAnsiTheme="minorHAnsi"/>
          <w:sz w:val="24"/>
        </w:rPr>
      </w:pPr>
      <w:r w:rsidRPr="00DD0E66">
        <w:rPr>
          <w:rStyle w:val="VerbatimChar"/>
        </w:rPr>
        <w:t>mnsc.2013.1794-sm-data.zip</w:t>
      </w:r>
      <w:r>
        <w:rPr>
          <w:rStyle w:val="VerbatimChar"/>
        </w:rPr>
        <w:t xml:space="preserve"> </w:t>
      </w:r>
      <w:r w:rsidRPr="00B25F7D">
        <w:rPr>
          <w:rStyle w:val="VerbatimChar"/>
          <w:rFonts w:ascii="Cambria" w:hAnsi="Cambria"/>
          <w:sz w:val="24"/>
        </w:rPr>
        <w:t xml:space="preserve">original data and code provided by authors via the </w:t>
      </w:r>
      <w:r w:rsidRPr="00973038">
        <w:rPr>
          <w:rStyle w:val="VerbatimChar"/>
          <w:rFonts w:ascii="Cambria" w:hAnsi="Cambria"/>
          <w:i/>
          <w:iCs/>
          <w:sz w:val="24"/>
        </w:rPr>
        <w:t>Management Science</w:t>
      </w:r>
      <w:r w:rsidRPr="00B25F7D">
        <w:rPr>
          <w:rStyle w:val="VerbatimChar"/>
          <w:rFonts w:ascii="Cambria" w:hAnsi="Cambria"/>
          <w:sz w:val="24"/>
        </w:rPr>
        <w:t xml:space="preserve"> website.</w:t>
      </w:r>
      <w:r w:rsidRPr="00B25F7D">
        <w:t xml:space="preserve"> </w:t>
      </w:r>
      <w:r>
        <w:rPr>
          <w:rStyle w:val="VerbatimChar"/>
          <w:rFonts w:asciiTheme="minorHAnsi" w:hAnsiTheme="minorHAnsi"/>
          <w:sz w:val="24"/>
        </w:rPr>
        <w:t xml:space="preserve">MD5 </w:t>
      </w:r>
      <w:r w:rsidRPr="00B25F7D">
        <w:rPr>
          <w:rStyle w:val="VerbatimChar"/>
          <w:rFonts w:asciiTheme="minorHAnsi" w:hAnsiTheme="minorHAnsi"/>
          <w:sz w:val="24"/>
        </w:rPr>
        <w:t>3fdbb2aaf4e7388d5ea306af53595470</w:t>
      </w:r>
    </w:p>
    <w:p w14:paraId="57249CE4" w14:textId="62FA8E3C" w:rsidR="00DD0E66" w:rsidRDefault="00DD0E66" w:rsidP="00DD0E66">
      <w:pPr>
        <w:pStyle w:val="Compact"/>
        <w:numPr>
          <w:ilvl w:val="0"/>
          <w:numId w:val="17"/>
        </w:numPr>
      </w:pPr>
      <w:r w:rsidRPr="00DD0E66">
        <w:rPr>
          <w:rStyle w:val="VerbatimChar"/>
        </w:rPr>
        <w:t>mnsc.2013.1794-sm-data-checkpoint1.zip</w:t>
      </w:r>
      <w:r>
        <w:t xml:space="preserve"> – modified version of the code provided by the authors, modified as described above to correct for minor platform dependencies, hard coding of paths, etc.</w:t>
      </w:r>
      <w:r w:rsidR="00B25F7D">
        <w:t xml:space="preserve"> MD5 </w:t>
      </w:r>
      <w:r w:rsidR="00B25F7D" w:rsidRPr="00580273">
        <w:t>784c992509314f46d79ee89c5e261db0</w:t>
      </w:r>
    </w:p>
    <w:p w14:paraId="55C49723" w14:textId="349C5DC8" w:rsidR="00B25F7D" w:rsidRPr="00DD0E66" w:rsidRDefault="00B25F7D" w:rsidP="00DD0E66">
      <w:pPr>
        <w:pStyle w:val="Compact"/>
        <w:numPr>
          <w:ilvl w:val="0"/>
          <w:numId w:val="17"/>
        </w:numPr>
      </w:pPr>
      <w:r w:rsidRPr="00B25F7D">
        <w:rPr>
          <w:rFonts w:ascii="Consolas" w:hAnsi="Consolas" w:cs="Consolas"/>
          <w:sz w:val="22"/>
          <w:szCs w:val="22"/>
        </w:rPr>
        <w:t>STATA_log.log</w:t>
      </w:r>
      <w:r>
        <w:t xml:space="preserve"> – Output of modified script, from which results were read for latter two claims. MD5 </w:t>
      </w:r>
      <w:r w:rsidRPr="00B25F7D">
        <w:t>4fc0f95602abe131f560f6d3de0ad897</w:t>
      </w:r>
    </w:p>
    <w:p w14:paraId="70628266" w14:textId="52991E1A" w:rsidR="008F3611" w:rsidRDefault="001914A6">
      <w:pPr>
        <w:pStyle w:val="FirstParagraph"/>
      </w:pPr>
      <w:r>
        <w:t>All materials on this OSF project may be shared publicly</w:t>
      </w:r>
      <w:r w:rsidR="00DD0E66">
        <w:t>.</w:t>
      </w:r>
    </w:p>
    <w:p w14:paraId="23A27C19" w14:textId="2B7F9291" w:rsidR="00556451" w:rsidRPr="00556451" w:rsidRDefault="001914A6" w:rsidP="00556451">
      <w:pPr>
        <w:pStyle w:val="Heading2"/>
      </w:pPr>
      <w:bookmarkStart w:id="10" w:name="references"/>
      <w:r>
        <w:t>References</w:t>
      </w:r>
      <w:bookmarkEnd w:id="10"/>
    </w:p>
    <w:p w14:paraId="26A8E260" w14:textId="77777777" w:rsidR="00556451" w:rsidRPr="00556451" w:rsidRDefault="00556451" w:rsidP="00556451">
      <w:pPr>
        <w:rPr>
          <w:rFonts w:ascii="Cambria" w:hAnsi="Cambria"/>
        </w:rPr>
      </w:pPr>
      <w:r w:rsidRPr="00556451">
        <w:rPr>
          <w:rFonts w:ascii="Cambria" w:hAnsi="Cambria" w:cs="Arial"/>
          <w:color w:val="222222"/>
          <w:shd w:val="clear" w:color="auto" w:fill="FFFFFF"/>
        </w:rPr>
        <w:t>Brown, A. L., &amp; Kim, H. (2014). Do individuals have preferences used in macro-finance models? An experimental investigation. </w:t>
      </w:r>
      <w:r w:rsidRPr="00556451">
        <w:rPr>
          <w:rFonts w:ascii="Cambria" w:hAnsi="Cambria" w:cs="Arial"/>
          <w:i/>
          <w:iCs/>
          <w:color w:val="222222"/>
          <w:shd w:val="clear" w:color="auto" w:fill="FFFFFF"/>
        </w:rPr>
        <w:t>Management Science</w:t>
      </w:r>
      <w:r w:rsidRPr="00556451">
        <w:rPr>
          <w:rFonts w:ascii="Cambria" w:hAnsi="Cambria" w:cs="Arial"/>
          <w:color w:val="222222"/>
          <w:shd w:val="clear" w:color="auto" w:fill="FFFFFF"/>
        </w:rPr>
        <w:t>, </w:t>
      </w:r>
      <w:r w:rsidRPr="00556451">
        <w:rPr>
          <w:rFonts w:ascii="Cambria" w:hAnsi="Cambria" w:cs="Arial"/>
          <w:i/>
          <w:iCs/>
          <w:color w:val="222222"/>
          <w:shd w:val="clear" w:color="auto" w:fill="FFFFFF"/>
        </w:rPr>
        <w:t>60</w:t>
      </w:r>
      <w:r w:rsidRPr="00556451">
        <w:rPr>
          <w:rFonts w:ascii="Cambria" w:hAnsi="Cambria" w:cs="Arial"/>
          <w:color w:val="222222"/>
          <w:shd w:val="clear" w:color="auto" w:fill="FFFFFF"/>
        </w:rPr>
        <w:t>(4), 939-958.</w:t>
      </w:r>
    </w:p>
    <w:p w14:paraId="16DAE6DB" w14:textId="467F8F4A" w:rsidR="008F3611" w:rsidRDefault="008F3611" w:rsidP="00556451">
      <w:pPr>
        <w:pStyle w:val="FirstParagraph"/>
      </w:pPr>
    </w:p>
    <w:sectPr w:rsidR="008F36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B5C8F" w14:textId="77777777" w:rsidR="00197726" w:rsidRDefault="00197726">
      <w:r>
        <w:separator/>
      </w:r>
    </w:p>
  </w:endnote>
  <w:endnote w:type="continuationSeparator" w:id="0">
    <w:p w14:paraId="3F37F4BF" w14:textId="77777777" w:rsidR="00197726" w:rsidRDefault="00197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Neue">
    <w:panose1 w:val="02000503000000020004"/>
    <w:charset w:val="00"/>
    <w:family w:val="auto"/>
    <w:pitch w:val="variable"/>
    <w:sig w:usb0="E50002FF" w:usb1="500079DB" w:usb2="00000010" w:usb3="00000000" w:csb0="00000001" w:csb1="00000000"/>
  </w:font>
  <w:font w:name="Courier">
    <w:panose1 w:val="00000000000000000000"/>
    <w:charset w:val="00"/>
    <w:family w:val="auto"/>
    <w:pitch w:val="variable"/>
    <w:sig w:usb0="00000003"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2008B1" w14:textId="77777777" w:rsidR="00197726" w:rsidRDefault="00197726">
      <w:r>
        <w:separator/>
      </w:r>
    </w:p>
  </w:footnote>
  <w:footnote w:type="continuationSeparator" w:id="0">
    <w:p w14:paraId="597AF819" w14:textId="77777777" w:rsidR="00197726" w:rsidRDefault="001977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5D2CFD7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AF500C3E"/>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029C6A1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6736FDB8"/>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75EEB6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24C1F9E"/>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CE4D186"/>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18495C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E43092C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62AA85C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C16117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C1AE401"/>
    <w:multiLevelType w:val="multilevel"/>
    <w:tmpl w:val="B360109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71315DCA"/>
    <w:multiLevelType w:val="multilevel"/>
    <w:tmpl w:val="6BE0D5E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361249055">
    <w:abstractNumId w:val="11"/>
  </w:num>
  <w:num w:numId="2" w16cid:durableId="572353740">
    <w:abstractNumId w:val="1"/>
  </w:num>
  <w:num w:numId="3" w16cid:durableId="767039129">
    <w:abstractNumId w:val="2"/>
  </w:num>
  <w:num w:numId="4" w16cid:durableId="1623879648">
    <w:abstractNumId w:val="3"/>
  </w:num>
  <w:num w:numId="5" w16cid:durableId="720053883">
    <w:abstractNumId w:val="4"/>
  </w:num>
  <w:num w:numId="6" w16cid:durableId="1748839830">
    <w:abstractNumId w:val="9"/>
  </w:num>
  <w:num w:numId="7" w16cid:durableId="2133739999">
    <w:abstractNumId w:val="5"/>
  </w:num>
  <w:num w:numId="8" w16cid:durableId="1687751330">
    <w:abstractNumId w:val="6"/>
  </w:num>
  <w:num w:numId="9" w16cid:durableId="324865847">
    <w:abstractNumId w:val="7"/>
  </w:num>
  <w:num w:numId="10" w16cid:durableId="1754548741">
    <w:abstractNumId w:val="8"/>
  </w:num>
  <w:num w:numId="11" w16cid:durableId="219368974">
    <w:abstractNumId w:val="10"/>
  </w:num>
  <w:num w:numId="12" w16cid:durableId="1796674989">
    <w:abstractNumId w:val="11"/>
  </w:num>
  <w:num w:numId="13" w16cid:durableId="1858738175">
    <w:abstractNumId w:val="0"/>
  </w:num>
  <w:num w:numId="14" w16cid:durableId="741949478">
    <w:abstractNumId w:val="0"/>
  </w:num>
  <w:num w:numId="15" w16cid:durableId="247889372">
    <w:abstractNumId w:val="0"/>
  </w:num>
  <w:num w:numId="16" w16cid:durableId="1223907904">
    <w:abstractNumId w:val="0"/>
  </w:num>
  <w:num w:numId="17" w16cid:durableId="1066689064">
    <w:abstractNumId w:val="0"/>
  </w:num>
  <w:num w:numId="18" w16cid:durableId="1396662882">
    <w:abstractNumId w:val="0"/>
  </w:num>
  <w:num w:numId="19" w16cid:durableId="747432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0E98"/>
    <w:rsid w:val="00011C8B"/>
    <w:rsid w:val="00022B9F"/>
    <w:rsid w:val="00027336"/>
    <w:rsid w:val="000437C0"/>
    <w:rsid w:val="00043AD7"/>
    <w:rsid w:val="00070EAA"/>
    <w:rsid w:val="00091095"/>
    <w:rsid w:val="000A2551"/>
    <w:rsid w:val="000E67A2"/>
    <w:rsid w:val="00140EEA"/>
    <w:rsid w:val="00150A6B"/>
    <w:rsid w:val="001676B7"/>
    <w:rsid w:val="001757C6"/>
    <w:rsid w:val="00190D10"/>
    <w:rsid w:val="001914A6"/>
    <w:rsid w:val="001966C2"/>
    <w:rsid w:val="00197726"/>
    <w:rsid w:val="001C27C4"/>
    <w:rsid w:val="001D22BA"/>
    <w:rsid w:val="001E08BE"/>
    <w:rsid w:val="00201F26"/>
    <w:rsid w:val="00210C21"/>
    <w:rsid w:val="00230246"/>
    <w:rsid w:val="002833F4"/>
    <w:rsid w:val="00293CB3"/>
    <w:rsid w:val="002C7FD8"/>
    <w:rsid w:val="002E5D8E"/>
    <w:rsid w:val="002F266C"/>
    <w:rsid w:val="00323EE0"/>
    <w:rsid w:val="00356AF2"/>
    <w:rsid w:val="00365D7A"/>
    <w:rsid w:val="00373037"/>
    <w:rsid w:val="00383AC3"/>
    <w:rsid w:val="003C1CC3"/>
    <w:rsid w:val="003D1454"/>
    <w:rsid w:val="003E457D"/>
    <w:rsid w:val="003F763F"/>
    <w:rsid w:val="00401FB6"/>
    <w:rsid w:val="00411C32"/>
    <w:rsid w:val="00472405"/>
    <w:rsid w:val="00495F72"/>
    <w:rsid w:val="004A7EFD"/>
    <w:rsid w:val="004E29B3"/>
    <w:rsid w:val="004F11E6"/>
    <w:rsid w:val="005342B4"/>
    <w:rsid w:val="0053582D"/>
    <w:rsid w:val="005407A7"/>
    <w:rsid w:val="00556451"/>
    <w:rsid w:val="00560420"/>
    <w:rsid w:val="00560CF5"/>
    <w:rsid w:val="005674BC"/>
    <w:rsid w:val="00575CB2"/>
    <w:rsid w:val="00580273"/>
    <w:rsid w:val="00590D07"/>
    <w:rsid w:val="005A66AC"/>
    <w:rsid w:val="005C4711"/>
    <w:rsid w:val="005F6BCD"/>
    <w:rsid w:val="00601C7A"/>
    <w:rsid w:val="00620442"/>
    <w:rsid w:val="00621832"/>
    <w:rsid w:val="00654C37"/>
    <w:rsid w:val="00655F16"/>
    <w:rsid w:val="00677746"/>
    <w:rsid w:val="00695211"/>
    <w:rsid w:val="006A73AD"/>
    <w:rsid w:val="006B21D8"/>
    <w:rsid w:val="006B27A5"/>
    <w:rsid w:val="006B46C4"/>
    <w:rsid w:val="00707E4B"/>
    <w:rsid w:val="00760C2E"/>
    <w:rsid w:val="0076112D"/>
    <w:rsid w:val="0076652A"/>
    <w:rsid w:val="0077324B"/>
    <w:rsid w:val="00784D58"/>
    <w:rsid w:val="0078796B"/>
    <w:rsid w:val="00793A5C"/>
    <w:rsid w:val="007B778C"/>
    <w:rsid w:val="007E7543"/>
    <w:rsid w:val="007F3577"/>
    <w:rsid w:val="0080158B"/>
    <w:rsid w:val="00805E95"/>
    <w:rsid w:val="00810BC4"/>
    <w:rsid w:val="008163A3"/>
    <w:rsid w:val="008555EC"/>
    <w:rsid w:val="0086531F"/>
    <w:rsid w:val="00875C75"/>
    <w:rsid w:val="008816A3"/>
    <w:rsid w:val="008817AC"/>
    <w:rsid w:val="00892C62"/>
    <w:rsid w:val="008C2916"/>
    <w:rsid w:val="008D17F9"/>
    <w:rsid w:val="008D6863"/>
    <w:rsid w:val="008F3611"/>
    <w:rsid w:val="008F7FBE"/>
    <w:rsid w:val="00905123"/>
    <w:rsid w:val="0094616D"/>
    <w:rsid w:val="00973038"/>
    <w:rsid w:val="00976DAE"/>
    <w:rsid w:val="009861D4"/>
    <w:rsid w:val="0099076A"/>
    <w:rsid w:val="009F0610"/>
    <w:rsid w:val="009F2074"/>
    <w:rsid w:val="00A0764F"/>
    <w:rsid w:val="00A141D4"/>
    <w:rsid w:val="00A2127C"/>
    <w:rsid w:val="00A51410"/>
    <w:rsid w:val="00A53DC2"/>
    <w:rsid w:val="00A545B4"/>
    <w:rsid w:val="00AF0068"/>
    <w:rsid w:val="00B25F7D"/>
    <w:rsid w:val="00B50A27"/>
    <w:rsid w:val="00B56B77"/>
    <w:rsid w:val="00B60820"/>
    <w:rsid w:val="00B63EA0"/>
    <w:rsid w:val="00B6496A"/>
    <w:rsid w:val="00B7660A"/>
    <w:rsid w:val="00B81374"/>
    <w:rsid w:val="00B86B75"/>
    <w:rsid w:val="00BB0D69"/>
    <w:rsid w:val="00BB67E1"/>
    <w:rsid w:val="00BC1764"/>
    <w:rsid w:val="00BC48D5"/>
    <w:rsid w:val="00BD6CCF"/>
    <w:rsid w:val="00C009F6"/>
    <w:rsid w:val="00C05699"/>
    <w:rsid w:val="00C112A4"/>
    <w:rsid w:val="00C20416"/>
    <w:rsid w:val="00C31E69"/>
    <w:rsid w:val="00C36279"/>
    <w:rsid w:val="00C5301A"/>
    <w:rsid w:val="00C66635"/>
    <w:rsid w:val="00C93667"/>
    <w:rsid w:val="00CA1A10"/>
    <w:rsid w:val="00CC5C4C"/>
    <w:rsid w:val="00CE760F"/>
    <w:rsid w:val="00D16FCC"/>
    <w:rsid w:val="00D31DA6"/>
    <w:rsid w:val="00D34F52"/>
    <w:rsid w:val="00DD0E66"/>
    <w:rsid w:val="00DE2BBF"/>
    <w:rsid w:val="00E242EB"/>
    <w:rsid w:val="00E315A3"/>
    <w:rsid w:val="00E51495"/>
    <w:rsid w:val="00E86272"/>
    <w:rsid w:val="00EA1B45"/>
    <w:rsid w:val="00EA575B"/>
    <w:rsid w:val="00EB7A66"/>
    <w:rsid w:val="00EE11B5"/>
    <w:rsid w:val="00F00C79"/>
    <w:rsid w:val="00F34B80"/>
    <w:rsid w:val="00F46E2B"/>
    <w:rsid w:val="00F46EE6"/>
    <w:rsid w:val="00F53F61"/>
    <w:rsid w:val="00F67D9B"/>
    <w:rsid w:val="00F67DDC"/>
    <w:rsid w:val="00F81D7A"/>
    <w:rsid w:val="00FD281E"/>
    <w:rsid w:val="00FD5D2D"/>
    <w:rsid w:val="00FF2AF6"/>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1DF78B"/>
  <w15:docId w15:val="{53620185-3B77-2E48-B820-44F1044BC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56451"/>
    <w:pPr>
      <w:spacing w:after="0"/>
    </w:pPr>
    <w:rPr>
      <w:rFonts w:ascii="Times New Roman" w:eastAsia="Times New Roman" w:hAnsi="Times New Roman" w:cs="Times New Roman"/>
    </w:rPr>
  </w:style>
  <w:style w:type="paragraph" w:styleId="Heading1">
    <w:name w:val="heading 1"/>
    <w:basedOn w:val="Normal"/>
    <w:next w:val="BodyText"/>
    <w:uiPriority w:val="9"/>
    <w:qFormat/>
    <w:rsid w:val="00972405"/>
    <w:pPr>
      <w:keepNext/>
      <w:keepLines/>
      <w:spacing w:before="480"/>
      <w:jc w:val="center"/>
      <w:outlineLvl w:val="0"/>
    </w:pPr>
    <w:rPr>
      <w:rFonts w:asciiTheme="majorHAnsi" w:eastAsiaTheme="majorEastAsia" w:hAnsiTheme="majorHAnsi" w:cstheme="majorBidi"/>
      <w:b/>
      <w:bCs/>
      <w:sz w:val="32"/>
      <w:szCs w:val="32"/>
    </w:rPr>
  </w:style>
  <w:style w:type="paragraph" w:styleId="Heading2">
    <w:name w:val="heading 2"/>
    <w:basedOn w:val="Normal"/>
    <w:next w:val="BodyText"/>
    <w:uiPriority w:val="9"/>
    <w:unhideWhenUsed/>
    <w:qFormat/>
    <w:rsid w:val="00972405"/>
    <w:pPr>
      <w:keepNext/>
      <w:keepLines/>
      <w:spacing w:before="200"/>
      <w:outlineLvl w:val="1"/>
    </w:pPr>
    <w:rPr>
      <w:rFonts w:asciiTheme="majorHAnsi" w:eastAsiaTheme="majorEastAsia" w:hAnsiTheme="majorHAnsi" w:cstheme="majorBidi"/>
      <w:b/>
      <w:bCs/>
      <w:sz w:val="32"/>
      <w:szCs w:val="32"/>
    </w:rPr>
  </w:style>
  <w:style w:type="paragraph" w:styleId="Heading3">
    <w:name w:val="heading 3"/>
    <w:basedOn w:val="Normal"/>
    <w:next w:val="BodyText"/>
    <w:uiPriority w:val="9"/>
    <w:unhideWhenUsed/>
    <w:qFormat/>
    <w:rsid w:val="00972405"/>
    <w:pPr>
      <w:keepNext/>
      <w:keepLines/>
      <w:spacing w:before="200"/>
      <w:outlineLvl w:val="2"/>
    </w:pPr>
    <w:rPr>
      <w:rFonts w:asciiTheme="majorHAnsi" w:eastAsiaTheme="majorEastAsia" w:hAnsiTheme="majorHAnsi" w:cstheme="majorBidi"/>
      <w:b/>
      <w:bCs/>
      <w:sz w:val="28"/>
      <w:szCs w:val="28"/>
    </w:rPr>
  </w:style>
  <w:style w:type="paragraph" w:styleId="Heading4">
    <w:name w:val="heading 4"/>
    <w:basedOn w:val="Normal"/>
    <w:next w:val="BodyText"/>
    <w:uiPriority w:val="9"/>
    <w:unhideWhenUsed/>
    <w:qFormat/>
    <w:rsid w:val="00972405"/>
    <w:pPr>
      <w:keepNext/>
      <w:keepLines/>
      <w:spacing w:before="20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972405"/>
    <w:pPr>
      <w:keepNext/>
      <w:keepLines/>
      <w:spacing w:before="200"/>
      <w:outlineLvl w:val="4"/>
    </w:pPr>
    <w:rPr>
      <w:rFonts w:asciiTheme="majorHAnsi" w:eastAsiaTheme="majorEastAsia" w:hAnsiTheme="majorHAnsi" w:cstheme="majorBidi"/>
      <w:i/>
      <w:iCs/>
    </w:rPr>
  </w:style>
  <w:style w:type="paragraph" w:styleId="Heading6">
    <w:name w:val="heading 6"/>
    <w:basedOn w:val="Normal"/>
    <w:next w:val="BodyText"/>
    <w:uiPriority w:val="9"/>
    <w:unhideWhenUsed/>
    <w:qFormat/>
    <w:rsid w:val="00972405"/>
    <w:pPr>
      <w:keepNext/>
      <w:keepLines/>
      <w:spacing w:before="200"/>
      <w:outlineLvl w:val="5"/>
    </w:pPr>
    <w:rPr>
      <w:rFonts w:asciiTheme="majorHAnsi" w:eastAsiaTheme="majorEastAsia" w:hAnsiTheme="majorHAnsi" w:cstheme="majorBidi"/>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rPr>
      <w:rFonts w:asciiTheme="minorHAnsi" w:eastAsiaTheme="minorHAnsi" w:hAnsiTheme="minorHAnsi" w:cstheme="minorBidi"/>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972405"/>
    <w:pPr>
      <w:keepNext/>
      <w:keepLines/>
      <w:spacing w:before="480" w:after="240"/>
      <w:jc w:val="center"/>
    </w:pPr>
    <w:rPr>
      <w:rFonts w:asciiTheme="majorHAnsi" w:eastAsiaTheme="majorEastAsia" w:hAnsiTheme="majorHAnsi" w:cstheme="majorBidi"/>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rFonts w:asciiTheme="minorHAnsi" w:eastAsiaTheme="minorHAnsi" w:hAnsiTheme="minorHAnsi" w:cstheme="minorBidi"/>
      <w:sz w:val="20"/>
      <w:szCs w:val="20"/>
    </w:rPr>
  </w:style>
  <w:style w:type="paragraph" w:styleId="Bibliography">
    <w:name w:val="Bibliography"/>
    <w:basedOn w:val="Normal"/>
    <w:qFormat/>
    <w:pPr>
      <w:spacing w:after="200"/>
    </w:pPr>
    <w:rPr>
      <w:rFonts w:asciiTheme="minorHAnsi" w:eastAsiaTheme="minorHAnsi" w:hAnsiTheme="minorHAnsi" w:cstheme="minorBidi"/>
    </w:r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pPr>
      <w:spacing w:after="200"/>
    </w:pPr>
    <w:rPr>
      <w:rFonts w:asciiTheme="minorHAnsi" w:eastAsiaTheme="minorHAnsi" w:hAnsiTheme="minorHAnsi" w:cstheme="minorBidi"/>
    </w:rPr>
  </w:style>
  <w:style w:type="table" w:customStyle="1" w:styleId="Table">
    <w:name w:val="Table"/>
    <w:semiHidden/>
    <w:unhideWhenUsed/>
    <w:qFormat/>
    <w:rsid w:val="009724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initionTerm">
    <w:name w:val="Definition Term"/>
    <w:basedOn w:val="Normal"/>
    <w:next w:val="Definition"/>
    <w:pPr>
      <w:keepNext/>
      <w:keepLines/>
    </w:pPr>
    <w:rPr>
      <w:rFonts w:asciiTheme="minorHAnsi" w:eastAsiaTheme="minorHAnsi" w:hAnsiTheme="minorHAnsi" w:cstheme="minorBidi"/>
      <w:b/>
    </w:rPr>
  </w:style>
  <w:style w:type="paragraph" w:customStyle="1" w:styleId="Definition">
    <w:name w:val="Definition"/>
    <w:basedOn w:val="Normal"/>
    <w:pPr>
      <w:spacing w:after="200"/>
    </w:pPr>
    <w:rPr>
      <w:rFonts w:asciiTheme="minorHAnsi" w:eastAsiaTheme="minorHAnsi" w:hAnsiTheme="minorHAnsi" w:cstheme="minorBidi"/>
    </w:rPr>
  </w:style>
  <w:style w:type="paragraph" w:styleId="Caption">
    <w:name w:val="caption"/>
    <w:basedOn w:val="Normal"/>
    <w:link w:val="CaptionChar"/>
    <w:pPr>
      <w:spacing w:after="120"/>
    </w:pPr>
    <w:rPr>
      <w:rFonts w:asciiTheme="minorHAnsi" w:eastAsiaTheme="minorHAnsi" w:hAnsiTheme="minorHAnsi" w:cstheme="minorBidi"/>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pPr>
      <w:spacing w:after="200"/>
    </w:pPr>
    <w:rPr>
      <w:rFonts w:asciiTheme="minorHAnsi" w:eastAsiaTheme="minorHAnsi" w:hAnsiTheme="minorHAnsi" w:cstheme="minorBidi"/>
    </w:rPr>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spacing w:after="200"/>
    </w:pPr>
    <w:rPr>
      <w:rFonts w:asciiTheme="minorHAnsi" w:eastAsiaTheme="minorHAnsi" w:hAnsiTheme="minorHAnsi" w:cstheme="minorBidi"/>
    </w:r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972405"/>
  </w:style>
  <w:style w:type="character" w:styleId="FollowedHyperlink">
    <w:name w:val="FollowedHyperlink"/>
    <w:basedOn w:val="DefaultParagraphFont"/>
    <w:semiHidden/>
    <w:unhideWhenUsed/>
    <w:rsid w:val="003C1CC3"/>
    <w:rPr>
      <w:color w:val="800080" w:themeColor="followedHyperlink"/>
      <w:u w:val="single"/>
    </w:rPr>
  </w:style>
  <w:style w:type="character" w:styleId="UnresolvedMention">
    <w:name w:val="Unresolved Mention"/>
    <w:basedOn w:val="DefaultParagraphFont"/>
    <w:uiPriority w:val="99"/>
    <w:semiHidden/>
    <w:unhideWhenUsed/>
    <w:rsid w:val="000910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448487">
      <w:bodyDiv w:val="1"/>
      <w:marLeft w:val="0"/>
      <w:marRight w:val="0"/>
      <w:marTop w:val="0"/>
      <w:marBottom w:val="0"/>
      <w:divBdr>
        <w:top w:val="none" w:sz="0" w:space="0" w:color="auto"/>
        <w:left w:val="none" w:sz="0" w:space="0" w:color="auto"/>
        <w:bottom w:val="none" w:sz="0" w:space="0" w:color="auto"/>
        <w:right w:val="none" w:sz="0" w:space="0" w:color="auto"/>
      </w:divBdr>
    </w:div>
    <w:div w:id="233442896">
      <w:bodyDiv w:val="1"/>
      <w:marLeft w:val="0"/>
      <w:marRight w:val="0"/>
      <w:marTop w:val="0"/>
      <w:marBottom w:val="0"/>
      <w:divBdr>
        <w:top w:val="none" w:sz="0" w:space="0" w:color="auto"/>
        <w:left w:val="none" w:sz="0" w:space="0" w:color="auto"/>
        <w:bottom w:val="none" w:sz="0" w:space="0" w:color="auto"/>
        <w:right w:val="none" w:sz="0" w:space="0" w:color="auto"/>
      </w:divBdr>
    </w:div>
    <w:div w:id="916980877">
      <w:bodyDiv w:val="1"/>
      <w:marLeft w:val="0"/>
      <w:marRight w:val="0"/>
      <w:marTop w:val="0"/>
      <w:marBottom w:val="0"/>
      <w:divBdr>
        <w:top w:val="none" w:sz="0" w:space="0" w:color="auto"/>
        <w:left w:val="none" w:sz="0" w:space="0" w:color="auto"/>
        <w:bottom w:val="none" w:sz="0" w:space="0" w:color="auto"/>
        <w:right w:val="none" w:sz="0" w:space="0" w:color="auto"/>
      </w:divBdr>
    </w:div>
    <w:div w:id="983698628">
      <w:bodyDiv w:val="1"/>
      <w:marLeft w:val="0"/>
      <w:marRight w:val="0"/>
      <w:marTop w:val="0"/>
      <w:marBottom w:val="0"/>
      <w:divBdr>
        <w:top w:val="none" w:sz="0" w:space="0" w:color="auto"/>
        <w:left w:val="none" w:sz="0" w:space="0" w:color="auto"/>
        <w:bottom w:val="none" w:sz="0" w:space="0" w:color="auto"/>
        <w:right w:val="none" w:sz="0" w:space="0" w:color="auto"/>
      </w:divBdr>
    </w:div>
    <w:div w:id="15753136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kn.owled.ge/downloads/" TargetMode="External"/><Relationship Id="rId18" Type="http://schemas.openxmlformats.org/officeDocument/2006/relationships/hyperlink" Target="https://pubsonline.informs.org/doi/suppl/10.1287/mnsc.2013.1794/suppl_file/mnsc.2013.1794-sm-data.zip" TargetMode="External"/><Relationship Id="rId3" Type="http://schemas.openxmlformats.org/officeDocument/2006/relationships/settings" Target="settings.xml"/><Relationship Id="rId7" Type="http://schemas.openxmlformats.org/officeDocument/2006/relationships/hyperlink" Target="https://osf.io/sc87r" TargetMode="External"/><Relationship Id="rId12" Type="http://schemas.openxmlformats.org/officeDocument/2006/relationships/image" Target="media/image4.emf"/><Relationship Id="rId17" Type="http://schemas.openxmlformats.org/officeDocument/2006/relationships/hyperlink" Target="https://pubsonline.informs.org/doi/suppl/10.1287/mnsc.2013.1794/suppl_file/mnsc.2013.1794-sm-data.zip" TargetMode="External"/><Relationship Id="rId2" Type="http://schemas.openxmlformats.org/officeDocument/2006/relationships/styles" Target="styles.xml"/><Relationship Id="rId16" Type="http://schemas.openxmlformats.org/officeDocument/2006/relationships/hyperlink" Target="https://pubsonline.informs.org/doi/suppl/10.1287/mnsc.2013.1794/suppl_file/mnsc.2013.1794-sm-data.zip"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pubsonline.informs.org/doi/suppl/10.1287/mnsc.2013.1794/suppl_file/mnsc.2013.1794-sm-data.zip" TargetMode="External"/><Relationship Id="rId10" Type="http://schemas.openxmlformats.org/officeDocument/2006/relationships/hyperlink" Target="https://pubsonline.informs.org/doi/suppl/10.1287/mnsc.2013.1794/suppl_file/mnsc.2013.1794-sm-data.zip"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fmwww.bc.edu/repec/bocode/e/ewreg.a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142</TotalTime>
  <Pages>17</Pages>
  <Words>3075</Words>
  <Characters>17529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Jordan Suchow</cp:lastModifiedBy>
  <cp:revision>577</cp:revision>
  <dcterms:created xsi:type="dcterms:W3CDTF">2021-12-22T18:51:00Z</dcterms:created>
  <dcterms:modified xsi:type="dcterms:W3CDTF">2022-03-23T01:19:00Z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