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4.png" ContentType="image/png"/>
  <Override PartName="/word/media/rId57.png" ContentType="image/png"/>
  <Override PartName="/word/media/rId64.png" ContentType="image/png"/>
  <Override PartName="/word/media/rId69.png" ContentType="image/png"/>
  <Override PartName="/word/media/rId88.png" ContentType="image/png"/>
  <Override PartName="/word/media/rId92.png" ContentType="image/png"/>
  <Override PartName="/word/media/rId97.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t xml:space="preserve">Loss Visibility versus Spatial Detail in industrial District-Heating Dispatch Optimisation</w:t>
      </w:r>
    </w:p>
    <w:p>
      <w:pPr>
        <w:pStyle w:val="Author"/>
      </w:pPr>
      <w:r>
        <w:t xml:space="preserve">Lukas Ruess</w:t>
      </w:r>
    </w:p>
    <w:p>
      <w:pPr>
        <w:pStyle w:val="Author"/>
      </w:pPr>
      <w:r>
        <w:t xml:space="preserve">Alexander Sauer</w:t>
      </w:r>
    </w:p>
    <w:p>
      <w:pPr>
        <w:pStyle w:val="AbstractTitle"/>
      </w:pPr>
      <w:r>
        <w:t xml:space="preserve">Abstract</w:t>
      </w:r>
    </w:p>
    <w:p>
      <w:pPr>
        <w:pStyle w:val="Abstract"/>
      </w:pPr>
      <w:r>
        <w:t xml:space="preserve">District-heating dispatch models are simplified, yet their decision costs are</w:t>
      </w:r>
      <w:r>
        <w:t xml:space="preserve"> </w:t>
      </w:r>
      <w:r>
        <w:t xml:space="preserve">seldom quantified. This study distinguishes estimation bias, the objective-value</w:t>
      </w:r>
      <w:r>
        <w:t xml:space="preserve"> </w:t>
      </w:r>
      <w:r>
        <w:t xml:space="preserve">difference between formulations, from decision regret, defined as an</w:t>
      </w:r>
      <w:r>
        <w:t xml:space="preserve"> </w:t>
      </w:r>
      <m:oMath>
        <m:sSub>
          <m:e>
            <m:r>
              <m:t>L</m:t>
            </m:r>
          </m:e>
          <m:sub>
            <m:r>
              <m:t>1</m:t>
            </m:r>
          </m:sub>
        </m:sSub>
      </m:oMath>
      <w:r>
        <w:t xml:space="preserve">-relative</w:t>
      </w:r>
      <w:r>
        <w:t xml:space="preserve"> </w:t>
      </w:r>
      <w:r>
        <w:rPr>
          <w:i/>
          <w:iCs/>
        </w:rPr>
        <w:t xml:space="preserve">forward-valued</w:t>
      </w:r>
      <w:r>
        <w:t xml:space="preserve"> </w:t>
      </w:r>
      <w:r>
        <w:t xml:space="preserve">schedule gap based on each schedule’s cost</w:t>
      </w:r>
      <w:r>
        <w:t xml:space="preserve"> </w:t>
      </w:r>
      <w:r>
        <w:t xml:space="preserve">when re-simulated with a high-fidelity forward model incorporating exponential</w:t>
      </w:r>
      <w:r>
        <w:t xml:space="preserve"> </w:t>
      </w:r>
      <w:r>
        <w:t xml:space="preserve">heat losses, computed-friction hydraulics, and consumer differential-pressure</w:t>
      </w:r>
      <w:r>
        <w:t xml:space="preserve"> </w:t>
      </w:r>
      <w:r>
        <w:t xml:space="preserve">constraints. Both are assessed through a one-phenomenon-at-a-time fidelity ladder</w:t>
      </w:r>
      <w:r>
        <w:t xml:space="preserve"> </w:t>
      </w:r>
      <w:r>
        <w:t xml:space="preserve">from a copperplate model to station-resolved hydraulics. Aggregate losses in the</w:t>
      </w:r>
      <w:r>
        <w:t xml:space="preserve"> </w:t>
      </w:r>
      <w:r>
        <w:t xml:space="preserve">copperplate enable exact separation of loss and topology effects. Results are computed for one real network and 135 factorially designed synthetic networks. The copperplate</w:t>
      </w:r>
      <w:r>
        <w:t xml:space="preserve"> </w:t>
      </w:r>
      <w:r>
        <w:t xml:space="preserve">underestimates operating costs by 15.1% but produces schedules whose unprovisioned</w:t>
      </w:r>
      <w:r>
        <w:t xml:space="preserve"> </w:t>
      </w:r>
      <w:r>
        <w:t xml:space="preserve">loss, valued at the marginal unit, adds 46.1%; loss-aware schedules provision this</w:t>
      </w:r>
      <w:r>
        <w:t xml:space="preserve"> </w:t>
      </w:r>
      <w:r>
        <w:t xml:space="preserve">loss and remain hydraulically deliverable. Loss visibility, not spatial topology,</w:t>
      </w:r>
      <w:r>
        <w:t xml:space="preserve"> </w:t>
      </w:r>
      <w:r>
        <w:t xml:space="preserve">explains the discrepancy. Losses account for 95.8% of the</w:t>
      </w:r>
      <w:r>
        <w:t xml:space="preserve"> </w:t>
      </w:r>
      <w:r>
        <w:t xml:space="preserve">copperplate-to-baseline gap, while topology alone, with physics fixed, adds 0.25%.</w:t>
      </w:r>
      <w:r>
        <w:t xml:space="preserve"> </w:t>
      </w:r>
      <w:r>
        <w:t xml:space="preserve">Across synthetic networks, losses explain a median 100.0% of the gap. The topology</w:t>
      </w:r>
      <w:r>
        <w:t xml:space="preserve"> </w:t>
      </w:r>
      <w:r>
        <w:t xml:space="preserve">effect remains within</w:t>
      </w:r>
      <w:r>
        <w:t xml:space="preserve"> </w:t>
      </w:r>
      <m:oMath>
        <m:r>
          <m:rPr>
            <m:sty m:val="p"/>
          </m:rPr>
          <m:t>±</m:t>
        </m:r>
        <m:r>
          <m:t>0.6</m:t>
        </m:r>
        <m:r>
          <m:rPr>
            <m:sty m:val="p"/>
          </m:rPr>
          <m:t>%</m:t>
        </m:r>
      </m:oMath>
      <w:r>
        <w:t xml:space="preserve"> </w:t>
      </w:r>
      <w:r>
        <w:t xml:space="preserve">for trunk lengths of at least</w:t>
      </w:r>
      <w:r>
        <w:t xml:space="preserve"> </w:t>
      </w:r>
      <m:oMath>
        <m:r>
          <m:t>5</m:t>
        </m:r>
        <m:r>
          <m:t> </m:t>
        </m:r>
        <m:r>
          <m:rPr>
            <m:sty m:val="p"/>
          </m:rPr>
          <m:t>k</m:t>
        </m:r>
        <m:r>
          <m:rPr>
            <m:sty m:val="p"/>
          </m:rPr>
          <m:t>m</m:t>
        </m:r>
      </m:oMath>
      <w:r>
        <w:t xml:space="preserve"> </w:t>
      </w:r>
      <w:r>
        <w:t xml:space="preserve">and never exceeds 2.4%. Aggregate loss adders may conceal the deficiency in one</w:t>
      </w:r>
      <w:r>
        <w:t xml:space="preserve"> </w:t>
      </w:r>
      <w:r>
        <w:t xml:space="preserve">network but do not transfer across scenarios. Forward evaluation of all 174</w:t>
      </w:r>
      <w:r>
        <w:t xml:space="preserve"> </w:t>
      </w:r>
      <w:r>
        <w:t xml:space="preserve">transmission stations and service laterals using real component data adds less</w:t>
      </w:r>
      <w:r>
        <w:t xml:space="preserve"> </w:t>
      </w:r>
      <w:r>
        <w:t xml:space="preserve">than 1% to the fixed schedule and finds no hydraulic violation. Spatial routing is immaterial under central generation; distributed</w:t>
      </w:r>
      <w:r>
        <w:t xml:space="preserve"> </w:t>
      </w:r>
      <w:r>
        <w:t xml:space="preserve">generation remains open. Results assume fixed capacities, a fixed heating curve,</w:t>
      </w:r>
      <w:r>
        <w:t xml:space="preserve"> </w:t>
      </w:r>
      <w:r>
        <w:t xml:space="preserve">and radial networks.</w:t>
      </w:r>
    </w:p>
    <w:p>
      <w:pPr>
        <w:pStyle w:val="FirstParagraph"/>
      </w:pPr>
      <w:r>
        <w:t xml:space="preserve">[orcid=0009-0005-5010-3520]</w:t>
      </w:r>
    </w:p>
    <w:p>
      <w:pPr>
        <w:pStyle w:val="BodyText"/>
      </w:pPr>
      <w:r>
        <w:t xml:space="preserve">District heating ,Mixed-integer linear programming ,Model fidelity ,</w:t>
      </w:r>
      <w:r>
        <w:t xml:space="preserve"> </w:t>
      </w:r>
      <w:r>
        <w:t xml:space="preserve">Decision regret ,Thermal losses ,Network aggregation ,</w:t>
      </w:r>
      <w:r>
        <w:t xml:space="preserve"> </w:t>
      </w:r>
      <w:r>
        <w:t xml:space="preserve">Heat pump optimisation</w:t>
      </w:r>
    </w:p>
    <w:bookmarkStart w:id="9" w:name="nomenclature"/>
    <w:p>
      <w:pPr>
        <w:pStyle w:val="Heading1"/>
      </w:pPr>
      <w:r>
        <w:t xml:space="preserve">Nomenclature</w:t>
      </w:r>
    </w:p>
    <w:p>
      <w:pPr>
        <w:pStyle w:val="FirstParagraph"/>
      </w:pPr>
      <w:r>
        <w:rPr>
          <w:b/>
          <w:bCs/>
        </w:rPr>
        <w:t xml:space="preserve">Physical effects and evaluation quantities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Symbol</w:t>
            </w:r>
          </w:p>
        </w:tc>
        <w:tc>
          <w:tcPr/>
          <w:p>
            <w:pPr>
              <w:pStyle w:val="Compact"/>
              <w:jc w:val="left"/>
            </w:pPr>
            <w:r>
              <w:t xml:space="preserve">Code</w:t>
            </w:r>
          </w:p>
        </w:tc>
        <w:tc>
          <w:tcPr/>
          <w:p>
            <w:pPr>
              <w:pStyle w:val="Compact"/>
              <w:jc w:val="left"/>
            </w:pPr>
            <w:r>
              <w:t xml:space="preserve">Status</w:t>
            </w:r>
          </w:p>
        </w:tc>
        <w:tc>
          <w:tcPr/>
          <w:p>
            <w:pPr>
              <w:pStyle w:val="Compact"/>
              <w:jc w:val="left"/>
            </w:pPr>
            <w:r>
              <w:t xml:space="preserve">Description</w:t>
            </w:r>
          </w:p>
        </w:tc>
      </w:tr>
      <w:tr>
        <w:tc>
          <w:tcPr/>
          <w:p>
            <w:pPr>
              <w:pStyle w:val="Compact"/>
              <w:jc w:val="left"/>
            </w:pPr>
            <m:oMath>
              <m:r>
                <m:rPr>
                  <m:sty m:val="p"/>
                </m:rPr>
                <m:t>C</m:t>
              </m:r>
              <m:r>
                <m:rPr>
                  <m:sty m:val="p"/>
                </m:rPr>
                <m:t>P</m:t>
              </m:r>
            </m:oMath>
            <w:r>
              <w:t xml:space="preserve">​</w:t>
            </w:r>
          </w:p>
        </w:tc>
        <w:tc>
          <w:tcPr/>
          <w:p>
            <w:pPr>
              <w:pStyle w:val="Compact"/>
              <w:jc w:val="left"/>
            </w:pPr>
            <w:r>
              <w:t xml:space="preserve">T0P0</w:t>
            </w:r>
          </w:p>
        </w:tc>
        <w:tc>
          <w:tcPr/>
          <w:p>
            <w:pPr>
              <w:pStyle w:val="Compact"/>
              <w:jc w:val="left"/>
            </w:pPr>
            <w:r>
              <w:t xml:space="preserve">optimised</w:t>
            </w:r>
          </w:p>
        </w:tc>
        <w:tc>
          <w:tcPr/>
          <w:p>
            <w:pPr>
              <w:pStyle w:val="Compact"/>
              <w:jc w:val="left"/>
            </w:pPr>
            <w:r>
              <w:t xml:space="preserve">Copperplate, no loss (decomposition control)</w:t>
            </w:r>
          </w:p>
        </w:tc>
      </w:tr>
      <w:tr>
        <w:tc>
          <w:tcPr/>
          <w:p>
            <w:pPr>
              <w:pStyle w:val="Compact"/>
              <w:jc w:val="left"/>
            </w:pPr>
            <m:oMath>
              <m:r>
                <m:rPr>
                  <m:sty m:val="p"/>
                </m:rPr>
                <m:t>C</m:t>
              </m:r>
              <m:r>
                <m:rPr>
                  <m:sty m:val="p"/>
                </m:rPr>
                <m:t>P</m:t>
              </m:r>
              <m:r>
                <m:rPr>
                  <m:sty m:val="p"/>
                </m:rPr>
                <m:t>+</m:t>
              </m:r>
              <m:r>
                <m:rPr>
                  <m:sty m:val="p"/>
                </m:rPr>
                <m:t>L</m:t>
              </m:r>
            </m:oMath>
            <w:r>
              <w:t xml:space="preserve">​</w:t>
            </w:r>
          </w:p>
        </w:tc>
        <w:tc>
          <w:tcPr/>
          <w:p>
            <w:pPr>
              <w:pStyle w:val="Compact"/>
              <w:jc w:val="left"/>
            </w:pPr>
            <w:r>
              <w:t xml:space="preserve">T0P1</w:t>
            </w:r>
          </w:p>
        </w:tc>
        <w:tc>
          <w:tcPr/>
          <w:p>
            <w:pPr>
              <w:pStyle w:val="Compact"/>
              <w:jc w:val="left"/>
            </w:pPr>
            <w:r>
              <w:t xml:space="preserve">optimised</w:t>
            </w:r>
          </w:p>
        </w:tc>
        <w:tc>
          <w:tcPr/>
          <w:p>
            <w:pPr>
              <w:pStyle w:val="Compact"/>
              <w:jc w:val="left"/>
            </w:pPr>
            <w:r>
              <w:t xml:space="preserve">Copperplate</w:t>
            </w:r>
            <w:r>
              <w:t xml:space="preserve"> </w:t>
            </w:r>
            <m:oMath>
              <m:r>
                <m:rPr>
                  <m:sty m:val="p"/>
                </m:rPr>
                <m:t>+</m:t>
              </m:r>
            </m:oMath>
            <w:r>
              <w:t xml:space="preserve"> </w:t>
            </w:r>
            <w:r>
              <w:t xml:space="preserve">exogenous aggregate loss (control)</w:t>
            </w:r>
          </w:p>
        </w:tc>
      </w:tr>
      <w:tr>
        <w:tc>
          <w:tcPr/>
          <w:p>
            <w:pPr>
              <w:pStyle w:val="Compact"/>
              <w:jc w:val="left"/>
            </w:pPr>
            <m:oMath>
              <m:r>
                <m:rPr>
                  <m:sty m:val="p"/>
                </m:rPr>
                <m:t>Z</m:t>
              </m:r>
              <m:r>
                <m:rPr>
                  <m:sty m:val="p"/>
                </m:rPr>
                <m:t>N</m:t>
              </m:r>
            </m:oMath>
            <w:r>
              <w:t xml:space="preserve">​</w:t>
            </w:r>
          </w:p>
        </w:tc>
        <w:tc>
          <w:tcPr/>
          <w:p>
            <w:pPr>
              <w:pStyle w:val="Compact"/>
              <w:jc w:val="left"/>
            </w:pPr>
            <w:r>
              <w:t xml:space="preserve">T1P1</w:t>
            </w:r>
          </w:p>
        </w:tc>
        <w:tc>
          <w:tcPr/>
          <w:p>
            <w:pPr>
              <w:pStyle w:val="Compact"/>
              <w:jc w:val="left"/>
            </w:pPr>
            <w:r>
              <w:t xml:space="preserve">optimised</w:t>
            </w:r>
          </w:p>
        </w:tc>
        <w:tc>
          <w:tcPr/>
          <w:p>
            <w:pPr>
              <w:pStyle w:val="Compact"/>
              <w:jc w:val="left"/>
            </w:pPr>
            <w:r>
              <w:t xml:space="preserve">Zone-aggregated</w:t>
            </w:r>
            <w:r>
              <w:t xml:space="preserve"> </w:t>
            </w:r>
            <m:oMath>
              <m:r>
                <m:rPr>
                  <m:sty m:val="p"/>
                </m:rPr>
                <m:t>+</m:t>
              </m:r>
            </m:oMath>
            <w:r>
              <w:t xml:space="preserve"> </w:t>
            </w:r>
            <w:r>
              <w:t xml:space="preserve">loss (aggregation sensitivity, Section </w:t>
            </w:r>
            <w:hyperlink w:anchor="subsec:clustering">
              <w:r>
                <w:rPr>
                  <w:rStyle w:val="Hyperlink"/>
                </w:rPr>
                <w:t xml:space="preserve">3.4</w:t>
              </w:r>
            </w:hyperlink>
            <w:r>
              <w:t xml:space="preserve">)</w:t>
            </w:r>
          </w:p>
        </w:tc>
      </w:tr>
      <w:tr>
        <w:tc>
          <w:tcPr/>
          <w:p>
            <w:pPr>
              <w:pStyle w:val="Compact"/>
              <w:jc w:val="left"/>
            </w:pPr>
            <m:oMath>
              <m:r>
                <m:rPr>
                  <m:sty m:val="p"/>
                </m:rPr>
                <m:t>N</m:t>
              </m:r>
              <m:sSup>
                <m:e>
                  <m:r>
                    <m:rPr>
                      <m:sty m:val="p"/>
                    </m:rPr>
                    <m:t>D</m:t>
                  </m:r>
                </m:e>
                <m:sup>
                  <m:r>
                    <m:rPr>
                      <m:sty m:val="p"/>
                    </m:rPr>
                    <m:t>0</m:t>
                  </m:r>
                </m:sup>
              </m:sSup>
            </m:oMath>
            <w:r>
              <w:t xml:space="preserve">​</w:t>
            </w:r>
          </w:p>
        </w:tc>
        <w:tc>
          <w:tcPr/>
          <w:p>
            <w:pPr>
              <w:pStyle w:val="Compact"/>
              <w:jc w:val="left"/>
            </w:pPr>
            <w:r>
              <w:t xml:space="preserve">T2P0</w:t>
            </w:r>
          </w:p>
        </w:tc>
        <w:tc>
          <w:tcPr/>
          <w:p>
            <w:pPr>
              <w:pStyle w:val="Compact"/>
              <w:jc w:val="left"/>
            </w:pPr>
            <w:r>
              <w:t xml:space="preserve">optimised</w:t>
            </w:r>
          </w:p>
        </w:tc>
        <w:tc>
          <w:tcPr/>
          <w:p>
            <w:pPr>
              <w:pStyle w:val="Compact"/>
              <w:jc w:val="left"/>
            </w:pPr>
            <w:r>
              <w:t xml:space="preserve">Node-resolved, no loss (topology control)</w:t>
            </w:r>
          </w:p>
        </w:tc>
      </w:tr>
      <w:tr>
        <w:tc>
          <w:tcPr/>
          <w:p>
            <w:pPr>
              <w:pStyle w:val="Compact"/>
              <w:jc w:val="left"/>
            </w:pPr>
            <m:oMath>
              <m:r>
                <m:rPr>
                  <m:sty m:val="p"/>
                </m:rPr>
                <m:t>L</m:t>
              </m:r>
              <m:r>
                <m:rPr>
                  <m:sty m:val="p"/>
                </m:rPr>
                <m:t>1</m:t>
              </m:r>
            </m:oMath>
            <w:r>
              <w:t xml:space="preserve">​</w:t>
            </w:r>
          </w:p>
        </w:tc>
        <w:tc>
          <w:tcPr/>
          <w:p>
            <w:pPr>
              <w:pStyle w:val="Compact"/>
              <w:jc w:val="left"/>
            </w:pPr>
            <w:r>
              <w:t xml:space="preserve">T2P1</w:t>
            </w:r>
          </w:p>
        </w:tc>
        <w:tc>
          <w:tcPr/>
          <w:p>
            <w:pPr>
              <w:pStyle w:val="Compact"/>
              <w:jc w:val="left"/>
            </w:pPr>
            <w:r>
              <w:t xml:space="preserve">optimised</w:t>
            </w:r>
          </w:p>
        </w:tc>
        <w:tc>
          <w:tcPr/>
          <w:p>
            <w:pPr>
              <w:pStyle w:val="Compact"/>
              <w:jc w:val="left"/>
            </w:pPr>
            <w:r>
              <w:t xml:space="preserve">Node-resolved</w:t>
            </w:r>
            <w:r>
              <w:t xml:space="preserve"> </w:t>
            </w:r>
            <m:oMath>
              <m:r>
                <m:rPr>
                  <m:sty m:val="p"/>
                </m:rPr>
                <m:t>+</m:t>
              </m:r>
            </m:oMath>
            <w:r>
              <w:t xml:space="preserve"> </w:t>
            </w:r>
            <w:r>
              <w:t xml:space="preserve">trunk loss (comparison baseline)</w:t>
            </w:r>
          </w:p>
        </w:tc>
      </w:tr>
      <w:tr>
        <w:tc>
          <w:tcPr/>
          <w:p>
            <w:pPr>
              <w:pStyle w:val="Compact"/>
              <w:jc w:val="left"/>
            </w:pPr>
            <m:oMath>
              <m:r>
                <m:rPr>
                  <m:sty m:val="p"/>
                </m:rPr>
                <m:t>L</m:t>
              </m:r>
              <m:r>
                <m:rPr>
                  <m:sty m:val="p"/>
                </m:rPr>
                <m:t>2</m:t>
              </m:r>
            </m:oMath>
            <w:r>
              <w:t xml:space="preserve">​</w:t>
            </w:r>
          </w:p>
        </w:tc>
        <w:tc>
          <w:tcPr/>
          <w:p>
            <w:pPr>
              <w:pStyle w:val="Compact"/>
              <w:jc w:val="left"/>
            </w:pPr>
            <w:r>
              <w:t xml:space="preserve">T2P2</w:t>
            </w:r>
          </w:p>
        </w:tc>
        <w:tc>
          <w:tcPr/>
          <w:p>
            <w:pPr>
              <w:pStyle w:val="Compact"/>
              <w:jc w:val="left"/>
            </w:pPr>
            <w:r>
              <w:t xml:space="preserve">fwd.-eval.</w:t>
            </w:r>
          </w:p>
        </w:tc>
        <w:tc>
          <w:tcPr/>
          <w:p>
            <w:pPr>
              <w:pStyle w:val="Compact"/>
              <w:jc w:val="left"/>
            </w:pPr>
            <m:oMath>
              <m:r>
                <m:rPr>
                  <m:sty m:val="p"/>
                </m:rPr>
                <m:t>+</m:t>
              </m:r>
            </m:oMath>
            <w:r>
              <w:t xml:space="preserve"> </w:t>
            </w:r>
            <w:r>
              <w:t xml:space="preserve">temperature propagation (free-variable form degenerate)</w:t>
            </w:r>
          </w:p>
        </w:tc>
      </w:tr>
      <w:tr>
        <w:tc>
          <w:tcPr/>
          <w:p>
            <w:pPr>
              <w:pStyle w:val="Compact"/>
              <w:jc w:val="left"/>
            </w:pPr>
            <m:oMath>
              <m:r>
                <m:rPr>
                  <m:sty m:val="p"/>
                </m:rPr>
                <m:t>L</m:t>
              </m:r>
              <m:r>
                <m:rPr>
                  <m:sty m:val="p"/>
                </m:rPr>
                <m:t>3</m:t>
              </m:r>
            </m:oMath>
            <w:r>
              <w:t xml:space="preserve">​</w:t>
            </w:r>
          </w:p>
        </w:tc>
        <w:tc>
          <w:tcPr/>
          <w:p>
            <w:pPr>
              <w:pStyle w:val="Compact"/>
              <w:jc w:val="left"/>
            </w:pPr>
            <w:r>
              <w:t xml:space="preserve">T2P3</w:t>
            </w:r>
          </w:p>
        </w:tc>
        <w:tc>
          <w:tcPr/>
          <w:p>
            <w:pPr>
              <w:pStyle w:val="Compact"/>
              <w:jc w:val="left"/>
            </w:pPr>
            <w:r>
              <w:t xml:space="preserve">optimised</w:t>
            </w:r>
          </w:p>
        </w:tc>
        <w:tc>
          <w:tcPr/>
          <w:p>
            <w:pPr>
              <w:pStyle w:val="Compact"/>
              <w:jc w:val="left"/>
            </w:pPr>
            <m:oMath>
              <m:r>
                <m:rPr>
                  <m:sty m:val="p"/>
                </m:rPr>
                <m:t>+</m:t>
              </m:r>
            </m:oMath>
            <w:r>
              <w:t xml:space="preserve"> </w:t>
            </w:r>
            <w:r>
              <w:t xml:space="preserve">trunk pressure drop and pumping</w:t>
            </w:r>
          </w:p>
        </w:tc>
      </w:tr>
      <w:tr>
        <w:tc>
          <w:tcPr/>
          <w:p>
            <w:pPr>
              <w:pStyle w:val="Compact"/>
              <w:jc w:val="left"/>
            </w:pPr>
            <m:oMath>
              <m:r>
                <m:rPr>
                  <m:sty m:val="p"/>
                </m:rPr>
                <m:t>L</m:t>
              </m:r>
              <m:r>
                <m:rPr>
                  <m:sty m:val="p"/>
                </m:rPr>
                <m:t>4</m:t>
              </m:r>
            </m:oMath>
            <w:r>
              <w:t xml:space="preserve">​</w:t>
            </w:r>
          </w:p>
        </w:tc>
        <w:tc>
          <w:tcPr/>
          <w:p>
            <w:pPr>
              <w:pStyle w:val="Compact"/>
              <w:jc w:val="left"/>
            </w:pPr>
            <w:r>
              <w:t xml:space="preserve">T2P4</w:t>
            </w:r>
          </w:p>
        </w:tc>
        <w:tc>
          <w:tcPr/>
          <w:p>
            <w:pPr>
              <w:pStyle w:val="Compact"/>
              <w:jc w:val="left"/>
            </w:pPr>
            <w:r>
              <w:t xml:space="preserve">fwd.-eval.</w:t>
            </w:r>
          </w:p>
        </w:tc>
        <w:tc>
          <w:tcPr/>
          <w:p>
            <w:pPr>
              <w:pStyle w:val="Compact"/>
              <w:jc w:val="left"/>
            </w:pPr>
            <m:oMath>
              <m:r>
                <m:rPr>
                  <m:sty m:val="p"/>
                </m:rPr>
                <m:t>+</m:t>
              </m:r>
            </m:oMath>
            <w:r>
              <w:t xml:space="preserve"> </w:t>
            </w:r>
            <w:r>
              <w:t xml:space="preserve">station resolution and service laterals</w:t>
            </w:r>
          </w:p>
        </w:tc>
      </w:tr>
      <w:tr>
        <w:tc>
          <w:tcPr/>
          <w:p>
            <w:pPr>
              <w:pStyle w:val="Compact"/>
              <w:jc w:val="left"/>
            </w:pPr>
            <m:oMath>
              <m:r>
                <m:rPr>
                  <m:sty m:val="p"/>
                </m:rPr>
                <m:t>L</m:t>
              </m:r>
              <m:r>
                <m:rPr>
                  <m:sty m:val="p"/>
                </m:rPr>
                <m:t>5</m:t>
              </m:r>
            </m:oMath>
            <w:r>
              <w:t xml:space="preserve">​</w:t>
            </w:r>
          </w:p>
        </w:tc>
        <w:tc>
          <w:tcPr/>
          <w:p>
            <w:pPr>
              <w:pStyle w:val="Compact"/>
              <w:jc w:val="left"/>
            </w:pPr>
            <w:r>
              <w:t xml:space="preserve">T2P5</w:t>
            </w:r>
          </w:p>
        </w:tc>
        <w:tc>
          <w:tcPr/>
          <w:p>
            <w:pPr>
              <w:pStyle w:val="Compact"/>
              <w:jc w:val="left"/>
            </w:pPr>
            <w:r>
              <w:t xml:space="preserve">fwd.-eval.</w:t>
            </w:r>
          </w:p>
        </w:tc>
        <w:tc>
          <w:tcPr/>
          <w:p>
            <w:pPr>
              <w:pStyle w:val="Compact"/>
              <w:jc w:val="left"/>
            </w:pPr>
            <m:oMath>
              <m:r>
                <m:rPr>
                  <m:sty m:val="p"/>
                </m:rPr>
                <m:t>+</m:t>
              </m:r>
            </m:oMath>
            <w:r>
              <w:t xml:space="preserve"> </w:t>
            </w:r>
            <w:r>
              <w:t xml:space="preserve">flow-dependent station pressure drop</w:t>
            </w:r>
          </w:p>
        </w:tc>
      </w:tr>
      <w:tr>
        <w:tc>
          <w:tcPr/>
          <w:p>
            <w:pPr>
              <w:pStyle w:val="Compact"/>
              <w:jc w:val="left"/>
            </w:pPr>
            <m:oMath>
              <m:r>
                <m:rPr>
                  <m:sty m:val="p"/>
                </m:rPr>
                <m:t>L</m:t>
              </m:r>
              <m:r>
                <m:rPr>
                  <m:sty m:val="p"/>
                </m:rPr>
                <m:t>6</m:t>
              </m:r>
            </m:oMath>
            <w:r>
              <w:t xml:space="preserve">​</w:t>
            </w:r>
          </w:p>
        </w:tc>
        <w:tc>
          <w:tcPr/>
          <w:p>
            <w:pPr>
              <w:pStyle w:val="Compact"/>
              <w:jc w:val="left"/>
            </w:pPr>
            <w:r>
              <w:t xml:space="preserve">T2P6</w:t>
            </w:r>
          </w:p>
        </w:tc>
        <w:tc>
          <w:tcPr/>
          <w:p>
            <w:pPr>
              <w:pStyle w:val="Compact"/>
              <w:jc w:val="left"/>
            </w:pPr>
            <w:r>
              <w:t xml:space="preserve">optimised</w:t>
            </w:r>
          </w:p>
        </w:tc>
        <w:tc>
          <w:tcPr/>
          <w:p>
            <w:pPr>
              <w:pStyle w:val="Compact"/>
              <w:jc w:val="left"/>
            </w:pPr>
            <m:oMath>
              <m:r>
                <m:rPr>
                  <m:sty m:val="p"/>
                </m:rPr>
                <m:t>+</m:t>
              </m:r>
            </m:oMath>
            <w:r>
              <w:t xml:space="preserve"> </w:t>
            </w:r>
            <w:r>
              <w:t xml:space="preserve">transport delay</w:t>
            </w:r>
          </w:p>
        </w:tc>
      </w:tr>
      <w:tr>
        <w:tc>
          <w:tcPr/>
          <w:p>
            <w:pPr>
              <w:pStyle w:val="Compact"/>
              <w:jc w:val="left"/>
            </w:pPr>
            <m:oMath>
              <m:r>
                <m:rPr>
                  <m:sty m:val="p"/>
                </m:rPr>
                <m:t>N</m:t>
              </m:r>
              <m:r>
                <m:rPr>
                  <m:sty m:val="p"/>
                </m:rPr>
                <m:t>L</m:t>
              </m:r>
            </m:oMath>
            <w:r>
              <w:t xml:space="preserve">​</w:t>
            </w:r>
          </w:p>
        </w:tc>
        <w:tc>
          <w:tcPr/>
          <w:p>
            <w:pPr>
              <w:pStyle w:val="Compact"/>
            </w:pPr>
          </w:p>
        </w:tc>
        <w:tc>
          <w:tcPr/>
          <w:p>
            <w:pPr>
              <w:pStyle w:val="Compact"/>
              <w:jc w:val="left"/>
            </w:pPr>
            <w:r>
              <w:t xml:space="preserve">reference</w:t>
            </w:r>
          </w:p>
        </w:tc>
        <w:tc>
          <w:tcPr/>
          <w:p>
            <w:pPr>
              <w:pStyle w:val="Compact"/>
              <w:jc w:val="left"/>
            </w:pPr>
            <w:r>
              <w:t xml:space="preserve">Nonlinear forward evaluator and bounded 72-hour re-solve; not a ladder rung</w:t>
            </w:r>
          </w:p>
        </w:tc>
      </w:tr>
      <w:tr>
        <w:tc>
          <w:tcPr/>
          <w:p>
            <w:pPr>
              <w:pStyle w:val="Compact"/>
              <w:jc w:val="left"/>
            </w:pPr>
            <m:oMath>
              <m:sSub>
                <m:e>
                  <m:r>
                    <m:t>b</m:t>
                  </m:r>
                </m:e>
                <m:sub>
                  <m:r>
                    <m:t>ℓ</m:t>
                  </m:r>
                </m:sub>
              </m:sSub>
            </m:oMath>
            <w:r>
              <w:t xml:space="preserve">​</w:t>
            </w:r>
          </w:p>
        </w:tc>
        <w:tc>
          <w:tcPr/>
          <w:p>
            <w:pPr>
              <w:pStyle w:val="Compact"/>
            </w:pPr>
          </w:p>
        </w:tc>
        <w:tc>
          <w:tcPr/>
          <w:p>
            <w:pPr>
              <w:pStyle w:val="Compact"/>
            </w:pPr>
          </w:p>
        </w:tc>
        <w:tc>
          <w:tcPr/>
          <w:p>
            <w:pPr>
              <w:pStyle w:val="Compact"/>
              <w:jc w:val="left"/>
            </w:pPr>
            <w:r>
              <w:t xml:space="preserve">Estimation bias of level</w:t>
            </w:r>
            <w:r>
              <w:t xml:space="preserve"> </w:t>
            </w:r>
            <m:oMath>
              <m:r>
                <m:t>ℓ</m:t>
              </m:r>
            </m:oMath>
            <w:r>
              <w:t xml:space="preserve"> </w:t>
            </w:r>
            <w:r>
              <w:t xml:space="preserve">(optimised cost difference)</w:t>
            </w:r>
          </w:p>
        </w:tc>
      </w:tr>
      <w:tr>
        <w:tc>
          <w:tcPr/>
          <w:p>
            <w:pPr>
              <w:pStyle w:val="Compact"/>
              <w:jc w:val="left"/>
            </w:pPr>
            <m:oMath>
              <m:sSub>
                <m:e>
                  <m:r>
                    <m:t>r</m:t>
                  </m:r>
                </m:e>
                <m:sub>
                  <m:r>
                    <m:t>ℓ</m:t>
                  </m:r>
                </m:sub>
              </m:sSub>
            </m:oMath>
            <w:r>
              <w:t xml:space="preserve">​</w:t>
            </w:r>
          </w:p>
        </w:tc>
        <w:tc>
          <w:tcPr/>
          <w:p>
            <w:pPr>
              <w:pStyle w:val="Compact"/>
            </w:pPr>
          </w:p>
        </w:tc>
        <w:tc>
          <w:tcPr/>
          <w:p>
            <w:pPr>
              <w:pStyle w:val="Compact"/>
            </w:pPr>
          </w:p>
        </w:tc>
        <w:tc>
          <w:tcPr/>
          <w:p>
            <w:pPr>
              <w:pStyle w:val="Compact"/>
              <w:jc w:val="left"/>
            </w:pPr>
            <w:r>
              <w:t xml:space="preserve">Decision regret of level</w:t>
            </w:r>
            <w:r>
              <w:t xml:space="preserve"> </w:t>
            </w:r>
            <m:oMath>
              <m:r>
                <m:t>ℓ</m:t>
              </m:r>
            </m:oMath>
            <w:r>
              <w:t xml:space="preserve"> </w:t>
            </w:r>
            <w:r>
              <w:t xml:space="preserve">(forward-evaluated difference)</w:t>
            </w:r>
          </w:p>
        </w:tc>
      </w:tr>
      <w:tr>
        <w:tc>
          <w:tcPr/>
          <w:p>
            <w:pPr>
              <w:pStyle w:val="Compact"/>
              <w:jc w:val="left"/>
            </w:pPr>
            <m:oMath>
              <m:r>
                <m:t>λ</m:t>
              </m:r>
            </m:oMath>
            <w:r>
              <w:t xml:space="preserve">​</w:t>
            </w:r>
          </w:p>
        </w:tc>
        <w:tc>
          <w:tcPr/>
          <w:p>
            <w:pPr>
              <w:pStyle w:val="Compact"/>
            </w:pPr>
          </w:p>
        </w:tc>
        <w:tc>
          <w:tcPr/>
          <w:p>
            <w:pPr>
              <w:pStyle w:val="Compact"/>
            </w:pPr>
          </w:p>
        </w:tc>
        <w:tc>
          <w:tcPr/>
          <w:p>
            <w:pPr>
              <w:pStyle w:val="Compact"/>
              <w:jc w:val="left"/>
            </w:pPr>
            <w:r>
              <w:t xml:space="preserve">Loss number, annual loss / annual demand</w:t>
            </w:r>
          </w:p>
        </w:tc>
      </w:tr>
      <w:tr>
        <w:tc>
          <w:tcPr/>
          <w:p>
            <w:pPr>
              <w:pStyle w:val="Compact"/>
              <w:jc w:val="left"/>
            </w:pPr>
            <m:oMath>
              <m:r>
                <m:t>b</m:t>
              </m:r>
            </m:oMath>
            <w:r>
              <w:t xml:space="preserve">​</w:t>
            </w:r>
          </w:p>
        </w:tc>
        <w:tc>
          <w:tcPr/>
          <w:p>
            <w:pPr>
              <w:pStyle w:val="Compact"/>
            </w:pPr>
          </w:p>
        </w:tc>
        <w:tc>
          <w:tcPr/>
          <w:p>
            <w:pPr>
              <w:pStyle w:val="Compact"/>
            </w:pPr>
          </w:p>
        </w:tc>
        <w:tc>
          <w:tcPr/>
          <w:p>
            <w:pPr>
              <w:pStyle w:val="Compact"/>
              <w:jc w:val="left"/>
            </w:pPr>
            <w:r>
              <w:t xml:space="preserve">Loss burden,</w:t>
            </w:r>
            <w:r>
              <w:t xml:space="preserve"> </w:t>
            </w:r>
            <m:oMath>
              <m:r>
                <m:rPr>
                  <m:sty m:val="p"/>
                </m:rPr>
                <m:t>=</m:t>
              </m:r>
              <m:r>
                <m:t>λ</m:t>
              </m:r>
              <m:r>
                <m:rPr>
                  <m:sty m:val="p"/>
                </m:rPr>
                <m:t>/</m:t>
              </m:r>
              <m:r>
                <m:rPr>
                  <m:sty m:val="p"/>
                </m:rPr>
                <m:t>(</m:t>
              </m:r>
              <m:r>
                <m:t>1</m:t>
              </m:r>
              <m:r>
                <m:rPr>
                  <m:sty m:val="p"/>
                </m:rPr>
                <m:t>+</m:t>
              </m:r>
              <m:r>
                <m:t>λ</m:t>
              </m:r>
              <m:r>
                <m:rPr>
                  <m:sty m:val="p"/>
                </m:rPr>
                <m:t>)</m:t>
              </m:r>
            </m:oMath>
          </w:p>
        </w:tc>
      </w:tr>
      <w:tr>
        <w:tc>
          <w:tcPr/>
          <w:p>
            <w:pPr>
              <w:pStyle w:val="Compact"/>
              <w:jc w:val="left"/>
            </w:pPr>
            <m:oMath>
              <m:sSub>
                <m:e>
                  <m:r>
                    <m:t>L</m:t>
                  </m:r>
                </m:e>
                <m:sub>
                  <m:r>
                    <m:t>t</m:t>
                  </m:r>
                </m:sub>
              </m:sSub>
            </m:oMath>
            <w:r>
              <w:t xml:space="preserve">​</w:t>
            </w:r>
          </w:p>
        </w:tc>
        <w:tc>
          <w:tcPr/>
          <w:p>
            <w:pPr>
              <w:pStyle w:val="Compact"/>
            </w:pPr>
          </w:p>
        </w:tc>
        <w:tc>
          <w:tcPr/>
          <w:p>
            <w:pPr>
              <w:pStyle w:val="Compact"/>
            </w:pPr>
          </w:p>
        </w:tc>
        <w:tc>
          <w:tcPr/>
          <w:p>
            <w:pPr>
              <w:pStyle w:val="Compact"/>
              <w:jc w:val="left"/>
            </w:pPr>
            <w:r>
              <w:t xml:space="preserve">Exogenous aggregate loss supplied to</w:t>
            </w:r>
            <w:r>
              <w:t xml:space="preserve"> </w:t>
            </w:r>
            <m:oMath>
              <m:r>
                <m:rPr>
                  <m:sty m:val="p"/>
                </m:rPr>
                <m:t>C</m:t>
              </m:r>
              <m:r>
                <m:rPr>
                  <m:sty m:val="p"/>
                </m:rPr>
                <m:t>P</m:t>
              </m:r>
              <m:r>
                <m:rPr>
                  <m:sty m:val="p"/>
                </m:rPr>
                <m:t>+</m:t>
              </m:r>
              <m:r>
                <m:rPr>
                  <m:sty m:val="p"/>
                </m:rPr>
                <m:t>L</m:t>
              </m:r>
            </m:oMath>
          </w:p>
        </w:tc>
      </w:tr>
      <w:tr>
        <w:tc>
          <w:tcPr/>
          <w:p>
            <w:pPr>
              <w:pStyle w:val="Compact"/>
              <w:jc w:val="left"/>
            </w:pPr>
            <m:oMath>
              <m:r>
                <m:t>κ</m:t>
              </m:r>
            </m:oMath>
            <w:r>
              <w:t xml:space="preserve">​</w:t>
            </w:r>
          </w:p>
        </w:tc>
        <w:tc>
          <w:tcPr/>
          <w:p>
            <w:pPr>
              <w:pStyle w:val="Compact"/>
            </w:pPr>
          </w:p>
        </w:tc>
        <w:tc>
          <w:tcPr/>
          <w:p>
            <w:pPr>
              <w:pStyle w:val="Compact"/>
            </w:pPr>
          </w:p>
        </w:tc>
        <w:tc>
          <w:tcPr/>
          <w:p>
            <w:pPr>
              <w:pStyle w:val="Compact"/>
              <w:jc w:val="left"/>
            </w:pPr>
            <w:r>
              <w:t xml:space="preserve">Loss switch in the nodal balance,</w:t>
            </w:r>
            <w:r>
              <w:t xml:space="preserve"> </w:t>
            </w:r>
            <m:oMath>
              <m:r>
                <m:rPr>
                  <m:sty m:val="p"/>
                </m:rPr>
                <m:t>{</m:t>
              </m:r>
              <m:r>
                <m:t>0</m:t>
              </m:r>
              <m:r>
                <m:rPr>
                  <m:sty m:val="p"/>
                </m:rPr>
                <m:t>,</m:t>
              </m:r>
              <m:r>
                <m:t>1</m:t>
              </m:r>
              <m:r>
                <m:rPr>
                  <m:sty m:val="p"/>
                </m:rPr>
                <m:t>}</m:t>
              </m:r>
            </m:oMath>
          </w:p>
        </w:tc>
      </w:tr>
    </w:tbl>
    <w:p>
      <w:pPr>
        <w:pStyle w:val="BodyText"/>
      </w:pPr>
      <w:r>
        <w:t xml:space="preserve">2</w:t>
      </w:r>
    </w:p>
    <w:p>
      <w:pPr>
        <w:pStyle w:val="BodyText"/>
      </w:pPr>
      <w:r>
        <w:rPr>
          <w:b/>
          <w:bCs/>
        </w:rPr>
        <w:t xml:space="preserve">Sets and indices</w:t>
      </w:r>
    </w:p>
    <w:p>
      <w:pPr>
        <w:pStyle w:val="BodyText"/>
      </w:pPr>
      <w:r>
        <w:t xml:space="preserve">Time steps (</w:t>
      </w:r>
      <m:oMath>
        <m:r>
          <m:rPr>
            <m:sty m:val="p"/>
          </m:rPr>
          <m:t>|</m:t>
        </m:r>
        <m:r>
          <m:rPr>
            <m:scr m:val="script"/>
            <m:sty m:val="p"/>
          </m:rPr>
          <m:t>T</m:t>
        </m:r>
        <m:r>
          <m:rPr>
            <m:sty m:val="p"/>
          </m:rPr>
          <m:t>|</m:t>
        </m:r>
        <m:r>
          <m:rPr>
            <m:sty m:val="p"/>
          </m:rPr>
          <m:t>=</m:t>
        </m:r>
        <m:r>
          <m:t>8760</m:t>
        </m:r>
      </m:oMath>
      <w:r>
        <w:t xml:space="preserve">)</w:t>
      </w:r>
    </w:p>
    <w:p>
      <w:pPr>
        <w:pStyle w:val="BodyText"/>
      </w:pPr>
      <w:r>
        <w:t xml:space="preserve">Network nodes</w:t>
      </w:r>
    </w:p>
    <w:p>
      <w:pPr>
        <w:pStyle w:val="BodyText"/>
      </w:pPr>
      <w:r>
        <w:t xml:space="preserve">Pipe segments</w:t>
      </w:r>
    </w:p>
    <w:p>
      <w:pPr>
        <w:pStyle w:val="BodyText"/>
      </w:pPr>
      <w:r>
        <w:t xml:space="preserve">Thermal generators</w:t>
      </w:r>
    </w:p>
    <w:p>
      <w:pPr>
        <w:pStyle w:val="BodyText"/>
      </w:pPr>
      <w:r>
        <w:t xml:space="preserve">Heat pumps</w:t>
      </w:r>
    </w:p>
    <w:p>
      <w:pPr>
        <w:pStyle w:val="BodyText"/>
      </w:pPr>
      <w:r>
        <w:t xml:space="preserve">Thermal storage units</w:t>
      </w:r>
    </w:p>
    <w:p>
      <w:pPr>
        <w:pStyle w:val="BodyText"/>
      </w:pPr>
      <w:r>
        <w:t xml:space="preserve">Electrode boilers (power-to-heat)</w:t>
      </w:r>
    </w:p>
    <w:p>
      <w:pPr>
        <w:pStyle w:val="BodyText"/>
      </w:pPr>
      <w:r>
        <w:t xml:space="preserve">PWL segment index</w:t>
      </w:r>
    </w:p>
    <w:p>
      <w:pPr>
        <w:pStyle w:val="BodyText"/>
      </w:pPr>
      <w:r>
        <w:t xml:space="preserve">Subset of CHP generators</w:t>
      </w:r>
    </w:p>
    <w:p>
      <w:pPr>
        <w:pStyle w:val="BodyText"/>
      </w:pPr>
      <w:r>
        <w:t xml:space="preserve">Pipes entering/leaving node </w:t>
      </w:r>
      <m:oMath>
        <m:r>
          <m:t>n</m:t>
        </m:r>
      </m:oMath>
    </w:p>
    <w:p>
      <w:pPr>
        <w:pStyle w:val="BodyText"/>
      </w:pPr>
      <w:r>
        <w:t xml:space="preserve">Generators/heat pumps/electrode boilers/storage at node </w:t>
      </w:r>
      <m:oMath>
        <m:r>
          <m:t>n</m:t>
        </m:r>
      </m:oMath>
    </w:p>
    <w:p>
      <w:pPr>
        <w:pStyle w:val="BodyText"/>
      </w:pPr>
      <w:r>
        <w:t xml:space="preserve">Validation time steps</w:t>
      </w:r>
    </w:p>
    <w:p>
      <w:pPr>
        <w:pStyle w:val="BodyText"/>
      </w:pPr>
      <w:r>
        <w:rPr>
          <w:b/>
          <w:bCs/>
        </w:rPr>
        <w:t xml:space="preserve">Parameters</w:t>
      </w:r>
    </w:p>
    <w:p>
      <w:pPr>
        <w:pStyle w:val="BodyText"/>
      </w:pPr>
      <w:r>
        <w:t xml:space="preserve">Supply/return pipe heat-transfer coefficient [W m</w:t>
      </w:r>
      <m:oMath>
        <m:sSup>
          <m:e>
            <m:r>
              <m:t>​</m:t>
            </m:r>
          </m:e>
          <m:sup>
            <m:r>
              <m:rPr>
                <m:sty m:val="p"/>
              </m:rPr>
              <m:t>−</m:t>
            </m:r>
            <m:r>
              <m:t>1</m:t>
            </m:r>
          </m:sup>
        </m:sSup>
      </m:oMath>
      <w:r>
        <w:t xml:space="preserve"> K</w:t>
      </w:r>
      <m:oMath>
        <m:sSup>
          <m:e>
            <m:r>
              <m:t>​</m:t>
            </m:r>
          </m:e>
          <m:sup>
            <m:r>
              <m:rPr>
                <m:sty m:val="p"/>
              </m:rPr>
              <m:t>−</m:t>
            </m:r>
            <m:r>
              <m:t>1</m:t>
            </m:r>
          </m:sup>
        </m:sSup>
      </m:oMath>
      <w:r>
        <w:t xml:space="preserve">]</w:t>
      </w:r>
    </w:p>
    <w:p>
      <w:pPr>
        <w:pStyle w:val="BodyText"/>
      </w:pPr>
      <w:r>
        <w:t xml:space="preserve">Pipe length [m]</w:t>
      </w:r>
    </w:p>
    <w:p>
      <w:pPr>
        <w:pStyle w:val="BodyText"/>
      </w:pPr>
      <w:r>
        <w:t xml:space="preserve">Pipe inner diameter [m]</w:t>
      </w:r>
    </w:p>
    <w:p>
      <w:pPr>
        <w:pStyle w:val="BodyText"/>
      </w:pPr>
      <w:r>
        <w:t xml:space="preserve">Pipe cross-sectional area [m</w:t>
      </w:r>
      <m:oMath>
        <m:sSup>
          <m:e>
            <m:r>
              <m:t>​</m:t>
            </m:r>
          </m:e>
          <m:sup>
            <m:r>
              <m:t>2</m:t>
            </m:r>
          </m:sup>
        </m:sSup>
      </m:oMath>
      <w:r>
        <w:t xml:space="preserve">]</w:t>
      </w:r>
    </w:p>
    <w:p>
      <w:pPr>
        <w:pStyle w:val="BodyText"/>
      </w:pPr>
      <w:r>
        <w:t xml:space="preserve">Pipe hydraulic resistance [Pa MW</w:t>
      </w:r>
      <m:oMath>
        <m:sSup>
          <m:e>
            <m:r>
              <m:t>​</m:t>
            </m:r>
          </m:e>
          <m:sup>
            <m:r>
              <m:rPr>
                <m:sty m:val="p"/>
              </m:rPr>
              <m:t>−</m:t>
            </m:r>
            <m:r>
              <m:t>2</m:t>
            </m:r>
          </m:sup>
        </m:sSup>
      </m:oMath>
      <w:r>
        <w:t xml:space="preserve">]</w:t>
      </w:r>
    </w:p>
    <w:p>
      <w:pPr>
        <w:pStyle w:val="BodyText"/>
      </w:pPr>
      <w:r>
        <w:t xml:space="preserve">Darcy friction factor</w:t>
      </w:r>
    </w:p>
    <w:p>
      <w:pPr>
        <w:pStyle w:val="BodyText"/>
      </w:pPr>
      <w:r>
        <w:t xml:space="preserve">Fluid density [kg m</w:t>
      </w:r>
      <m:oMath>
        <m:sSup>
          <m:e>
            <m:r>
              <m:t>​</m:t>
            </m:r>
          </m:e>
          <m:sup>
            <m:r>
              <m:rPr>
                <m:sty m:val="p"/>
              </m:rPr>
              <m:t>−</m:t>
            </m:r>
            <m:r>
              <m:t>3</m:t>
            </m:r>
          </m:sup>
        </m:sSup>
      </m:oMath>
      <w:r>
        <w:t xml:space="preserve">]</w:t>
      </w:r>
    </w:p>
    <w:p>
      <w:pPr>
        <w:pStyle w:val="BodyText"/>
      </w:pPr>
      <w:r>
        <w:t xml:space="preserve">Specific heat capacity of water [J (kg K)</w:t>
      </w:r>
      <m:oMath>
        <m:sSup>
          <m:e>
            <m:r>
              <m:t>​</m:t>
            </m:r>
          </m:e>
          <m:sup>
            <m:r>
              <m:rPr>
                <m:sty m:val="p"/>
              </m:rPr>
              <m:t>−</m:t>
            </m:r>
            <m:r>
              <m:t>1</m:t>
            </m:r>
          </m:sup>
        </m:sSup>
      </m:oMath>
      <w:r>
        <w:t xml:space="preserve">]</w:t>
      </w:r>
    </w:p>
    <w:p>
      <w:pPr>
        <w:pStyle w:val="BodyText"/>
      </w:pPr>
      <w:r>
        <w:t xml:space="preserve">Transport delay [s] (Eq. </w:t>
      </w:r>
      <w:hyperlink w:anchor="eq:delay_time">
        <w:r>
          <w:rPr>
            <w:rStyle w:val="Hyperlink"/>
          </w:rPr>
          <w:t xml:space="preserve">[eq:delay_time]</w:t>
        </w:r>
      </w:hyperlink>
      <w:r>
        <w:t xml:space="preserve">;</w:t>
      </w:r>
      <w:r>
        <w:t xml:space="preserve"> </w:t>
      </w:r>
      <m:oMath>
        <m:sSub>
          <m:e>
            <m:r>
              <m:t>k</m:t>
            </m:r>
          </m:e>
          <m:sub>
            <m:r>
              <m:t>p</m:t>
            </m:r>
          </m:sub>
        </m:sSub>
        <m:r>
          <m:rPr>
            <m:sty m:val="p"/>
          </m:rPr>
          <m:t>=</m:t>
        </m:r>
        <m:r>
          <m:rPr>
            <m:sty m:val="p"/>
          </m:rPr>
          <m:t>⌊</m:t>
        </m:r>
        <m:sSub>
          <m:e>
            <m:r>
              <m:t>τ</m:t>
            </m:r>
          </m:e>
          <m:sub>
            <m:r>
              <m:t>p</m:t>
            </m:r>
          </m:sub>
        </m:sSub>
        <m:r>
          <m:rPr>
            <m:sty m:val="p"/>
          </m:rPr>
          <m:t>/</m:t>
        </m:r>
        <m:r>
          <m:rPr>
            <m:sty m:val="p"/>
          </m:rPr>
          <m:t>Δ</m:t>
        </m:r>
        <m:r>
          <m:t>t</m:t>
        </m:r>
        <m:r>
          <m:rPr>
            <m:sty m:val="p"/>
          </m:rPr>
          <m:t>⌋</m:t>
        </m:r>
      </m:oMath>
      <w:r>
        <w:t xml:space="preserve"> </w:t>
      </w:r>
      <w:r>
        <w:t xml:space="preserve">with</w:t>
      </w:r>
      <w:r>
        <w:t xml:space="preserve"> </w:t>
      </w:r>
      <m:oMath>
        <m:r>
          <m:rPr>
            <m:sty m:val="p"/>
          </m:rPr>
          <m:t>Δ</m:t>
        </m:r>
        <m:r>
          <m:t>t</m:t>
        </m:r>
        <m:r>
          <m:rPr>
            <m:sty m:val="p"/>
          </m:rPr>
          <m:t>=</m:t>
        </m:r>
        <m:r>
          <m:t>3600</m:t>
        </m:r>
      </m:oMath>
      <w:r>
        <w:t xml:space="preserve"> s)</w:t>
      </w:r>
    </w:p>
    <w:p>
      <w:pPr>
        <w:pStyle w:val="BodyText"/>
      </w:pPr>
      <w:r>
        <w:t xml:space="preserve">Delay in time steps</w:t>
      </w:r>
    </w:p>
    <w:p>
      <w:pPr>
        <w:pStyle w:val="BodyText"/>
      </w:pPr>
      <w:r>
        <w:t xml:space="preserve">Temperature decay factor,</w:t>
      </w:r>
      <w:r>
        <w:t xml:space="preserve"> </w:t>
      </w:r>
      <m:oMath>
        <m:r>
          <m:rPr>
            <m:sty m:val="p"/>
          </m:rPr>
          <m:t>∈</m:t>
        </m:r>
        <m:r>
          <m:rPr>
            <m:sty m:val="p"/>
          </m:rPr>
          <m:t>(</m:t>
        </m:r>
        <m:r>
          <m:t>0</m:t>
        </m:r>
        <m:r>
          <m:rPr>
            <m:sty m:val="p"/>
          </m:rPr>
          <m:t>,</m:t>
        </m:r>
        <m:r>
          <m:t>1</m:t>
        </m:r>
        <m:r>
          <m:rPr>
            <m:sty m:val="p"/>
          </m:rPr>
          <m:t>]</m:t>
        </m:r>
      </m:oMath>
    </w:p>
    <w:p>
      <w:pPr>
        <w:pStyle w:val="BodyText"/>
      </w:pPr>
      <w:r>
        <w:t xml:space="preserve">Nominal decay factor</w:t>
      </w:r>
    </w:p>
    <w:p>
      <w:pPr>
        <w:pStyle w:val="BodyText"/>
      </w:pPr>
      <w:r>
        <w:t xml:space="preserve">Nominal supply temperature [</w:t>
      </w:r>
      <m:oMath>
        <m:sSup>
          <m:e>
            <m:r>
              <m:t>​</m:t>
            </m:r>
          </m:e>
          <m:sup>
            <m:r>
              <m:rPr>
                <m:sty m:val="p"/>
              </m:rPr>
              <m:t>∘</m:t>
            </m:r>
          </m:sup>
        </m:sSup>
      </m:oMath>
      <w:r>
        <w:t xml:space="preserve">C]</w:t>
      </w:r>
    </w:p>
    <w:p>
      <w:pPr>
        <w:pStyle w:val="BodyText"/>
      </w:pPr>
      <w:r>
        <w:t xml:space="preserve">Nominal return temperature [</w:t>
      </w:r>
      <m:oMath>
        <m:sSup>
          <m:e>
            <m:r>
              <m:t>​</m:t>
            </m:r>
          </m:e>
          <m:sup>
            <m:r>
              <m:rPr>
                <m:sty m:val="p"/>
              </m:rPr>
              <m:t>∘</m:t>
            </m:r>
          </m:sup>
        </m:sSup>
      </m:oMath>
      <w:r>
        <w:t xml:space="preserve">C]</w:t>
      </w:r>
    </w:p>
    <w:p>
      <w:pPr>
        <w:pStyle w:val="BodyText"/>
      </w:pPr>
      <w:r>
        <w:t xml:space="preserve">Nominal operating temperature [</w:t>
      </w:r>
      <m:oMath>
        <m:sSup>
          <m:e>
            <m:r>
              <m:t>​</m:t>
            </m:r>
          </m:e>
          <m:sup>
            <m:r>
              <m:rPr>
                <m:sty m:val="p"/>
              </m:rPr>
              <m:t>∘</m:t>
            </m:r>
          </m:sup>
        </m:sSup>
      </m:oMath>
      <w:r>
        <w:t xml:space="preserve">C]</w:t>
      </w:r>
    </w:p>
    <w:p>
      <w:pPr>
        <w:pStyle w:val="BodyText"/>
      </w:pPr>
      <w:r>
        <w:t xml:space="preserve">Ground temperature [</w:t>
      </w:r>
      <m:oMath>
        <m:sSup>
          <m:e>
            <m:r>
              <m:t>​</m:t>
            </m:r>
          </m:e>
          <m:sup>
            <m:r>
              <m:rPr>
                <m:sty m:val="p"/>
              </m:rPr>
              <m:t>∘</m:t>
            </m:r>
          </m:sup>
        </m:sSup>
      </m:oMath>
      <w:r>
        <w:t xml:space="preserve">C]</w:t>
      </w:r>
    </w:p>
    <w:p>
      <w:pPr>
        <w:pStyle w:val="BodyText"/>
      </w:pPr>
      <w:r>
        <w:t xml:space="preserve">Installed thermal capacities [MW]</w:t>
      </w:r>
    </w:p>
    <w:p>
      <w:pPr>
        <w:pStyle w:val="BodyText"/>
      </w:pPr>
      <w:r>
        <w:t xml:space="preserve">Rated pipe capacity [MW]</w:t>
      </w:r>
    </w:p>
    <w:p>
      <w:pPr>
        <w:pStyle w:val="BodyText"/>
      </w:pPr>
      <w:r>
        <w:t xml:space="preserve">Heat-pump minimum load fraction</w:t>
      </w:r>
    </w:p>
    <w:p>
      <w:pPr>
        <w:pStyle w:val="BodyText"/>
      </w:pPr>
      <w:r>
        <w:t xml:space="preserve">Generator thermal efficiency</w:t>
      </w:r>
    </w:p>
    <w:p>
      <w:pPr>
        <w:pStyle w:val="BodyText"/>
      </w:pPr>
      <w:r>
        <w:t xml:space="preserve">Storage charge/discharge efficiency</w:t>
      </w:r>
    </w:p>
    <w:p>
      <w:pPr>
        <w:pStyle w:val="BodyText"/>
      </w:pPr>
      <w:r>
        <w:t xml:space="preserve">Pump efficiency</w:t>
      </w:r>
    </w:p>
    <w:p>
      <w:pPr>
        <w:pStyle w:val="BodyText"/>
      </w:pPr>
      <w:r>
        <w:t xml:space="preserve">Lorenz cycle efficiency</w:t>
      </w:r>
    </w:p>
    <w:p>
      <w:pPr>
        <w:pStyle w:val="BodyText"/>
      </w:pPr>
      <w:r>
        <w:t xml:space="preserve">Storage standing-loss fraction per hour</w:t>
      </w:r>
    </w:p>
    <w:p>
      <w:pPr>
        <w:pStyle w:val="BodyText"/>
      </w:pPr>
      <w:r>
        <w:t xml:space="preserve">Waste-heat COP, time-varying</w:t>
      </w:r>
    </w:p>
    <w:p>
      <w:pPr>
        <w:pStyle w:val="BodyText"/>
      </w:pPr>
      <w:r>
        <w:t xml:space="preserve">Default-source COP, constant</w:t>
      </w:r>
    </w:p>
    <w:p>
      <w:pPr>
        <w:pStyle w:val="BodyText"/>
      </w:pPr>
      <w:r>
        <w:t xml:space="preserve">PWL segment slope and intercept (chord of</w:t>
      </w:r>
      <w:r>
        <w:t xml:space="preserve"> </w:t>
      </w:r>
      <m:oMath>
        <m:sSub>
          <m:e>
            <m:r>
              <m:t>R</m:t>
            </m:r>
          </m:e>
          <m:sub>
            <m:r>
              <m:t>p</m:t>
            </m:r>
          </m:sub>
        </m:sSub>
        <m:sSup>
          <m:e>
            <m:r>
              <m:t>Q</m:t>
            </m:r>
          </m:e>
          <m:sup>
            <m:r>
              <m:t>2</m:t>
            </m:r>
          </m:sup>
        </m:sSup>
      </m:oMath>
      <w:r>
        <w:t xml:space="preserve">)</w:t>
      </w:r>
    </w:p>
    <w:p>
      <w:pPr>
        <w:pStyle w:val="BodyText"/>
      </w:pPr>
      <w:r>
        <w:t xml:space="preserve">Heat-pump pinch-point temperature difference [K]</w:t>
      </w:r>
    </w:p>
    <w:p>
      <w:pPr>
        <w:pStyle w:val="BodyText"/>
      </w:pPr>
      <w:r>
        <w:t xml:space="preserve">Electricity buy/sell price [EUR MWh</w:t>
      </w:r>
      <m:oMath>
        <m:sSup>
          <m:e>
            <m:r>
              <m:t>​</m:t>
            </m:r>
          </m:e>
          <m:sup>
            <m:r>
              <m:rPr>
                <m:sty m:val="p"/>
              </m:rPr>
              <m:t>−</m:t>
            </m:r>
            <m:r>
              <m:t>1</m:t>
            </m:r>
          </m:sup>
        </m:sSup>
      </m:oMath>
      <w:r>
        <w:t xml:space="preserve">]</w:t>
      </w:r>
    </w:p>
    <w:p>
      <w:pPr>
        <w:pStyle w:val="BodyText"/>
      </w:pPr>
      <w:r>
        <w:t xml:space="preserve">Specific fuel cost [EUR MWh</w:t>
      </w:r>
      <m:oMath>
        <m:sSup>
          <m:e>
            <m:r>
              <m:t>​</m:t>
            </m:r>
          </m:e>
          <m:sup>
            <m:r>
              <m:rPr>
                <m:sty m:val="p"/>
              </m:rPr>
              <m:t>−</m:t>
            </m:r>
            <m:r>
              <m:t>1</m:t>
            </m:r>
          </m:sup>
        </m:sSup>
      </m:oMath>
      <w:r>
        <w:t xml:space="preserve">]</w:t>
      </w:r>
    </w:p>
    <w:p>
      <w:pPr>
        <w:pStyle w:val="BodyText"/>
      </w:pPr>
      <w:r>
        <w:t xml:space="preserve">Heat-curtailment penalty [EUR MWh</w:t>
      </w:r>
      <m:oMath>
        <m:sSup>
          <m:e>
            <m:r>
              <m:t>​</m:t>
            </m:r>
          </m:e>
          <m:sup>
            <m:r>
              <m:rPr>
                <m:sty m:val="p"/>
              </m:rPr>
              <m:t>−</m:t>
            </m:r>
            <m:r>
              <m:t>1</m:t>
            </m:r>
          </m:sup>
        </m:sSup>
      </m:oMath>
      <w:r>
        <w:t xml:space="preserve">]</w:t>
      </w:r>
    </w:p>
    <w:p>
      <w:pPr>
        <w:pStyle w:val="BodyText"/>
      </w:pPr>
      <w:r>
        <w:t xml:space="preserve">Carbon price [EUR t</w:t>
      </w:r>
      <m:oMath>
        <m:sSup>
          <m:e>
            <m:r>
              <m:t>​</m:t>
            </m:r>
          </m:e>
          <m:sup>
            <m:r>
              <m:rPr>
                <m:sty m:val="p"/>
              </m:rPr>
              <m:t>−</m:t>
            </m:r>
            <m:r>
              <m:t>1</m:t>
            </m:r>
          </m:sup>
        </m:sSup>
      </m:oMath>
      <w:r>
        <w:t xml:space="preserve">]</w:t>
      </w:r>
    </w:p>
    <w:p>
      <w:pPr>
        <w:pStyle w:val="BodyText"/>
      </w:pPr>
      <w:r>
        <w:t xml:space="preserve">Demand-charge rate [EUR MW</w:t>
      </w:r>
      <m:oMath>
        <m:sSup>
          <m:e>
            <m:r>
              <m:t>​</m:t>
            </m:r>
          </m:e>
          <m:sup>
            <m:r>
              <m:rPr>
                <m:sty m:val="p"/>
              </m:rPr>
              <m:t>−</m:t>
            </m:r>
            <m:r>
              <m:t>1</m:t>
            </m:r>
          </m:sup>
        </m:sSup>
      </m:oMath>
      <w:r>
        <w:t xml:space="preserve">]</w:t>
      </w:r>
    </w:p>
    <w:p>
      <w:pPr>
        <w:pStyle w:val="BodyText"/>
      </w:pPr>
      <w:r>
        <w:t xml:space="preserve">Storage-cycling cost [EUR MWh</w:t>
      </w:r>
      <m:oMath>
        <m:sSup>
          <m:e>
            <m:r>
              <m:t>​</m:t>
            </m:r>
          </m:e>
          <m:sup>
            <m:r>
              <m:rPr>
                <m:sty m:val="p"/>
              </m:rPr>
              <m:t>−</m:t>
            </m:r>
            <m:r>
              <m:t>1</m:t>
            </m:r>
          </m:sup>
        </m:sSup>
      </m:oMath>
      <w:r>
        <w:t xml:space="preserve">]</w:t>
      </w:r>
    </w:p>
    <w:p>
      <w:pPr>
        <w:pStyle w:val="BodyText"/>
      </w:pPr>
      <w:r>
        <w:t xml:space="preserve">Grid emission factor [kg MWh</w:t>
      </w:r>
      <m:oMath>
        <m:sSup>
          <m:e>
            <m:r>
              <m:t>​</m:t>
            </m:r>
          </m:e>
          <m:sup>
            <m:r>
              <m:rPr>
                <m:sty m:val="p"/>
              </m:rPr>
              <m:t>−</m:t>
            </m:r>
            <m:r>
              <m:t>1</m:t>
            </m:r>
          </m:sup>
        </m:sSup>
      </m:oMath>
      <w:r>
        <w:t xml:space="preserve">]</w:t>
      </w:r>
    </w:p>
    <w:p>
      <w:pPr>
        <w:pStyle w:val="BodyText"/>
      </w:pPr>
      <w:r>
        <w:t xml:space="preserve">Fuel emission intensity [kg MWh</w:t>
      </w:r>
      <m:oMath>
        <m:sSup>
          <m:e>
            <m:r>
              <m:t>​</m:t>
            </m:r>
          </m:e>
          <m:sup>
            <m:r>
              <m:rPr>
                <m:sty m:val="p"/>
              </m:rPr>
              <m:t>−</m:t>
            </m:r>
            <m:r>
              <m:t>1</m:t>
            </m:r>
          </m:sup>
        </m:sSup>
      </m:oMath>
      <w:r>
        <w:t xml:space="preserve">]</w:t>
      </w:r>
    </w:p>
    <w:p>
      <w:pPr>
        <w:pStyle w:val="BodyText"/>
      </w:pPr>
      <w:r>
        <w:t xml:space="preserve">Annual scaling factor</w:t>
      </w:r>
    </w:p>
    <w:p>
      <w:pPr>
        <w:pStyle w:val="BodyText"/>
      </w:pPr>
      <w:r>
        <w:t xml:space="preserve">Grid capacity, Big-M [MW]</w:t>
      </w:r>
    </w:p>
    <w:p>
      <w:pPr>
        <w:pStyle w:val="BodyText"/>
      </w:pPr>
      <w:r>
        <w:t xml:space="preserve">Time-step length [h],</w:t>
      </w:r>
      <w:r>
        <w:t xml:space="preserve"> </w:t>
      </w:r>
      <m:oMath>
        <m:r>
          <m:rPr>
            <m:sty m:val="p"/>
          </m:rPr>
          <m:t>=</m:t>
        </m:r>
        <m:r>
          <m:t>1</m:t>
        </m:r>
      </m:oMath>
    </w:p>
    <w:p>
      <w:pPr>
        <w:pStyle w:val="BodyText"/>
      </w:pPr>
      <w:r>
        <w:t xml:space="preserve">Number of PWL segments</w:t>
      </w:r>
    </w:p>
    <w:p>
      <w:pPr>
        <w:pStyle w:val="BodyText"/>
      </w:pPr>
      <w:r>
        <w:t xml:space="preserve">Demand heterogeneity index (Appendix </w:t>
      </w:r>
      <w:hyperlink w:anchor="app:hi_definition">
        <w:r>
          <w:rPr>
            <w:rStyle w:val="Hyperlink"/>
          </w:rPr>
          <w:t xml:space="preserve">9</w:t>
        </w:r>
      </w:hyperlink>
      <w:r>
        <w:t xml:space="preserve">)</w:t>
      </w:r>
    </w:p>
    <w:p>
      <w:pPr>
        <w:pStyle w:val="BodyText"/>
      </w:pPr>
      <w:r>
        <w:rPr>
          <w:b/>
          <w:bCs/>
        </w:rPr>
        <w:t xml:space="preserve">Cost terms</w:t>
      </w:r>
    </w:p>
    <w:p>
      <w:pPr>
        <w:pStyle w:val="BodyText"/>
      </w:pPr>
      <w:r>
        <w:t xml:space="preserve">Electricity procurement net of feed-in revenue</w:t>
      </w:r>
    </w:p>
    <w:p>
      <w:pPr>
        <w:pStyle w:val="BodyText"/>
      </w:pPr>
      <w:r>
        <w:t xml:space="preserve">Fuel expenditure</w:t>
      </w:r>
    </w:p>
    <w:p>
      <w:pPr>
        <w:pStyle w:val="BodyText"/>
      </w:pPr>
      <w:r>
        <w:t xml:space="preserve">Heat-curtailment penalty</w:t>
      </w:r>
    </w:p>
    <w:p>
      <w:pPr>
        <w:pStyle w:val="BodyText"/>
      </w:pPr>
      <w:r>
        <w:t xml:space="preserve">Carbon cost</w:t>
      </w:r>
    </w:p>
    <w:p>
      <w:pPr>
        <w:pStyle w:val="BodyText"/>
      </w:pPr>
      <w:r>
        <w:t xml:space="preserve">Demand charge on peak import</w:t>
      </w:r>
    </w:p>
    <w:p>
      <w:pPr>
        <w:pStyle w:val="BodyText"/>
      </w:pPr>
      <w:r>
        <w:t xml:space="preserve">Storage-cycling penalty</w:t>
      </w:r>
    </w:p>
    <w:p>
      <w:pPr>
        <w:pStyle w:val="BodyText"/>
      </w:pPr>
      <w:r>
        <w:t xml:space="preserve">Solver objective</w:t>
      </w:r>
    </w:p>
    <w:p>
      <w:pPr>
        <w:pStyle w:val="BodyText"/>
      </w:pPr>
      <w:r>
        <w:t xml:space="preserve">Economic operating cost (reported basis)</w:t>
      </w:r>
    </w:p>
    <w:p>
      <w:pPr>
        <w:pStyle w:val="BodyText"/>
      </w:pPr>
      <w:r>
        <w:rPr>
          <w:b/>
          <w:bCs/>
        </w:rPr>
        <w:t xml:space="preserve">Variables</w:t>
      </w:r>
    </w:p>
    <w:p>
      <w:pPr>
        <w:pStyle w:val="BodyText"/>
      </w:pPr>
      <w:r>
        <w:t xml:space="preserve">Generator thermal output [MW]</w:t>
      </w:r>
    </w:p>
    <w:p>
      <w:pPr>
        <w:pStyle w:val="BodyText"/>
      </w:pPr>
      <w:r>
        <w:t xml:space="preserve">Heat-pump thermal output [MW]</w:t>
      </w:r>
    </w:p>
    <w:p>
      <w:pPr>
        <w:pStyle w:val="BodyText"/>
      </w:pPr>
      <w:r>
        <w:t xml:space="preserve">Heat-pump waste-heat/default output [MW]</w:t>
      </w:r>
    </w:p>
    <w:p>
      <w:pPr>
        <w:pStyle w:val="BodyText"/>
      </w:pPr>
      <w:r>
        <w:t xml:space="preserve">Electrode-boiler output [MW]</w:t>
      </w:r>
    </w:p>
    <w:p>
      <w:pPr>
        <w:pStyle w:val="BodyText"/>
      </w:pPr>
      <w:r>
        <w:t xml:space="preserve">Pipe heat flow [MW]</w:t>
      </w:r>
    </w:p>
    <w:p>
      <w:pPr>
        <w:pStyle w:val="BodyText"/>
      </w:pPr>
      <w:r>
        <w:t xml:space="preserve">Pipe thermal loss [MW]</w:t>
      </w:r>
    </w:p>
    <w:p>
      <w:pPr>
        <w:pStyle w:val="BodyText"/>
      </w:pPr>
      <w:r>
        <w:t xml:space="preserve">Storage charge/discharge rate [MW]</w:t>
      </w:r>
    </w:p>
    <w:p>
      <w:pPr>
        <w:pStyle w:val="BodyText"/>
      </w:pPr>
      <w:r>
        <w:t xml:space="preserve">Nodal heat demand [MW]</w:t>
      </w:r>
    </w:p>
    <w:p>
      <w:pPr>
        <w:pStyle w:val="BodyText"/>
      </w:pPr>
      <w:r>
        <w:t xml:space="preserve">Curtailed heat at node </w:t>
      </w:r>
      <m:oMath>
        <m:r>
          <m:t>n</m:t>
        </m:r>
      </m:oMath>
      <w:r>
        <w:t xml:space="preserve"> </w:t>
      </w:r>
      <w:r>
        <w:t xml:space="preserve">[MW]</w:t>
      </w:r>
    </w:p>
    <w:p>
      <w:pPr>
        <w:pStyle w:val="BodyText"/>
      </w:pPr>
      <w:r>
        <w:t xml:space="preserve">Grid import/export [MW]</w:t>
      </w:r>
    </w:p>
    <w:p>
      <w:pPr>
        <w:pStyle w:val="BodyText"/>
      </w:pPr>
      <w:r>
        <w:t xml:space="preserve">CHP electrical output [MW]</w:t>
      </w:r>
    </w:p>
    <w:p>
      <w:pPr>
        <w:pStyle w:val="BodyText"/>
      </w:pPr>
      <w:r>
        <w:t xml:space="preserve">Heat-pump electrical input [MW]</w:t>
      </w:r>
    </w:p>
    <w:p>
      <w:pPr>
        <w:pStyle w:val="BodyText"/>
      </w:pPr>
      <w:r>
        <w:t xml:space="preserve">Electrode-boiler electrical input [MW]</w:t>
      </w:r>
    </w:p>
    <w:p>
      <w:pPr>
        <w:pStyle w:val="BodyText"/>
      </w:pPr>
      <w:r>
        <w:t xml:space="preserve">Network pumping power [MW]</w:t>
      </w:r>
    </w:p>
    <w:p>
      <w:pPr>
        <w:pStyle w:val="BodyText"/>
      </w:pPr>
      <w:r>
        <w:t xml:space="preserve">Annual peak grid import [MW]</w:t>
      </w:r>
    </w:p>
    <w:p>
      <w:pPr>
        <w:pStyle w:val="BodyText"/>
      </w:pPr>
      <w:r>
        <w:t xml:space="preserve">Pipe pressure drop [Pa]</w:t>
      </w:r>
    </w:p>
    <w:p>
      <w:pPr>
        <w:pStyle w:val="BodyText"/>
      </w:pPr>
      <w:r>
        <w:t xml:space="preserve">Pipe mass-flow rate [kg s</w:t>
      </w:r>
      <m:oMath>
        <m:sSup>
          <m:e>
            <m:r>
              <m:t>​</m:t>
            </m:r>
          </m:e>
          <m:sup>
            <m:r>
              <m:rPr>
                <m:sty m:val="p"/>
              </m:rPr>
              <m:t>−</m:t>
            </m:r>
            <m:r>
              <m:t>1</m:t>
            </m:r>
          </m:sup>
        </m:sSup>
      </m:oMath>
      <w:r>
        <w:t xml:space="preserve">]</w:t>
      </w:r>
    </w:p>
    <w:p>
      <w:pPr>
        <w:pStyle w:val="BodyText"/>
      </w:pPr>
      <w:r>
        <w:t xml:space="preserve">Node supply temperature [</w:t>
      </w:r>
      <m:oMath>
        <m:sSup>
          <m:e>
            <m:r>
              <m:t>​</m:t>
            </m:r>
          </m:e>
          <m:sup>
            <m:r>
              <m:rPr>
                <m:sty m:val="p"/>
              </m:rPr>
              <m:t>∘</m:t>
            </m:r>
          </m:sup>
        </m:sSup>
      </m:oMath>
      <w:r>
        <w:t xml:space="preserve">C]</w:t>
      </w:r>
    </w:p>
    <w:p>
      <w:pPr>
        <w:pStyle w:val="BodyText"/>
      </w:pPr>
      <w:r>
        <w:t xml:space="preserve">Pipe outlet temperature [</w:t>
      </w:r>
      <m:oMath>
        <m:sSup>
          <m:e>
            <m:r>
              <m:t>​</m:t>
            </m:r>
          </m:e>
          <m:sup>
            <m:r>
              <m:rPr>
                <m:sty m:val="p"/>
              </m:rPr>
              <m:t>∘</m:t>
            </m:r>
          </m:sup>
        </m:sSup>
      </m:oMath>
      <w:r>
        <w:t xml:space="preserve">C]</w:t>
      </w:r>
    </w:p>
    <w:p>
      <w:pPr>
        <w:pStyle w:val="BodyText"/>
      </w:pPr>
      <w:r>
        <w:t xml:space="preserve">Storage state of charge [MWh]</w:t>
      </w:r>
    </w:p>
    <w:p>
      <w:pPr>
        <w:pStyle w:val="BodyText"/>
      </w:pPr>
      <w:r>
        <w:t xml:space="preserve">Fuel input, heating-value basis [MW]</w:t>
      </w:r>
    </w:p>
    <w:p>
      <w:pPr>
        <w:pStyle w:val="BodyText"/>
      </w:pPr>
      <w:r>
        <w:t xml:space="preserve">Grid CO</w:t>
      </w:r>
      <m:oMath>
        <m:sSub>
          <m:e>
            <m:r>
              <m:t>​</m:t>
            </m:r>
          </m:e>
          <m:sub>
            <m:r>
              <m:t>2</m:t>
            </m:r>
          </m:sub>
        </m:sSub>
      </m:oMath>
      <w:r>
        <w:t xml:space="preserve"> </w:t>
      </w:r>
      <w:r>
        <w:t xml:space="preserve">emissions [kg]</w:t>
      </w:r>
    </w:p>
    <w:p>
      <w:pPr>
        <w:pStyle w:val="BodyText"/>
      </w:pPr>
      <w:r>
        <w:t xml:space="preserve">Fuel CO</w:t>
      </w:r>
      <m:oMath>
        <m:sSub>
          <m:e>
            <m:r>
              <m:t>​</m:t>
            </m:r>
          </m:e>
          <m:sub>
            <m:r>
              <m:t>2</m:t>
            </m:r>
          </m:sub>
        </m:sSub>
      </m:oMath>
      <w:r>
        <w:t xml:space="preserve"> </w:t>
      </w:r>
      <w:r>
        <w:t xml:space="preserve">emissions [kg]</w:t>
      </w:r>
    </w:p>
    <w:p>
      <w:pPr>
        <w:pStyle w:val="BodyText"/>
      </w:pPr>
      <w:r>
        <w:t xml:space="preserve">Bilinear auxiliary,</w:t>
      </w:r>
      <w:r>
        <w:t xml:space="preserve"> </w:t>
      </w:r>
      <m:oMath>
        <m:r>
          <m:rPr>
            <m:sty m:val="p"/>
          </m:rPr>
          <m:t>=</m:t>
        </m:r>
        <m:sSubSup>
          <m:e>
            <m:r>
              <m:t>Q</m:t>
            </m:r>
          </m:e>
          <m:sub>
            <m:r>
              <m:t>p</m:t>
            </m:r>
            <m:r>
              <m:rPr>
                <m:sty m:val="p"/>
              </m:rPr>
              <m:t>,</m:t>
            </m:r>
            <m:r>
              <m:t>t</m:t>
            </m:r>
          </m:sub>
          <m:sup>
            <m:r>
              <m:t>2</m:t>
            </m:r>
          </m:sup>
        </m:sSubSup>
      </m:oMath>
      <w:r>
        <w:t xml:space="preserve"> </w:t>
      </w:r>
      <w:r>
        <w:t xml:space="preserve">[MW</w:t>
      </w:r>
      <m:oMath>
        <m:sSup>
          <m:e>
            <m:r>
              <m:t>​</m:t>
            </m:r>
          </m:e>
          <m:sup>
            <m:r>
              <m:t>2</m:t>
            </m:r>
          </m:sup>
        </m:sSup>
      </m:oMath>
      <w:r>
        <w:t xml:space="preserve">]</w:t>
      </w:r>
    </w:p>
    <w:p>
      <w:pPr>
        <w:pStyle w:val="BodyText"/>
      </w:pPr>
      <w:r>
        <w:t xml:space="preserve">Heat-pump on/off, binary</w:t>
      </w:r>
    </w:p>
    <w:p>
      <w:pPr>
        <w:pStyle w:val="BodyText"/>
      </w:pPr>
      <w:r>
        <w:t xml:space="preserve">Grid import mode, binary</w:t>
      </w:r>
    </w:p>
    <w:p>
      <w:pPr>
        <w:pStyle w:val="BodyText"/>
      </w:pPr>
      <w:r>
        <w:t xml:space="preserve">Binary PWL segment selector,</w:t>
      </w:r>
      <w:r>
        <w:t xml:space="preserve"> </w:t>
      </w:r>
      <m:oMath>
        <m:r>
          <m:rPr>
            <m:sty m:val="p"/>
          </m:rPr>
          <m:t>{</m:t>
        </m:r>
        <m:r>
          <m:t>0</m:t>
        </m:r>
        <m:r>
          <m:rPr>
            <m:sty m:val="p"/>
          </m:rPr>
          <m:t>,</m:t>
        </m:r>
        <m:r>
          <m:t>1</m:t>
        </m:r>
        <m:r>
          <m:rPr>
            <m:sty m:val="p"/>
          </m:rPr>
          <m:t>}</m:t>
        </m:r>
      </m:oMath>
      <w:r>
        <w:t xml:space="preserve"> </w:t>
      </w:r>
      <w:r>
        <w:t xml:space="preserve">(</w:t>
      </w:r>
      <m:oMath>
        <m:sSub>
          <m:e>
            <m:r>
              <m:t>Q</m:t>
            </m:r>
          </m:e>
          <m:sub>
            <m:r>
              <m:t>p</m:t>
            </m:r>
            <m:r>
              <m:rPr>
                <m:sty m:val="p"/>
              </m:rPr>
              <m:t>,</m:t>
            </m:r>
            <m:r>
              <m:t>t</m:t>
            </m:r>
            <m:r>
              <m:rPr>
                <m:sty m:val="p"/>
              </m:rPr>
              <m:t>,</m:t>
            </m:r>
            <m:r>
              <m:t>k</m:t>
            </m:r>
          </m:sub>
        </m:sSub>
      </m:oMath>
      <w:r>
        <w:t xml:space="preserve"> </w:t>
      </w:r>
      <w:r>
        <w:t xml:space="preserve">the flow on segment</w:t>
      </w:r>
      <w:r>
        <w:t xml:space="preserve"> </w:t>
      </w:r>
      <m:oMath>
        <m:r>
          <m:t>k</m:t>
        </m:r>
      </m:oMath>
      <w:r>
        <w:t xml:space="preserve"> </w:t>
      </w:r>
      <w:r>
        <w:t xml:space="preserve">[MW])</w:t>
      </w:r>
    </w:p>
    <w:bookmarkEnd w:id="9"/>
    <w:bookmarkStart w:id="13" w:name="sec:introduction"/>
    <w:p>
      <w:pPr>
        <w:pStyle w:val="Heading1"/>
      </w:pPr>
      <w:r>
        <w:t xml:space="preserve">Introduction</w:t>
      </w:r>
    </w:p>
    <w:p>
      <w:pPr>
        <w:pStyle w:val="FirstParagraph"/>
      </w:pPr>
      <w:r>
        <w:t xml:space="preserve">District-heating networks serving industrial demand are central to European</w:t>
      </w:r>
      <w:r>
        <w:t xml:space="preserve"> </w:t>
      </w:r>
      <w:r>
        <w:t xml:space="preserve">decarbonisation, integrating heat pumps, combined heat and power and thermal storage in</w:t>
      </w:r>
      <w:r>
        <w:t xml:space="preserve"> </w:t>
      </w:r>
      <w:r>
        <w:t xml:space="preserve">multi-source systems </w:t>
      </w:r>
      <w:r>
        <w:t xml:space="preserve">, and their operational optimisation relies</w:t>
      </w:r>
      <w:r>
        <w:t xml:space="preserve"> </w:t>
      </w:r>
      <w:r>
        <w:t xml:space="preserve">increasingly on mathematical programming </w:t>
      </w:r>
      <w:r>
        <w:t xml:space="preserve">. District heating already</w:t>
      </w:r>
      <w:r>
        <w:t xml:space="preserve"> </w:t>
      </w:r>
      <w:r>
        <w:t xml:space="preserve">meets a substantial share of building heat demand in mature markets </w:t>
      </w:r>
      <w:r>
        <w:t xml:space="preserve"> </w:t>
      </w:r>
      <w:r>
        <w:t xml:space="preserve">and</w:t>
      </w:r>
      <w:r>
        <w:t xml:space="preserve"> </w:t>
      </w:r>
      <w:r>
        <w:t xml:space="preserve">remains integral to clean-energy-system designs </w:t>
      </w:r>
      <w:r>
        <w:t xml:space="preserve">. Large heat pumps in</w:t>
      </w:r>
      <w:r>
        <w:t xml:space="preserve"> </w:t>
      </w:r>
      <w:r>
        <w:t xml:space="preserve">particular are becoming central to its decarbonisation </w:t>
      </w:r>
      <w:r>
        <w:t xml:space="preserve">, which raises the</w:t>
      </w:r>
      <w:r>
        <w:t xml:space="preserve"> </w:t>
      </w:r>
      <w:r>
        <w:t xml:space="preserve">economic stakes of the operational models that schedule them. How much of the network</w:t>
      </w:r>
      <w:r>
        <w:t xml:space="preserve"> </w:t>
      </w:r>
      <w:r>
        <w:t xml:space="preserve">such a model represents is a design choice, and it is made along two axes: the spatial</w:t>
      </w:r>
      <w:r>
        <w:t xml:space="preserve"> </w:t>
      </w:r>
      <w:r>
        <w:t xml:space="preserve">resolution at which the network appears, from a single-bus copperplate to a pipe-by-pipe</w:t>
      </w:r>
      <w:r>
        <w:t xml:space="preserve"> </w:t>
      </w:r>
      <w:r>
        <w:t xml:space="preserve">graph; and the physical phenomena admitted, from a lossless energy balance to a model with</w:t>
      </w:r>
      <w:r>
        <w:t xml:space="preserve"> </w:t>
      </w:r>
      <w:r>
        <w:t xml:space="preserve">pressure-coupled hydraulics, temperature propagation and transport delay.</w:t>
      </w:r>
    </w:p>
    <w:p>
      <w:pPr>
        <w:pStyle w:val="BodyText"/>
      </w:pPr>
      <w:r>
        <w:t xml:space="preserve">The two extremes are well populated. Copperplate models aggregate all components and</w:t>
      </w:r>
      <w:r>
        <w:t xml:space="preserve"> </w:t>
      </w:r>
      <w:r>
        <w:t xml:space="preserve">demands onto a single bus, ignoring spatial structure and thermal losses entirely, a</w:t>
      </w:r>
      <w:r>
        <w:t xml:space="preserve"> </w:t>
      </w:r>
      <w:r>
        <w:t xml:space="preserve">limitation their authors acknowledge:</w:t>
      </w:r>
      <w:r>
        <w:t xml:space="preserve"> </w:t>
      </w:r>
      <w:r>
        <w:t xml:space="preserve"> </w:t>
      </w:r>
      <w:r>
        <w:t xml:space="preserve">note that</w:t>
      </w:r>
      <w:r>
        <w:t xml:space="preserve"> </w:t>
      </w:r>
      <w:r>
        <w:t xml:space="preserve">“the</w:t>
      </w:r>
      <w:r>
        <w:t xml:space="preserve"> </w:t>
      </w:r>
      <w:r>
        <w:t xml:space="preserve">validity of the global energy balance assumption depends on the network topology, size and</w:t>
      </w:r>
      <w:r>
        <w:t xml:space="preserve"> </w:t>
      </w:r>
      <w:r>
        <w:t xml:space="preserve">the operation strategy”</w:t>
      </w:r>
      <w:r>
        <w:t xml:space="preserve">, without quantifying the resulting error. Full thermo-hydraulic</w:t>
      </w:r>
      <w:r>
        <w:t xml:space="preserve"> </w:t>
      </w:r>
      <w:r>
        <w:t xml:space="preserve">models resolve the network pipe by pipe and capture the thermal losses that amount to</w:t>
      </w:r>
      <w:r>
        <w:t xml:space="preserve"> </w:t>
      </w:r>
      <w:r>
        <w:t xml:space="preserve">5–15 % of annual heat supply </w:t>
      </w:r>
      <w:r>
        <w:t xml:space="preserve">, along with pressure-dependent</w:t>
      </w:r>
      <w:r>
        <w:t xml:space="preserve"> </w:t>
      </w:r>
      <w:r>
        <w:t xml:space="preserve">pumping, temperature propagation and the delays that follow from finite fluid velocity. A</w:t>
      </w:r>
      <w:r>
        <w:t xml:space="preserve"> </w:t>
      </w:r>
      <w:r>
        <w:t xml:space="preserve">third complication sits across both axes: extended physics introduces nonlinear and</w:t>
      </w:r>
      <w:r>
        <w:t xml:space="preserve"> </w:t>
      </w:r>
      <w:r>
        <w:t xml:space="preserve">bilinear terms incompatible with standard mixed-integer linear programming, forcing a</w:t>
      </w:r>
      <w:r>
        <w:t xml:space="preserve"> </w:t>
      </w:r>
      <w:r>
        <w:t xml:space="preserve">choice between linearisation, which preserves tractability at the cost of approximation</w:t>
      </w:r>
      <w:r>
        <w:t xml:space="preserve"> </w:t>
      </w:r>
      <w:r>
        <w:t xml:space="preserve">error, and native nonlinear formulations, which preserve the physics at the cost of solve</w:t>
      </w:r>
      <w:r>
        <w:t xml:space="preserve"> </w:t>
      </w:r>
      <w:r>
        <w:t xml:space="preserve">time.</w:t>
      </w:r>
    </w:p>
    <w:p>
      <w:pPr>
        <w:pStyle w:val="BodyText"/>
      </w:pPr>
      <w:r>
        <w:t xml:space="preserve">The working assumption in practice is that finer spatial resolution and richer physics</w:t>
      </w:r>
      <w:r>
        <w:t xml:space="preserve"> </w:t>
      </w:r>
      <w:r>
        <w:t xml:space="preserve">both buy proportionate accuracy, and that the computational cost is therefore justified in</w:t>
      </w:r>
      <w:r>
        <w:t xml:space="preserve"> </w:t>
      </w:r>
      <w:r>
        <w:t xml:space="preserve">proportion. No quantitative evidence establishes that proportionality, or identifies which</w:t>
      </w:r>
      <w:r>
        <w:t xml:space="preserve"> </w:t>
      </w:r>
      <w:r>
        <w:t xml:space="preserve">axis delivers the return. The closest evidence comes from a neighbouring field: in</w:t>
      </w:r>
      <w:r>
        <w:t xml:space="preserve"> </w:t>
      </w:r>
      <w:r>
        <w:t xml:space="preserve">electricity systems, coarse spatial resolution causes capacity-expansion models to miss</w:t>
      </w:r>
      <w:r>
        <w:t xml:space="preserve"> </w:t>
      </w:r>
      <w:r>
        <w:t xml:space="preserve">intra-regional congestion and understate system cost, and the spatial aggregation choice</w:t>
      </w:r>
      <w:r>
        <w:t xml:space="preserve"> </w:t>
      </w:r>
      <w:r>
        <w:t xml:space="preserve">dominates other modelling simplifications in scenario</w:t>
      </w:r>
      <w:r>
        <w:t xml:space="preserve"> </w:t>
      </w:r>
      <w:r>
        <w:t xml:space="preserve">comparisons </w:t>
      </w:r>
      <w:r>
        <w:t xml:space="preserve">. A parallel power-systems analysis shows spatial and</w:t>
      </w:r>
      <w:r>
        <w:t xml:space="preserve"> </w:t>
      </w:r>
      <w:r>
        <w:t xml:space="preserve">temporal resolution trading off against one another under a fixed computational</w:t>
      </w:r>
      <w:r>
        <w:t xml:space="preserve"> </w:t>
      </w:r>
      <w:r>
        <w:t xml:space="preserve">budget </w:t>
      </w:r>
      <w:r>
        <w:t xml:space="preserve">, the same class of resolution-versus-physics trade this</w:t>
      </w:r>
      <w:r>
        <w:t xml:space="preserve"> </w:t>
      </w:r>
      <w:r>
        <w:t xml:space="preserve">paper prices for district heating. It is natural to expect the analogue in district</w:t>
      </w:r>
      <w:r>
        <w:t xml:space="preserve"> </w:t>
      </w:r>
      <w:r>
        <w:t xml:space="preserve">heating, and that expectation is worth stating precisely because this paper finds it</w:t>
      </w:r>
      <w:r>
        <w:t xml:space="preserve"> </w:t>
      </w:r>
      <w:r>
        <w:t xml:space="preserve">holds only in part. Once the losses are supplied by other means, the spatial structure itself</w:t>
      </w:r>
      <w:r>
        <w:t xml:space="preserve"> </w:t>
      </w:r>
      <w:r>
        <w:t xml:space="preserve">contributes little to dispatch cost, at least where all generation is co-located at a</w:t>
      </w:r>
      <w:r>
        <w:t xml:space="preserve"> </w:t>
      </w:r>
      <w:r>
        <w:t xml:space="preserve">single source; whether that holds under distributed generation is left as a</w:t>
      </w:r>
      <w:r>
        <w:t xml:space="preserve"> </w:t>
      </w:r>
      <w:r>
        <w:t xml:space="preserve">controlled open question. The distinction is</w:t>
      </w:r>
      <w:r>
        <w:t xml:space="preserve"> </w:t>
      </w:r>
      <w:r>
        <w:t xml:space="preserve">invisible to any comparison that changes both at once, which is the first of the two</w:t>
      </w:r>
      <w:r>
        <w:t xml:space="preserve"> </w:t>
      </w:r>
      <w:r>
        <w:t xml:space="preserve">limitations this study addresses.</w:t>
      </w:r>
    </w:p>
    <w:p>
      <w:pPr>
        <w:pStyle w:val="BodyText"/>
      </w:pPr>
      <w:r>
        <w:t xml:space="preserve">Two features of the existing fidelity literature limit what its comparisons can</w:t>
      </w:r>
      <w:r>
        <w:t xml:space="preserve"> </w:t>
      </w:r>
      <w:r>
        <w:t xml:space="preserve">conclude. First, the comparisons are confounded: moving from a copperplate or a</w:t>
      </w:r>
      <w:r>
        <w:t xml:space="preserve"> </w:t>
      </w:r>
      <w:r>
        <w:t xml:space="preserve">zone-aggregated model to a node-resolved one changes the spatial representation of the</w:t>
      </w:r>
      <w:r>
        <w:t xml:space="preserve"> </w:t>
      </w:r>
      <w:r>
        <w:t xml:space="preserve">network and the representation of thermal losses</w:t>
      </w:r>
      <w:r>
        <w:t xml:space="preserve"> </w:t>
      </w:r>
      <w:r>
        <w:rPr>
          <w:i/>
          <w:iCs/>
        </w:rPr>
        <w:t xml:space="preserve">together</w:t>
      </w:r>
      <w:r>
        <w:t xml:space="preserve">, so a resulting cost</w:t>
      </w:r>
      <w:r>
        <w:t xml:space="preserve"> </w:t>
      </w:r>
      <w:r>
        <w:t xml:space="preserve">difference cannot be attributed to either: the very objection that a coarse model</w:t>
      </w:r>
      <w:r>
        <w:t xml:space="preserve"> </w:t>
      </w:r>
      <w:r>
        <w:t xml:space="preserve">“misses losses”</w:t>
      </w:r>
      <w:r>
        <w:t xml:space="preserve"> </w:t>
      </w:r>
      <w:r>
        <w:t xml:space="preserve">is indistinguishable from</w:t>
      </w:r>
      <w:r>
        <w:t xml:space="preserve"> </w:t>
      </w:r>
      <w:r>
        <w:t xml:space="preserve">“misses topology”</w:t>
      </w:r>
      <w:r>
        <w:t xml:space="preserve">. Second, and more</w:t>
      </w:r>
      <w:r>
        <w:t xml:space="preserve"> </w:t>
      </w:r>
      <w:r>
        <w:t xml:space="preserve">fundamentally, fidelity is judged by the wrong quantity. Studies report how far the</w:t>
      </w:r>
      <w:r>
        <w:t xml:space="preserve"> </w:t>
      </w:r>
      <w:r>
        <w:rPr>
          <w:i/>
          <w:iCs/>
        </w:rPr>
        <w:t xml:space="preserve">objective value</w:t>
      </w:r>
      <w:r>
        <w:t xml:space="preserve"> </w:t>
      </w:r>
      <w:r>
        <w:t xml:space="preserve">of a simplified formulation departs from a detailed one, which</w:t>
      </w:r>
      <w:r>
        <w:t xml:space="preserve"> </w:t>
      </w:r>
      <w:r>
        <w:t xml:space="preserve">measures the models against each other; but a planning or scheduling model is used to</w:t>
      </w:r>
      <w:r>
        <w:t xml:space="preserve"> </w:t>
      </w:r>
      <w:r>
        <w:rPr>
          <w:i/>
          <w:iCs/>
        </w:rPr>
        <w:t xml:space="preserve">make a decision</w:t>
      </w:r>
      <w:r>
        <w:t xml:space="preserve">, and what matters is the cost of having decided with the simpler</w:t>
      </w:r>
      <w:r>
        <w:t xml:space="preserve"> </w:t>
      </w:r>
      <w:r>
        <w:t xml:space="preserve">model and then operated the network. A formulation can misstate the objective yet</w:t>
      </w:r>
      <w:r>
        <w:t xml:space="preserve"> </w:t>
      </w:r>
      <w:r>
        <w:t xml:space="preserve">produce a schedule that executes well, or state the objective plausibly yet schedule</w:t>
      </w:r>
      <w:r>
        <w:t xml:space="preserve"> </w:t>
      </w:r>
      <w:r>
        <w:t xml:space="preserve">poorly; objective-difference comparisons cannot tell these apart. This paper addresses</w:t>
      </w:r>
      <w:r>
        <w:t xml:space="preserve"> </w:t>
      </w:r>
      <w:r>
        <w:t xml:space="preserve">both: a control condition that separates loss from topology, and a decision-regret</w:t>
      </w:r>
      <w:r>
        <w:t xml:space="preserve"> </w:t>
      </w:r>
      <w:r>
        <w:t xml:space="preserve">metric that separates estimation error from decision quality.</w:t>
      </w:r>
    </w:p>
    <w:bookmarkStart w:id="11" w:name="literature-review-and-research-gap"/>
    <w:p>
      <w:pPr>
        <w:pStyle w:val="Heading2"/>
      </w:pPr>
      <w:r>
        <w:t xml:space="preserve">Literature review and research gap</w:t>
      </w:r>
    </w:p>
    <w:p>
      <w:pPr>
        <w:pStyle w:val="FirstParagraph"/>
      </w:pPr>
      <w:r>
        <w:t xml:space="preserve">Two strands of the district-heating literature bear on this paper: how finely a</w:t>
      </w:r>
      <w:r>
        <w:t xml:space="preserve"> </w:t>
      </w:r>
      <w:r>
        <w:t xml:space="preserve">dispatch model resolves the network, and how finely it resolves the network’s physics.</w:t>
      </w:r>
      <w:r>
        <w:t xml:space="preserve"> </w:t>
      </w:r>
      <w:r>
        <w:t xml:space="preserve">Neither strand has been evaluated by the quantity that matters for a scheduling model:</w:t>
      </w:r>
      <w:r>
        <w:t xml:space="preserve"> </w:t>
      </w:r>
      <w:r>
        <w:t xml:space="preserve">the cost of the decisions it produces.</w:t>
      </w:r>
    </w:p>
    <w:p>
      <w:pPr>
        <w:pStyle w:val="BodyText"/>
      </w:pPr>
      <w:r>
        <w:t xml:space="preserve">Reviews of district-heating modelling and optimisation document a broad methodological</w:t>
      </w:r>
      <w:r>
        <w:t xml:space="preserve"> </w:t>
      </w:r>
      <w:r>
        <w:t xml:space="preserve">spectrum </w:t>
      </w:r>
      <w:r>
        <w:t xml:space="preserve">. Mixed-integer linear programming dominates operational district-heating</w:t>
      </w:r>
      <w:r>
        <w:t xml:space="preserve"> </w:t>
      </w:r>
      <w:r>
        <w:t xml:space="preserve">optimisation </w:t>
      </w:r>
      <w:r>
        <w:t xml:space="preserve">, and the general-purpose frameworks in which such studies are</w:t>
      </w:r>
      <w:r>
        <w:t xml:space="preserve"> </w:t>
      </w:r>
      <w:r>
        <w:t xml:space="preserve">built (oemof </w:t>
      </w:r>
      <w:r>
        <w:t xml:space="preserve">, PyPSA </w:t>
      </w:r>
      <w:r>
        <w:t xml:space="preserve">,</w:t>
      </w:r>
      <w:r>
        <w:t xml:space="preserve"> </w:t>
      </w:r>
      <w:r>
        <w:t xml:space="preserve">FINE </w:t>
      </w:r>
      <w:r>
        <w:t xml:space="preserve">, Calliope </w:t>
      </w:r>
      <w:r>
        <w:t xml:space="preserve">,</w:t>
      </w:r>
      <w:r>
        <w:t xml:space="preserve"> </w:t>
      </w:r>
      <w:r>
        <w:t xml:space="preserve">urbs </w:t>
      </w:r>
      <w:r>
        <w:t xml:space="preserve">) are typically applied with aggregated or component-based</w:t>
      </w:r>
      <w:r>
        <w:t xml:space="preserve"> </w:t>
      </w:r>
      <w:r>
        <w:t xml:space="preserve">thermal networks: losses time-invariant or absent, no hydraulic coupling, topology fixed at</w:t>
      </w:r>
      <w:r>
        <w:t xml:space="preserve"> </w:t>
      </w:r>
      <w:r>
        <w:t xml:space="preserve">one level of detail, at what this paper calls the copperplate level</w:t>
      </w:r>
      <w:r>
        <w:t xml:space="preserve"> </w:t>
      </w:r>
      <m:oMath>
        <m:r>
          <m:rPr>
            <m:sty m:val="p"/>
          </m:rPr>
          <m:t>C</m:t>
        </m:r>
        <m:r>
          <m:rPr>
            <m:sty m:val="p"/>
          </m:rPr>
          <m:t>P</m:t>
        </m:r>
      </m:oMath>
      <w:r>
        <w:t xml:space="preserve">; detailed</w:t>
      </w:r>
      <w:r>
        <w:t xml:space="preserve"> </w:t>
      </w:r>
      <w:r>
        <w:t xml:space="preserve">thermo-hydraulic coupling requires additional formulations. The cost of that simplification</w:t>
      </w:r>
      <w:r>
        <w:t xml:space="preserve"> </w:t>
      </w:r>
      <w:r>
        <w:t xml:space="preserve">is not quantified.</w:t>
      </w:r>
    </w:p>
    <w:p>
      <w:pPr>
        <w:pStyle w:val="BodyText"/>
      </w:pPr>
      <w:r>
        <w:t xml:space="preserve">Between the copperplate and the full graph lies a continuous spectrum of spatial</w:t>
      </w:r>
      <w:r>
        <w:t xml:space="preserve"> </w:t>
      </w:r>
      <w:r>
        <w:t xml:space="preserve">aggregation.</w:t>
      </w:r>
      <w:r>
        <w:t xml:space="preserve"> </w:t>
      </w:r>
      <w:r>
        <w:t xml:space="preserve"> </w:t>
      </w:r>
      <w:r>
        <w:t xml:space="preserve">compare aggregation methods on a 23-substation network</w:t>
      </w:r>
      <w:r>
        <w:t xml:space="preserve"> </w:t>
      </w:r>
      <w:r>
        <w:t xml:space="preserve">and show that pipe count can be reduced by roughly an order of magnitude before</w:t>
      </w:r>
      <w:r>
        <w:t xml:space="preserve"> </w:t>
      </w:r>
      <w:r>
        <w:t xml:space="preserve">production and return-temperature errors become significant;</w:t>
      </w:r>
      <w:r>
        <w:t xml:space="preserve"> </w:t>
      </w:r>
      <w:r>
        <w:t xml:space="preserve"> </w:t>
      </w:r>
      <w:r>
        <w:t xml:space="preserve">carry the</w:t>
      </w:r>
      <w:r>
        <w:t xml:space="preserve"> </w:t>
      </w:r>
      <w:r>
        <w:t xml:space="preserve">approach to dynamic simulation of several thousand substations. Both establish</w:t>
      </w:r>
      <w:r>
        <w:t xml:space="preserve"> </w:t>
      </w:r>
      <w:r>
        <w:rPr>
          <w:i/>
          <w:iCs/>
        </w:rPr>
        <w:t xml:space="preserve">which</w:t>
      </w:r>
      <w:r>
        <w:t xml:space="preserve"> </w:t>
      </w:r>
      <w:r>
        <w:t xml:space="preserve">aggregations preserve simulation fidelity, and neither quantifies the</w:t>
      </w:r>
      <w:r>
        <w:t xml:space="preserve"> </w:t>
      </w:r>
      <w:r>
        <w:t xml:space="preserve">resulting bias in dispatch-optimisation cost. The same emphasis persists in the most</w:t>
      </w:r>
      <w:r>
        <w:t xml:space="preserve"> </w:t>
      </w:r>
      <w:r>
        <w:t xml:space="preserve">recent work:</w:t>
      </w:r>
      <w:r>
        <w:t xml:space="preserve"> </w:t>
      </w:r>
      <w:r>
        <w:t xml:space="preserve"> </w:t>
      </w:r>
      <w:r>
        <w:t xml:space="preserve">formalise an aggregation method with an explicit measure of</w:t>
      </w:r>
      <w:r>
        <w:t xml:space="preserve"> </w:t>
      </w:r>
      <w:r>
        <w:t xml:space="preserve">the error it induces in large-scale multi-energy</w:t>
      </w:r>
      <w:r>
        <w:t xml:space="preserve"> </w:t>
      </w:r>
      <w:r>
        <w:rPr>
          <w:i/>
          <w:iCs/>
        </w:rPr>
        <w:t xml:space="preserve">simulation</w:t>
      </w:r>
      <w:r>
        <w:t xml:space="preserve">, and</w:t>
      </w:r>
      <w:r>
        <w:t xml:space="preserve"> </w:t>
      </w:r>
      <w:r>
        <w:t xml:space="preserve"> </w:t>
      </w:r>
      <w:r>
        <w:t xml:space="preserve">show how spatial resolution shapes the outcome of regional heat-network</w:t>
      </w:r>
      <w:r>
        <w:t xml:space="preserve"> </w:t>
      </w:r>
      <w:r>
        <w:rPr>
          <w:i/>
          <w:iCs/>
        </w:rPr>
        <w:t xml:space="preserve">planning</w:t>
      </w:r>
      <w:r>
        <w:t xml:space="preserve">.</w:t>
      </w:r>
      <w:r>
        <w:t xml:space="preserve"> </w:t>
      </w:r>
      <w:r>
        <w:t xml:space="preserve">Both confirm that aggregation error is resolution-dependent, yet both judge simulated or</w:t>
      </w:r>
      <w:r>
        <w:t xml:space="preserve"> </w:t>
      </w:r>
      <w:r>
        <w:t xml:space="preserve">planned quantities rather than the bias a coarse network imparts to the</w:t>
      </w:r>
      <w:r>
        <w:t xml:space="preserve"> </w:t>
      </w:r>
      <w:r>
        <w:rPr>
          <w:i/>
          <w:iCs/>
        </w:rPr>
        <w:t xml:space="preserve">operational</w:t>
      </w:r>
      <w:r>
        <w:rPr>
          <w:i/>
          <w:iCs/>
        </w:rPr>
        <w:t xml:space="preserve"> </w:t>
      </w:r>
      <w:r>
        <w:rPr>
          <w:i/>
          <w:iCs/>
        </w:rPr>
        <w:t xml:space="preserve">dispatch decision</w:t>
      </w:r>
      <w:r>
        <w:t xml:space="preserve">, and neither isolates thermal loss from spatial topology. Zone-based models aggregate demand into a</w:t>
      </w:r>
      <w:r>
        <w:t xml:space="preserve"> </w:t>
      </w:r>
      <w:r>
        <w:t xml:space="preserve">handful of geographic clusters </w:t>
      </w:r>
      <w:r>
        <w:t xml:space="preserve">, while full-graph models resolve</w:t>
      </w:r>
      <w:r>
        <w:t xml:space="preserve"> </w:t>
      </w:r>
      <w:r>
        <w:t xml:space="preserve">the network node by node from GIS data </w:t>
      </w:r>
      <w:r>
        <w:t xml:space="preserve">, an approach demonstrated in</w:t>
      </w:r>
      <w:r>
        <w:t xml:space="preserve"> </w:t>
      </w:r>
      <w:r>
        <w:t xml:space="preserve">detailed dynamic-simulation libraries </w:t>
      </w:r>
      <w:r>
        <w:t xml:space="preserve">.</w:t>
      </w:r>
      <w:r>
        <w:t xml:space="preserve"> </w:t>
      </w:r>
      <w:r>
        <w:t xml:space="preserve"> </w:t>
      </w:r>
      <w:r>
        <w:t xml:space="preserve">apply</w:t>
      </w:r>
      <w:r>
        <w:t xml:space="preserve"> </w:t>
      </w:r>
      <w:r>
        <w:t xml:space="preserve">full-graph optimisation to a real multi-source network, again to operate it rather than to</w:t>
      </w:r>
      <w:r>
        <w:t xml:space="preserve"> </w:t>
      </w:r>
      <w:r>
        <w:t xml:space="preserve">price the cost of aggregating it. Single-node</w:t>
      </w:r>
      <w:r>
        <w:t xml:space="preserve"> </w:t>
      </w:r>
      <w:r>
        <w:t xml:space="preserve">representations remain standard in national-scale</w:t>
      </w:r>
      <w:r>
        <w:t xml:space="preserve"> </w:t>
      </w:r>
      <w:r>
        <w:t xml:space="preserve">analysis </w:t>
      </w:r>
      <w:r>
        <w:t xml:space="preserve">, and</w:t>
      </w:r>
      <w:r>
        <w:t xml:space="preserve"> </w:t>
      </w:r>
      <w:r>
        <w:t xml:space="preserve"> </w:t>
      </w:r>
      <w:r>
        <w:t xml:space="preserve">likewise reduce the</w:t>
      </w:r>
      <w:r>
        <w:t xml:space="preserve"> </w:t>
      </w:r>
      <w:r>
        <w:t xml:space="preserve">thermal network of a distributed multi-energy system to a single aggregate efficiency.</w:t>
      </w:r>
      <w:r>
        <w:t xml:space="preserve"> </w:t>
      </w:r>
      <w:r>
        <w:t xml:space="preserve">Bidirectional, low-temperature fifth-generation designs </w:t>
      </w:r>
      <w:r>
        <w:t xml:space="preserve"> </w:t>
      </w:r>
      <w:r>
        <w:t xml:space="preserve">add flow-direction</w:t>
      </w:r>
      <w:r>
        <w:t xml:space="preserve"> </w:t>
      </w:r>
      <w:r>
        <w:t xml:space="preserve">choices beyond the radial networks considered here.</w:t>
      </w:r>
    </w:p>
    <w:p>
      <w:pPr>
        <w:pStyle w:val="BodyText"/>
      </w:pPr>
      <w:r>
        <w:t xml:space="preserve">Where the spectrum has been traversed, the comparison has typically confounded topology</w:t>
      </w:r>
      <w:r>
        <w:t xml:space="preserve"> </w:t>
      </w:r>
      <w:r>
        <w:t xml:space="preserve">with losses: moving from a lumped to a resolved network introduces pipe losses at the same</w:t>
      </w:r>
      <w:r>
        <w:t xml:space="preserve"> </w:t>
      </w:r>
      <w:r>
        <w:t xml:space="preserve">time as spatial structure, so a reported cost difference cannot be attributed to either.</w:t>
      </w:r>
      <w:r>
        <w:t xml:space="preserve"> </w:t>
      </w:r>
      <w:r>
        <w:t xml:space="preserve">This confound is structural rather than incidental: the objection that a coarse model</w:t>
      </w:r>
      <w:r>
        <w:t xml:space="preserve"> </w:t>
      </w:r>
      <w:r>
        <w:t xml:space="preserve">“misses losses”</w:t>
      </w:r>
      <w:r>
        <w:t xml:space="preserve"> </w:t>
      </w:r>
      <w:r>
        <w:t xml:space="preserve">is empirically indistinguishable from</w:t>
      </w:r>
      <w:r>
        <w:t xml:space="preserve"> </w:t>
      </w:r>
      <w:r>
        <w:t xml:space="preserve">“misses topology”</w:t>
      </w:r>
      <w:r>
        <w:t xml:space="preserve">. Recent full-graph studies do not resolve it,</w:t>
      </w:r>
      <w:r>
        <w:t xml:space="preserve"> </w:t>
      </w:r>
      <w:r>
        <w:t xml:space="preserve">because they do not vary resolution at all:</w:t>
      </w:r>
      <w:r>
        <w:t xml:space="preserve"> </w:t>
      </w:r>
      <w:r>
        <w:t xml:space="preserve"> </w:t>
      </w:r>
      <w:r>
        <w:t xml:space="preserve">embed full-graph</w:t>
      </w:r>
      <w:r>
        <w:t xml:space="preserve"> </w:t>
      </w:r>
      <w:r>
        <w:t xml:space="preserve">network expansion in an energy-hub MILP with temporally resolved heat-pump performance,</w:t>
      </w:r>
      <w:r>
        <w:t xml:space="preserve"> </w:t>
      </w:r>
      <w:r>
        <w:t xml:space="preserve"> </w:t>
      </w:r>
      <w:r>
        <w:t xml:space="preserve">formulate a full-graph design MILP with storage and conclude that</w:t>
      </w:r>
      <w:r>
        <w:t xml:space="preserve"> </w:t>
      </w:r>
      <w:r>
        <w:t xml:space="preserve">temporal rather than spatial resolution dominates design quality, and</w:t>
      </w:r>
      <w:r>
        <w:t xml:space="preserve"> </w:t>
      </w:r>
      <w:r>
        <w:t xml:space="preserve"> </w:t>
      </w:r>
      <w:r>
        <w:t xml:space="preserve">treat expansion planning of existing full-graph networks under</w:t>
      </w:r>
      <w:r>
        <w:t xml:space="preserve"> </w:t>
      </w:r>
      <w:r>
        <w:t xml:space="preserve">resilience constraints. Each resolves the network fully throughout, so the aggregated</w:t>
      </w:r>
      <w:r>
        <w:t xml:space="preserve"> </w:t>
      </w:r>
      <w:r>
        <w:t xml:space="preserve">comparison studied here lies outside their scope. Closest to the decision-oriented view</w:t>
      </w:r>
      <w:r>
        <w:t xml:space="preserve"> </w:t>
      </w:r>
      <w:r>
        <w:t xml:space="preserve">taken here,</w:t>
      </w:r>
      <w:r>
        <w:t xml:space="preserve"> </w:t>
      </w:r>
      <w:r>
        <w:t xml:space="preserve"> </w:t>
      </w:r>
      <w:r>
        <w:t xml:space="preserve">trace how the fidelity of the network model propagates</w:t>
      </w:r>
      <w:r>
        <w:t xml:space="preserve"> </w:t>
      </w:r>
      <w:r>
        <w:t xml:space="preserve">into operational efficiency; but they too assess the simulated operation of a single model</w:t>
      </w:r>
      <w:r>
        <w:t xml:space="preserve"> </w:t>
      </w:r>
      <w:r>
        <w:t xml:space="preserve">rather than the regret of executing a lower-fidelity schedule under a higher-fidelity one,</w:t>
      </w:r>
      <w:r>
        <w:t xml:space="preserve"> </w:t>
      </w:r>
      <w:r>
        <w:t xml:space="preserve">and do not separate loss visibility from spatial topology.</w:t>
      </w:r>
    </w:p>
    <w:p>
      <w:pPr>
        <w:pStyle w:val="BodyText"/>
      </w:pPr>
      <w:r>
        <w:t xml:space="preserve">Beyond topology, pipe models differ substantially in thermo-hydraulic fidelity.</w:t>
      </w:r>
      <w:r>
        <w:t xml:space="preserve"> </w:t>
      </w:r>
      <w:r>
        <w:t xml:space="preserve">Steady-state thermal losses follow from the fluid–ground temperature difference and the</w:t>
      </w:r>
      <w:r>
        <w:t xml:space="preserve"> </w:t>
      </w:r>
      <w:r>
        <w:t xml:space="preserve">pipe insulation, and are MILP-compatible whenever temperatures enter as fixed</w:t>
      </w:r>
      <w:r>
        <w:t xml:space="preserve"> </w:t>
      </w:r>
      <w:r>
        <w:t xml:space="preserve">parameters </w:t>
      </w:r>
      <w:r>
        <w:t xml:space="preserve">. Pressure drop is not: the Darcy–Weisbach relation is</w:t>
      </w:r>
      <w:r>
        <w:t xml:space="preserve"> </w:t>
      </w:r>
      <w:r>
        <w:t xml:space="preserve">quadratic in flow velocity and pumping power adds a cubic term, handled in the literature</w:t>
      </w:r>
      <w:r>
        <w:t xml:space="preserve"> </w:t>
      </w:r>
      <w:r>
        <w:t xml:space="preserve">either by piecewise linearisation </w:t>
      </w:r>
      <w:r>
        <w:t xml:space="preserve"> </w:t>
      </w:r>
      <w:r>
        <w:t xml:space="preserve">or by second-order cone</w:t>
      </w:r>
      <w:r>
        <w:t xml:space="preserve"> </w:t>
      </w:r>
      <w:r>
        <w:t xml:space="preserve">relaxation </w:t>
      </w:r>
      <w:r>
        <w:t xml:space="preserve">;</w:t>
      </w:r>
      <w:r>
        <w:t xml:space="preserve"> </w:t>
      </w:r>
      <w:r>
        <w:t xml:space="preserve"> </w:t>
      </w:r>
      <w:r>
        <w:t xml:space="preserve">integrate Darcy–Weisbach pressure drop</w:t>
      </w:r>
      <w:r>
        <w:t xml:space="preserve"> </w:t>
      </w:r>
      <w:r>
        <w:t xml:space="preserve">with explicit pump placement in a general thermal network flow framework.</w:t>
      </w:r>
      <w:r>
        <w:t xml:space="preserve"> </w:t>
      </w:r>
      <w:r>
        <w:t xml:space="preserve"> </w:t>
      </w:r>
      <w:r>
        <w:t xml:space="preserve">instead pose the joint network configuration and design as a mixed-integer nonlinear program.</w:t>
      </w:r>
      <w:r>
        <w:t xml:space="preserve"> </w:t>
      </w:r>
      <w:r>
        <w:t xml:space="preserve">Reported pumping costs span 1–5 % of thermal energy cost </w:t>
      </w:r>
      <w:r>
        <w:t xml:space="preserve">. This paper returns to</w:t>
      </w:r>
      <w:r>
        <w:t xml:space="preserve"> </w:t>
      </w:r>
      <w:r>
        <w:t xml:space="preserve">that range, since the network studied here falls two orders of magnitude below it for</w:t>
      </w:r>
      <w:r>
        <w:t xml:space="preserve"> </w:t>
      </w:r>
      <w:r>
        <w:t xml:space="preserve">reasons that are physical rather than numerical. Temperature propagation along a pipe</w:t>
      </w:r>
      <w:r>
        <w:t xml:space="preserve"> </w:t>
      </w:r>
      <w:r>
        <w:t xml:space="preserve">introduces exponential and bilinear terms </w:t>
      </w:r>
      <w:r>
        <w:t xml:space="preserve">, validated by</w:t>
      </w:r>
      <w:r>
        <w:t xml:space="preserve"> </w:t>
      </w:r>
      <w:r>
        <w:t xml:space="preserve"> </w:t>
      </w:r>
      <w:r>
        <w:t xml:space="preserve">against industrial data to a supply-temperature mean absolute error</w:t>
      </w:r>
      <w:r>
        <w:t xml:space="preserve"> </w:t>
      </w:r>
      <w:r>
        <w:t xml:space="preserve">below 0.5 K, and transport delays of one to three hours arise in long</w:t>
      </w:r>
      <w:r>
        <w:t xml:space="preserve"> </w:t>
      </w:r>
      <w:r>
        <w:t xml:space="preserve">pipes </w:t>
      </w:r>
      <w:r>
        <w:t xml:space="preserve">. Equation-based Modelica libraries capture this thermo-hydraulic</w:t>
      </w:r>
      <w:r>
        <w:t xml:space="preserve"> </w:t>
      </w:r>
      <w:r>
        <w:t xml:space="preserve">coupling for dynamic simulation </w:t>
      </w:r>
      <w:r>
        <w:t xml:space="preserve">. Across dispatch formulations, methods span linear, mixed-integer</w:t>
      </w:r>
      <w:r>
        <w:t xml:space="preserve"> </w:t>
      </w:r>
      <w:r>
        <w:t xml:space="preserve">and nonlinear programming </w:t>
      </w:r>
      <w:r>
        <w:t xml:space="preserve">; MIQCP occupies a middle ground in which</w:t>
      </w:r>
      <w:r>
        <w:t xml:space="preserve"> </w:t>
      </w:r>
      <w:r>
        <w:t xml:space="preserve">quadratic constraints are handled natively while integer variables retain</w:t>
      </w:r>
      <w:r>
        <w:t xml:space="preserve"> </w:t>
      </w:r>
      <w:r>
        <w:t xml:space="preserve">unit-commitment logic.</w:t>
      </w:r>
      <w:r>
        <w:t xml:space="preserve"> </w:t>
      </w:r>
      <w:r>
        <w:t xml:space="preserve"> </w:t>
      </w:r>
      <w:r>
        <w:t xml:space="preserve">demonstrate the approach for design and</w:t>
      </w:r>
      <w:r>
        <w:t xml:space="preserve"> </w:t>
      </w:r>
      <w:r>
        <w:t xml:space="preserve">dispatch with multiple heat pumps at the scale of tens of consumers, but report no</w:t>
      </w:r>
      <w:r>
        <w:t xml:space="preserve"> </w:t>
      </w:r>
      <w:r>
        <w:t xml:space="preserve">reference comparison isolating the cost of the piecewise-linear approximation against the</w:t>
      </w:r>
      <w:r>
        <w:t xml:space="preserve"> </w:t>
      </w:r>
      <w:r>
        <w:t xml:space="preserve">native quadratic formulation. The magnitude of that linearisation error in a</w:t>
      </w:r>
      <w:r>
        <w:t xml:space="preserve"> </w:t>
      </w:r>
      <w:r>
        <w:t xml:space="preserve">district-heating dispatch setting has not been published.</w:t>
      </w:r>
    </w:p>
    <w:p>
      <w:pPr>
        <w:pStyle w:val="BodyText"/>
      </w:pPr>
      <w:r>
        <w:t xml:space="preserve">Two features of this literature limit what its comparisons can conclude, and both are</w:t>
      </w:r>
      <w:r>
        <w:t xml:space="preserve"> </w:t>
      </w:r>
      <w:r>
        <w:t xml:space="preserve">visible in Table </w:t>
      </w:r>
      <w:hyperlink w:anchor="tab:priorwork">
        <w:r>
          <w:rPr>
            <w:rStyle w:val="Hyperlink"/>
          </w:rPr>
          <w:t xml:space="preserve">1</w:t>
        </w:r>
      </w:hyperlink>
      <w:r>
        <w:t xml:space="preserve">. The first is the confound above: no prior study</w:t>
      </w:r>
      <w:r>
        <w:t xml:space="preserve"> </w:t>
      </w:r>
      <w:r>
        <w:t xml:space="preserve">separates the effect of representing thermal losses from the effect of representing</w:t>
      </w:r>
      <w:r>
        <w:t xml:space="preserve"> </w:t>
      </w:r>
      <w:r>
        <w:t xml:space="preserve">spatial structure, so the two are never independently priced. The second is more</w:t>
      </w:r>
      <w:r>
        <w:t xml:space="preserve"> </w:t>
      </w:r>
      <w:r>
        <w:t xml:space="preserve">fundamental. Fidelity is judged by comparing</w:t>
      </w:r>
      <w:r>
        <w:t xml:space="preserve"> </w:t>
      </w:r>
      <w:r>
        <w:rPr>
          <w:i/>
          <w:iCs/>
        </w:rPr>
        <w:t xml:space="preserve">objective values</w:t>
      </w:r>
      <w:r>
        <w:t xml:space="preserve"> </w:t>
      </w:r>
      <w:r>
        <w:t xml:space="preserve">across formulations,</w:t>
      </w:r>
      <w:r>
        <w:t xml:space="preserve"> </w:t>
      </w:r>
      <w:r>
        <w:t xml:space="preserve">which measures the models against one another; but a scheduling model is used to make a</w:t>
      </w:r>
      <w:r>
        <w:t xml:space="preserve"> </w:t>
      </w:r>
      <w:r>
        <w:t xml:space="preserve">decision, and what matters is the cost of having decided with the simpler model and then</w:t>
      </w:r>
      <w:r>
        <w:t xml:space="preserve"> </w:t>
      </w:r>
      <w:r>
        <w:t xml:space="preserve">operated the network. A formulation can misstate its objective yet produce a schedule</w:t>
      </w:r>
      <w:r>
        <w:t xml:space="preserve"> </w:t>
      </w:r>
      <w:r>
        <w:t xml:space="preserve">that executes well, or state its objective plausibly yet schedule badly, and an</w:t>
      </w:r>
      <w:r>
        <w:t xml:space="preserve"> </w:t>
      </w:r>
      <w:r>
        <w:t xml:space="preserve">objective-difference comparison cannot distinguish the two. The closest prior work</w:t>
      </w:r>
      <w:r>
        <w:t xml:space="preserve"> </w:t>
      </w:r>
      <w:r>
        <w:t xml:space="preserve">approaches this without closing it:</w:t>
      </w:r>
      <w:r>
        <w:t xml:space="preserve"> </w:t>
      </w:r>
      <w:r>
        <w:t xml:space="preserve"> </w:t>
      </w:r>
      <w:r>
        <w:t xml:space="preserve">report for the Verona network</w:t>
      </w:r>
      <w:r>
        <w:t xml:space="preserve"> </w:t>
      </w:r>
      <w:r>
        <w:t xml:space="preserve">that simplifying thermal behaviour in a dispatch optimisation underestimates operational</w:t>
      </w:r>
      <w:r>
        <w:t xml:space="preserve"> </w:t>
      </w:r>
      <w:r>
        <w:t xml:space="preserve">cost relative to a model-predictive controller using a detailed network model, and</w:t>
      </w:r>
      <w:r>
        <w:t xml:space="preserve"> </w:t>
      </w:r>
      <w:r>
        <w:t xml:space="preserve"> </w:t>
      </w:r>
      <w:r>
        <w:t xml:space="preserve">confirm the direction with a mixed-integer nonlinear MPC on a Belgian</w:t>
      </w:r>
      <w:r>
        <w:t xml:space="preserve"> </w:t>
      </w:r>
      <w:r>
        <w:t xml:space="preserve">network, but neither separates topology from thermo-hydraulic fidelity nor expresses the</w:t>
      </w:r>
      <w:r>
        <w:t xml:space="preserve"> </w:t>
      </w:r>
      <w:r>
        <w:t xml:space="preserve">gap as a function of observable network properties.</w:t>
      </w:r>
      <w:r>
        <w:t xml:space="preserve"> </w:t>
      </w:r>
      <w:r>
        <w:t xml:space="preserve"> </w:t>
      </w:r>
      <w:r>
        <w:t xml:space="preserve">vary the</w:t>
      </w:r>
      <w:r>
        <w:t xml:space="preserve"> </w:t>
      </w:r>
      <w:r>
        <w:t xml:space="preserve">level of detail across 24 MILP formulations of a multi-energy system and identify which</w:t>
      </w:r>
      <w:r>
        <w:t xml:space="preserve"> </w:t>
      </w:r>
      <w:r>
        <w:t xml:space="preserve">simplifications are cost-relevant, the controlled-comparison logic this paper adopts,</w:t>
      </w:r>
      <w:r>
        <w:t xml:space="preserve"> </w:t>
      </w:r>
      <w:r>
        <w:t xml:space="preserve">but their complexity axis spans technology and part-load representation rather than</w:t>
      </w:r>
      <w:r>
        <w:t xml:space="preserve"> </w:t>
      </w:r>
      <w:r>
        <w:t xml:space="preserve">network topology and thermo-hydraulics, and the building-scale system they study does not</w:t>
      </w:r>
      <w:r>
        <w:t xml:space="preserve"> </w:t>
      </w:r>
      <w:r>
        <w:t xml:space="preserve">resolve pipe-by-pipe structure.</w:t>
      </w:r>
      <w:r>
        <w:t xml:space="preserve"> </w:t>
      </w:r>
      <w:r>
        <w:t xml:space="preserve"> </w:t>
      </w:r>
      <w:r>
        <w:t xml:space="preserve">review complexity management for</w:t>
      </w:r>
      <w:r>
        <w:t xml:space="preserve"> </w:t>
      </w:r>
      <w:r>
        <w:t xml:space="preserve">energy-system optimisation more broadly and observe that, while temporal aggregation is</w:t>
      </w:r>
      <w:r>
        <w:t xml:space="preserve"> </w:t>
      </w:r>
      <w:r>
        <w:t xml:space="preserve">well studied, spatial aggregation</w:t>
      </w:r>
      <w:r>
        <w:t xml:space="preserve"> </w:t>
      </w:r>
      <w:r>
        <w:t xml:space="preserve">“has only a small community”</w:t>
      </w:r>
      <w:r>
        <w:t xml:space="preserve"> </w:t>
      </w:r>
      <w:r>
        <w:t xml:space="preserve">and lacks systematic</w:t>
      </w:r>
      <w:r>
        <w:t xml:space="preserve"> </w:t>
      </w:r>
      <w:r>
        <w:t xml:space="preserve">guidance.</w:t>
      </w:r>
    </w:p>
    <w:p>
      <w:pPr>
        <w:pStyle w:val="BodyText"/>
      </w:pPr>
      <w:r>
        <w:t xml:space="preserve">A separate literature quantifies the dispatch value of the generation technologies</w:t>
      </w:r>
      <w:r>
        <w:t xml:space="preserve"> </w:t>
      </w:r>
      <w:r>
        <w:t xml:space="preserve">studied here while leaving the network lumped. The operational role of thermal storage in</w:t>
      </w:r>
      <w:r>
        <w:t xml:space="preserve"> </w:t>
      </w:r>
      <w:r>
        <w:t xml:space="preserve">these systems is surveyed by</w:t>
      </w:r>
      <w:r>
        <w:t xml:space="preserve"> </w:t>
      </w:r>
      <w:r>
        <w:t xml:space="preserve">.</w:t>
      </w:r>
      <w:r>
        <w:t xml:space="preserve"> </w:t>
      </w:r>
      <w:r>
        <w:t xml:space="preserve"> </w:t>
      </w:r>
      <w:r>
        <w:t xml:space="preserve">formulate hourly</w:t>
      </w:r>
      <w:r>
        <w:t xml:space="preserve"> </w:t>
      </w:r>
      <w:r>
        <w:t xml:space="preserve">annual unit commitment for German CHP plants retrofitted with heat pumps and thermal</w:t>
      </w:r>
      <w:r>
        <w:t xml:space="preserve"> </w:t>
      </w:r>
      <w:r>
        <w:t xml:space="preserve">storage (methodologically close to the dispatch model used here, but representing the</w:t>
      </w:r>
      <w:r>
        <w:t xml:space="preserve"> </w:t>
      </w:r>
      <w:r>
        <w:t xml:space="preserve">network as a single aggregated demand node), and</w:t>
      </w:r>
      <w:r>
        <w:t xml:space="preserve"> </w:t>
      </w:r>
      <w:r>
        <w:t xml:space="preserve"> </w:t>
      </w:r>
      <w:r>
        <w:t xml:space="preserve">optimise an</w:t>
      </w:r>
      <w:r>
        <w:t xml:space="preserve"> </w:t>
      </w:r>
      <w:r>
        <w:t xml:space="preserve">industrial power-to-heat system with an accurate nonlinear component model and no network</w:t>
      </w:r>
      <w:r>
        <w:t xml:space="preserve"> </w:t>
      </w:r>
      <w:r>
        <w:t xml:space="preserve">representation at all.</w:t>
      </w:r>
      <w:r>
        <w:t xml:space="preserve"> </w:t>
      </w:r>
      <w:r>
        <w:t xml:space="preserve"> </w:t>
      </w:r>
      <w:r>
        <w:t xml:space="preserve">show for the Danish market that deterministic</w:t>
      </w:r>
      <w:r>
        <w:t xml:space="preserve"> </w:t>
      </w:r>
      <w:r>
        <w:t xml:space="preserve">dispatch systematically overestimates the economic value of heat-pump and electric-boiler</w:t>
      </w:r>
      <w:r>
        <w:t xml:space="preserve"> </w:t>
      </w:r>
      <w:r>
        <w:t xml:space="preserve">flexibility relative to stochastic formulations. Large heat pumps are increasingly deployed</w:t>
      </w:r>
      <w:r>
        <w:t xml:space="preserve"> </w:t>
      </w:r>
      <w:r>
        <w:t xml:space="preserve">in Swedish district-heating systems </w:t>
      </w:r>
      <w:r>
        <w:t xml:space="preserve">. Power-to-heat conversion more</w:t>
      </w:r>
      <w:r>
        <w:t xml:space="preserve"> </w:t>
      </w:r>
      <w:r>
        <w:t xml:space="preserve">broadly couples the heat and electricity sectors </w:t>
      </w:r>
      <w:r>
        <w:t xml:space="preserve">.</w:t>
      </w:r>
      <w:r>
        <w:t xml:space="preserve"> </w:t>
      </w:r>
      <w:r>
        <w:t xml:space="preserve"> </w:t>
      </w:r>
      <w:r>
        <w:t xml:space="preserve">propose a flexibility</w:t>
      </w:r>
      <w:r>
        <w:t xml:space="preserve"> </w:t>
      </w:r>
      <w:r>
        <w:t xml:space="preserve">assessment framework for district heating and cooling that incorporates network-side</w:t>
      </w:r>
      <w:r>
        <w:t xml:space="preserve"> </w:t>
      </w:r>
      <w:r>
        <w:t xml:space="preserve">constraints alongside generation-side flexibility, though the published case studies do</w:t>
      </w:r>
      <w:r>
        <w:t xml:space="preserve"> </w:t>
      </w:r>
      <w:r>
        <w:t xml:space="preserve">not yet vary spatial resolution as an experimental factor. None of this work treats</w:t>
      </w:r>
      <w:r>
        <w:t xml:space="preserve"> </w:t>
      </w:r>
      <w:r>
        <w:t xml:space="preserve">network representation as a factor, so the interaction between topology and technology</w:t>
      </w:r>
      <w:r>
        <w:t xml:space="preserve"> </w:t>
      </w:r>
      <w:r>
        <w:t xml:space="preserve">value remains open.</w:t>
      </w:r>
    </w:p>
    <w:p>
      <w:pPr>
        <w:pStyle w:val="BodyText"/>
      </w:pPr>
      <w:r>
        <w:t xml:space="preserve">This paper addresses both gaps directly: a control condition that separates loss</w:t>
      </w:r>
      <w:r>
        <w:t xml:space="preserve"> </w:t>
      </w:r>
      <w:r>
        <w:t xml:space="preserve">visibility from spatial resolution, and a decision-regret metric that separates</w:t>
      </w:r>
      <w:r>
        <w:t xml:space="preserve"> </w:t>
      </w:r>
      <w:r>
        <w:t xml:space="preserve">estimation error from decision quality. The second is not a new idea in optimisation:</w:t>
      </w:r>
      <w:r>
        <w:t xml:space="preserve"> </w:t>
      </w:r>
      <w:r>
        <w:t xml:space="preserve">it is analogous to the value of the stochastic solution </w:t>
      </w:r>
      <w:r>
        <w:t xml:space="preserve">, transposed</w:t>
      </w:r>
      <w:r>
        <w:t xml:space="preserve"> </w:t>
      </w:r>
      <w:r>
        <w:t xml:space="preserve">from the uncertainty axis to the resolution axis. The value of the stochastic solution itself</w:t>
      </w:r>
      <w:r>
        <w:t xml:space="preserve"> </w:t>
      </w:r>
      <w:r>
        <w:t xml:space="preserve">extends to multistage decision problems </w:t>
      </w:r>
      <w:r>
        <w:t xml:space="preserve">. The analogy is structural rather than exact:</w:t>
      </w:r>
      <w:r>
        <w:t xml:space="preserve"> </w:t>
      </w:r>
      <w:r>
        <w:t xml:space="preserve">the forward valuation is an overlay under a common high-fidelity model, so, unlike the classical</w:t>
      </w:r>
      <w:r>
        <w:t xml:space="preserve"> </w:t>
      </w:r>
      <w:r>
        <w:t xml:space="preserve">value of the stochastic solution, it need not be sign-definite (a loss-blind schedule can</w:t>
      </w:r>
      <w:r>
        <w:t xml:space="preserve"> </w:t>
      </w:r>
      <w:r>
        <w:t xml:space="preserve">forward-evaluate as cheaper on a mispriced term). The claimed contribution lies in the</w:t>
      </w:r>
      <w:r>
        <w:t xml:space="preserve"> </w:t>
      </w:r>
      <w:r>
        <w:t xml:space="preserve">transposition and the empirical finding rather than in the concept itself.</w:t>
      </w:r>
    </w:p>
    <w:bookmarkStart w:id="10" w:name="tab:priorwork"/>
    <w:p>
      <w:pPr>
        <w:pStyle w:val="TableCaption"/>
      </w:pPr>
      <w:r>
        <w:t xml:space="preserve">Positioning against prior model-fidelity and network-aggregation studies. No prior</w:t>
      </w:r>
      <w:r>
        <w:t xml:space="preserve"> </w:t>
      </w:r>
      <w:r>
        <w:t xml:space="preserve">study isolates the loss effect from the topology effect, and none evaluates fidelity by the</w:t>
      </w:r>
      <w:r>
        <w:t xml:space="preserve"> </w:t>
      </w:r>
      <w:r>
        <w:t xml:space="preserve">cost of the resulting</w:t>
      </w:r>
      <w:r>
        <w:t xml:space="preserve"> </w:t>
      </w:r>
      <w:r>
        <w:rPr>
          <w:i/>
          <w:iCs/>
        </w:rPr>
        <w:t xml:space="preserve">decisions</w:t>
      </w:r>
      <w:r>
        <w:t xml:space="preserve"> </w:t>
      </w:r>
      <w:r>
        <w:t xml:space="preserve">rather than by objective values. This study closes both</w:t>
      </w:r>
      <w:r>
        <w:t xml:space="preserve"> </w:t>
      </w:r>
      <w:r>
        <w:t xml:space="preserve">gaps.</w:t>
      </w:r>
    </w:p>
    <w:tbl>
      <w:tblPr>
        <w:tblStyle w:val="Table"/>
        <w:tblW w:type="pct" w:w="2600"/>
        <w:tblLayout w:type="fixed"/>
        <w:tblLook w:firstRow="0" w:lastRow="0" w:firstColumn="0" w:lastColumn="0" w:noHBand="0" w:noVBand="0" w:val="0000"/>
        <w:tblCaption w:val="Positioning against prior model-fidelity and network-aggregation studies. No prior study isolates the loss effect from the topology effect, and none evaluates fidelity by the cost of the resulting decisions rather than by objective values. This study closes both gaps."/>
      </w:tblPr>
      <w:tblGrid>
        <w:gridCol w:w="4118"/>
        <w:gridCol w:w="0"/>
        <w:gridCol w:w="0"/>
        <w:gridCol w:w="0"/>
      </w:tblGrid>
      <w:tr>
        <w:tc>
          <w:tcPr/>
          <w:p>
            <w:pPr>
              <w:pStyle w:val="Compact"/>
              <w:jc w:val="left"/>
            </w:pPr>
            <w:r>
              <w:t xml:space="preserve">Study</w:t>
            </w:r>
          </w:p>
        </w:tc>
        <w:tc>
          <w:tcPr/>
          <w:p>
            <w:pPr>
              <w:pStyle w:val="Compact"/>
            </w:pPr>
          </w:p>
        </w:tc>
        <w:tc>
          <w:tcPr/>
          <w:p>
            <w:pPr>
              <w:pStyle w:val="Compact"/>
            </w:pPr>
          </w:p>
        </w:tc>
        <w:tc>
          <w:tcPr/>
          <w:p>
            <w:pPr>
              <w:pStyle w:val="Compact"/>
            </w:pPr>
          </w:p>
        </w:tc>
      </w:tr>
      <w:tr>
        <w:tc>
          <w:tcPr/>
          <w:p>
            <w:pPr>
              <w:pStyle w:val="Compact"/>
              <w:jc w:val="left"/>
            </w:pPr>
            <w:r>
              <w:t xml:space="preserve">fidelity</w:t>
            </w:r>
          </w:p>
        </w:tc>
        <w:tc>
          <w:tcPr/>
          <w:p>
            <w:pPr>
              <w:pStyle w:val="Compact"/>
            </w:pPr>
          </w:p>
        </w:tc>
        <w:tc>
          <w:tcPr/>
          <w:p>
            <w:pPr>
              <w:pStyle w:val="Compact"/>
            </w:pPr>
          </w:p>
        </w:tc>
        <w:tc>
          <w:tcPr/>
          <w:p>
            <w:pPr>
              <w:pStyle w:val="Compact"/>
            </w:pPr>
          </w:p>
        </w:tc>
      </w:tr>
      <w:tr>
        <w:tc>
          <w:tcPr/>
          <w:p>
            <w:pPr>
              <w:pStyle w:val="Compact"/>
              <w:jc w:val="left"/>
            </w:pPr>
            <w:r>
              <w:t xml:space="preserve">loss/topology</w:t>
            </w:r>
          </w:p>
        </w:tc>
        <w:tc>
          <w:tcPr/>
          <w:p>
            <w:pPr>
              <w:pStyle w:val="Compact"/>
            </w:pPr>
          </w:p>
        </w:tc>
        <w:tc>
          <w:tcPr/>
          <w:p>
            <w:pPr>
              <w:pStyle w:val="Compact"/>
            </w:pPr>
          </w:p>
        </w:tc>
        <w:tc>
          <w:tcPr/>
          <w:p>
            <w:pPr>
              <w:pStyle w:val="Compact"/>
            </w:pPr>
          </w:p>
        </w:tc>
      </w:tr>
      <w:tr>
        <w:tc>
          <w:tcPr/>
          <w:p>
            <w:pPr>
              <w:pStyle w:val="Compact"/>
              <w:jc w:val="left"/>
            </w:pPr>
            <w:r>
              <w:t xml:space="preserve">decisions</w:t>
            </w:r>
          </w:p>
        </w:tc>
        <w:tc>
          <w:tcPr/>
          <w:p>
            <w:pPr>
              <w:pStyle w:val="Compact"/>
            </w:pPr>
          </w:p>
        </w:tc>
        <w:tc>
          <w:tcPr/>
          <w:p>
            <w:pPr>
              <w:pStyle w:val="Compact"/>
            </w:pPr>
          </w:p>
        </w:tc>
        <w:tc>
          <w:tcPr/>
          <w:p>
            <w:pPr>
              <w:pStyle w:val="Compact"/>
            </w:pPr>
          </w:p>
        </w:tc>
      </w:tr>
      <w:tr>
        <w:tc>
          <w:tcPr/>
          <w:p>
            <w:pPr>
              <w:pStyle w:val="Compact"/>
              <w:jc w:val="left"/>
            </w:pPr>
            <w:r>
              <w:t xml:space="preserve">Wirtz et al. </w:t>
            </w:r>
            <w:r>
              <w:t xml:space="preserve">, 24 MILP variants, multi-energy</w:t>
            </w:r>
          </w:p>
        </w:tc>
        <w:tc>
          <w:tcPr/>
          <w:p>
            <w:pPr>
              <w:pStyle w:val="Compact"/>
            </w:pP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Kotzur et al. </w:t>
            </w:r>
            <w:r>
              <w:t xml:space="preserve">, complexity-management review</w:t>
            </w:r>
          </w:p>
        </w:tc>
        <w:tc>
          <w:tcPr/>
          <w:p>
            <w:pPr>
              <w:pStyle w:val="Compact"/>
            </w:pP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Larsen </w:t>
            </w:r>
            <w:r>
              <w:t xml:space="preserve">, Falay </w:t>
            </w:r>
            <w:r>
              <w:t xml:space="preserve">, network aggregation</w:t>
            </w:r>
          </w:p>
        </w:tc>
        <w:tc>
          <w:tcPr/>
          <w:p>
            <w:pPr>
              <w:pStyle w:val="Compact"/>
            </w:pP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van der Heijde et al. </w:t>
            </w:r>
            <w:r>
              <w:t xml:space="preserve">, district-heating physics model</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Hering et al. </w:t>
            </w:r>
            <w:r>
              <w:t xml:space="preserve">, district-heating MIQCP dispatch</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rPr>
                <w:b/>
                <w:bCs/>
              </w:rPr>
              <w:t xml:space="preserve">This study</w:t>
            </w:r>
          </w:p>
        </w:tc>
        <w:tc>
          <w:tcPr/>
          <w:p>
            <w:pPr>
              <w:pStyle w:val="Compact"/>
            </w:pPr>
          </w:p>
        </w:tc>
        <w:tc>
          <w:tcPr/>
          <w:p>
            <w:pPr>
              <w:pStyle w:val="Compact"/>
            </w:pPr>
          </w:p>
        </w:tc>
        <w:tc>
          <w:tcPr/>
          <w:p>
            <w:pPr>
              <w:pStyle w:val="Compact"/>
            </w:pPr>
          </w:p>
        </w:tc>
      </w:tr>
    </w:tbl>
    <w:bookmarkEnd w:id="10"/>
    <w:bookmarkEnd w:id="11"/>
    <w:bookmarkStart w:id="12" w:name="contributions-and-research-questions"/>
    <w:p>
      <w:pPr>
        <w:pStyle w:val="Heading2"/>
      </w:pPr>
      <w:r>
        <w:t xml:space="preserve">Contributions and research questions</w:t>
      </w:r>
    </w:p>
    <w:p>
      <w:pPr>
        <w:pStyle w:val="FirstParagraph"/>
      </w:pPr>
      <w:r>
        <w:t xml:space="preserve">The individual formulations compared here are established, and comparative fidelity studies</w:t>
      </w:r>
      <w:r>
        <w:t xml:space="preserve"> </w:t>
      </w:r>
      <w:r>
        <w:t xml:space="preserve">already exist: Wirtz et al. compared MILP variants of a multi-energy system, Larsen and</w:t>
      </w:r>
      <w:r>
        <w:t xml:space="preserve"> </w:t>
      </w:r>
      <w:r>
        <w:t xml:space="preserve">Falay studied network aggregation, and Kotzur et al. reviewed complexity management. The</w:t>
      </w:r>
      <w:r>
        <w:t xml:space="preserve"> </w:t>
      </w:r>
      <w:r>
        <w:t xml:space="preserve">contribution lies not in the formulations themselves but in the experimental structure and</w:t>
      </w:r>
      <w:r>
        <w:t xml:space="preserve"> </w:t>
      </w:r>
      <w:r>
        <w:t xml:space="preserve">the quantity evaluated, and it rests on two pillars. The first is a decision-oriented</w:t>
      </w:r>
      <w:r>
        <w:t xml:space="preserve"> </w:t>
      </w:r>
      <w:r>
        <w:t xml:space="preserve">evaluation of fidelity. Each model’s dispatch schedule is re-costed under a common</w:t>
      </w:r>
      <w:r>
        <w:t xml:space="preserve"> </w:t>
      </w:r>
      <w:r>
        <w:t xml:space="preserve">high-fidelity forward model to quantify decision regret and tested for physical</w:t>
      </w:r>
      <w:r>
        <w:t xml:space="preserve"> </w:t>
      </w:r>
      <w:r>
        <w:t xml:space="preserve">deliverability. This evaluation is paired with a control condition, a copperplate supplied</w:t>
      </w:r>
      <w:r>
        <w:t xml:space="preserve"> </w:t>
      </w:r>
      <w:r>
        <w:t xml:space="preserve">with the aggregate loss it cannot itself compute, that turns the comparison into an exact</w:t>
      </w:r>
      <w:r>
        <w:t xml:space="preserve"> </w:t>
      </w:r>
      <w:r>
        <w:t xml:space="preserve">loss/topology decomposition. Together, these show that loss visibility, not spatial routing,</w:t>
      </w:r>
      <w:r>
        <w:t xml:space="preserve"> </w:t>
      </w:r>
      <w:r>
        <w:t xml:space="preserve">sets the fidelity requirement; that a model can be both a biased estimator and an inadequate</w:t>
      </w:r>
      <w:r>
        <w:t xml:space="preserve"> </w:t>
      </w:r>
      <w:r>
        <w:t xml:space="preserve">controller, with its estimation bias and signed forward-cost deviation pointing in opposite</w:t>
      </w:r>
      <w:r>
        <w:t xml:space="preserve"> </w:t>
      </w:r>
      <w:r>
        <w:t xml:space="preserve">directions; and that a per-network loss adder that makes a copperplate appear sufficient does</w:t>
      </w:r>
      <w:r>
        <w:t xml:space="preserve"> </w:t>
      </w:r>
      <w:r>
        <w:t xml:space="preserve">not transfer across networks or operating regimes, making the resolved model the transferable</w:t>
      </w:r>
      <w:r>
        <w:t xml:space="preserve"> </w:t>
      </w:r>
      <w:r>
        <w:t xml:space="preserve">one. The regret idea is positioned as</w:t>
      </w:r>
      <w:r>
        <w:t xml:space="preserve"> </w:t>
      </w:r>
      <w:r>
        <w:rPr>
          <w:i/>
          <w:iCs/>
        </w:rPr>
        <w:t xml:space="preserve">analogous</w:t>
      </w:r>
      <w:r>
        <w:t xml:space="preserve"> </w:t>
      </w:r>
      <w:r>
        <w:t xml:space="preserve">to the value of the stochastic</w:t>
      </w:r>
      <w:r>
        <w:t xml:space="preserve"> </w:t>
      </w:r>
      <w:r>
        <w:t xml:space="preserve">solution </w:t>
      </w:r>
      <w:r>
        <w:t xml:space="preserve">, transposed from the uncertainty axis to the resolution</w:t>
      </w:r>
      <w:r>
        <w:t xml:space="preserve"> </w:t>
      </w:r>
      <w:r>
        <w:t xml:space="preserve">axis; the contribution is the transfer and the empirical finding, not the concept itself.</w:t>
      </w:r>
      <w:r>
        <w:t xml:space="preserve"> </w:t>
      </w:r>
      <w:r>
        <w:t xml:space="preserve">The second pillar establishes where the fidelity threshold lies by pushing physical detail</w:t>
      </w:r>
      <w:r>
        <w:t xml:space="preserve"> </w:t>
      </w:r>
      <w:r>
        <w:t xml:space="preserve">to its limit: resolving the demand side to all 174 individual transmission stations and</w:t>
      </w:r>
      <w:r>
        <w:t xml:space="preserve"> </w:t>
      </w:r>
      <w:r>
        <w:t xml:space="preserve">their service laterals using real component data, with the resulting model cross-checked</w:t>
      </w:r>
      <w:r>
        <w:t xml:space="preserve"> </w:t>
      </w:r>
      <w:r>
        <w:t xml:space="preserve">against a nonlinear pipe-flow solver, changes dispatch cost by less than one percent and</w:t>
      </w:r>
      <w:r>
        <w:t xml:space="preserve"> </w:t>
      </w:r>
      <w:r>
        <w:t xml:space="preserve">produces essentially no change in decisions. This null result at maximal fidelity directly</w:t>
      </w:r>
      <w:r>
        <w:t xml:space="preserve"> </w:t>
      </w:r>
      <w:r>
        <w:t xml:space="preserve">addresses the hydraulic-validation concern. Two further findings are reported as secondary:</w:t>
      </w:r>
      <w:r>
        <w:t xml:space="preserve"> </w:t>
      </w:r>
      <w:r>
        <w:t xml:space="preserve">the spatial-routing effect is null under central generation and remains a controlled open</w:t>
      </w:r>
      <w:r>
        <w:t xml:space="preserve"> </w:t>
      </w:r>
      <w:r>
        <w:t xml:space="preserve">question for distributed generation; and an</w:t>
      </w:r>
      <w:r>
        <w:t xml:space="preserve"> </w:t>
      </w:r>
      <w:r>
        <w:rPr>
          <w:i/>
          <w:iCs/>
        </w:rPr>
        <w:t xml:space="preserve">a priori</w:t>
      </w:r>
      <w:r>
        <w:t xml:space="preserve"> </w:t>
      </w:r>
      <w:r>
        <w:t xml:space="preserve">estimator of bias from observable</w:t>
      </w:r>
      <w:r>
        <w:t xml:space="preserve"> </w:t>
      </w:r>
      <w:r>
        <w:t xml:space="preserve">network properties predicts held-out synthetic networks without refitting. The paper is</w:t>
      </w:r>
      <w:r>
        <w:t xml:space="preserve"> </w:t>
      </w:r>
      <w:r>
        <w:t xml:space="preserve">organised around four research questions: the loss/topology decomposition, decision regret</w:t>
      </w:r>
      <w:r>
        <w:t xml:space="preserve"> </w:t>
      </w:r>
      <w:r>
        <w:t xml:space="preserve">and deliverability, the transferability of a lumped-loss correction, and the location of the</w:t>
      </w:r>
      <w:r>
        <w:t xml:space="preserve"> </w:t>
      </w:r>
      <w:r>
        <w:t xml:space="preserve">hydraulic threshold, with the two secondary questions addressed alongside.</w:t>
      </w:r>
    </w:p>
    <w:p>
      <w:pPr>
        <w:pStyle w:val="BodyText"/>
      </w:pPr>
      <w:r>
        <w:t xml:space="preserve">The remainder of the paper is organised as follows.</w:t>
      </w:r>
      <w:r>
        <w:t xml:space="preserve"> </w:t>
      </w:r>
      <w:r>
        <w:t xml:space="preserve">Section </w:t>
      </w:r>
      <w:hyperlink w:anchor="sec:methodology">
        <w:r>
          <w:rPr>
            <w:rStyle w:val="Hyperlink"/>
          </w:rPr>
          <w:t xml:space="preserve">2</w:t>
        </w:r>
      </w:hyperlink>
      <w:r>
        <w:t xml:space="preserve"> </w:t>
      </w:r>
      <w:r>
        <w:t xml:space="preserve">sets out the experimental design (the fidelity ladder, the</w:t>
      </w:r>
      <w:r>
        <w:t xml:space="preserve"> </w:t>
      </w:r>
      <w:r>
        <w:t xml:space="preserve">decomposition controls and the contrasts each isolates), then the two case studies, the</w:t>
      </w:r>
      <w:r>
        <w:t xml:space="preserve"> </w:t>
      </w:r>
      <w:r>
        <w:t xml:space="preserve">formulations, the forward evaluator, the cost basis, the validation protocol and the</w:t>
      </w:r>
      <w:r>
        <w:t xml:space="preserve"> </w:t>
      </w:r>
      <w:r>
        <w:t xml:space="preserve">computational setup. Section </w:t>
      </w:r>
      <w:hyperlink w:anchor="sec:results">
        <w:r>
          <w:rPr>
            <w:rStyle w:val="Hyperlink"/>
          </w:rPr>
          <w:t xml:space="preserve">3</w:t>
        </w:r>
      </w:hyperlink>
      <w:r>
        <w:t xml:space="preserve"> </w:t>
      </w:r>
      <w:r>
        <w:t xml:space="preserve">reports and discusses the results in the</w:t>
      </w:r>
      <w:r>
        <w:t xml:space="preserve"> </w:t>
      </w:r>
      <w:r>
        <w:t xml:space="preserve">order of the research questions, beginning with what the measurements can and cannot</w:t>
      </w:r>
      <w:r>
        <w:t xml:space="preserve"> </w:t>
      </w:r>
      <w:r>
        <w:t xml:space="preserve">validate and ending with the limitations of the study.</w:t>
      </w:r>
      <w:r>
        <w:t xml:space="preserve"> </w:t>
      </w:r>
      <w:r>
        <w:t xml:space="preserve">Section </w:t>
      </w:r>
      <w:hyperlink w:anchor="sec:conclusion">
        <w:r>
          <w:rPr>
            <w:rStyle w:val="Hyperlink"/>
          </w:rPr>
          <w:t xml:space="preserve">4</w:t>
        </w:r>
      </w:hyperlink>
      <w:r>
        <w:t xml:space="preserve"> </w:t>
      </w:r>
      <w:r>
        <w:t xml:space="preserve">concludes.</w:t>
      </w:r>
    </w:p>
    <w:bookmarkEnd w:id="12"/>
    <w:bookmarkEnd w:id="13"/>
    <w:bookmarkStart w:id="52" w:name="sec:methodology"/>
    <w:p>
      <w:pPr>
        <w:pStyle w:val="Heading1"/>
      </w:pPr>
      <w:r>
        <w:t xml:space="preserve">Experimental design and methodology</w:t>
      </w:r>
    </w:p>
    <w:bookmarkStart w:id="16" w:name="X3506756fd7031c11cdd6ce50fe93bfe88b4c2ae"/>
    <w:p>
      <w:pPr>
        <w:pStyle w:val="Heading2"/>
      </w:pPr>
      <w:r>
        <w:t xml:space="preserve">Experimental design: fidelity ladder and decomposition controls</w:t>
      </w:r>
    </w:p>
    <w:p>
      <w:pPr>
        <w:pStyle w:val="FirstParagraph"/>
      </w:pPr>
      <w:r>
        <w:t xml:space="preserve">This study compares a family of formulations that differ from one another in exactly one</w:t>
      </w:r>
      <w:r>
        <w:t xml:space="preserve"> </w:t>
      </w:r>
      <w:r>
        <w:t xml:space="preserve">modelled phenomenon at a time, so that each pairwise contrast isolates a single effect and no</w:t>
      </w:r>
      <w:r>
        <w:t xml:space="preserve"> </w:t>
      </w:r>
      <w:r>
        <w:t xml:space="preserve">comparison is confounded. The family has two parts. Four</w:t>
      </w:r>
      <w:r>
        <w:t xml:space="preserve"> </w:t>
      </w:r>
      <w:r>
        <w:rPr>
          <w:i/>
          <w:iCs/>
        </w:rPr>
        <w:t xml:space="preserve">decomposition controls</w:t>
      </w:r>
      <w:r>
        <w:t xml:space="preserve"> </w:t>
      </w:r>
      <w:r>
        <w:t xml:space="preserve">form a</w:t>
      </w:r>
      <w:r>
        <w:t xml:space="preserve"> </w:t>
      </w:r>
      <m:oMath>
        <m:r>
          <m:t>2</m:t>
        </m:r>
        <m:r>
          <m:rPr>
            <m:sty m:val="p"/>
          </m:rPr>
          <m:t>×</m:t>
        </m:r>
        <m:r>
          <m:t>2</m:t>
        </m:r>
      </m:oMath>
      <w:r>
        <w:t xml:space="preserve"> </w:t>
      </w:r>
      <w:r>
        <w:t xml:space="preserve">factorial of spatial topology against thermal loss: a copperplate with no loss</w:t>
      </w:r>
      <w:r>
        <w:t xml:space="preserve"> </w:t>
      </w:r>
      <w:r>
        <w:t xml:space="preserve">(</w:t>
      </w:r>
      <m:oMath>
        <m:r>
          <m:rPr>
            <m:sty m:val="p"/>
          </m:rPr>
          <m:t>C</m:t>
        </m:r>
        <m:r>
          <m:rPr>
            <m:sty m:val="p"/>
          </m:rPr>
          <m:t>P</m:t>
        </m:r>
      </m:oMath>
      <w:r>
        <w:t xml:space="preserve">), the copperplate supplied with the aggregate loss (</w:t>
      </w:r>
      <m:oMath>
        <m:r>
          <m:rPr>
            <m:sty m:val="p"/>
          </m:rPr>
          <m:t>C</m:t>
        </m:r>
        <m:r>
          <m:rPr>
            <m:sty m:val="p"/>
          </m:rPr>
          <m:t>P</m:t>
        </m:r>
        <m:r>
          <m:rPr>
            <m:sty m:val="p"/>
          </m:rPr>
          <m:t>+</m:t>
        </m:r>
        <m:r>
          <m:rPr>
            <m:sty m:val="p"/>
          </m:rPr>
          <m:t>L</m:t>
        </m:r>
      </m:oMath>
      <w:r>
        <w:t xml:space="preserve">), the node-resolved network</w:t>
      </w:r>
      <w:r>
        <w:t xml:space="preserve"> </w:t>
      </w:r>
      <w:r>
        <w:t xml:space="preserve">with no loss (</w:t>
      </w:r>
      <m:oMath>
        <m:r>
          <m:rPr>
            <m:sty m:val="p"/>
          </m:rPr>
          <m:t>N</m:t>
        </m:r>
        <m:sSup>
          <m:e>
            <m:r>
              <m:rPr>
                <m:sty m:val="p"/>
              </m:rPr>
              <m:t>D</m:t>
            </m:r>
          </m:e>
          <m:sup>
            <m:r>
              <m:rPr>
                <m:sty m:val="p"/>
              </m:rPr>
              <m:t>0</m:t>
            </m:r>
          </m:sup>
        </m:sSup>
      </m:oMath>
      <w:r>
        <w:t xml:space="preserve">), and the node-resolved network with trunk loss (</w:t>
      </w:r>
      <m:oMath>
        <m:r>
          <m:rPr>
            <m:sty m:val="p"/>
          </m:rPr>
          <m:t>L</m:t>
        </m:r>
        <m:r>
          <m:rPr>
            <m:sty m:val="p"/>
          </m:rPr>
          <m:t>1</m:t>
        </m:r>
      </m:oMath>
      <w:r>
        <w:t xml:space="preserve">), which is also</w:t>
      </w:r>
      <w:r>
        <w:t xml:space="preserve"> </w:t>
      </w:r>
      <w:r>
        <w:t xml:space="preserve">the comparison baseline. A monotone</w:t>
      </w:r>
      <w:r>
        <w:t xml:space="preserve"> </w:t>
      </w:r>
      <w:r>
        <w:rPr>
          <w:i/>
          <w:iCs/>
        </w:rPr>
        <w:t xml:space="preserve">fidelity ladder</w:t>
      </w:r>
      <w:r>
        <w:t xml:space="preserve"> </w:t>
      </w:r>
      <w:r>
        <w:t xml:space="preserve">then adds, one at a time, on the</w:t>
      </w:r>
      <w:r>
        <w:t xml:space="preserve"> </w:t>
      </w:r>
      <w:r>
        <w:t xml:space="preserve">same node-resolved network: temperature propagation (</w:t>
      </w:r>
      <m:oMath>
        <m:r>
          <m:rPr>
            <m:sty m:val="p"/>
          </m:rPr>
          <m:t>L</m:t>
        </m:r>
        <m:r>
          <m:rPr>
            <m:sty m:val="p"/>
          </m:rPr>
          <m:t>2</m:t>
        </m:r>
      </m:oMath>
      <w:r>
        <w:t xml:space="preserve">), trunk pressure and pumping</w:t>
      </w:r>
      <w:r>
        <w:t xml:space="preserve"> </w:t>
      </w:r>
      <w:r>
        <w:t xml:space="preserve">(</w:t>
      </w:r>
      <m:oMath>
        <m:r>
          <m:rPr>
            <m:sty m:val="p"/>
          </m:rPr>
          <m:t>L</m:t>
        </m:r>
        <m:r>
          <m:rPr>
            <m:sty m:val="p"/>
          </m:rPr>
          <m:t>3</m:t>
        </m:r>
      </m:oMath>
      <w:r>
        <w:t xml:space="preserve">), station resolution with service laterals (</w:t>
      </w:r>
      <m:oMath>
        <m:r>
          <m:rPr>
            <m:sty m:val="p"/>
          </m:rPr>
          <m:t>L</m:t>
        </m:r>
        <m:r>
          <m:rPr>
            <m:sty m:val="p"/>
          </m:rPr>
          <m:t>4</m:t>
        </m:r>
      </m:oMath>
      <w:r>
        <w:t xml:space="preserve">), a dynamic flow-dependent</w:t>
      </w:r>
      <w:r>
        <w:t xml:space="preserve"> </w:t>
      </w:r>
      <w:r>
        <w:t xml:space="preserve">station pressure requirement (</w:t>
      </w:r>
      <m:oMath>
        <m:r>
          <m:rPr>
            <m:sty m:val="p"/>
          </m:rPr>
          <m:t>L</m:t>
        </m:r>
        <m:r>
          <m:rPr>
            <m:sty m:val="p"/>
          </m:rPr>
          <m:t>5</m:t>
        </m:r>
      </m:oMath>
      <w:r>
        <w:t xml:space="preserve">), and transport delay (</w:t>
      </w:r>
      <m:oMath>
        <m:r>
          <m:rPr>
            <m:sty m:val="p"/>
          </m:rPr>
          <m:t>L</m:t>
        </m:r>
        <m:r>
          <m:rPr>
            <m:sty m:val="p"/>
          </m:rPr>
          <m:t>6</m:t>
        </m:r>
      </m:oMath>
      <w:r>
        <w:t xml:space="preserve">), with the fully</w:t>
      </w:r>
      <w:r>
        <w:t xml:space="preserve"> </w:t>
      </w:r>
      <w:r>
        <w:t xml:space="preserve">nonlinear formulation (</w:t>
      </w:r>
      <m:oMath>
        <m:r>
          <m:rPr>
            <m:sty m:val="p"/>
          </m:rPr>
          <m:t>N</m:t>
        </m:r>
        <m:r>
          <m:rPr>
            <m:sty m:val="p"/>
          </m:rPr>
          <m:t>L</m:t>
        </m:r>
      </m:oMath>
      <w:r>
        <w:t xml:space="preserve">) as a reference that is not solved globally (evaluated</w:t>
      </w:r>
      <w:r>
        <w:t xml:space="preserve"> </w:t>
      </w:r>
      <w:r>
        <w:t xml:space="preserve">forward and on bounded 72-hour re-solves). Table </w:t>
      </w:r>
      <w:hyperlink w:anchor="tab:contrasts">
        <w:r>
          <w:rPr>
            <w:rStyle w:val="Hyperlink"/>
          </w:rPr>
          <w:t xml:space="preserve">2</w:t>
        </w:r>
      </w:hyperlink>
      <w:r>
        <w:t xml:space="preserve"> </w:t>
      </w:r>
      <w:r>
        <w:t xml:space="preserve">states</w:t>
      </w:r>
      <w:r>
        <w:t xml:space="preserve"> </w:t>
      </w:r>
      <w:r>
        <w:t xml:space="preserve">what each arrow isolates. Two design principles hold. First, within the four decomposition controls, each contrast changes exactly one</w:t>
      </w:r>
      <w:r>
        <w:t xml:space="preserve"> </w:t>
      </w:r>
      <w:r>
        <w:t xml:space="preserve">phenomenon, so its cost difference is attributable to that phenomenon. The</w:t>
      </w:r>
      <w:r>
        <w:t xml:space="preserve"> </w:t>
      </w:r>
      <w:r>
        <w:t xml:space="preserve">extended-physics levels (</w:t>
      </w:r>
      <m:oMath>
        <m:r>
          <m:rPr>
            <m:sty m:val="p"/>
          </m:rPr>
          <m:t>L</m:t>
        </m:r>
        <m:r>
          <m:rPr>
            <m:sty m:val="p"/>
          </m:rPr>
          <m:t>2</m:t>
        </m:r>
      </m:oMath>
      <w:r>
        <w:t xml:space="preserve"> </w:t>
      </w:r>
      <w:r>
        <w:t xml:space="preserve">to</w:t>
      </w:r>
      <w:r>
        <w:t xml:space="preserve"> </w:t>
      </w:r>
      <m:oMath>
        <m:r>
          <m:rPr>
            <m:sty m:val="p"/>
          </m:rPr>
          <m:t>L</m:t>
        </m:r>
        <m:r>
          <m:rPr>
            <m:sty m:val="p"/>
          </m:rPr>
          <m:t>6</m:t>
        </m:r>
      </m:oMath>
      <w:r>
        <w:t xml:space="preserve">,</w:t>
      </w:r>
      <w:r>
        <w:t xml:space="preserve"> </w:t>
      </w:r>
      <m:oMath>
        <m:r>
          <m:rPr>
            <m:sty m:val="p"/>
          </m:rPr>
          <m:t>N</m:t>
        </m:r>
        <m:r>
          <m:rPr>
            <m:sty m:val="p"/>
          </m:rPr>
          <m:t>L</m:t>
        </m:r>
      </m:oMath>
      <w:r>
        <w:t xml:space="preserve">) form a</w:t>
      </w:r>
      <w:r>
        <w:t xml:space="preserve"> </w:t>
      </w:r>
      <w:r>
        <w:t xml:space="preserve">physics-evaluation framework rather than an exact one-factor-at-a-time solved</w:t>
      </w:r>
      <w:r>
        <w:t xml:space="preserve"> </w:t>
      </w:r>
      <w:r>
        <w:t xml:space="preserve">ladder. Where a step also changes the representation or evaluation mode, as</w:t>
      </w:r>
      <w:r>
        <w:t xml:space="preserve"> </w:t>
      </w:r>
      <m:oMath>
        <m:r>
          <m:rPr>
            <m:sty m:val="p"/>
          </m:rPr>
          <m:t>L</m:t>
        </m:r>
        <m:r>
          <m:rPr>
            <m:sty m:val="p"/>
          </m:rPr>
          <m:t>2</m:t>
        </m:r>
      </m:oMath>
      <w:r>
        <w:t xml:space="preserve">,</w:t>
      </w:r>
      <w:r>
        <w:t xml:space="preserve"> </w:t>
      </w:r>
      <m:oMath>
        <m:r>
          <m:rPr>
            <m:sty m:val="p"/>
          </m:rPr>
          <m:t>L</m:t>
        </m:r>
        <m:r>
          <m:rPr>
            <m:sty m:val="p"/>
          </m:rPr>
          <m:t>4</m:t>
        </m:r>
      </m:oMath>
      <w:r>
        <w:t xml:space="preserve">,</w:t>
      </w:r>
      <w:r>
        <w:t xml:space="preserve"> </w:t>
      </w:r>
      <m:oMath>
        <m:r>
          <m:rPr>
            <m:sty m:val="p"/>
          </m:rPr>
          <m:t>L</m:t>
        </m:r>
        <m:r>
          <m:rPr>
            <m:sty m:val="p"/>
          </m:rPr>
          <m:t>5</m:t>
        </m:r>
      </m:oMath>
      <w:r>
        <w:t xml:space="preserve">, and</w:t>
      </w:r>
      <w:r>
        <w:t xml:space="preserve"> </w:t>
      </w:r>
      <m:oMath>
        <m:r>
          <m:rPr>
            <m:sty m:val="p"/>
          </m:rPr>
          <m:t>N</m:t>
        </m:r>
        <m:r>
          <m:rPr>
            <m:sty m:val="p"/>
          </m:rPr>
          <m:t>L</m:t>
        </m:r>
      </m:oMath>
      <w:r>
        <w:t xml:space="preserve"> </w:t>
      </w:r>
      <w:r>
        <w:t xml:space="preserve">do, this is stated explicitly. Second, the 174 transmission stations</w:t>
      </w:r>
      <w:r>
        <w:t xml:space="preserve"> </w:t>
      </w:r>
      <w:r>
        <w:t xml:space="preserve">are present at every level; only their spatial aggregation changes, from all lumped at one</w:t>
      </w:r>
      <w:r>
        <w:t xml:space="preserve"> </w:t>
      </w:r>
      <w:r>
        <w:t xml:space="preserve">point through node and zone aggregation to individually resolved, so the taxonomy is consistent</w:t>
      </w:r>
      <w:r>
        <w:t xml:space="preserve"> </w:t>
      </w:r>
      <w:r>
        <w:t xml:space="preserve">across the whole family. The four controls satisfy an exact additive identity,</w:t>
      </w:r>
      <w:r>
        <w:t xml:space="preserve"> </w:t>
      </w:r>
      <m:oMath>
        <m:r>
          <m:rPr>
            <m:nor/>
            <m:sty m:val="p"/>
          </m:rPr>
          <m:t>cost</m:t>
        </m:r>
        <m:r>
          <m:rPr>
            <m:sty m:val="p"/>
          </m:rPr>
          <m:t>(</m:t>
        </m:r>
        <m:r>
          <m:rPr>
            <m:sty m:val="p"/>
          </m:rPr>
          <m:t>L</m:t>
        </m:r>
        <m:r>
          <m:rPr>
            <m:sty m:val="p"/>
          </m:rPr>
          <m:t>1</m:t>
        </m:r>
        <m:r>
          <m:rPr>
            <m:sty m:val="p"/>
          </m:rPr>
          <m:t>)</m:t>
        </m:r>
        <m:r>
          <m:rPr>
            <m:sty m:val="p"/>
          </m:rPr>
          <m:t>−</m:t>
        </m:r>
        <m:r>
          <m:rPr>
            <m:nor/>
            <m:sty m:val="p"/>
          </m:rPr>
          <m:t>cost</m:t>
        </m:r>
        <m:r>
          <m:rPr>
            <m:sty m:val="p"/>
          </m:rPr>
          <m:t>(</m:t>
        </m:r>
        <m:r>
          <m:rPr>
            <m:sty m:val="p"/>
          </m:rPr>
          <m:t>C</m:t>
        </m:r>
        <m:r>
          <m:rPr>
            <m:sty m:val="p"/>
          </m:rPr>
          <m:t>P</m:t>
        </m:r>
        <m:r>
          <m:rPr>
            <m:sty m:val="p"/>
          </m:rPr>
          <m:t>)</m:t>
        </m:r>
        <m:r>
          <m:rPr>
            <m:sty m:val="p"/>
          </m:rPr>
          <m:t>=</m:t>
        </m:r>
        <m:r>
          <m:rPr>
            <m:nor/>
            <m:sty m:val="p"/>
          </m:rPr>
          <m:t>loss</m:t>
        </m:r>
        <m:r>
          <m:rPr>
            <m:sty m:val="p"/>
          </m:rPr>
          <m:t>+</m:t>
        </m:r>
        <m:r>
          <m:rPr>
            <m:nor/>
            <m:sty m:val="p"/>
          </m:rPr>
          <m:t>topology</m:t>
        </m:r>
        <m:r>
          <m:rPr>
            <m:sty m:val="p"/>
          </m:rPr>
          <m:t>+</m:t>
        </m:r>
        <m:r>
          <m:rPr>
            <m:nor/>
            <m:sty m:val="p"/>
          </m:rPr>
          <m:t>interaction</m:t>
        </m:r>
      </m:oMath>
      <w:r>
        <w:t xml:space="preserve">, where the</w:t>
      </w:r>
      <w:r>
        <w:t xml:space="preserve"> </w:t>
      </w:r>
      <w:r>
        <w:t xml:space="preserve">loss main effect is</w:t>
      </w:r>
      <w:r>
        <w:t xml:space="preserve"> </w:t>
      </w:r>
      <m:oMath>
        <m:r>
          <m:rPr>
            <m:nor/>
            <m:sty m:val="p"/>
          </m:rPr>
          <m:t>cost</m:t>
        </m:r>
        <m:r>
          <m:rPr>
            <m:sty m:val="p"/>
          </m:rPr>
          <m:t>(</m:t>
        </m:r>
        <m:r>
          <m:rPr>
            <m:sty m:val="p"/>
          </m:rPr>
          <m:t>C</m:t>
        </m:r>
        <m:r>
          <m:rPr>
            <m:sty m:val="p"/>
          </m:rPr>
          <m:t>P</m:t>
        </m:r>
        <m:r>
          <m:rPr>
            <m:sty m:val="p"/>
          </m:rPr>
          <m:t>+</m:t>
        </m:r>
        <m:r>
          <m:rPr>
            <m:sty m:val="p"/>
          </m:rPr>
          <m:t>L</m:t>
        </m:r>
        <m:r>
          <m:rPr>
            <m:sty m:val="p"/>
          </m:rPr>
          <m:t>)</m:t>
        </m:r>
        <m:r>
          <m:rPr>
            <m:sty m:val="p"/>
          </m:rPr>
          <m:t>−</m:t>
        </m:r>
        <m:r>
          <m:rPr>
            <m:nor/>
            <m:sty m:val="p"/>
          </m:rPr>
          <m:t>cost</m:t>
        </m:r>
        <m:r>
          <m:rPr>
            <m:sty m:val="p"/>
          </m:rPr>
          <m:t>(</m:t>
        </m:r>
        <m:r>
          <m:rPr>
            <m:sty m:val="p"/>
          </m:rPr>
          <m:t>C</m:t>
        </m:r>
        <m:r>
          <m:rPr>
            <m:sty m:val="p"/>
          </m:rPr>
          <m:t>P</m:t>
        </m:r>
        <m:r>
          <m:rPr>
            <m:sty m:val="p"/>
          </m:rPr>
          <m:t>)</m:t>
        </m:r>
      </m:oMath>
      <w:r>
        <w:t xml:space="preserve">, the topology main effect is</w:t>
      </w:r>
      <w:r>
        <w:t xml:space="preserve"> </w:t>
      </w:r>
      <m:oMath>
        <m:r>
          <m:rPr>
            <m:nor/>
            <m:sty m:val="p"/>
          </m:rPr>
          <m:t>cost</m:t>
        </m:r>
        <m:r>
          <m:rPr>
            <m:sty m:val="p"/>
          </m:rPr>
          <m:t>(</m:t>
        </m:r>
        <m:r>
          <m:rPr>
            <m:sty m:val="p"/>
          </m:rPr>
          <m:t>N</m:t>
        </m:r>
        <m:sSup>
          <m:e>
            <m:r>
              <m:rPr>
                <m:sty m:val="p"/>
              </m:rPr>
              <m:t>D</m:t>
            </m:r>
          </m:e>
          <m:sup>
            <m:r>
              <m:rPr>
                <m:sty m:val="p"/>
              </m:rPr>
              <m:t>0</m:t>
            </m:r>
          </m:sup>
        </m:sSup>
        <m:r>
          <m:rPr>
            <m:sty m:val="p"/>
          </m:rPr>
          <m:t>)</m:t>
        </m:r>
        <m:r>
          <m:rPr>
            <m:sty m:val="p"/>
          </m:rPr>
          <m:t>−</m:t>
        </m:r>
        <m:r>
          <m:rPr>
            <m:nor/>
            <m:sty m:val="p"/>
          </m:rPr>
          <m:t>cost</m:t>
        </m:r>
        <m:r>
          <m:rPr>
            <m:sty m:val="p"/>
          </m:rPr>
          <m:t>(</m:t>
        </m:r>
        <m:r>
          <m:rPr>
            <m:sty m:val="p"/>
          </m:rPr>
          <m:t>C</m:t>
        </m:r>
        <m:r>
          <m:rPr>
            <m:sty m:val="p"/>
          </m:rPr>
          <m:t>P</m:t>
        </m:r>
        <m:r>
          <m:rPr>
            <m:sty m:val="p"/>
          </m:rPr>
          <m:t>)</m:t>
        </m:r>
      </m:oMath>
      <w:r>
        <w:t xml:space="preserve">, and the interaction is the residual; it is an identity,</w:t>
      </w:r>
      <w:r>
        <w:t xml:space="preserve"> </w:t>
      </w:r>
      <w:r>
        <w:t xml:space="preserve">not an approximation, and closes to machine precision when the four models are solved to a</w:t>
      </w:r>
      <w:r>
        <w:t xml:space="preserve"> </w:t>
      </w:r>
      <w:r>
        <w:t xml:space="preserve">0.01 % optimality gap.</w:t>
      </w:r>
      <w:r>
        <w:t xml:space="preserve"> </w:t>
      </w:r>
      <w:r>
        <w:t xml:space="preserve">Two reference roles must be kept distinct. The baseline</w:t>
      </w:r>
      <w:r>
        <w:t xml:space="preserve"> </w:t>
      </w:r>
      <m:oMath>
        <m:r>
          <m:rPr>
            <m:sty m:val="p"/>
          </m:rPr>
          <m:t>L</m:t>
        </m:r>
        <m:r>
          <m:rPr>
            <m:sty m:val="p"/>
          </m:rPr>
          <m:t>1</m:t>
        </m:r>
      </m:oMath>
      <w:r>
        <w:t xml:space="preserve"> </w:t>
      </w:r>
      <w:r>
        <w:t xml:space="preserve">is the detailed</w:t>
      </w:r>
      <w:r>
        <w:t xml:space="preserve"> </w:t>
      </w:r>
      <w:r>
        <w:t xml:space="preserve">mixed-integer model a practitioner would actually build; every estimation-bias percentage is</w:t>
      </w:r>
      <w:r>
        <w:t xml:space="preserve"> </w:t>
      </w:r>
      <w:r>
        <w:t xml:space="preserve">normalised to it. The</w:t>
      </w:r>
      <w:r>
        <w:t xml:space="preserve"> </w:t>
      </w:r>
      <w:r>
        <w:rPr>
          <w:i/>
          <w:iCs/>
        </w:rPr>
        <w:t xml:space="preserve">physics</w:t>
      </w:r>
      <w:r>
        <w:t xml:space="preserve"> </w:t>
      </w:r>
      <w:r>
        <w:t xml:space="preserve">reference, against which regret and physical feasibility</w:t>
      </w:r>
      <w:r>
        <w:t xml:space="preserve"> </w:t>
      </w:r>
      <w:r>
        <w:t xml:space="preserve">are judged, is the forward evaluator of Section </w:t>
      </w:r>
      <w:hyperlink w:anchor="subsec:evaluator">
        <w:r>
          <w:rPr>
            <w:rStyle w:val="Hyperlink"/>
          </w:rPr>
          <w:t xml:space="preserve">2.4</w:t>
        </w:r>
      </w:hyperlink>
      <w:r>
        <w:t xml:space="preserve">,</w:t>
      </w:r>
      <w:r>
        <w:t xml:space="preserve"> </w:t>
      </w:r>
      <w:r>
        <w:rPr>
          <w:i/>
          <w:iCs/>
        </w:rPr>
        <w:t xml:space="preserve">not</w:t>
      </w:r>
      <w:r>
        <w:t xml:space="preserve"> </w:t>
      </w:r>
      <w:r>
        <w:t xml:space="preserve">any solved</w:t>
      </w:r>
      <w:r>
        <w:t xml:space="preserve"> </w:t>
      </w:r>
      <w:r>
        <w:t xml:space="preserve">level: even the finest solved level linearises the temperature-decay factor, so using it as</w:t>
      </w:r>
      <w:r>
        <w:t xml:space="preserve"> </w:t>
      </w:r>
      <w:r>
        <w:t xml:space="preserve">ground truth would carry the same linearisation into the reference. Model-to-model differences</w:t>
      </w:r>
      <w:r>
        <w:t xml:space="preserve"> </w:t>
      </w:r>
      <w:r>
        <w:t xml:space="preserve">are therefore estimation bias; only the forward evaluation speaks to decision quality.</w:t>
      </w:r>
    </w:p>
    <w:bookmarkStart w:id="14" w:name="tab:contrasts"/>
    <w:p>
      <w:pPr>
        <w:pStyle w:val="TableCaption"/>
      </w:pPr>
      <w:r>
        <w:t xml:space="preserve">The experimental contrasts. Within the four decomposition controls (topology</w:t>
      </w:r>
      <w:r>
        <w:t xml:space="preserve"> </w:t>
      </w:r>
      <m:oMath>
        <m:r>
          <m:rPr>
            <m:sty m:val="p"/>
          </m:rPr>
          <m:t>×</m:t>
        </m:r>
      </m:oMath>
      <w:r>
        <w:t xml:space="preserve"> </w:t>
      </w:r>
      <w:r>
        <w:t xml:space="preserve">loss) each arrow changes exactly one phenomenon, so those comparisons are unconfounded;</w:t>
      </w:r>
      <w:r>
        <w:t xml:space="preserve"> </w:t>
      </w:r>
      <w:r>
        <w:t xml:space="preserve">the remaining steps form an extended-physics evaluation framework in which a step may change</w:t>
      </w:r>
      <w:r>
        <w:t xml:space="preserve"> </w:t>
      </w:r>
      <w:r>
        <w:t xml:space="preserve">more than one thing (evaluation mode, laterals, pressure, delay), noted where it occurs.</w:t>
      </w:r>
    </w:p>
    <w:tbl>
      <w:tblPr>
        <w:tblStyle w:val="Table"/>
        <w:tblW w:type="auto" w:w="0"/>
        <w:tblLook w:firstRow="1" w:lastRow="0" w:firstColumn="0" w:lastColumn="0" w:noHBand="0" w:noVBand="0" w:val="0020"/>
        <w:tblCaption w:val="The experimental contrasts. Within the four decomposition controls (topology \times loss) each arrow changes exactly one phenomenon, so those comparisons are unconfounded; the remaining steps form an extended-physics evaluation framework in which a step may change more than one thing (evaluation mode, laterals, pressure, delay), noted where it occurs."/>
      </w:tblPr>
      <w:tblGrid>
        <w:gridCol w:w="3960"/>
        <w:gridCol w:w="3960"/>
      </w:tblGrid>
      <w:tr>
        <w:trPr>
          <w:tblHeader w:val="on"/>
        </w:trPr>
        <w:tc>
          <w:tcPr/>
          <w:p>
            <w:pPr>
              <w:pStyle w:val="Compact"/>
              <w:jc w:val="left"/>
            </w:pPr>
            <w:r>
              <w:t xml:space="preserve">Contrast</w:t>
            </w:r>
          </w:p>
        </w:tc>
        <w:tc>
          <w:tcPr/>
          <w:p>
            <w:pPr>
              <w:pStyle w:val="Compact"/>
              <w:jc w:val="left"/>
            </w:pPr>
            <w:r>
              <w:t xml:space="preserve">Isolates</w:t>
            </w:r>
          </w:p>
        </w:tc>
      </w:tr>
      <w:tr>
        <w:tc>
          <w:tcPr/>
          <w:p>
            <w:pPr>
              <w:pStyle w:val="Compact"/>
              <w:jc w:val="left"/>
            </w:pPr>
            <m:oMath>
              <m:r>
                <m:rPr>
                  <m:sty m:val="p"/>
                </m:rPr>
                <m:t>C</m:t>
              </m:r>
              <m:r>
                <m:rPr>
                  <m:sty m:val="p"/>
                </m:rPr>
                <m:t>P</m:t>
              </m:r>
              <m:r>
                <m:t>​</m:t>
              </m:r>
              <m:r>
                <m:rPr>
                  <m:sty m:val="p"/>
                </m:rPr>
                <m:t>→</m:t>
              </m:r>
              <m:r>
                <m:t>​</m:t>
              </m:r>
              <m:r>
                <m:rPr>
                  <m:sty m:val="p"/>
                </m:rPr>
                <m:t>C</m:t>
              </m:r>
              <m:r>
                <m:rPr>
                  <m:sty m:val="p"/>
                </m:rPr>
                <m:t>P</m:t>
              </m:r>
              <m:r>
                <m:rPr>
                  <m:sty m:val="p"/>
                </m:rPr>
                <m:t>+</m:t>
              </m:r>
              <m:r>
                <m:rPr>
                  <m:sty m:val="p"/>
                </m:rPr>
                <m:t>L</m:t>
              </m:r>
            </m:oMath>
            <w:r>
              <w:t xml:space="preserve">​</w:t>
            </w:r>
          </w:p>
        </w:tc>
        <w:tc>
          <w:tcPr/>
          <w:p>
            <w:pPr>
              <w:pStyle w:val="Compact"/>
              <w:jc w:val="left"/>
            </w:pPr>
            <w:r>
              <w:t xml:space="preserve">loss visibility (no topology)</w:t>
            </w:r>
          </w:p>
        </w:tc>
      </w:tr>
      <w:tr>
        <w:tc>
          <w:tcPr/>
          <w:p>
            <w:pPr>
              <w:pStyle w:val="Compact"/>
              <w:jc w:val="left"/>
            </w:pPr>
            <m:oMath>
              <m:r>
                <m:rPr>
                  <m:sty m:val="p"/>
                </m:rPr>
                <m:t>C</m:t>
              </m:r>
              <m:r>
                <m:rPr>
                  <m:sty m:val="p"/>
                </m:rPr>
                <m:t>P</m:t>
              </m:r>
              <m:r>
                <m:t>​</m:t>
              </m:r>
              <m:r>
                <m:rPr>
                  <m:sty m:val="p"/>
                </m:rPr>
                <m:t>→</m:t>
              </m:r>
              <m:r>
                <m:t>​</m:t>
              </m:r>
              <m:r>
                <m:rPr>
                  <m:sty m:val="p"/>
                </m:rPr>
                <m:t>N</m:t>
              </m:r>
              <m:sSup>
                <m:e>
                  <m:r>
                    <m:rPr>
                      <m:sty m:val="p"/>
                    </m:rPr>
                    <m:t>D</m:t>
                  </m:r>
                </m:e>
                <m:sup>
                  <m:r>
                    <m:rPr>
                      <m:sty m:val="p"/>
                    </m:rPr>
                    <m:t>0</m:t>
                  </m:r>
                </m:sup>
              </m:sSup>
            </m:oMath>
            <w:r>
              <w:t xml:space="preserve">​</w:t>
            </w:r>
          </w:p>
        </w:tc>
        <w:tc>
          <w:tcPr/>
          <w:p>
            <w:pPr>
              <w:pStyle w:val="Compact"/>
              <w:jc w:val="left"/>
            </w:pPr>
            <w:r>
              <w:t xml:space="preserve">spatial topology (no loss)</w:t>
            </w:r>
          </w:p>
        </w:tc>
      </w:tr>
      <w:tr>
        <w:tc>
          <w:tcPr/>
          <w:p>
            <w:pPr>
              <w:pStyle w:val="Compact"/>
              <w:jc w:val="left"/>
            </w:pPr>
            <m:oMath>
              <m:r>
                <m:rPr>
                  <m:sty m:val="p"/>
                </m:rPr>
                <m:t>L</m:t>
              </m:r>
              <m:r>
                <m:rPr>
                  <m:sty m:val="p"/>
                </m:rPr>
                <m:t>1</m:t>
              </m:r>
            </m:oMath>
            <w:r>
              <w:t xml:space="preserve"> </w:t>
            </w:r>
            <w:r>
              <w:t xml:space="preserve">vs</w:t>
            </w:r>
            <w:r>
              <w:t xml:space="preserve"> </w:t>
            </w:r>
            <m:oMath>
              <m:r>
                <m:rPr>
                  <m:sty m:val="p"/>
                </m:rPr>
                <m:t>C</m:t>
              </m:r>
              <m:r>
                <m:rPr>
                  <m:sty m:val="p"/>
                </m:rPr>
                <m:t>P</m:t>
              </m:r>
              <m:r>
                <m:rPr>
                  <m:sty m:val="p"/>
                </m:rPr>
                <m:t>+</m:t>
              </m:r>
              <m:r>
                <m:rPr>
                  <m:sty m:val="p"/>
                </m:rPr>
                <m:t>L</m:t>
              </m:r>
              <m:r>
                <m:rPr>
                  <m:sty m:val="p"/>
                </m:rPr>
                <m:t>,</m:t>
              </m:r>
              <m:r>
                <m:rPr>
                  <m:sty m:val="p"/>
                </m:rPr>
                <m:t>N</m:t>
              </m:r>
              <m:sSup>
                <m:e>
                  <m:r>
                    <m:rPr>
                      <m:sty m:val="p"/>
                    </m:rPr>
                    <m:t>D</m:t>
                  </m:r>
                </m:e>
                <m:sup>
                  <m:r>
                    <m:rPr>
                      <m:sty m:val="p"/>
                    </m:rPr>
                    <m:t>0</m:t>
                  </m:r>
                </m:sup>
              </m:sSup>
            </m:oMath>
          </w:p>
        </w:tc>
        <w:tc>
          <w:tcPr/>
          <w:p>
            <w:pPr>
              <w:pStyle w:val="Compact"/>
              <w:jc w:val="left"/>
            </w:pPr>
            <w:r>
              <w:t xml:space="preserve">loss</w:t>
            </w:r>
            <w:r>
              <w:t xml:space="preserve"> </w:t>
            </w:r>
            <m:oMath>
              <m:r>
                <m:rPr>
                  <m:sty m:val="p"/>
                </m:rPr>
                <m:t>×</m:t>
              </m:r>
            </m:oMath>
            <w:r>
              <w:t xml:space="preserve"> </w:t>
            </w:r>
            <w:r>
              <w:t xml:space="preserve">topology interaction</w:t>
            </w:r>
          </w:p>
        </w:tc>
      </w:tr>
      <w:tr>
        <w:tc>
          <w:tcPr/>
          <w:p>
            <w:pPr>
              <w:pStyle w:val="Compact"/>
              <w:jc w:val="left"/>
            </w:pPr>
            <m:oMath>
              <m:r>
                <m:rPr>
                  <m:sty m:val="p"/>
                </m:rPr>
                <m:t>L</m:t>
              </m:r>
              <m:r>
                <m:rPr>
                  <m:sty m:val="p"/>
                </m:rPr>
                <m:t>1</m:t>
              </m:r>
              <m:r>
                <m:t>​</m:t>
              </m:r>
              <m:r>
                <m:rPr>
                  <m:sty m:val="p"/>
                </m:rPr>
                <m:t>→</m:t>
              </m:r>
              <m:r>
                <m:t>​</m:t>
              </m:r>
              <m:r>
                <m:rPr>
                  <m:sty m:val="p"/>
                </m:rPr>
                <m:t>L</m:t>
              </m:r>
              <m:r>
                <m:rPr>
                  <m:sty m:val="p"/>
                </m:rPr>
                <m:t>2</m:t>
              </m:r>
            </m:oMath>
            <w:r>
              <w:t xml:space="preserve">​</w:t>
            </w:r>
          </w:p>
        </w:tc>
        <w:tc>
          <w:tcPr/>
          <w:p>
            <w:pPr>
              <w:pStyle w:val="Compact"/>
              <w:jc w:val="left"/>
            </w:pPr>
            <w:r>
              <w:t xml:space="preserve">temperature propagation</w:t>
            </w:r>
          </w:p>
        </w:tc>
      </w:tr>
      <w:tr>
        <w:tc>
          <w:tcPr/>
          <w:p>
            <w:pPr>
              <w:pStyle w:val="Compact"/>
              <w:jc w:val="left"/>
            </w:pPr>
            <m:oMath>
              <m:r>
                <m:rPr>
                  <m:sty m:val="p"/>
                </m:rPr>
                <m:t>L</m:t>
              </m:r>
              <m:r>
                <m:rPr>
                  <m:sty m:val="p"/>
                </m:rPr>
                <m:t>2</m:t>
              </m:r>
              <m:r>
                <m:t>​</m:t>
              </m:r>
              <m:r>
                <m:rPr>
                  <m:sty m:val="p"/>
                </m:rPr>
                <m:t>→</m:t>
              </m:r>
              <m:r>
                <m:t>​</m:t>
              </m:r>
              <m:r>
                <m:rPr>
                  <m:sty m:val="p"/>
                </m:rPr>
                <m:t>L</m:t>
              </m:r>
              <m:r>
                <m:rPr>
                  <m:sty m:val="p"/>
                </m:rPr>
                <m:t>3</m:t>
              </m:r>
            </m:oMath>
            <w:r>
              <w:t xml:space="preserve">​</w:t>
            </w:r>
          </w:p>
        </w:tc>
        <w:tc>
          <w:tcPr/>
          <w:p>
            <w:pPr>
              <w:pStyle w:val="Compact"/>
              <w:jc w:val="left"/>
            </w:pPr>
            <w:r>
              <w:t xml:space="preserve">trunk pressure drop &amp; pumping</w:t>
            </w:r>
          </w:p>
        </w:tc>
      </w:tr>
      <w:tr>
        <w:tc>
          <w:tcPr/>
          <w:p>
            <w:pPr>
              <w:pStyle w:val="Compact"/>
              <w:jc w:val="left"/>
            </w:pPr>
            <m:oMath>
              <m:r>
                <m:rPr>
                  <m:sty m:val="p"/>
                </m:rPr>
                <m:t>L</m:t>
              </m:r>
              <m:r>
                <m:rPr>
                  <m:sty m:val="p"/>
                </m:rPr>
                <m:t>3</m:t>
              </m:r>
              <m:r>
                <m:t>​</m:t>
              </m:r>
              <m:r>
                <m:rPr>
                  <m:sty m:val="p"/>
                </m:rPr>
                <m:t>→</m:t>
              </m:r>
              <m:r>
                <m:t>​</m:t>
              </m:r>
              <m:r>
                <m:rPr>
                  <m:sty m:val="p"/>
                </m:rPr>
                <m:t>L</m:t>
              </m:r>
              <m:r>
                <m:rPr>
                  <m:sty m:val="p"/>
                </m:rPr>
                <m:t>4</m:t>
              </m:r>
            </m:oMath>
            <w:r>
              <w:t xml:space="preserve">​</w:t>
            </w:r>
          </w:p>
        </w:tc>
        <w:tc>
          <w:tcPr/>
          <w:p>
            <w:pPr>
              <w:pStyle w:val="Compact"/>
              <w:jc w:val="left"/>
            </w:pPr>
            <w:r>
              <w:t xml:space="preserve">station resolution + service laterals</w:t>
            </w:r>
          </w:p>
        </w:tc>
      </w:tr>
      <w:tr>
        <w:tc>
          <w:tcPr/>
          <w:p>
            <w:pPr>
              <w:pStyle w:val="Compact"/>
              <w:jc w:val="left"/>
            </w:pPr>
            <m:oMath>
              <m:r>
                <m:rPr>
                  <m:sty m:val="p"/>
                </m:rPr>
                <m:t>L</m:t>
              </m:r>
              <m:r>
                <m:rPr>
                  <m:sty m:val="p"/>
                </m:rPr>
                <m:t>4</m:t>
              </m:r>
              <m:r>
                <m:t>​</m:t>
              </m:r>
              <m:r>
                <m:rPr>
                  <m:sty m:val="p"/>
                </m:rPr>
                <m:t>→</m:t>
              </m:r>
              <m:r>
                <m:t>​</m:t>
              </m:r>
              <m:r>
                <m:rPr>
                  <m:sty m:val="p"/>
                </m:rPr>
                <m:t>L</m:t>
              </m:r>
              <m:r>
                <m:rPr>
                  <m:sty m:val="p"/>
                </m:rPr>
                <m:t>5</m:t>
              </m:r>
            </m:oMath>
            <w:r>
              <w:t xml:space="preserve">​</w:t>
            </w:r>
          </w:p>
        </w:tc>
        <w:tc>
          <w:tcPr/>
          <w:p>
            <w:pPr>
              <w:pStyle w:val="Compact"/>
              <w:jc w:val="left"/>
            </w:pPr>
            <w:r>
              <w:t xml:space="preserve">dynamic (flow-dependent) station</w:t>
            </w:r>
            <w:r>
              <w:t xml:space="preserve"> </w:t>
            </w:r>
            <m:oMath>
              <m:r>
                <m:rPr>
                  <m:sty m:val="p"/>
                </m:rPr>
                <m:t>Δ</m:t>
              </m:r>
              <m:r>
                <m:t>p</m:t>
              </m:r>
            </m:oMath>
          </w:p>
        </w:tc>
      </w:tr>
      <w:tr>
        <w:tc>
          <w:tcPr/>
          <w:p>
            <w:pPr>
              <w:pStyle w:val="Compact"/>
              <w:jc w:val="left"/>
            </w:pPr>
            <m:oMath>
              <m:r>
                <m:rPr>
                  <m:sty m:val="p"/>
                </m:rPr>
                <m:t>L</m:t>
              </m:r>
              <m:r>
                <m:rPr>
                  <m:sty m:val="p"/>
                </m:rPr>
                <m:t>5</m:t>
              </m:r>
              <m:r>
                <m:t>​</m:t>
              </m:r>
              <m:r>
                <m:rPr>
                  <m:sty m:val="p"/>
                </m:rPr>
                <m:t>→</m:t>
              </m:r>
              <m:r>
                <m:t>​</m:t>
              </m:r>
              <m:r>
                <m:rPr>
                  <m:sty m:val="p"/>
                </m:rPr>
                <m:t>L</m:t>
              </m:r>
              <m:r>
                <m:rPr>
                  <m:sty m:val="p"/>
                </m:rPr>
                <m:t>6</m:t>
              </m:r>
              <m:r>
                <m:t>​</m:t>
              </m:r>
              <m:r>
                <m:rPr>
                  <m:sty m:val="p"/>
                </m:rPr>
                <m:t>→</m:t>
              </m:r>
              <m:r>
                <m:t>​</m:t>
              </m:r>
              <m:r>
                <m:rPr>
                  <m:sty m:val="p"/>
                </m:rPr>
                <m:t>N</m:t>
              </m:r>
              <m:r>
                <m:rPr>
                  <m:sty m:val="p"/>
                </m:rPr>
                <m:t>L</m:t>
              </m:r>
            </m:oMath>
            <w:r>
              <w:t xml:space="preserve">​</w:t>
            </w:r>
          </w:p>
        </w:tc>
        <w:tc>
          <w:tcPr/>
          <w:p>
            <w:pPr>
              <w:pStyle w:val="Compact"/>
              <w:jc w:val="left"/>
            </w:pPr>
            <w:r>
              <w:t xml:space="preserve">transport delay; linearisation error</w:t>
            </w:r>
          </w:p>
        </w:tc>
      </w:tr>
    </w:tbl>
    <w:bookmarkEnd w:id="14"/>
    <w:p>
      <w:pPr>
        <w:pStyle w:val="BodyText"/>
      </w:pPr>
      <w:r>
        <w:t xml:space="preserve">Where the contrasts in Table </w:t>
      </w:r>
      <w:hyperlink w:anchor="tab:contrasts">
        <w:r>
          <w:rPr>
            <w:rStyle w:val="Hyperlink"/>
          </w:rPr>
          <w:t xml:space="preserve">2</w:t>
        </w:r>
      </w:hyperlink>
      <w:r>
        <w:t xml:space="preserve"> </w:t>
      </w:r>
      <w:r>
        <w:t xml:space="preserve">name what each step</w:t>
      </w:r>
      <w:r>
        <w:t xml:space="preserve"> </w:t>
      </w:r>
      <w:r>
        <w:rPr>
          <w:i/>
          <w:iCs/>
        </w:rPr>
        <w:t xml:space="preserve">changes</w:t>
      </w:r>
      <w:r>
        <w:t xml:space="preserve">,</w:t>
      </w:r>
      <w:r>
        <w:t xml:space="preserve"> </w:t>
      </w:r>
      <w:r>
        <w:t xml:space="preserve">Table </w:t>
      </w:r>
      <w:hyperlink w:anchor="tab:designgrid">
        <w:r>
          <w:rPr>
            <w:rStyle w:val="Hyperlink"/>
          </w:rPr>
          <w:t xml:space="preserve">3</w:t>
        </w:r>
      </w:hyperlink>
      <w:r>
        <w:t xml:space="preserve"> </w:t>
      </w:r>
      <w:r>
        <w:t xml:space="preserve">gives the complete picture: every fidelity level against every</w:t>
      </w:r>
      <w:r>
        <w:t xml:space="preserve"> </w:t>
      </w:r>
      <w:r>
        <w:t xml:space="preserve">phenomenon. In that grid  marks a represented phenomenon and a dash its absence;</w:t>
      </w:r>
      <w:r>
        <w:t xml:space="preserve"> </w:t>
      </w:r>
      <w:r>
        <w:rPr>
          <w:rStyle w:val="VerbatimChar"/>
        </w:rPr>
        <w:t xml:space="preserve">A</w:t>
      </w:r>
      <w:r>
        <w:t xml:space="preserve"> </w:t>
      </w:r>
      <w:r>
        <w:t xml:space="preserve">an aggregated form and</w:t>
      </w:r>
      <w:r>
        <w:t xml:space="preserve"> </w:t>
      </w:r>
      <w:r>
        <w:rPr>
          <w:rStyle w:val="VerbatimChar"/>
        </w:rPr>
        <w:t xml:space="preserve">exo</w:t>
      </w:r>
      <w:r>
        <w:t xml:space="preserve"> </w:t>
      </w:r>
      <w:r>
        <w:t xml:space="preserve">an exogenous input;</w:t>
      </w:r>
      <w:r>
        <w:t xml:space="preserve"> </w:t>
      </w:r>
      <w:r>
        <w:rPr>
          <w:rStyle w:val="VerbatimChar"/>
        </w:rPr>
        <w:t xml:space="preserve">PWL</w:t>
      </w:r>
      <w:r>
        <w:t xml:space="preserve">,</w:t>
      </w:r>
      <w:r>
        <w:t xml:space="preserve"> </w:t>
      </w:r>
      <w:r>
        <w:rPr>
          <w:rStyle w:val="VerbatimChar"/>
        </w:rPr>
        <w:t xml:space="preserve">Bil</w:t>
      </w:r>
      <w:r>
        <w:t xml:space="preserve"> </w:t>
      </w:r>
      <w:r>
        <w:t xml:space="preserve">and</w:t>
      </w:r>
      <w:r>
        <w:t xml:space="preserve"> </w:t>
      </w:r>
      <w:r>
        <w:rPr>
          <w:rStyle w:val="VerbatimChar"/>
        </w:rPr>
        <w:t xml:space="preserve">Quad</w:t>
      </w:r>
      <w:r>
        <w:t xml:space="preserve"> </w:t>
      </w:r>
      <w:r>
        <w:t xml:space="preserve">a piecewise-linear, native-bilinear or native-quadratic treatment; and</w:t>
      </w:r>
      <w:r>
        <w:t xml:space="preserve"> </w:t>
      </w:r>
      <w:r>
        <w:rPr>
          <w:rStyle w:val="VerbatimChar"/>
        </w:rPr>
        <w:t xml:space="preserve">flat</w:t>
      </w:r>
      <w:r>
        <w:t xml:space="preserve"> </w:t>
      </w:r>
      <w:r>
        <w:t xml:space="preserve">or</w:t>
      </w:r>
      <w:r>
        <w:t xml:space="preserve"> </w:t>
      </w:r>
      <w:r>
        <w:rPr>
          <w:rStyle w:val="VerbatimChar"/>
        </w:rPr>
        <w:t xml:space="preserve">dyn</w:t>
      </w:r>
      <w:r>
        <w:t xml:space="preserve"> </w:t>
      </w:r>
      <w:r>
        <w:t xml:space="preserve">the static or flow-dependent station pressure requirement. The</w:t>
      </w:r>
      <w:r>
        <w:t xml:space="preserve"> </w:t>
      </w:r>
      <w:r>
        <w:t xml:space="preserve">four decomposition controls stand to the left of the monotone</w:t>
      </w:r>
      <w:r>
        <w:t xml:space="preserve"> </w:t>
      </w:r>
      <m:oMath>
        <m:r>
          <m:rPr>
            <m:sty m:val="p"/>
          </m:rPr>
          <m:t>L</m:t>
        </m:r>
        <m:r>
          <m:rPr>
            <m:sty m:val="p"/>
          </m:rPr>
          <m:t>1</m:t>
        </m:r>
      </m:oMath>
      <w:r>
        <w:t xml:space="preserve"> </w:t>
      </w:r>
      <w:r>
        <w:t xml:space="preserve">through</w:t>
      </w:r>
      <w:r>
        <w:t xml:space="preserve"> </w:t>
      </w:r>
      <m:oMath>
        <m:r>
          <m:rPr>
            <m:sty m:val="p"/>
          </m:rPr>
          <m:t>L</m:t>
        </m:r>
        <m:r>
          <m:rPr>
            <m:sty m:val="p"/>
          </m:rPr>
          <m:t>6</m:t>
        </m:r>
      </m:oMath>
      <w:r>
        <w:t xml:space="preserve"> </w:t>
      </w:r>
      <w:r>
        <w:t xml:space="preserve">ladder,</w:t>
      </w:r>
      <w:r>
        <w:t xml:space="preserve"> </w:t>
      </w:r>
      <w:r>
        <w:t xml:space="preserve">with the nonlinear reference</w:t>
      </w:r>
      <w:r>
        <w:t xml:space="preserve"> </w:t>
      </w:r>
      <m:oMath>
        <m:r>
          <m:rPr>
            <m:sty m:val="p"/>
          </m:rPr>
          <m:t>N</m:t>
        </m:r>
        <m:r>
          <m:rPr>
            <m:sty m:val="p"/>
          </m:rPr>
          <m:t>L</m:t>
        </m:r>
      </m:oMath>
      <w:r>
        <w:t xml:space="preserve"> </w:t>
      </w:r>
      <w:r>
        <w:t xml:space="preserve">closing it on the right.</w:t>
      </w:r>
      <w:r>
        <w:t xml:space="preserve"> </w:t>
      </w:r>
      <w:r>
        <w:t xml:space="preserve">The four decomposition controls, together with</w:t>
      </w:r>
      <w:r>
        <w:t xml:space="preserve"> </w:t>
      </w:r>
      <m:oMath>
        <m:r>
          <m:rPr>
            <m:sty m:val="p"/>
          </m:rPr>
          <m:t>L</m:t>
        </m:r>
        <m:r>
          <m:rPr>
            <m:sty m:val="p"/>
          </m:rPr>
          <m:t>3</m:t>
        </m:r>
      </m:oMath>
      <w:r>
        <w:t xml:space="preserve"> </w:t>
      </w:r>
      <w:r>
        <w:t xml:space="preserve">and</w:t>
      </w:r>
      <w:r>
        <w:t xml:space="preserve"> </w:t>
      </w:r>
      <m:oMath>
        <m:r>
          <m:rPr>
            <m:sty m:val="p"/>
          </m:rPr>
          <m:t>L</m:t>
        </m:r>
        <m:r>
          <m:rPr>
            <m:sty m:val="p"/>
          </m:rPr>
          <m:t>6</m:t>
        </m:r>
      </m:oMath>
      <w:r>
        <w:t xml:space="preserve">, are solved as</w:t>
      </w:r>
      <w:r>
        <w:t xml:space="preserve"> </w:t>
      </w:r>
      <w:r>
        <w:t xml:space="preserve">mixed-integer linear programs to a</w:t>
      </w:r>
      <w:r>
        <w:t xml:space="preserve"> </w:t>
      </w:r>
      <m:oMath>
        <m:r>
          <m:t>0.01</m:t>
        </m:r>
      </m:oMath>
      <w:r>
        <w:t xml:space="preserve"> % gap; the non-convex levels</w:t>
      </w:r>
      <w:r>
        <w:t xml:space="preserve"> </w:t>
      </w:r>
      <w:r>
        <w:t xml:space="preserve">(</w:t>
      </w:r>
      <m:oMath>
        <m:r>
          <m:rPr>
            <m:sty m:val="p"/>
          </m:rPr>
          <m:t>L</m:t>
        </m:r>
        <m:r>
          <m:rPr>
            <m:sty m:val="p"/>
          </m:rPr>
          <m:t>2</m:t>
        </m:r>
      </m:oMath>
      <w:r>
        <w:t xml:space="preserve">,</w:t>
      </w:r>
      <w:r>
        <w:t xml:space="preserve"> </w:t>
      </w:r>
      <m:oMath>
        <m:r>
          <m:rPr>
            <m:sty m:val="p"/>
          </m:rPr>
          <m:t>L</m:t>
        </m:r>
        <m:r>
          <m:rPr>
            <m:sty m:val="p"/>
          </m:rPr>
          <m:t>4</m:t>
        </m:r>
      </m:oMath>
      <w:r>
        <w:t xml:space="preserve">,</w:t>
      </w:r>
      <w:r>
        <w:t xml:space="preserve"> </w:t>
      </w:r>
      <m:oMath>
        <m:r>
          <m:rPr>
            <m:sty m:val="p"/>
          </m:rPr>
          <m:t>L</m:t>
        </m:r>
        <m:r>
          <m:rPr>
            <m:sty m:val="p"/>
          </m:rPr>
          <m:t>5</m:t>
        </m:r>
      </m:oMath>
      <w:r>
        <w:t xml:space="preserve">,</w:t>
      </w:r>
      <w:r>
        <w:t xml:space="preserve"> </w:t>
      </w:r>
      <m:oMath>
        <m:r>
          <m:rPr>
            <m:sty m:val="p"/>
          </m:rPr>
          <m:t>N</m:t>
        </m:r>
        <m:r>
          <m:rPr>
            <m:sty m:val="p"/>
          </m:rPr>
          <m:t>L</m:t>
        </m:r>
      </m:oMath>
      <w:r>
        <w:t xml:space="preserve">) are quantified with the validated forward model</w:t>
      </w:r>
      <w:r>
        <w:t xml:space="preserve"> </w:t>
      </w:r>
      <w:r>
        <w:t xml:space="preserve">rather than solved.</w:t>
      </w:r>
      <w:r>
        <w:t xml:space="preserve"> </w:t>
      </w:r>
      <w:r>
        <w:t xml:space="preserve">One further formulation sits outside both parts of the family. The zone-aggregated level</w:t>
      </w:r>
      <w:r>
        <w:t xml:space="preserve"> </w:t>
      </w:r>
      <m:oMath>
        <m:r>
          <m:rPr>
            <m:sty m:val="p"/>
          </m:rPr>
          <m:t>Z</m:t>
        </m:r>
        <m:r>
          <m:rPr>
            <m:sty m:val="p"/>
          </m:rPr>
          <m:t>N</m:t>
        </m:r>
      </m:oMath>
      <w:r>
        <w:t xml:space="preserve"> </w:t>
      </w:r>
      <w:r>
        <w:t xml:space="preserve">resolves demand into geographic clusters rather than junctions and computes trunk</w:t>
      </w:r>
      <w:r>
        <w:t xml:space="preserve"> </w:t>
      </w:r>
      <w:r>
        <w:t xml:space="preserve">loss on the aggregated graph; it is not a decomposition control, since it occupies no</w:t>
      </w:r>
      <w:r>
        <w:t xml:space="preserve"> </w:t>
      </w:r>
      <w:r>
        <w:t xml:space="preserve">corner of the</w:t>
      </w:r>
      <w:r>
        <w:t xml:space="preserve"> </w:t>
      </w:r>
      <m:oMath>
        <m:r>
          <m:t>2</m:t>
        </m:r>
        <m:r>
          <m:rPr>
            <m:sty m:val="p"/>
          </m:rPr>
          <m:t>×</m:t>
        </m:r>
        <m:r>
          <m:t>2</m:t>
        </m:r>
      </m:oMath>
      <w:r>
        <w:t xml:space="preserve">, and not a ladder rung, since the ladder is defined on the</w:t>
      </w:r>
      <w:r>
        <w:t xml:space="preserve"> </w:t>
      </w:r>
      <w:r>
        <w:t xml:space="preserve">node-resolved network. It is used solely to test whether the choice of zone boundary is a</w:t>
      </w:r>
      <w:r>
        <w:t xml:space="preserve"> </w:t>
      </w:r>
      <w:r>
        <w:t xml:space="preserve">hidden degree of freedom in the decomposition (Section </w:t>
      </w:r>
      <w:hyperlink w:anchor="subsec:clustering">
        <w:r>
          <w:rPr>
            <w:rStyle w:val="Hyperlink"/>
          </w:rPr>
          <w:t xml:space="preserve">3.4</w:t>
        </w:r>
      </w:hyperlink>
      <w:r>
        <w:t xml:space="preserve">), and is</w:t>
      </w:r>
      <w:r>
        <w:t xml:space="preserve"> </w:t>
      </w:r>
      <w:r>
        <w:t xml:space="preserve">reported there rather than among the bias and regret results.</w:t>
      </w:r>
    </w:p>
    <w:bookmarkStart w:id="15" w:name="tab:designgrid"/>
    <w:p>
      <w:pPr>
        <w:pStyle w:val="TableCaption"/>
      </w:pPr>
      <w:r>
        <w:t xml:space="preserve">Model scope grid: which phenomenon each fidelity level represents, and in what</w:t>
      </w:r>
      <w:r>
        <w:t xml:space="preserve"> </w:t>
      </w:r>
      <w:r>
        <w:t xml:space="preserve">form:</w:t>
      </w:r>
      <w:r>
        <w:t xml:space="preserve"> </w:t>
      </w:r>
      <w:r>
        <w:rPr>
          <w:i/>
          <w:iCs/>
        </w:rPr>
        <w:t xml:space="preserve">fwd</w:t>
      </w:r>
      <w:r>
        <w:t xml:space="preserve"> </w:t>
      </w:r>
      <w:r>
        <w:t xml:space="preserve">= forward-evaluated (not in the solved dispatch),</w:t>
      </w:r>
      <w:r>
        <w:t xml:space="preserve"> </w:t>
      </w:r>
      <w:r>
        <w:rPr>
          <w:i/>
          <w:iCs/>
        </w:rPr>
        <w:t xml:space="preserve">A</w:t>
      </w:r>
      <w:r>
        <w:t xml:space="preserve"> </w:t>
      </w:r>
      <w:r>
        <w:t xml:space="preserve">= aggregated</w:t>
      </w:r>
      <w:r>
        <w:t xml:space="preserve"> </w:t>
      </w:r>
      <w:r>
        <w:t xml:space="preserve">station, PWL/Bil/Quad the linearisation form. The solved levels</w:t>
      </w:r>
      <w:r>
        <w:t xml:space="preserve"> </w:t>
      </w:r>
      <m:oMath>
        <m:r>
          <m:rPr>
            <m:sty m:val="p"/>
          </m:rPr>
          <m:t>L</m:t>
        </m:r>
        <m:r>
          <m:rPr>
            <m:sty m:val="p"/>
          </m:rPr>
          <m:t>1</m:t>
        </m:r>
      </m:oMath>
      <w:r>
        <w:t xml:space="preserve">,</w:t>
      </w:r>
      <w:r>
        <w:t xml:space="preserve"> </w:t>
      </w:r>
      <m:oMath>
        <m:r>
          <m:rPr>
            <m:sty m:val="p"/>
          </m:rPr>
          <m:t>L</m:t>
        </m:r>
        <m:r>
          <m:rPr>
            <m:sty m:val="p"/>
          </m:rPr>
          <m:t>3</m:t>
        </m:r>
      </m:oMath>
      <w:r>
        <w:t xml:space="preserve">,</w:t>
      </w:r>
      <w:r>
        <w:t xml:space="preserve"> </w:t>
      </w:r>
      <m:oMath>
        <m:r>
          <m:rPr>
            <m:sty m:val="p"/>
          </m:rPr>
          <m:t>L</m:t>
        </m:r>
        <m:r>
          <m:rPr>
            <m:sty m:val="p"/>
          </m:rPr>
          <m:t>6</m:t>
        </m:r>
      </m:oMath>
      <w:r>
        <w:t xml:space="preserve"> </w:t>
      </w:r>
      <w:r>
        <w:t xml:space="preserve">fix node temperatures (the free-variable form is degenerate), so</w:t>
      </w:r>
      <w:r>
        <w:t xml:space="preserve"> </w:t>
      </w:r>
      <m:oMath>
        <m:r>
          <m:rPr>
            <m:sty m:val="p"/>
          </m:rPr>
          <m:t>L</m:t>
        </m:r>
        <m:r>
          <m:rPr>
            <m:sty m:val="p"/>
          </m:rPr>
          <m:t>6</m:t>
        </m:r>
        <m:r>
          <m:rPr>
            <m:sty m:val="p"/>
          </m:rPr>
          <m:t>=</m:t>
        </m:r>
        <m:r>
          <m:rPr>
            <m:sty m:val="p"/>
          </m:rPr>
          <m:t>L</m:t>
        </m:r>
        <m:r>
          <m:rPr>
            <m:sty m:val="p"/>
          </m:rPr>
          <m:t>3</m:t>
        </m:r>
        <m:r>
          <m:rPr>
            <m:sty m:val="p"/>
          </m:rPr>
          <m:t>+</m:t>
        </m:r>
      </m:oMath>
      <w:r>
        <w:t xml:space="preserve"> </w:t>
      </w:r>
      <w:r>
        <w:t xml:space="preserve">transport</w:t>
      </w:r>
      <w:r>
        <w:t xml:space="preserve"> </w:t>
      </w:r>
      <w:r>
        <w:t xml:space="preserve">delay and does</w:t>
      </w:r>
      <w:r>
        <w:t xml:space="preserve"> </w:t>
      </w:r>
      <w:r>
        <w:rPr>
          <w:i/>
          <w:iCs/>
        </w:rPr>
        <w:t xml:space="preserve">not</w:t>
      </w:r>
      <w:r>
        <w:t xml:space="preserve"> </w:t>
      </w:r>
      <w:r>
        <w:t xml:space="preserve">inherit the station-resolved rows; temperature propagation and the</w:t>
      </w:r>
      <w:r>
        <w:t xml:space="preserve"> </w:t>
      </w:r>
      <w:r>
        <w:t xml:space="preserve">station levels (</w:t>
      </w:r>
      <m:oMath>
        <m:r>
          <m:rPr>
            <m:sty m:val="p"/>
          </m:rPr>
          <m:t>L</m:t>
        </m:r>
        <m:r>
          <m:rPr>
            <m:sty m:val="p"/>
          </m:rPr>
          <m:t>2</m:t>
        </m:r>
      </m:oMath>
      <w:r>
        <w:t xml:space="preserve">,</w:t>
      </w:r>
      <w:r>
        <w:t xml:space="preserve"> </w:t>
      </w:r>
      <m:oMath>
        <m:r>
          <m:rPr>
            <m:sty m:val="p"/>
          </m:rPr>
          <m:t>L</m:t>
        </m:r>
        <m:r>
          <m:rPr>
            <m:sty m:val="p"/>
          </m:rPr>
          <m:t>4</m:t>
        </m:r>
      </m:oMath>
      <w:r>
        <w:t xml:space="preserve">,</w:t>
      </w:r>
      <w:r>
        <w:t xml:space="preserve"> </w:t>
      </w:r>
      <m:oMath>
        <m:r>
          <m:rPr>
            <m:sty m:val="p"/>
          </m:rPr>
          <m:t>L</m:t>
        </m:r>
        <m:r>
          <m:rPr>
            <m:sty m:val="p"/>
          </m:rPr>
          <m:t>5</m:t>
        </m:r>
      </m:oMath>
      <w:r>
        <w:t xml:space="preserve">) are forward-evaluated. The four decomposition</w:t>
      </w:r>
      <w:r>
        <w:t xml:space="preserve"> </w:t>
      </w:r>
      <w:r>
        <w:t xml:space="preserve">controls (</w:t>
      </w:r>
      <m:oMath>
        <m:r>
          <m:rPr>
            <m:sty m:val="p"/>
          </m:rPr>
          <m:t>C</m:t>
        </m:r>
        <m:r>
          <m:rPr>
            <m:sty m:val="p"/>
          </m:rPr>
          <m:t>P</m:t>
        </m:r>
      </m:oMath>
      <w:r>
        <w:t xml:space="preserve">,</w:t>
      </w:r>
      <w:r>
        <w:t xml:space="preserve"> </w:t>
      </w:r>
      <m:oMath>
        <m:r>
          <m:rPr>
            <m:sty m:val="p"/>
          </m:rPr>
          <m:t>C</m:t>
        </m:r>
        <m:r>
          <m:rPr>
            <m:sty m:val="p"/>
          </m:rPr>
          <m:t>P</m:t>
        </m:r>
        <m:r>
          <m:rPr>
            <m:sty m:val="p"/>
          </m:rPr>
          <m:t>+</m:t>
        </m:r>
        <m:r>
          <m:rPr>
            <m:sty m:val="p"/>
          </m:rPr>
          <m:t>L</m:t>
        </m:r>
      </m:oMath>
      <w:r>
        <w:t xml:space="preserve">,</w:t>
      </w:r>
      <w:r>
        <w:t xml:space="preserve"> </w:t>
      </w:r>
      <m:oMath>
        <m:r>
          <m:rPr>
            <m:sty m:val="p"/>
          </m:rPr>
          <m:t>N</m:t>
        </m:r>
        <m:sSup>
          <m:e>
            <m:r>
              <m:rPr>
                <m:sty m:val="p"/>
              </m:rPr>
              <m:t>D</m:t>
            </m:r>
          </m:e>
          <m:sup>
            <m:r>
              <m:rPr>
                <m:sty m:val="p"/>
              </m:rPr>
              <m:t>0</m:t>
            </m:r>
          </m:sup>
        </m:sSup>
      </m:oMath>
      <w:r>
        <w:t xml:space="preserve">,</w:t>
      </w:r>
      <w:r>
        <w:t xml:space="preserve"> </w:t>
      </w:r>
      <m:oMath>
        <m:r>
          <m:rPr>
            <m:sty m:val="p"/>
          </m:rPr>
          <m:t>L</m:t>
        </m:r>
        <m:r>
          <m:rPr>
            <m:sty m:val="p"/>
          </m:rPr>
          <m:t>1</m:t>
        </m:r>
      </m:oMath>
      <w:r>
        <w:t xml:space="preserve">) are separated from the zone-aggregated variant</w:t>
      </w:r>
      <w:r>
        <w:t xml:space="preserve"> </w:t>
      </w:r>
      <m:oMath>
        <m:r>
          <m:rPr>
            <m:sty m:val="p"/>
          </m:rPr>
          <m:t>Z</m:t>
        </m:r>
        <m:r>
          <m:rPr>
            <m:sty m:val="p"/>
          </m:rPr>
          <m:t>N</m:t>
        </m:r>
      </m:oMath>
      <w:r>
        <w:t xml:space="preserve">, used only for the aggregation-sensitivity study of Section </w:t>
      </w:r>
      <w:hyperlink w:anchor="subsec:zoneclustering">
        <w:r>
          <w:rPr>
            <w:rStyle w:val="Hyperlink"/>
          </w:rPr>
          <w:t xml:space="preserve">[subsec:zoneclustering]</w:t>
        </w:r>
      </w:hyperlink>
      <w:r>
        <w:t xml:space="preserve">.</w:t>
      </w:r>
    </w:p>
    <w:tbl>
      <w:tblPr>
        <w:tblStyle w:val="Table"/>
        <w:tblW w:type="auto" w:w="0"/>
        <w:tblLook w:firstRow="1" w:lastRow="0" w:firstColumn="0" w:lastColumn="0" w:noHBand="0" w:noVBand="0" w:val="0020"/>
        <w:tblCaption w:val="Model scope grid: which phenomenon each fidelity level represents, and in what form: fwd = forward-evaluated (not in the solved dispatch), A = aggregated station, PWL/Bil/Quad the linearisation form. The solved levels \ensuremath{\mathrm{L1}}, \ensuremath{\mathrm{L3}}, \ensuremath{\mathrm{L6}} fix node temperatures (the free-variable form is degenerate), so \ensuremath{\mathrm{L6}}=\ensuremath{\mathrm{L3}}+ transport delay and does not inherit the station-resolved rows; temperature propagation and the station levels (\ensuremath{\mathrm{L2}}, \ensuremath{\mathrm{L4}}, \ensuremath{\mathrm{L5}}) are forward-evaluated. The four decomposition controls (\ensuremath{\mathrm{CP}}, \ensuremath{\mathrm{CP{+}L}}, \ensuremath{\mathrm{ND^{0}}}, \ensuremath{\mathrm{L1}}) are separated from the zone-aggregated variant \ensuremath{\mathrm{ZN}}, used only for the aggregation-sensitivity study of Section [subsec:zoneclustering]."/>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Phenomenon</w:t>
            </w:r>
          </w:p>
        </w:tc>
        <w:tc>
          <w:tcPr/>
          <w:p>
            <w:pPr>
              <w:pStyle w:val="Compact"/>
              <w:jc w:val="center"/>
            </w:pPr>
            <m:oMath>
              <m:r>
                <m:rPr>
                  <m:sty m:val="p"/>
                </m:rPr>
                <m:t>C</m:t>
              </m:r>
              <m:r>
                <m:rPr>
                  <m:sty m:val="p"/>
                </m:rPr>
                <m:t>P</m:t>
              </m:r>
            </m:oMath>
            <w:r>
              <w:t xml:space="preserve">​</w:t>
            </w:r>
          </w:p>
        </w:tc>
        <w:tc>
          <w:tcPr/>
          <w:p>
            <w:pPr>
              <w:pStyle w:val="Compact"/>
              <w:jc w:val="center"/>
            </w:pPr>
            <m:oMath>
              <m:r>
                <m:rPr>
                  <m:sty m:val="p"/>
                </m:rPr>
                <m:t>C</m:t>
              </m:r>
              <m:r>
                <m:rPr>
                  <m:sty m:val="p"/>
                </m:rPr>
                <m:t>P</m:t>
              </m:r>
              <m:r>
                <m:rPr>
                  <m:sty m:val="p"/>
                </m:rPr>
                <m:t>+</m:t>
              </m:r>
              <m:r>
                <m:rPr>
                  <m:sty m:val="p"/>
                </m:rPr>
                <m:t>L</m:t>
              </m:r>
            </m:oMath>
            <w:r>
              <w:t xml:space="preserve">​</w:t>
            </w:r>
          </w:p>
        </w:tc>
        <w:tc>
          <w:tcPr/>
          <w:p>
            <w:pPr>
              <w:pStyle w:val="Compact"/>
              <w:jc w:val="center"/>
            </w:pPr>
            <m:oMath>
              <m:r>
                <m:rPr>
                  <m:sty m:val="p"/>
                </m:rPr>
                <m:t>Z</m:t>
              </m:r>
              <m:r>
                <m:rPr>
                  <m:sty m:val="p"/>
                </m:rPr>
                <m:t>N</m:t>
              </m:r>
            </m:oMath>
            <w:r>
              <w:t xml:space="preserve">​</w:t>
            </w:r>
          </w:p>
        </w:tc>
        <w:tc>
          <w:tcPr/>
          <w:p>
            <w:pPr>
              <w:pStyle w:val="Compact"/>
              <w:jc w:val="center"/>
            </w:pPr>
            <m:oMath>
              <m:r>
                <m:rPr>
                  <m:sty m:val="p"/>
                </m:rPr>
                <m:t>N</m:t>
              </m:r>
              <m:sSup>
                <m:e>
                  <m:r>
                    <m:rPr>
                      <m:sty m:val="p"/>
                    </m:rPr>
                    <m:t>D</m:t>
                  </m:r>
                </m:e>
                <m:sup>
                  <m:r>
                    <m:rPr>
                      <m:sty m:val="p"/>
                    </m:rPr>
                    <m:t>0</m:t>
                  </m:r>
                </m:sup>
              </m:sSup>
            </m:oMath>
            <w:r>
              <w:t xml:space="preserve">​</w:t>
            </w:r>
          </w:p>
        </w:tc>
        <w:tc>
          <w:tcPr/>
          <w:p>
            <w:pPr>
              <w:pStyle w:val="Compact"/>
              <w:jc w:val="center"/>
            </w:pPr>
            <m:oMath>
              <m:r>
                <m:rPr>
                  <m:sty m:val="p"/>
                </m:rPr>
                <m:t>L</m:t>
              </m:r>
              <m:r>
                <m:rPr>
                  <m:sty m:val="p"/>
                </m:rPr>
                <m:t>1</m:t>
              </m:r>
            </m:oMath>
            <w:r>
              <w:t xml:space="preserve">​</w:t>
            </w:r>
          </w:p>
        </w:tc>
        <w:tc>
          <w:tcPr/>
          <w:p>
            <w:pPr>
              <w:pStyle w:val="Compact"/>
              <w:jc w:val="center"/>
            </w:pPr>
            <m:oMath>
              <m:r>
                <m:rPr>
                  <m:sty m:val="p"/>
                </m:rPr>
                <m:t>L</m:t>
              </m:r>
              <m:r>
                <m:rPr>
                  <m:sty m:val="p"/>
                </m:rPr>
                <m:t>2</m:t>
              </m:r>
            </m:oMath>
            <w:r>
              <w:t xml:space="preserve">​</w:t>
            </w:r>
          </w:p>
        </w:tc>
        <w:tc>
          <w:tcPr/>
          <w:p>
            <w:pPr>
              <w:pStyle w:val="Compact"/>
              <w:jc w:val="center"/>
            </w:pPr>
            <m:oMath>
              <m:r>
                <m:rPr>
                  <m:sty m:val="p"/>
                </m:rPr>
                <m:t>L</m:t>
              </m:r>
              <m:r>
                <m:rPr>
                  <m:sty m:val="p"/>
                </m:rPr>
                <m:t>3</m:t>
              </m:r>
            </m:oMath>
            <w:r>
              <w:t xml:space="preserve">​</w:t>
            </w:r>
          </w:p>
        </w:tc>
        <w:tc>
          <w:tcPr/>
          <w:p>
            <w:pPr>
              <w:pStyle w:val="Compact"/>
              <w:jc w:val="center"/>
            </w:pPr>
            <m:oMath>
              <m:r>
                <m:rPr>
                  <m:sty m:val="p"/>
                </m:rPr>
                <m:t>L</m:t>
              </m:r>
              <m:r>
                <m:rPr>
                  <m:sty m:val="p"/>
                </m:rPr>
                <m:t>4</m:t>
              </m:r>
            </m:oMath>
            <w:r>
              <w:t xml:space="preserve">​</w:t>
            </w:r>
          </w:p>
        </w:tc>
        <w:tc>
          <w:tcPr/>
          <w:p>
            <w:pPr>
              <w:pStyle w:val="Compact"/>
              <w:jc w:val="center"/>
            </w:pPr>
            <m:oMath>
              <m:r>
                <m:rPr>
                  <m:sty m:val="p"/>
                </m:rPr>
                <m:t>L</m:t>
              </m:r>
              <m:r>
                <m:rPr>
                  <m:sty m:val="p"/>
                </m:rPr>
                <m:t>5</m:t>
              </m:r>
            </m:oMath>
            <w:r>
              <w:t xml:space="preserve">​</w:t>
            </w:r>
          </w:p>
        </w:tc>
        <w:tc>
          <w:tcPr/>
          <w:p>
            <w:pPr>
              <w:pStyle w:val="Compact"/>
              <w:jc w:val="center"/>
            </w:pPr>
            <m:oMath>
              <m:r>
                <m:rPr>
                  <m:sty m:val="p"/>
                </m:rPr>
                <m:t>L</m:t>
              </m:r>
              <m:r>
                <m:rPr>
                  <m:sty m:val="p"/>
                </m:rPr>
                <m:t>6</m:t>
              </m:r>
            </m:oMath>
            <w:r>
              <w:t xml:space="preserve">​</w:t>
            </w:r>
          </w:p>
        </w:tc>
        <w:tc>
          <w:tcPr/>
          <w:p>
            <w:pPr>
              <w:pStyle w:val="Compact"/>
              <w:jc w:val="center"/>
            </w:pPr>
            <m:oMath>
              <m:r>
                <m:rPr>
                  <m:sty m:val="p"/>
                </m:rPr>
                <m:t>N</m:t>
              </m:r>
              <m:r>
                <m:rPr>
                  <m:sty m:val="p"/>
                </m:rPr>
                <m:t>L</m:t>
              </m:r>
            </m:oMath>
            <w:r>
              <w:t xml:space="preserve">​</w:t>
            </w:r>
          </w:p>
        </w:tc>
      </w:tr>
      <w:tr>
        <w:tc>
          <w:tcPr/>
          <w:p>
            <w:pPr>
              <w:pStyle w:val="Compact"/>
              <w:jc w:val="left"/>
            </w:pPr>
            <w:r>
              <w:t xml:space="preserve">Demand aggregation</w:t>
            </w:r>
          </w:p>
        </w:tc>
        <w:tc>
          <w:tcPr/>
          <w:p>
            <w:pPr>
              <w:pStyle w:val="Compact"/>
              <w:jc w:val="center"/>
            </w:pPr>
            <w:r>
              <w:t xml:space="preserve">1pt</w:t>
            </w:r>
          </w:p>
        </w:tc>
        <w:tc>
          <w:tcPr/>
          <w:p>
            <w:pPr>
              <w:pStyle w:val="Compact"/>
              <w:jc w:val="center"/>
            </w:pPr>
            <w:r>
              <w:t xml:space="preserve">1pt</w:t>
            </w:r>
          </w:p>
        </w:tc>
        <w:tc>
          <w:tcPr/>
          <w:p>
            <w:pPr>
              <w:pStyle w:val="Compact"/>
              <w:jc w:val="center"/>
            </w:pPr>
            <w:r>
              <w:t xml:space="preserve">zones</w:t>
            </w:r>
          </w:p>
        </w:tc>
        <w:tc>
          <w:tcPr/>
          <w:p>
            <w:pPr>
              <w:pStyle w:val="Compact"/>
              <w:jc w:val="center"/>
            </w:pPr>
            <w:r>
              <w:t xml:space="preserve">nodes</w:t>
            </w:r>
          </w:p>
        </w:tc>
        <w:tc>
          <w:tcPr/>
          <w:p>
            <w:pPr>
              <w:pStyle w:val="Compact"/>
              <w:jc w:val="center"/>
            </w:pPr>
            <w:r>
              <w:t xml:space="preserve">nodes</w:t>
            </w:r>
          </w:p>
        </w:tc>
        <w:tc>
          <w:tcPr/>
          <w:p>
            <w:pPr>
              <w:pStyle w:val="Compact"/>
              <w:jc w:val="center"/>
            </w:pPr>
            <w:r>
              <w:t xml:space="preserve">nodes</w:t>
            </w:r>
          </w:p>
        </w:tc>
        <w:tc>
          <w:tcPr/>
          <w:p>
            <w:pPr>
              <w:pStyle w:val="Compact"/>
              <w:jc w:val="center"/>
            </w:pPr>
            <w:r>
              <w:t xml:space="preserve">nodes</w:t>
            </w:r>
          </w:p>
        </w:tc>
        <w:tc>
          <w:tcPr/>
          <w:p>
            <w:pPr>
              <w:pStyle w:val="Compact"/>
              <w:jc w:val="center"/>
            </w:pPr>
            <w:r>
              <w:t xml:space="preserve">stat.</w:t>
            </w:r>
          </w:p>
        </w:tc>
        <w:tc>
          <w:tcPr/>
          <w:p>
            <w:pPr>
              <w:pStyle w:val="Compact"/>
              <w:jc w:val="center"/>
            </w:pPr>
            <w:r>
              <w:t xml:space="preserve">stat.</w:t>
            </w:r>
          </w:p>
        </w:tc>
        <w:tc>
          <w:tcPr/>
          <w:p>
            <w:pPr>
              <w:pStyle w:val="Compact"/>
              <w:jc w:val="center"/>
            </w:pPr>
            <w:r>
              <w:t xml:space="preserve">nodes</w:t>
            </w:r>
          </w:p>
        </w:tc>
        <w:tc>
          <w:tcPr/>
          <w:p>
            <w:pPr>
              <w:pStyle w:val="Compact"/>
              <w:jc w:val="center"/>
            </w:pPr>
            <w:r>
              <w:t xml:space="preserve">stat.</w:t>
            </w:r>
          </w:p>
        </w:tc>
      </w:tr>
      <w:tr>
        <w:tc>
          <w:tcPr/>
          <w:p>
            <w:pPr>
              <w:pStyle w:val="Compact"/>
              <w:jc w:val="left"/>
            </w:pPr>
            <w:r>
              <w:t xml:space="preserve">Station representation</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c>
          <w:tcPr/>
          <w:p>
            <w:pPr>
              <w:pStyle w:val="Compact"/>
            </w:pPr>
          </w:p>
        </w:tc>
        <w:tc>
          <w:tcPr/>
          <w:p>
            <w:pPr>
              <w:pStyle w:val="Compact"/>
            </w:pPr>
          </w:p>
        </w:tc>
        <w:tc>
          <w:tcPr/>
          <w:p>
            <w:pPr>
              <w:pStyle w:val="Compact"/>
              <w:jc w:val="center"/>
            </w:pPr>
            <w:r>
              <w:t xml:space="preserve">A</w:t>
            </w:r>
          </w:p>
        </w:tc>
        <w:tc>
          <w:tcPr/>
          <w:p>
            <w:pPr>
              <w:pStyle w:val="Compact"/>
            </w:pPr>
          </w:p>
        </w:tc>
      </w:tr>
      <w:tr>
        <w:tc>
          <w:tcPr/>
          <w:p>
            <w:pPr>
              <w:pStyle w:val="Compact"/>
              <w:jc w:val="left"/>
            </w:pPr>
            <w:r>
              <w:t xml:space="preserve">Trunk losses (</w:t>
            </w:r>
            <m:oMath>
              <m:r>
                <m:t>U</m:t>
              </m:r>
              <m:r>
                <m:t>​</m:t>
              </m:r>
              <m:r>
                <m:t>L</m:t>
              </m:r>
              <m:r>
                <m:rPr>
                  <m:sty m:val="p"/>
                </m:rPr>
                <m:t>Δ</m:t>
              </m:r>
              <m:r>
                <m:t>T</m:t>
              </m:r>
            </m:oMath>
            <w:r>
              <w:t xml:space="preserve">, defensible</w:t>
            </w:r>
            <w:r>
              <w:t xml:space="preserve"> </w:t>
            </w:r>
            <m:oMath>
              <m:r>
                <m:t>U</m:t>
              </m:r>
            </m:oMath>
            <w:r>
              <w:t xml:space="preserve">)</w:t>
            </w:r>
          </w:p>
        </w:tc>
        <w:tc>
          <w:tcPr/>
          <w:p>
            <w:pPr>
              <w:pStyle w:val="Compact"/>
              <w:jc w:val="center"/>
            </w:pPr>
            <w:r>
              <w:t xml:space="preserve">–</w:t>
            </w:r>
          </w:p>
        </w:tc>
        <w:tc>
          <w:tcPr/>
          <w:p>
            <w:pPr>
              <w:pStyle w:val="Compact"/>
              <w:jc w:val="center"/>
            </w:pPr>
            <w:r>
              <w:t xml:space="preserve">exo</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Service-lateral losses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Temperature propagation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fwd</w:t>
            </w:r>
          </w:p>
        </w:tc>
        <w:tc>
          <w:tcPr/>
          <w:p>
            <w:pPr>
              <w:pStyle w:val="Compact"/>
              <w:jc w:val="center"/>
            </w:pPr>
            <w:r>
              <w:t xml:space="preserve">–</w:t>
            </w:r>
          </w:p>
        </w:tc>
        <w:tc>
          <w:tcPr/>
          <w:p>
            <w:pPr>
              <w:pStyle w:val="Compact"/>
              <w:jc w:val="center"/>
            </w:pPr>
            <w:r>
              <w:t xml:space="preserve">fwd</w:t>
            </w:r>
          </w:p>
        </w:tc>
        <w:tc>
          <w:tcPr/>
          <w:p>
            <w:pPr>
              <w:pStyle w:val="Compact"/>
              <w:jc w:val="center"/>
            </w:pPr>
            <w:r>
              <w:t xml:space="preserve">fwd</w:t>
            </w:r>
          </w:p>
        </w:tc>
        <w:tc>
          <w:tcPr/>
          <w:p>
            <w:pPr>
              <w:pStyle w:val="Compact"/>
              <w:jc w:val="center"/>
            </w:pPr>
            <w:r>
              <w:t xml:space="preserve">–</w:t>
            </w:r>
          </w:p>
        </w:tc>
        <w:tc>
          <w:tcPr/>
          <w:p>
            <w:pPr>
              <w:pStyle w:val="Compact"/>
              <w:jc w:val="center"/>
            </w:pPr>
            <w:r>
              <w:t xml:space="preserve">Bil</w:t>
            </w:r>
          </w:p>
        </w:tc>
      </w:tr>
      <w:tr>
        <w:tc>
          <w:tcPr/>
          <w:p>
            <w:pPr>
              <w:pStyle w:val="Compact"/>
              <w:jc w:val="left"/>
            </w:pPr>
            <w:r>
              <w:t xml:space="preserve">Time-varying COP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Storage losses &amp;</w:t>
            </w:r>
            <w:r>
              <w:t xml:space="preserve"> </w:t>
            </w:r>
            <m:oMath>
              <m:r>
                <m:t>η</m:t>
              </m:r>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Trunk pressure drop (DW)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PWL</w:t>
            </w:r>
          </w:p>
        </w:tc>
        <w:tc>
          <w:tcPr/>
          <w:p>
            <w:pPr>
              <w:pStyle w:val="Compact"/>
              <w:jc w:val="center"/>
            </w:pPr>
            <w:r>
              <w:t xml:space="preserve">PWL</w:t>
            </w:r>
          </w:p>
        </w:tc>
        <w:tc>
          <w:tcPr/>
          <w:p>
            <w:pPr>
              <w:pStyle w:val="Compact"/>
              <w:jc w:val="center"/>
            </w:pPr>
            <w:r>
              <w:t xml:space="preserve">PWL</w:t>
            </w:r>
          </w:p>
        </w:tc>
        <w:tc>
          <w:tcPr/>
          <w:p>
            <w:pPr>
              <w:pStyle w:val="Compact"/>
              <w:jc w:val="center"/>
            </w:pPr>
            <w:r>
              <w:t xml:space="preserve">PWL</w:t>
            </w:r>
          </w:p>
        </w:tc>
        <w:tc>
          <w:tcPr/>
          <w:p>
            <w:pPr>
              <w:pStyle w:val="Compact"/>
              <w:jc w:val="center"/>
            </w:pPr>
            <w:r>
              <w:t xml:space="preserve">Quad</w:t>
            </w:r>
          </w:p>
        </w:tc>
      </w:tr>
      <w:tr>
        <w:tc>
          <w:tcPr/>
          <w:p>
            <w:pPr>
              <w:pStyle w:val="Compact"/>
              <w:jc w:val="left"/>
            </w:pPr>
            <w:r>
              <w:t xml:space="preserve">Trunk pumping power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Station</w:t>
            </w:r>
            <w:r>
              <w:t xml:space="preserve"> </w:t>
            </w:r>
            <m:oMath>
              <m:r>
                <m:rPr>
                  <m:sty m:val="p"/>
                </m:rPr>
                <m:t>Δ</m:t>
              </m:r>
              <m:r>
                <m:t>p</m:t>
              </m:r>
            </m:oMath>
            <w:r>
              <w:t xml:space="preserve"> </w:t>
            </w:r>
            <w:r>
              <w:t xml:space="preserve">requirement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flat</w:t>
            </w:r>
          </w:p>
        </w:tc>
        <w:tc>
          <w:tcPr/>
          <w:p>
            <w:pPr>
              <w:pStyle w:val="Compact"/>
              <w:jc w:val="center"/>
            </w:pPr>
            <w:r>
              <w:t xml:space="preserve">dyn.</w:t>
            </w:r>
          </w:p>
        </w:tc>
        <w:tc>
          <w:tcPr/>
          <w:p>
            <w:pPr>
              <w:pStyle w:val="Compact"/>
              <w:jc w:val="center"/>
            </w:pPr>
            <w:r>
              <w:t xml:space="preserve">–</w:t>
            </w:r>
          </w:p>
        </w:tc>
        <w:tc>
          <w:tcPr/>
          <w:p>
            <w:pPr>
              <w:pStyle w:val="Compact"/>
              <w:jc w:val="center"/>
            </w:pPr>
            <w:r>
              <w:t xml:space="preserve">dyn.</w:t>
            </w:r>
          </w:p>
        </w:tc>
      </w:tr>
      <w:tr>
        <w:tc>
          <w:tcPr/>
          <w:p>
            <w:pPr>
              <w:pStyle w:val="Compact"/>
              <w:jc w:val="left"/>
            </w:pPr>
            <w:r>
              <w:t xml:space="preserve">Station &amp; lateral pumping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Transport delay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Hourly grid emission factors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
    <w:bookmarkEnd w:id="16"/>
    <w:bookmarkStart w:id="23" w:name="base-formulation"/>
    <w:p>
      <w:pPr>
        <w:pStyle w:val="Heading2"/>
      </w:pPr>
      <w:r>
        <w:t xml:space="preserve">Base formulation</w:t>
      </w:r>
    </w:p>
    <w:p>
      <w:pPr>
        <w:pStyle w:val="FirstParagraph"/>
      </w:pPr>
      <w:r>
        <w:t xml:space="preserve">All levels share the objective function and component models set out below. They differ</w:t>
      </w:r>
      <w:r>
        <w:t xml:space="preserve"> </w:t>
      </w:r>
      <w:r>
        <w:t xml:space="preserve">only in two places (the topology of the energy balance and the treatment of thermal</w:t>
      </w:r>
      <w:r>
        <w:t xml:space="preserve"> </w:t>
      </w:r>
      <w:r>
        <w:t xml:space="preserve">losses), and it is precisely because these two enter as separable terms that the</w:t>
      </w:r>
      <w:r>
        <w:t xml:space="preserve"> </w:t>
      </w:r>
      <w:r>
        <w:t xml:space="preserve">decomposition of Section </w:t>
      </w:r>
      <w:hyperlink w:anchor="sec:results">
        <w:r>
          <w:rPr>
            <w:rStyle w:val="Hyperlink"/>
          </w:rPr>
          <w:t xml:space="preserve">3</w:t>
        </w:r>
      </w:hyperlink>
      <w:r>
        <w:t xml:space="preserve"> </w:t>
      </w:r>
      <w:r>
        <w:t xml:space="preserve">is exact rather than fitted.</w:t>
      </w:r>
    </w:p>
    <w:bookmarkStart w:id="17" w:name="objective-function."/>
    <w:p>
      <w:pPr>
        <w:pStyle w:val="Heading4"/>
      </w:pPr>
      <w:r>
        <w:t xml:space="preserve">Objective function.</w:t>
      </w:r>
    </w:p>
    <w:p>
      <w:pPr>
        <w:pStyle w:val="FirstParagraph"/>
      </w:pPr>
      <w:r>
        <w:t xml:space="preserve">The optimiser minimises total annual operating cost: electricity procurement net of</w:t>
      </w:r>
      <w:r>
        <w:t xml:space="preserve"> </w:t>
      </w:r>
      <w:r>
        <w:t xml:space="preserve">feed-in revenue, fuel, heat-curtailment penalties, carbon charges, a demand charge on</w:t>
      </w:r>
      <w:r>
        <w:t xml:space="preserve"> </w:t>
      </w:r>
      <w:r>
        <w:t xml:space="preserve">peak grid import, and a thermal-storage cycling penalty,</w:t>
      </w:r>
    </w:p>
    <w:p>
      <w:pPr>
        <w:pStyle w:val="BodyText"/>
      </w:pPr>
      <m:oMathPara>
        <m:oMathParaPr>
          <m:jc m:val="center"/>
        </m:oMathParaPr>
        <m:oMath>
          <m:r>
            <m:rPr>
              <m:sty m:val="p"/>
            </m:rPr>
            <m:t>min</m:t>
          </m:r>
          <m:r>
            <m:t> </m:t>
          </m:r>
          <m:r>
            <m:t>Z</m:t>
          </m:r>
          <m:r>
            <m:rPr>
              <m:sty m:val="p"/>
            </m:rPr>
            <m:t>=</m:t>
          </m:r>
          <m:sSup>
            <m:e>
              <m:r>
                <m:t>C</m:t>
              </m:r>
            </m:e>
            <m:sup>
              <m:r>
                <m:rPr>
                  <m:sty m:val="p"/>
                </m:rPr>
                <m:t>e</m:t>
              </m:r>
              <m:r>
                <m:rPr>
                  <m:sty m:val="p"/>
                </m:rPr>
                <m:t>n</m:t>
              </m:r>
            </m:sup>
          </m:sSup>
          <m:r>
            <m:rPr>
              <m:sty m:val="p"/>
            </m:rPr>
            <m:t>+</m:t>
          </m:r>
          <m:sSup>
            <m:e>
              <m:r>
                <m:t>C</m:t>
              </m:r>
            </m:e>
            <m:sup>
              <m:r>
                <m:rPr>
                  <m:sty m:val="p"/>
                </m:rPr>
                <m:t>f</m:t>
              </m:r>
              <m:r>
                <m:rPr>
                  <m:sty m:val="p"/>
                </m:rPr>
                <m:t>u</m:t>
              </m:r>
              <m:r>
                <m:rPr>
                  <m:sty m:val="p"/>
                </m:rPr>
                <m:t>e</m:t>
              </m:r>
              <m:r>
                <m:rPr>
                  <m:sty m:val="p"/>
                </m:rPr>
                <m:t>l</m:t>
              </m:r>
            </m:sup>
          </m:sSup>
          <m:r>
            <m:rPr>
              <m:sty m:val="p"/>
            </m:rPr>
            <m:t>+</m:t>
          </m:r>
          <m:sSup>
            <m:e>
              <m:r>
                <m:t>C</m:t>
              </m:r>
            </m:e>
            <m:sup>
              <m:r>
                <m:rPr>
                  <m:sty m:val="p"/>
                </m:rPr>
                <m:t>d</m:t>
              </m:r>
              <m:r>
                <m:rPr>
                  <m:sty m:val="p"/>
                </m:rPr>
                <m:t>u</m:t>
              </m:r>
              <m:r>
                <m:rPr>
                  <m:sty m:val="p"/>
                </m:rPr>
                <m:t>m</m:t>
              </m:r>
              <m:r>
                <m:rPr>
                  <m:sty m:val="p"/>
                </m:rPr>
                <m:t>p</m:t>
              </m:r>
            </m:sup>
          </m:sSup>
          <m:r>
            <m:rPr>
              <m:sty m:val="p"/>
            </m:rPr>
            <m:t>+</m:t>
          </m:r>
          <m:sSup>
            <m:e>
              <m:r>
                <m:t>C</m:t>
              </m:r>
            </m:e>
            <m:sup>
              <m:r>
                <m:rPr>
                  <m:sty m:val="p"/>
                </m:rPr>
                <m:t>C</m:t>
              </m:r>
              <m:sSub>
                <m:e>
                  <m:r>
                    <m:rPr>
                      <m:sty m:val="p"/>
                    </m:rPr>
                    <m:t>O</m:t>
                  </m:r>
                </m:e>
                <m:sub>
                  <m:r>
                    <m:rPr>
                      <m:sty m:val="p"/>
                    </m:rPr>
                    <m:t>2</m:t>
                  </m:r>
                </m:sub>
              </m:sSub>
            </m:sup>
          </m:sSup>
          <m:r>
            <m:rPr>
              <m:sty m:val="p"/>
            </m:rPr>
            <m:t>+</m:t>
          </m:r>
          <m:sSup>
            <m:e>
              <m:r>
                <m:t>C</m:t>
              </m:r>
            </m:e>
            <m:sup>
              <m:r>
                <m:rPr>
                  <m:sty m:val="p"/>
                </m:rPr>
                <m:t>d</m:t>
              </m:r>
              <m:r>
                <m:rPr>
                  <m:sty m:val="p"/>
                </m:rPr>
                <m:t>e</m:t>
              </m:r>
              <m:r>
                <m:rPr>
                  <m:sty m:val="p"/>
                </m:rPr>
                <m:t>m</m:t>
              </m:r>
            </m:sup>
          </m:sSup>
          <m:r>
            <m:rPr>
              <m:sty m:val="p"/>
            </m:rPr>
            <m:t>+</m:t>
          </m:r>
          <m:sSup>
            <m:e>
              <m:r>
                <m:t>C</m:t>
              </m:r>
            </m:e>
            <m:sup>
              <m:r>
                <m:rPr>
                  <m:sty m:val="p"/>
                </m:rPr>
                <m:t>c</m:t>
              </m:r>
              <m:r>
                <m:rPr>
                  <m:sty m:val="p"/>
                </m:rPr>
                <m:t>y</m:t>
              </m:r>
              <m:r>
                <m:rPr>
                  <m:sty m:val="p"/>
                </m:rPr>
                <m:t>c</m:t>
              </m:r>
            </m:sup>
          </m:sSup>
          <m:r>
            <m:rPr>
              <m:sty m:val="p"/>
            </m:rPr>
            <m:t>.</m:t>
          </m:r>
        </m:oMath>
      </m:oMathPara>
    </w:p>
    <w:p>
      <w:pPr>
        <w:pStyle w:val="FirstParagraph"/>
      </w:pPr>
      <w:r>
        <w:t xml:space="preserve">Network pumping does not appear as a separate cost term. The pump electrical power</w:t>
      </w:r>
      <w:r>
        <w:t xml:space="preserve"> </w:t>
      </w:r>
      <m:oMath>
        <m:sSubSup>
          <m:e>
            <m:r>
              <m:t>P</m:t>
            </m:r>
          </m:e>
          <m:sub>
            <m:r>
              <m:t>t</m:t>
            </m:r>
          </m:sub>
          <m:sup>
            <m:r>
              <m:rPr>
                <m:sty m:val="p"/>
              </m:rPr>
              <m:t>p</m:t>
            </m:r>
            <m:r>
              <m:rPr>
                <m:sty m:val="p"/>
              </m:rPr>
              <m:t>u</m:t>
            </m:r>
            <m:r>
              <m:rPr>
                <m:sty m:val="p"/>
              </m:rPr>
              <m:t>m</m:t>
            </m:r>
            <m:r>
              <m:rPr>
                <m:sty m:val="p"/>
              </m:rPr>
              <m:t>p</m:t>
            </m:r>
          </m:sup>
        </m:sSubSup>
      </m:oMath>
      <w:r>
        <w:t xml:space="preserve"> </w:t>
      </w:r>
      <w:r>
        <w:t xml:space="preserve">enters the electricity balance, Eq. </w:t>
      </w:r>
      <w:hyperlink w:anchor="eq:balance_el">
        <w:r>
          <w:rPr>
            <w:rStyle w:val="Hyperlink"/>
          </w:rPr>
          <w:t xml:space="preserve">[eq:balance_el]</w:t>
        </w:r>
      </w:hyperlink>
      <w:r>
        <w:t xml:space="preserve">, and is</w:t>
      </w:r>
      <w:r>
        <w:t xml:space="preserve"> </w:t>
      </w:r>
      <w:r>
        <w:t xml:space="preserve">therefore paid for through grid procurement inside</w:t>
      </w:r>
      <w:r>
        <w:t xml:space="preserve"> </w:t>
      </w:r>
      <m:oMath>
        <m:sSup>
          <m:e>
            <m:r>
              <m:t>C</m:t>
            </m:r>
          </m:e>
          <m:sup>
            <m:r>
              <m:rPr>
                <m:sty m:val="p"/>
              </m:rPr>
              <m:t>e</m:t>
            </m:r>
            <m:r>
              <m:rPr>
                <m:sty m:val="p"/>
              </m:rPr>
              <m:t>n</m:t>
            </m:r>
          </m:sup>
        </m:sSup>
      </m:oMath>
      <w:r>
        <w:t xml:space="preserve">; it is identically</w:t>
      </w:r>
      <w:r>
        <w:t xml:space="preserve"> </w:t>
      </w:r>
      <w:r>
        <w:t xml:space="preserve">zero at every level below</w:t>
      </w:r>
      <w:r>
        <w:t xml:space="preserve"> </w:t>
      </w:r>
      <m:oMath>
        <m:r>
          <m:rPr>
            <m:sty m:val="p"/>
          </m:rPr>
          <m:t>L</m:t>
        </m:r>
        <m:r>
          <m:rPr>
            <m:sty m:val="p"/>
          </m:rPr>
          <m:t>3</m:t>
        </m:r>
      </m:oMath>
      <w:r>
        <w:t xml:space="preserve"> </w:t>
      </w:r>
      <w:r>
        <w:t xml:space="preserve">and is computed from Eq. </w:t>
      </w:r>
      <w:hyperlink w:anchor="eq:pump_power">
        <w:r>
          <w:rPr>
            <w:rStyle w:val="Hyperlink"/>
          </w:rPr>
          <w:t xml:space="preserve">[eq:pump_power]</w:t>
        </w:r>
      </w:hyperlink>
      <w:r>
        <w:t xml:space="preserve"> </w:t>
      </w:r>
      <w:r>
        <w:t xml:space="preserve">from</w:t>
      </w:r>
      <w:r>
        <w:t xml:space="preserve"> </w:t>
      </w:r>
      <m:oMath>
        <m:r>
          <m:rPr>
            <m:sty m:val="p"/>
          </m:rPr>
          <m:t>L</m:t>
        </m:r>
        <m:r>
          <m:rPr>
            <m:sty m:val="p"/>
          </m:rPr>
          <m:t>3</m:t>
        </m:r>
      </m:oMath>
      <w:r>
        <w:t xml:space="preserve"> </w:t>
      </w:r>
      <w:r>
        <w:t xml:space="preserve">upward (Section </w:t>
      </w:r>
      <w:hyperlink w:anchor="sec:extended">
        <w:r>
          <w:rPr>
            <w:rStyle w:val="Hyperlink"/>
          </w:rPr>
          <w:t xml:space="preserve">2.6</w:t>
        </w:r>
      </w:hyperlink>
      <w:r>
        <w:t xml:space="preserve">). With</w:t>
      </w:r>
      <w:r>
        <w:t xml:space="preserve"> </w:t>
      </w:r>
      <m:oMath>
        <m:r>
          <m:rPr>
            <m:sty m:val="p"/>
          </m:rPr>
          <m:t>Δ</m:t>
        </m:r>
        <m:r>
          <m:t>t</m:t>
        </m:r>
        <m:r>
          <m:rPr>
            <m:sty m:val="p"/>
          </m:rPr>
          <m:t>=</m:t>
        </m:r>
        <m:r>
          <m:t>1</m:t>
        </m:r>
      </m:oMath>
      <w:r>
        <w:t xml:space="preserve"> h and</w:t>
      </w:r>
      <w:r>
        <w:t xml:space="preserve"> </w:t>
      </w:r>
      <m:oMath>
        <m:r>
          <m:t>t</m:t>
        </m:r>
      </m:oMath>
      <w:r>
        <w:t xml:space="preserve"> </w:t>
      </w:r>
      <w:r>
        <w:t xml:space="preserve">indexing all</w:t>
      </w:r>
      <w:r>
        <w:t xml:space="preserve"> </w:t>
      </w:r>
      <w:r>
        <w:t xml:space="preserve">8 760 hours of the year,</w:t>
      </w:r>
    </w:p>
    <w:p>
      <w:pPr>
        <w:pStyle w:val="BodyText"/>
      </w:pPr>
      <m:oMathPara>
        <m:oMathParaPr>
          <m:jc m:val="center"/>
        </m:oMathParaPr>
        <m:oMath>
          <m:eqArr>
            <m:e>
              <m:sSup>
                <m:e>
                  <m:r>
                    <m:t>C</m:t>
                  </m:r>
                </m:e>
                <m:sup>
                  <m:r>
                    <m:rPr>
                      <m:sty m:val="p"/>
                    </m:rPr>
                    <m:t>e</m:t>
                  </m:r>
                  <m:r>
                    <m:rPr>
                      <m:sty m:val="p"/>
                    </m:rPr>
                    <m:t>n</m:t>
                  </m:r>
                </m:sup>
              </m:sSup>
              <m:r>
                <m:t>&amp;</m:t>
              </m:r>
              <m:r>
                <m:rPr>
                  <m:sty m:val="p"/>
                </m:rPr>
                <m:t>=</m:t>
              </m:r>
              <m:r>
                <m:rPr>
                  <m:sty m:val="p"/>
                </m:rPr>
                <m:t>Δ</m:t>
              </m:r>
              <m:r>
                <m:t>t</m:t>
              </m:r>
              <m:nary>
                <m:naryPr>
                  <m:chr m:val="∑"/>
                  <m:limLoc m:val="undOvr"/>
                  <m:subHide m:val="off"/>
                  <m:supHide m:val="on"/>
                </m:naryPr>
                <m:sub>
                  <m:r>
                    <m:t>t</m:t>
                  </m:r>
                </m:sub>
                <m:sup>
                  <m:r>
                    <m:t>​</m:t>
                  </m:r>
                </m:sup>
                <m:e>
                  <m:d>
                    <m:dPr>
                      <m:begChr m:val="("/>
                      <m:sepChr m:val=""/>
                      <m:endChr m:val=")"/>
                      <m:grow/>
                    </m:dPr>
                    <m:e>
                      <m:sSubSup>
                        <m:e>
                          <m:r>
                            <m:t>P</m:t>
                          </m:r>
                        </m:e>
                        <m:sub>
                          <m:r>
                            <m:t>t</m:t>
                          </m:r>
                        </m:sub>
                        <m:sup>
                          <m:r>
                            <m:rPr>
                              <m:sty m:val="p"/>
                            </m:rPr>
                            <m:t>b</m:t>
                          </m:r>
                          <m:r>
                            <m:rPr>
                              <m:sty m:val="p"/>
                            </m:rPr>
                            <m:t>u</m:t>
                          </m:r>
                          <m:r>
                            <m:rPr>
                              <m:sty m:val="p"/>
                            </m:rPr>
                            <m:t>y</m:t>
                          </m:r>
                        </m:sup>
                      </m:sSubSup>
                      <m:sSubSup>
                        <m:e>
                          <m:r>
                            <m:t>λ</m:t>
                          </m:r>
                        </m:e>
                        <m:sub>
                          <m:r>
                            <m:t>t</m:t>
                          </m:r>
                        </m:sub>
                        <m:sup>
                          <m:r>
                            <m:rPr>
                              <m:sty m:val="p"/>
                            </m:rPr>
                            <m:t>b</m:t>
                          </m:r>
                          <m:r>
                            <m:rPr>
                              <m:sty m:val="p"/>
                            </m:rPr>
                            <m:t>u</m:t>
                          </m:r>
                          <m:r>
                            <m:rPr>
                              <m:sty m:val="p"/>
                            </m:rPr>
                            <m:t>y</m:t>
                          </m:r>
                        </m:sup>
                      </m:sSubSup>
                      <m:r>
                        <m:rPr>
                          <m:sty m:val="p"/>
                        </m:rPr>
                        <m:t>−</m:t>
                      </m:r>
                      <m:sSubSup>
                        <m:e>
                          <m:r>
                            <m:t>P</m:t>
                          </m:r>
                        </m:e>
                        <m:sub>
                          <m:r>
                            <m:t>t</m:t>
                          </m:r>
                        </m:sub>
                        <m:sup>
                          <m:r>
                            <m:rPr>
                              <m:sty m:val="p"/>
                            </m:rPr>
                            <m:t>s</m:t>
                          </m:r>
                          <m:r>
                            <m:rPr>
                              <m:sty m:val="p"/>
                            </m:rPr>
                            <m:t>e</m:t>
                          </m:r>
                          <m:r>
                            <m:rPr>
                              <m:sty m:val="p"/>
                            </m:rPr>
                            <m:t>l</m:t>
                          </m:r>
                          <m:r>
                            <m:rPr>
                              <m:sty m:val="p"/>
                            </m:rPr>
                            <m:t>l</m:t>
                          </m:r>
                        </m:sup>
                      </m:sSubSup>
                      <m:sSubSup>
                        <m:e>
                          <m:r>
                            <m:t>λ</m:t>
                          </m:r>
                        </m:e>
                        <m:sub>
                          <m:r>
                            <m:t>t</m:t>
                          </m:r>
                        </m:sub>
                        <m:sup>
                          <m:r>
                            <m:rPr>
                              <m:sty m:val="p"/>
                            </m:rPr>
                            <m:t>s</m:t>
                          </m:r>
                          <m:r>
                            <m:rPr>
                              <m:sty m:val="p"/>
                            </m:rPr>
                            <m:t>e</m:t>
                          </m:r>
                          <m:r>
                            <m:rPr>
                              <m:sty m:val="p"/>
                            </m:rPr>
                            <m:t>l</m:t>
                          </m:r>
                          <m:r>
                            <m:rPr>
                              <m:sty m:val="p"/>
                            </m:rPr>
                            <m:t>l</m:t>
                          </m:r>
                        </m:sup>
                      </m:sSubSup>
                    </m:e>
                  </m:d>
                </m:e>
              </m:nary>
              <m:r>
                <m:rPr>
                  <m:sty m:val="p"/>
                </m:rPr>
                <m:t>,</m:t>
              </m:r>
              <m:r>
                <m:t>&amp;</m:t>
              </m:r>
              <m:sSup>
                <m:e>
                  <m:r>
                    <m:t>C</m:t>
                  </m:r>
                </m:e>
                <m:sup>
                  <m:r>
                    <m:rPr>
                      <m:sty m:val="p"/>
                    </m:rPr>
                    <m:t>f</m:t>
                  </m:r>
                  <m:r>
                    <m:rPr>
                      <m:sty m:val="p"/>
                    </m:rPr>
                    <m:t>u</m:t>
                  </m:r>
                  <m:r>
                    <m:rPr>
                      <m:sty m:val="p"/>
                    </m:rPr>
                    <m:t>e</m:t>
                  </m:r>
                  <m:r>
                    <m:rPr>
                      <m:sty m:val="p"/>
                    </m:rPr>
                    <m:t>l</m:t>
                  </m:r>
                </m:sup>
              </m:sSup>
              <m:r>
                <m:t>&amp;</m:t>
              </m:r>
              <m:r>
                <m:rPr>
                  <m:sty m:val="p"/>
                </m:rPr>
                <m:t>=</m:t>
              </m:r>
              <m:r>
                <m:rPr>
                  <m:sty m:val="p"/>
                </m:rPr>
                <m:t>Δ</m:t>
              </m:r>
              <m:r>
                <m:t>t</m:t>
              </m:r>
              <m:nary>
                <m:naryPr>
                  <m:chr m:val="∑"/>
                  <m:limLoc m:val="undOvr"/>
                  <m:subHide m:val="off"/>
                  <m:supHide m:val="on"/>
                </m:naryPr>
                <m:sub>
                  <m:r>
                    <m:t>g</m:t>
                  </m:r>
                  <m:r>
                    <m:rPr>
                      <m:sty m:val="p"/>
                    </m:rPr>
                    <m:t>,</m:t>
                  </m:r>
                  <m:r>
                    <m:t>t</m:t>
                  </m:r>
                </m:sub>
                <m:sup>
                  <m:r>
                    <m:t>​</m:t>
                  </m:r>
                </m:sup>
                <m:e>
                  <m:sSub>
                    <m:e>
                      <m:r>
                        <m:t>F</m:t>
                      </m:r>
                    </m:e>
                    <m:sub>
                      <m:r>
                        <m:t>g</m:t>
                      </m:r>
                      <m:r>
                        <m:rPr>
                          <m:sty m:val="p"/>
                        </m:rPr>
                        <m:t>,</m:t>
                      </m:r>
                      <m:r>
                        <m:t>t</m:t>
                      </m:r>
                    </m:sub>
                  </m:sSub>
                </m:e>
              </m:nary>
              <m:r>
                <m:t> </m:t>
              </m:r>
              <m:sSubSup>
                <m:e>
                  <m:r>
                    <m:t>λ</m:t>
                  </m:r>
                </m:e>
                <m:sub>
                  <m:r>
                    <m:t>g</m:t>
                  </m:r>
                </m:sub>
                <m:sup>
                  <m:r>
                    <m:rPr>
                      <m:sty m:val="p"/>
                    </m:rPr>
                    <m:t>f</m:t>
                  </m:r>
                  <m:r>
                    <m:rPr>
                      <m:sty m:val="p"/>
                    </m:rPr>
                    <m:t>u</m:t>
                  </m:r>
                  <m:r>
                    <m:rPr>
                      <m:sty m:val="p"/>
                    </m:rPr>
                    <m:t>e</m:t>
                  </m:r>
                  <m:r>
                    <m:rPr>
                      <m:sty m:val="p"/>
                    </m:rPr>
                    <m:t>l</m:t>
                  </m:r>
                </m:sup>
              </m:sSubSup>
              <m:r>
                <m:rPr>
                  <m:sty m:val="p"/>
                </m:rPr>
                <m:t>,</m:t>
              </m:r>
            </m:e>
            <m:e>
              <m:sSup>
                <m:e>
                  <m:r>
                    <m:t>C</m:t>
                  </m:r>
                </m:e>
                <m:sup>
                  <m:r>
                    <m:rPr>
                      <m:sty m:val="p"/>
                    </m:rPr>
                    <m:t>d</m:t>
                  </m:r>
                  <m:r>
                    <m:rPr>
                      <m:sty m:val="p"/>
                    </m:rPr>
                    <m:t>u</m:t>
                  </m:r>
                  <m:r>
                    <m:rPr>
                      <m:sty m:val="p"/>
                    </m:rPr>
                    <m:t>m</m:t>
                  </m:r>
                  <m:r>
                    <m:rPr>
                      <m:sty m:val="p"/>
                    </m:rPr>
                    <m:t>p</m:t>
                  </m:r>
                </m:sup>
              </m:sSup>
              <m:r>
                <m:t>&amp;</m:t>
              </m:r>
              <m:r>
                <m:rPr>
                  <m:sty m:val="p"/>
                </m:rPr>
                <m:t>=</m:t>
              </m:r>
              <m:r>
                <m:rPr>
                  <m:sty m:val="p"/>
                </m:rPr>
                <m:t>Δ</m:t>
              </m:r>
              <m:r>
                <m:t>t</m:t>
              </m:r>
              <m:nary>
                <m:naryPr>
                  <m:chr m:val="∑"/>
                  <m:limLoc m:val="undOvr"/>
                  <m:subHide m:val="off"/>
                  <m:supHide m:val="on"/>
                </m:naryPr>
                <m:sub>
                  <m:r>
                    <m:t>n</m:t>
                  </m:r>
                  <m:r>
                    <m:rPr>
                      <m:sty m:val="p"/>
                    </m:rPr>
                    <m:t>,</m:t>
                  </m:r>
                  <m:r>
                    <m:t>t</m:t>
                  </m:r>
                </m:sub>
                <m:sup>
                  <m:r>
                    <m:t>​</m:t>
                  </m:r>
                </m:sup>
                <m:e>
                  <m:sSubSup>
                    <m:e>
                      <m:r>
                        <m:t>Q</m:t>
                      </m:r>
                    </m:e>
                    <m:sub>
                      <m:r>
                        <m:t>n</m:t>
                      </m:r>
                      <m:r>
                        <m:rPr>
                          <m:sty m:val="p"/>
                        </m:rPr>
                        <m:t>,</m:t>
                      </m:r>
                      <m:r>
                        <m:t>t</m:t>
                      </m:r>
                    </m:sub>
                    <m:sup>
                      <m:r>
                        <m:rPr>
                          <m:sty m:val="p"/>
                        </m:rPr>
                        <m:t>d</m:t>
                      </m:r>
                      <m:r>
                        <m:rPr>
                          <m:sty m:val="p"/>
                        </m:rPr>
                        <m:t>u</m:t>
                      </m:r>
                      <m:r>
                        <m:rPr>
                          <m:sty m:val="p"/>
                        </m:rPr>
                        <m:t>m</m:t>
                      </m:r>
                      <m:r>
                        <m:rPr>
                          <m:sty m:val="p"/>
                        </m:rPr>
                        <m:t>p</m:t>
                      </m:r>
                    </m:sup>
                  </m:sSubSup>
                </m:e>
              </m:nary>
              <m:r>
                <m:t> </m:t>
              </m:r>
              <m:sSup>
                <m:e>
                  <m:r>
                    <m:t>λ</m:t>
                  </m:r>
                </m:e>
                <m:sup>
                  <m:r>
                    <m:rPr>
                      <m:sty m:val="p"/>
                    </m:rPr>
                    <m:t>d</m:t>
                  </m:r>
                  <m:r>
                    <m:rPr>
                      <m:sty m:val="p"/>
                    </m:rPr>
                    <m:t>u</m:t>
                  </m:r>
                  <m:r>
                    <m:rPr>
                      <m:sty m:val="p"/>
                    </m:rPr>
                    <m:t>m</m:t>
                  </m:r>
                  <m:r>
                    <m:rPr>
                      <m:sty m:val="p"/>
                    </m:rPr>
                    <m:t>p</m:t>
                  </m:r>
                </m:sup>
              </m:sSup>
              <m:r>
                <m:rPr>
                  <m:sty m:val="p"/>
                </m:rPr>
                <m:t>,</m:t>
              </m:r>
              <m:r>
                <m:t>&amp;</m:t>
              </m:r>
              <m:sSup>
                <m:e>
                  <m:r>
                    <m:t>C</m:t>
                  </m:r>
                </m:e>
                <m:sup>
                  <m:r>
                    <m:rPr>
                      <m:sty m:val="p"/>
                    </m:rPr>
                    <m:t>d</m:t>
                  </m:r>
                  <m:r>
                    <m:rPr>
                      <m:sty m:val="p"/>
                    </m:rPr>
                    <m:t>e</m:t>
                  </m:r>
                  <m:r>
                    <m:rPr>
                      <m:sty m:val="p"/>
                    </m:rPr>
                    <m:t>m</m:t>
                  </m:r>
                </m:sup>
              </m:sSup>
              <m:r>
                <m:t>&amp;</m:t>
              </m:r>
              <m:r>
                <m:rPr>
                  <m:sty m:val="p"/>
                </m:rPr>
                <m:t>=</m:t>
              </m:r>
              <m:sSup>
                <m:e>
                  <m:r>
                    <m:t>λ</m:t>
                  </m:r>
                </m:e>
                <m:sup>
                  <m:r>
                    <m:rPr>
                      <m:sty m:val="p"/>
                    </m:rPr>
                    <m:t>d</m:t>
                  </m:r>
                  <m:r>
                    <m:rPr>
                      <m:sty m:val="p"/>
                    </m:rPr>
                    <m:t>e</m:t>
                  </m:r>
                  <m:r>
                    <m:rPr>
                      <m:sty m:val="p"/>
                    </m:rPr>
                    <m:t>m</m:t>
                  </m:r>
                </m:sup>
              </m:sSup>
              <m:sSup>
                <m:e>
                  <m:r>
                    <m:t>f</m:t>
                  </m:r>
                </m:e>
                <m:sup>
                  <m:r>
                    <m:rPr>
                      <m:sty m:val="p"/>
                    </m:rPr>
                    <m:t>y</m:t>
                  </m:r>
                  <m:r>
                    <m:rPr>
                      <m:sty m:val="p"/>
                    </m:rPr>
                    <m:t>r</m:t>
                  </m:r>
                </m:sup>
              </m:sSup>
              <m:sSup>
                <m:e>
                  <m:r>
                    <m:t>P</m:t>
                  </m:r>
                </m:e>
                <m:sup>
                  <m:r>
                    <m:rPr>
                      <m:sty m:val="p"/>
                    </m:rPr>
                    <m:t>p</m:t>
                  </m:r>
                  <m:r>
                    <m:rPr>
                      <m:sty m:val="p"/>
                    </m:rPr>
                    <m:t>e</m:t>
                  </m:r>
                  <m:r>
                    <m:rPr>
                      <m:sty m:val="p"/>
                    </m:rPr>
                    <m:t>a</m:t>
                  </m:r>
                  <m:r>
                    <m:rPr>
                      <m:sty m:val="p"/>
                    </m:rPr>
                    <m:t>k</m:t>
                  </m:r>
                </m:sup>
              </m:sSup>
              <m:r>
                <m:rPr>
                  <m:sty m:val="p"/>
                </m:rPr>
                <m:t>,</m:t>
              </m:r>
            </m:e>
            <m:e>
              <m:sSup>
                <m:e>
                  <m:r>
                    <m:t>C</m:t>
                  </m:r>
                </m:e>
                <m:sup>
                  <m:r>
                    <m:rPr>
                      <m:sty m:val="p"/>
                    </m:rPr>
                    <m:t>C</m:t>
                  </m:r>
                  <m:sSub>
                    <m:e>
                      <m:r>
                        <m:rPr>
                          <m:sty m:val="p"/>
                        </m:rPr>
                        <m:t>O</m:t>
                      </m:r>
                    </m:e>
                    <m:sub>
                      <m:r>
                        <m:rPr>
                          <m:sty m:val="p"/>
                        </m:rPr>
                        <m:t>2</m:t>
                      </m:r>
                    </m:sub>
                  </m:sSub>
                </m:sup>
              </m:sSup>
              <m:r>
                <m:t>&amp;</m:t>
              </m:r>
              <m:r>
                <m:rPr>
                  <m:sty m:val="p"/>
                </m:rPr>
                <m:t>=</m:t>
              </m:r>
              <m:f>
                <m:fPr>
                  <m:type m:val="bar"/>
                </m:fPr>
                <m:num>
                  <m:sSup>
                    <m:e>
                      <m:r>
                        <m:t>λ</m:t>
                      </m:r>
                    </m:e>
                    <m:sup>
                      <m:r>
                        <m:rPr>
                          <m:sty m:val="p"/>
                        </m:rPr>
                        <m:t>C</m:t>
                      </m:r>
                      <m:sSub>
                        <m:e>
                          <m:r>
                            <m:rPr>
                              <m:sty m:val="p"/>
                            </m:rPr>
                            <m:t>O</m:t>
                          </m:r>
                        </m:e>
                        <m:sub>
                          <m:r>
                            <m:rPr>
                              <m:sty m:val="p"/>
                            </m:rPr>
                            <m:t>2</m:t>
                          </m:r>
                        </m:sub>
                      </m:sSub>
                    </m:sup>
                  </m:sSup>
                </m:num>
                <m:den>
                  <m:r>
                    <m:t>1000</m:t>
                  </m:r>
                </m:den>
              </m:f>
              <m:nary>
                <m:naryPr>
                  <m:chr m:val="∑"/>
                  <m:limLoc m:val="undOvr"/>
                  <m:subHide m:val="off"/>
                  <m:supHide m:val="on"/>
                </m:naryPr>
                <m:sub>
                  <m:r>
                    <m:t>t</m:t>
                  </m:r>
                </m:sub>
                <m:sup>
                  <m:r>
                    <m:t>​</m:t>
                  </m:r>
                </m:sup>
                <m:e>
                  <m:d>
                    <m:dPr>
                      <m:begChr m:val="("/>
                      <m:sepChr m:val=""/>
                      <m:endChr m:val=")"/>
                      <m:grow/>
                    </m:dPr>
                    <m:e>
                      <m:sSubSup>
                        <m:e>
                          <m:r>
                            <m:t>E</m:t>
                          </m:r>
                        </m:e>
                        <m:sub>
                          <m:r>
                            <m:t>t</m:t>
                          </m:r>
                        </m:sub>
                        <m:sup>
                          <m:r>
                            <m:rPr>
                              <m:sty m:val="p"/>
                            </m:rPr>
                            <m:t>C</m:t>
                          </m:r>
                          <m:sSub>
                            <m:e>
                              <m:r>
                                <m:rPr>
                                  <m:sty m:val="p"/>
                                </m:rPr>
                                <m:t>O</m:t>
                              </m:r>
                            </m:e>
                            <m:sub>
                              <m:r>
                                <m:rPr>
                                  <m:sty m:val="p"/>
                                </m:rPr>
                                <m:t>2</m:t>
                              </m:r>
                            </m:sub>
                          </m:sSub>
                          <m:r>
                            <m:rPr>
                              <m:sty m:val="p"/>
                            </m:rPr>
                            <m:t>,</m:t>
                          </m:r>
                          <m:r>
                            <m:rPr>
                              <m:sty m:val="p"/>
                            </m:rPr>
                            <m:t>g</m:t>
                          </m:r>
                          <m:r>
                            <m:rPr>
                              <m:sty m:val="p"/>
                            </m:rPr>
                            <m:t>r</m:t>
                          </m:r>
                          <m:r>
                            <m:rPr>
                              <m:sty m:val="p"/>
                            </m:rPr>
                            <m:t>i</m:t>
                          </m:r>
                          <m:r>
                            <m:rPr>
                              <m:sty m:val="p"/>
                            </m:rPr>
                            <m:t>d</m:t>
                          </m:r>
                        </m:sup>
                      </m:sSubSup>
                      <m:r>
                        <m:rPr>
                          <m:sty m:val="p"/>
                        </m:rPr>
                        <m:t>+</m:t>
                      </m:r>
                      <m:nary>
                        <m:naryPr>
                          <m:chr m:val="∑"/>
                          <m:limLoc m:val="undOvr"/>
                          <m:subHide m:val="off"/>
                          <m:supHide m:val="on"/>
                        </m:naryPr>
                        <m:sub>
                          <m:r>
                            <m:t>g</m:t>
                          </m:r>
                        </m:sub>
                        <m:sup>
                          <m:r>
                            <m:t>​</m:t>
                          </m:r>
                        </m:sup>
                        <m:e>
                          <m:sSubSup>
                            <m:e>
                              <m:r>
                                <m:t>E</m:t>
                              </m:r>
                            </m:e>
                            <m:sub>
                              <m:r>
                                <m:t>g</m:t>
                              </m:r>
                              <m:r>
                                <m:rPr>
                                  <m:sty m:val="p"/>
                                </m:rPr>
                                <m:t>,</m:t>
                              </m:r>
                              <m:r>
                                <m:t>t</m:t>
                              </m:r>
                            </m:sub>
                            <m:sup>
                              <m:r>
                                <m:rPr>
                                  <m:sty m:val="p"/>
                                </m:rPr>
                                <m:t>C</m:t>
                              </m:r>
                              <m:sSub>
                                <m:e>
                                  <m:r>
                                    <m:rPr>
                                      <m:sty m:val="p"/>
                                    </m:rPr>
                                    <m:t>O</m:t>
                                  </m:r>
                                </m:e>
                                <m:sub>
                                  <m:r>
                                    <m:rPr>
                                      <m:sty m:val="p"/>
                                    </m:rPr>
                                    <m:t>2</m:t>
                                  </m:r>
                                </m:sub>
                              </m:sSub>
                              <m:r>
                                <m:rPr>
                                  <m:sty m:val="p"/>
                                </m:rPr>
                                <m:t>,</m:t>
                              </m:r>
                              <m:r>
                                <m:rPr>
                                  <m:sty m:val="p"/>
                                </m:rPr>
                                <m:t>f</m:t>
                              </m:r>
                              <m:r>
                                <m:rPr>
                                  <m:sty m:val="p"/>
                                </m:rPr>
                                <m:t>u</m:t>
                              </m:r>
                              <m:r>
                                <m:rPr>
                                  <m:sty m:val="p"/>
                                </m:rPr>
                                <m:t>e</m:t>
                              </m:r>
                              <m:r>
                                <m:rPr>
                                  <m:sty m:val="p"/>
                                </m:rPr>
                                <m:t>l</m:t>
                              </m:r>
                            </m:sup>
                          </m:sSubSup>
                        </m:e>
                      </m:nary>
                    </m:e>
                  </m:d>
                </m:e>
              </m:nary>
              <m:r>
                <m:rPr>
                  <m:sty m:val="p"/>
                </m:rPr>
                <m:t>,</m:t>
              </m:r>
              <m:r>
                <m:t>&amp;</m:t>
              </m:r>
              <m:sSup>
                <m:e>
                  <m:r>
                    <m:t>C</m:t>
                  </m:r>
                </m:e>
                <m:sup>
                  <m:r>
                    <m:rPr>
                      <m:sty m:val="p"/>
                    </m:rPr>
                    <m:t>c</m:t>
                  </m:r>
                  <m:r>
                    <m:rPr>
                      <m:sty m:val="p"/>
                    </m:rPr>
                    <m:t>y</m:t>
                  </m:r>
                  <m:r>
                    <m:rPr>
                      <m:sty m:val="p"/>
                    </m:rPr>
                    <m:t>c</m:t>
                  </m:r>
                </m:sup>
              </m:sSup>
              <m:r>
                <m:t>&amp;</m:t>
              </m:r>
              <m:r>
                <m:rPr>
                  <m:sty m:val="p"/>
                </m:rPr>
                <m:t>=</m:t>
              </m:r>
              <m:sSup>
                <m:e>
                  <m:r>
                    <m:t>λ</m:t>
                  </m:r>
                </m:e>
                <m:sup>
                  <m:r>
                    <m:rPr>
                      <m:sty m:val="p"/>
                    </m:rPr>
                    <m:t>c</m:t>
                  </m:r>
                  <m:r>
                    <m:rPr>
                      <m:sty m:val="p"/>
                    </m:rPr>
                    <m:t>y</m:t>
                  </m:r>
                  <m:r>
                    <m:rPr>
                      <m:sty m:val="p"/>
                    </m:rPr>
                    <m:t>c</m:t>
                  </m:r>
                </m:sup>
              </m:sSup>
              <m:r>
                <m:t> </m:t>
              </m:r>
              <m:r>
                <m:rPr>
                  <m:sty m:val="p"/>
                </m:rPr>
                <m:t>Δ</m:t>
              </m:r>
              <m:r>
                <m:t>t</m:t>
              </m:r>
              <m:nary>
                <m:naryPr>
                  <m:chr m:val="∑"/>
                  <m:limLoc m:val="undOvr"/>
                  <m:subHide m:val="off"/>
                  <m:supHide m:val="on"/>
                </m:naryPr>
                <m:sub>
                  <m:r>
                    <m:t>s</m:t>
                  </m:r>
                  <m:r>
                    <m:rPr>
                      <m:sty m:val="p"/>
                    </m:rPr>
                    <m:t>,</m:t>
                  </m:r>
                  <m:r>
                    <m:t>t</m:t>
                  </m:r>
                </m:sub>
                <m:sup>
                  <m:r>
                    <m:t>​</m:t>
                  </m:r>
                </m:sup>
                <m:e>
                  <m:d>
                    <m:dPr>
                      <m:begChr m:val="("/>
                      <m:sepChr m:val=""/>
                      <m:endChr m:val=")"/>
                      <m:grow/>
                    </m:dPr>
                    <m:e>
                      <m:sSubSup>
                        <m:e>
                          <m:r>
                            <m:t>Q</m:t>
                          </m:r>
                        </m:e>
                        <m:sub>
                          <m:r>
                            <m:t>s</m:t>
                          </m:r>
                          <m:r>
                            <m:rPr>
                              <m:sty m:val="p"/>
                            </m:rPr>
                            <m:t>,</m:t>
                          </m:r>
                          <m:r>
                            <m:t>t</m:t>
                          </m:r>
                        </m:sub>
                        <m:sup>
                          <m:r>
                            <m:rPr>
                              <m:sty m:val="p"/>
                            </m:rPr>
                            <m:t>c</m:t>
                          </m:r>
                          <m:r>
                            <m:rPr>
                              <m:sty m:val="p"/>
                            </m:rPr>
                            <m:t>h</m:t>
                          </m:r>
                        </m:sup>
                      </m:sSubSup>
                      <m:r>
                        <m:rPr>
                          <m:sty m:val="p"/>
                        </m:rPr>
                        <m:t>+</m:t>
                      </m:r>
                      <m:sSubSup>
                        <m:e>
                          <m:r>
                            <m:t>Q</m:t>
                          </m:r>
                        </m:e>
                        <m:sub>
                          <m:r>
                            <m:t>s</m:t>
                          </m:r>
                          <m:r>
                            <m:rPr>
                              <m:sty m:val="p"/>
                            </m:rPr>
                            <m:t>,</m:t>
                          </m:r>
                          <m:r>
                            <m:t>t</m:t>
                          </m:r>
                        </m:sub>
                        <m:sup>
                          <m:r>
                            <m:rPr>
                              <m:sty m:val="p"/>
                            </m:rPr>
                            <m:t>d</m:t>
                          </m:r>
                          <m:r>
                            <m:rPr>
                              <m:sty m:val="p"/>
                            </m:rPr>
                            <m:t>i</m:t>
                          </m:r>
                          <m:r>
                            <m:rPr>
                              <m:sty m:val="p"/>
                            </m:rPr>
                            <m:t>s</m:t>
                          </m:r>
                        </m:sup>
                      </m:sSubSup>
                    </m:e>
                  </m:d>
                </m:e>
              </m:nary>
              <m:r>
                <m:rPr>
                  <m:sty m:val="p"/>
                </m:rPr>
                <m:t>.</m:t>
              </m:r>
            </m:e>
          </m:eqArr>
        </m:oMath>
      </m:oMathPara>
    </w:p>
    <w:p>
      <w:pPr>
        <w:pStyle w:val="FirstParagraph"/>
      </w:pPr>
      <w:r>
        <w:t xml:space="preserve">Here</w:t>
      </w:r>
      <w:r>
        <w:t xml:space="preserve"> </w:t>
      </w:r>
      <m:oMath>
        <m:sSubSup>
          <m:e>
            <m:r>
              <m:t>P</m:t>
            </m:r>
          </m:e>
          <m:sub>
            <m:r>
              <m:t>t</m:t>
            </m:r>
          </m:sub>
          <m:sup>
            <m:r>
              <m:rPr>
                <m:sty m:val="p"/>
              </m:rPr>
              <m:t>b</m:t>
            </m:r>
            <m:r>
              <m:rPr>
                <m:sty m:val="p"/>
              </m:rPr>
              <m:t>u</m:t>
            </m:r>
            <m:r>
              <m:rPr>
                <m:sty m:val="p"/>
              </m:rPr>
              <m:t>y</m:t>
            </m:r>
          </m:sup>
        </m:sSubSup>
      </m:oMath>
      <w:r>
        <w:t xml:space="preserve"> </w:t>
      </w:r>
      <w:r>
        <w:t xml:space="preserve">and</w:t>
      </w:r>
      <w:r>
        <w:t xml:space="preserve"> </w:t>
      </w:r>
      <m:oMath>
        <m:sSubSup>
          <m:e>
            <m:r>
              <m:t>P</m:t>
            </m:r>
          </m:e>
          <m:sub>
            <m:r>
              <m:t>t</m:t>
            </m:r>
          </m:sub>
          <m:sup>
            <m:r>
              <m:rPr>
                <m:sty m:val="p"/>
              </m:rPr>
              <m:t>s</m:t>
            </m:r>
            <m:r>
              <m:rPr>
                <m:sty m:val="p"/>
              </m:rPr>
              <m:t>e</m:t>
            </m:r>
            <m:r>
              <m:rPr>
                <m:sty m:val="p"/>
              </m:rPr>
              <m:t>l</m:t>
            </m:r>
            <m:r>
              <m:rPr>
                <m:sty m:val="p"/>
              </m:rPr>
              <m:t>l</m:t>
            </m:r>
          </m:sup>
        </m:sSubSup>
      </m:oMath>
      <w:r>
        <w:t xml:space="preserve"> </w:t>
      </w:r>
      <w:r>
        <w:t xml:space="preserve">[MW] are grid import and export at</w:t>
      </w:r>
      <w:r>
        <w:t xml:space="preserve"> </w:t>
      </w:r>
      <w:r>
        <w:t xml:space="preserve">time</w:t>
      </w:r>
      <w:r>
        <w:t xml:space="preserve"> </w:t>
      </w:r>
      <m:oMath>
        <m:r>
          <m:t>t</m:t>
        </m:r>
      </m:oMath>
      <w:r>
        <w:t xml:space="preserve"> </w:t>
      </w:r>
      <w:r>
        <w:t xml:space="preserve">and</w:t>
      </w:r>
      <w:r>
        <w:t xml:space="preserve"> </w:t>
      </w:r>
      <m:oMath>
        <m:sSubSup>
          <m:e>
            <m:r>
              <m:t>λ</m:t>
            </m:r>
          </m:e>
          <m:sub>
            <m:r>
              <m:t>t</m:t>
            </m:r>
          </m:sub>
          <m:sup>
            <m:r>
              <m:rPr>
                <m:sty m:val="p"/>
              </m:rPr>
              <m:t>b</m:t>
            </m:r>
            <m:r>
              <m:rPr>
                <m:sty m:val="p"/>
              </m:rPr>
              <m:t>u</m:t>
            </m:r>
            <m:r>
              <m:rPr>
                <m:sty m:val="p"/>
              </m:rPr>
              <m:t>y</m:t>
            </m:r>
          </m:sup>
        </m:sSubSup>
      </m:oMath>
      <w:r>
        <w:t xml:space="preserve">,</w:t>
      </w:r>
      <w:r>
        <w:t xml:space="preserve"> </w:t>
      </w:r>
      <m:oMath>
        <m:sSubSup>
          <m:e>
            <m:r>
              <m:t>λ</m:t>
            </m:r>
          </m:e>
          <m:sub>
            <m:r>
              <m:t>t</m:t>
            </m:r>
          </m:sub>
          <m:sup>
            <m:r>
              <m:rPr>
                <m:sty m:val="p"/>
              </m:rPr>
              <m:t>s</m:t>
            </m:r>
            <m:r>
              <m:rPr>
                <m:sty m:val="p"/>
              </m:rPr>
              <m:t>e</m:t>
            </m:r>
            <m:r>
              <m:rPr>
                <m:sty m:val="p"/>
              </m:rPr>
              <m:t>l</m:t>
            </m:r>
            <m:r>
              <m:rPr>
                <m:sty m:val="p"/>
              </m:rPr>
              <m:t>l</m:t>
            </m:r>
          </m:sup>
        </m:sSubSup>
      </m:oMath>
      <w:r>
        <w:t xml:space="preserve"> </w:t>
      </w:r>
      <w:r>
        <w:t xml:space="preserve">[EUR/MWh] the</w:t>
      </w:r>
      <w:r>
        <w:t xml:space="preserve"> </w:t>
      </w:r>
      <w:r>
        <w:t xml:space="preserve">corresponding prices;</w:t>
      </w:r>
      <w:r>
        <w:t xml:space="preserve"> </w:t>
      </w:r>
      <m:oMath>
        <m:sSub>
          <m:e>
            <m:r>
              <m:t>F</m:t>
            </m:r>
          </m:e>
          <m:sub>
            <m:r>
              <m:t>g</m:t>
            </m:r>
            <m:r>
              <m:rPr>
                <m:sty m:val="p"/>
              </m:rPr>
              <m:t>,</m:t>
            </m:r>
            <m:r>
              <m:t>t</m:t>
            </m:r>
          </m:sub>
        </m:sSub>
      </m:oMath>
      <w:r>
        <w:t xml:space="preserve"> </w:t>
      </w:r>
      <w:r>
        <w:t xml:space="preserve">[MW] is the fuel input to generator</w:t>
      </w:r>
      <w:r>
        <w:t xml:space="preserve"> </w:t>
      </w:r>
      <m:oMath>
        <m:r>
          <m:t>g</m:t>
        </m:r>
      </m:oMath>
      <w:r>
        <w:t xml:space="preserve"> </w:t>
      </w:r>
      <w:r>
        <w:t xml:space="preserve">on a</w:t>
      </w:r>
      <w:r>
        <w:t xml:space="preserve"> </w:t>
      </w:r>
      <w:r>
        <w:t xml:space="preserve">heating-value basis at specific cost</w:t>
      </w:r>
      <w:r>
        <w:t xml:space="preserve"> </w:t>
      </w:r>
      <m:oMath>
        <m:sSubSup>
          <m:e>
            <m:r>
              <m:t>λ</m:t>
            </m:r>
          </m:e>
          <m:sub>
            <m:r>
              <m:t>g</m:t>
            </m:r>
          </m:sub>
          <m:sup>
            <m:r>
              <m:rPr>
                <m:sty m:val="p"/>
              </m:rPr>
              <m:t>f</m:t>
            </m:r>
            <m:r>
              <m:rPr>
                <m:sty m:val="p"/>
              </m:rPr>
              <m:t>u</m:t>
            </m:r>
            <m:r>
              <m:rPr>
                <m:sty m:val="p"/>
              </m:rPr>
              <m:t>e</m:t>
            </m:r>
            <m:r>
              <m:rPr>
                <m:sty m:val="p"/>
              </m:rPr>
              <m:t>l</m:t>
            </m:r>
          </m:sup>
        </m:sSubSup>
      </m:oMath>
      <w:r>
        <w:t xml:space="preserve">;</w:t>
      </w:r>
      <w:r>
        <w:t xml:space="preserve"> </w:t>
      </w:r>
      <m:oMath>
        <m:sSubSup>
          <m:e>
            <m:r>
              <m:t>Q</m:t>
            </m:r>
          </m:e>
          <m:sub>
            <m:r>
              <m:t>n</m:t>
            </m:r>
            <m:r>
              <m:rPr>
                <m:sty m:val="p"/>
              </m:rPr>
              <m:t>,</m:t>
            </m:r>
            <m:r>
              <m:t>t</m:t>
            </m:r>
          </m:sub>
          <m:sup>
            <m:r>
              <m:rPr>
                <m:sty m:val="p"/>
              </m:rPr>
              <m:t>d</m:t>
            </m:r>
            <m:r>
              <m:rPr>
                <m:sty m:val="p"/>
              </m:rPr>
              <m:t>u</m:t>
            </m:r>
            <m:r>
              <m:rPr>
                <m:sty m:val="p"/>
              </m:rPr>
              <m:t>m</m:t>
            </m:r>
            <m:r>
              <m:rPr>
                <m:sty m:val="p"/>
              </m:rPr>
              <m:t>p</m:t>
            </m:r>
          </m:sup>
        </m:sSubSup>
      </m:oMath>
      <w:r>
        <w:t xml:space="preserve"> </w:t>
      </w:r>
      <w:r>
        <w:t xml:space="preserve">[MW] is heat curtailed at node</w:t>
      </w:r>
      <w:r>
        <w:t xml:space="preserve"> </w:t>
      </w:r>
      <m:oMath>
        <m:r>
          <m:t>n</m:t>
        </m:r>
      </m:oMath>
      <w:r>
        <w:t xml:space="preserve">, penalised at</w:t>
      </w:r>
      <w:r>
        <w:t xml:space="preserve"> </w:t>
      </w:r>
      <m:oMath>
        <m:sSup>
          <m:e>
            <m:r>
              <m:t>λ</m:t>
            </m:r>
          </m:e>
          <m:sup>
            <m:r>
              <m:rPr>
                <m:sty m:val="p"/>
              </m:rPr>
              <m:t>d</m:t>
            </m:r>
            <m:r>
              <m:rPr>
                <m:sty m:val="p"/>
              </m:rPr>
              <m:t>u</m:t>
            </m:r>
            <m:r>
              <m:rPr>
                <m:sty m:val="p"/>
              </m:rPr>
              <m:t>m</m:t>
            </m:r>
            <m:r>
              <m:rPr>
                <m:sty m:val="p"/>
              </m:rPr>
              <m:t>p</m:t>
            </m:r>
          </m:sup>
        </m:sSup>
      </m:oMath>
      <w:r>
        <w:t xml:space="preserve">;</w:t>
      </w:r>
      <w:r>
        <w:t xml:space="preserve"> </w:t>
      </w:r>
      <m:oMath>
        <m:sSup>
          <m:e>
            <m:r>
              <m:t>λ</m:t>
            </m:r>
          </m:e>
          <m:sup>
            <m:r>
              <m:rPr>
                <m:sty m:val="p"/>
              </m:rPr>
              <m:t>C</m:t>
            </m:r>
            <m:sSub>
              <m:e>
                <m:r>
                  <m:rPr>
                    <m:sty m:val="p"/>
                  </m:rPr>
                  <m:t>O</m:t>
                </m:r>
              </m:e>
              <m:sub>
                <m:r>
                  <m:rPr>
                    <m:sty m:val="p"/>
                  </m:rPr>
                  <m:t>2</m:t>
                </m:r>
              </m:sub>
            </m:sSub>
          </m:sup>
        </m:sSup>
      </m:oMath>
      <w:r>
        <w:t xml:space="preserve"> </w:t>
      </w:r>
      <w:r>
        <w:t xml:space="preserve">[EUR/t] is the carbon price;</w:t>
      </w:r>
      <w:r>
        <w:t xml:space="preserve"> </w:t>
      </w:r>
      <m:oMath>
        <m:sSup>
          <m:e>
            <m:r>
              <m:t>f</m:t>
            </m:r>
          </m:e>
          <m:sup>
            <m:r>
              <m:rPr>
                <m:sty m:val="p"/>
              </m:rPr>
              <m:t>y</m:t>
            </m:r>
            <m:r>
              <m:rPr>
                <m:sty m:val="p"/>
              </m:rPr>
              <m:t>r</m:t>
            </m:r>
          </m:sup>
        </m:sSup>
      </m:oMath>
      <w:r>
        <w:t xml:space="preserve"> </w:t>
      </w:r>
      <w:r>
        <w:t xml:space="preserve">an annualisation factor;</w:t>
      </w:r>
      <w:r>
        <w:t xml:space="preserve"> </w:t>
      </w:r>
      <m:oMath>
        <m:sSup>
          <m:e>
            <m:r>
              <m:t>P</m:t>
            </m:r>
          </m:e>
          <m:sup>
            <m:r>
              <m:rPr>
                <m:sty m:val="p"/>
              </m:rPr>
              <m:t>p</m:t>
            </m:r>
            <m:r>
              <m:rPr>
                <m:sty m:val="p"/>
              </m:rPr>
              <m:t>e</m:t>
            </m:r>
            <m:r>
              <m:rPr>
                <m:sty m:val="p"/>
              </m:rPr>
              <m:t>a</m:t>
            </m:r>
            <m:r>
              <m:rPr>
                <m:sty m:val="p"/>
              </m:rPr>
              <m:t>k</m:t>
            </m:r>
          </m:sup>
        </m:sSup>
      </m:oMath>
      <w:r>
        <w:t xml:space="preserve"> </w:t>
      </w:r>
      <w:r>
        <w:t xml:space="preserve">[MW] the annual peak</w:t>
      </w:r>
      <w:r>
        <w:t xml:space="preserve"> </w:t>
      </w:r>
      <w:r>
        <w:t xml:space="preserve">grid import entering the demand charge</w:t>
      </w:r>
      <w:r>
        <w:t xml:space="preserve"> </w:t>
      </w:r>
      <m:oMath>
        <m:sSup>
          <m:e>
            <m:r>
              <m:t>λ</m:t>
            </m:r>
          </m:e>
          <m:sup>
            <m:r>
              <m:rPr>
                <m:sty m:val="p"/>
              </m:rPr>
              <m:t>d</m:t>
            </m:r>
            <m:r>
              <m:rPr>
                <m:sty m:val="p"/>
              </m:rPr>
              <m:t>e</m:t>
            </m:r>
            <m:r>
              <m:rPr>
                <m:sty m:val="p"/>
              </m:rPr>
              <m:t>m</m:t>
            </m:r>
          </m:sup>
        </m:sSup>
      </m:oMath>
      <w:r>
        <w:t xml:space="preserve">; and</w:t>
      </w:r>
      <w:r>
        <w:t xml:space="preserve"> </w:t>
      </w:r>
      <m:oMath>
        <m:sSup>
          <m:e>
            <m:r>
              <m:t>λ</m:t>
            </m:r>
          </m:e>
          <m:sup>
            <m:r>
              <m:rPr>
                <m:sty m:val="p"/>
              </m:rPr>
              <m:t>c</m:t>
            </m:r>
            <m:r>
              <m:rPr>
                <m:sty m:val="p"/>
              </m:rPr>
              <m:t>y</m:t>
            </m:r>
            <m:r>
              <m:rPr>
                <m:sty m:val="p"/>
              </m:rPr>
              <m:t>c</m:t>
            </m:r>
          </m:sup>
        </m:sSup>
      </m:oMath>
      <w:r>
        <w:t xml:space="preserve"> </w:t>
      </w:r>
      <w:r>
        <w:t xml:space="preserve">[EUR/MWh] the storage-cycling cost, applied to the combined</w:t>
      </w:r>
      <w:r>
        <w:t xml:space="preserve"> </w:t>
      </w:r>
      <w:r>
        <w:t xml:space="preserve">charge-and-discharge throughput</w:t>
      </w:r>
      <w:r>
        <w:t xml:space="preserve"> </w:t>
      </w:r>
      <m:oMath>
        <m:sSubSup>
          <m:e>
            <m:r>
              <m:t>Q</m:t>
            </m:r>
          </m:e>
          <m:sub>
            <m:r>
              <m:t>s</m:t>
            </m:r>
            <m:r>
              <m:rPr>
                <m:sty m:val="p"/>
              </m:rPr>
              <m:t>,</m:t>
            </m:r>
            <m:r>
              <m:t>t</m:t>
            </m:r>
          </m:sub>
          <m:sup>
            <m:r>
              <m:rPr>
                <m:sty m:val="p"/>
              </m:rPr>
              <m:t>c</m:t>
            </m:r>
            <m:r>
              <m:rPr>
                <m:sty m:val="p"/>
              </m:rPr>
              <m:t>h</m:t>
            </m:r>
          </m:sup>
        </m:sSubSup>
        <m:r>
          <m:rPr>
            <m:sty m:val="p"/>
          </m:rPr>
          <m:t>+</m:t>
        </m:r>
        <m:sSubSup>
          <m:e>
            <m:r>
              <m:t>Q</m:t>
            </m:r>
          </m:e>
          <m:sub>
            <m:r>
              <m:t>s</m:t>
            </m:r>
            <m:r>
              <m:rPr>
                <m:sty m:val="p"/>
              </m:rPr>
              <m:t>,</m:t>
            </m:r>
            <m:r>
              <m:t>t</m:t>
            </m:r>
          </m:sub>
          <m:sup>
            <m:r>
              <m:rPr>
                <m:sty m:val="p"/>
              </m:rPr>
              <m:t>d</m:t>
            </m:r>
            <m:r>
              <m:rPr>
                <m:sty m:val="p"/>
              </m:rPr>
              <m:t>i</m:t>
            </m:r>
            <m:r>
              <m:rPr>
                <m:sty m:val="p"/>
              </m:rPr>
              <m:t>s</m:t>
            </m:r>
          </m:sup>
        </m:sSubSup>
      </m:oMath>
      <w:r>
        <w:t xml:space="preserve"> </w:t>
      </w:r>
      <w:r>
        <w:t xml:space="preserve">of each</w:t>
      </w:r>
      <w:r>
        <w:t xml:space="preserve"> </w:t>
      </w:r>
      <w:r>
        <w:t xml:space="preserve">storage</w:t>
      </w:r>
      <w:r>
        <w:t xml:space="preserve"> </w:t>
      </w:r>
      <m:oMath>
        <m:r>
          <m:t>s</m:t>
        </m:r>
      </m:oMath>
      <w:r>
        <w:t xml:space="preserve">.</w:t>
      </w:r>
    </w:p>
    <w:p>
      <w:pPr>
        <w:pStyle w:val="BodyText"/>
      </w:pPr>
      <w:r>
        <w:t xml:space="preserve">Two elements of</w:t>
      </w:r>
      <w:r>
        <w:t xml:space="preserve"> </w:t>
      </w:r>
      <m:oMath>
        <m:r>
          <m:t>Z</m:t>
        </m:r>
      </m:oMath>
      <w:r>
        <w:t xml:space="preserve"> </w:t>
      </w:r>
      <w:r>
        <w:t xml:space="preserve">depart from operator cash flow: the carbon charge</w:t>
      </w:r>
      <w:r>
        <w:t xml:space="preserve"> </w:t>
      </w:r>
      <m:oMath>
        <m:sSup>
          <m:e>
            <m:r>
              <m:t>C</m:t>
            </m:r>
          </m:e>
          <m:sup>
            <m:r>
              <m:rPr>
                <m:sty m:val="p"/>
              </m:rPr>
              <m:t>C</m:t>
            </m:r>
            <m:sSub>
              <m:e>
                <m:r>
                  <m:rPr>
                    <m:sty m:val="p"/>
                  </m:rPr>
                  <m:t>O</m:t>
                </m:r>
              </m:e>
              <m:sub>
                <m:r>
                  <m:rPr>
                    <m:sty m:val="p"/>
                  </m:rPr>
                  <m:t>2</m:t>
                </m:r>
              </m:sub>
            </m:sSub>
          </m:sup>
        </m:sSup>
      </m:oMath>
      <w:r>
        <w:t xml:space="preserve"> </w:t>
      </w:r>
      <w:r>
        <w:t xml:space="preserve">enters on a gross basis, and the cycling penalty</w:t>
      </w:r>
      <w:r>
        <w:t xml:space="preserve"> </w:t>
      </w:r>
      <m:oMath>
        <m:sSup>
          <m:e>
            <m:r>
              <m:t>C</m:t>
            </m:r>
          </m:e>
          <m:sup>
            <m:r>
              <m:rPr>
                <m:sty m:val="p"/>
              </m:rPr>
              <m:t>c</m:t>
            </m:r>
            <m:r>
              <m:rPr>
                <m:sty m:val="p"/>
              </m:rPr>
              <m:t>y</m:t>
            </m:r>
            <m:r>
              <m:rPr>
                <m:sty m:val="p"/>
              </m:rPr>
              <m:t>c</m:t>
            </m:r>
          </m:sup>
        </m:sSup>
      </m:oMath>
      <w:r>
        <w:t xml:space="preserve"> </w:t>
      </w:r>
      <w:r>
        <w:t xml:space="preserve">is a wear-and-arbitrage</w:t>
      </w:r>
      <w:r>
        <w:t xml:space="preserve"> </w:t>
      </w:r>
      <w:r>
        <w:t xml:space="preserve">deterrent rather than a cash outlay. The reported</w:t>
      </w:r>
      <w:r>
        <w:t xml:space="preserve"> </w:t>
      </w:r>
      <w:r>
        <w:rPr>
          <w:i/>
          <w:iCs/>
        </w:rPr>
        <w:t xml:space="preserve">economic</w:t>
      </w:r>
      <w:r>
        <w:t xml:space="preserve"> </w:t>
      </w:r>
      <w:r>
        <w:t xml:space="preserve">cost applies the standard</w:t>
      </w:r>
      <w:r>
        <w:t xml:space="preserve"> </w:t>
      </w:r>
      <w:r>
        <w:t xml:space="preserve">cogeneration self-use carbon credit and excludes</w:t>
      </w:r>
      <w:r>
        <w:t xml:space="preserve"> </w:t>
      </w:r>
      <m:oMath>
        <m:sSup>
          <m:e>
            <m:r>
              <m:t>C</m:t>
            </m:r>
          </m:e>
          <m:sup>
            <m:r>
              <m:rPr>
                <m:sty m:val="p"/>
              </m:rPr>
              <m:t>c</m:t>
            </m:r>
            <m:r>
              <m:rPr>
                <m:sty m:val="p"/>
              </m:rPr>
              <m:t>y</m:t>
            </m:r>
            <m:r>
              <m:rPr>
                <m:sty m:val="p"/>
              </m:rPr>
              <m:t>c</m:t>
            </m:r>
          </m:sup>
        </m:sSup>
      </m:oMath>
      <w:r>
        <w:t xml:space="preserve">, so it differs</w:t>
      </w:r>
      <w:r>
        <w:t xml:space="preserve"> </w:t>
      </w:r>
      <w:r>
        <w:t xml:space="preserve">systematically from</w:t>
      </w:r>
      <w:r>
        <w:t xml:space="preserve"> </w:t>
      </w:r>
      <m:oMath>
        <m:r>
          <m:t>Z</m:t>
        </m:r>
      </m:oMath>
      <w:r>
        <w:t xml:space="preserve">; the economic cost is used for every reported comparison. The</w:t>
      </w:r>
      <w:r>
        <w:t xml:space="preserve"> </w:t>
      </w:r>
      <w:r>
        <w:t xml:space="preserve">distinction and its magnitude are set out in Section </w:t>
      </w:r>
      <w:hyperlink w:anchor="subsec:costacct">
        <w:r>
          <w:rPr>
            <w:rStyle w:val="Hyperlink"/>
          </w:rPr>
          <w:t xml:space="preserve">2.5</w:t>
        </w:r>
      </w:hyperlink>
      <w:r>
        <w:t xml:space="preserve">.</w:t>
      </w:r>
    </w:p>
    <w:bookmarkEnd w:id="17"/>
    <w:bookmarkStart w:id="18" w:name="X68a60b815fbc2dd8eff158289ce2503d5bbd254"/>
    <w:p>
      <w:pPr>
        <w:pStyle w:val="Heading4"/>
      </w:pPr>
      <w:r>
        <w:t xml:space="preserve">Energy balance, and how the controls are constructed.</w:t>
      </w:r>
    </w:p>
    <w:p>
      <w:pPr>
        <w:pStyle w:val="FirstParagraph"/>
      </w:pPr>
      <w:r>
        <w:t xml:space="preserve">The copperplate levels</w:t>
      </w:r>
      <w:r>
        <w:t xml:space="preserve"> </w:t>
      </w:r>
      <m:oMath>
        <m:r>
          <m:rPr>
            <m:sty m:val="p"/>
          </m:rPr>
          <m:t>C</m:t>
        </m:r>
        <m:r>
          <m:rPr>
            <m:sty m:val="p"/>
          </m:rPr>
          <m:t>P</m:t>
        </m:r>
      </m:oMath>
      <w:r>
        <w:t xml:space="preserve"> </w:t>
      </w:r>
      <w:r>
        <w:t xml:space="preserve">and</w:t>
      </w:r>
      <w:r>
        <w:t xml:space="preserve"> </w:t>
      </w:r>
      <m:oMath>
        <m:r>
          <m:rPr>
            <m:sty m:val="p"/>
          </m:rPr>
          <m:t>C</m:t>
        </m:r>
        <m:r>
          <m:rPr>
            <m:sty m:val="p"/>
          </m:rPr>
          <m:t>P</m:t>
        </m:r>
        <m:r>
          <m:rPr>
            <m:sty m:val="p"/>
          </m:rPr>
          <m:t>+</m:t>
        </m:r>
        <m:r>
          <m:rPr>
            <m:sty m:val="p"/>
          </m:rPr>
          <m:t>L</m:t>
        </m:r>
      </m:oMath>
      <w:r>
        <w:t xml:space="preserve"> </w:t>
      </w:r>
      <w:r>
        <w:t xml:space="preserve">enforce a single bus-level balance over all</w:t>
      </w:r>
      <w:r>
        <w:t xml:space="preserve"> </w:t>
      </w:r>
      <w:r>
        <w:t xml:space="preserve">generators, heat pumps, electrode boilers and storage, with no spatial routing:</w:t>
      </w:r>
    </w:p>
    <w:p>
      <w:pPr>
        <w:pStyle w:val="BodyText"/>
      </w:pPr>
      <m:oMathPara>
        <m:oMathParaPr>
          <m:jc m:val="center"/>
        </m:oMathParaPr>
        <m:oMath>
          <m:nary>
            <m:naryPr>
              <m:chr m:val="∑"/>
              <m:limLoc m:val="undOvr"/>
              <m:subHide m:val="off"/>
              <m:supHide m:val="on"/>
            </m:naryPr>
            <m:sub>
              <m:r>
                <m:t>g</m:t>
              </m:r>
            </m:sub>
            <m:sup>
              <m:r>
                <m:t>​</m:t>
              </m:r>
            </m:sup>
            <m:e>
              <m:sSubSup>
                <m:e>
                  <m:r>
                    <m:t>Q</m:t>
                  </m:r>
                </m:e>
                <m:sub>
                  <m:r>
                    <m:t>g</m:t>
                  </m:r>
                  <m:r>
                    <m:rPr>
                      <m:sty m:val="p"/>
                    </m:rPr>
                    <m:t>,</m:t>
                  </m:r>
                  <m:r>
                    <m:t>t</m:t>
                  </m:r>
                </m:sub>
                <m:sup>
                  <m:r>
                    <m:rPr>
                      <m:sty m:val="p"/>
                    </m:rPr>
                    <m:t>t</m:t>
                  </m:r>
                  <m:r>
                    <m:rPr>
                      <m:sty m:val="p"/>
                    </m:rPr>
                    <m:t>h</m:t>
                  </m:r>
                </m:sup>
              </m:sSubSup>
            </m:e>
          </m:nary>
          <m:r>
            <m:rPr>
              <m:sty m:val="p"/>
            </m:rPr>
            <m:t>+</m:t>
          </m:r>
          <m:nary>
            <m:naryPr>
              <m:chr m:val="∑"/>
              <m:limLoc m:val="undOvr"/>
              <m:subHide m:val="off"/>
              <m:supHide m:val="on"/>
            </m:naryPr>
            <m:sub>
              <m:r>
                <m:t>h</m:t>
              </m:r>
            </m:sub>
            <m:sup>
              <m:r>
                <m:t>​</m:t>
              </m:r>
            </m:sup>
            <m:e>
              <m:sSub>
                <m:e>
                  <m:r>
                    <m:t>Q</m:t>
                  </m:r>
                </m:e>
                <m:sub>
                  <m:r>
                    <m:t>h</m:t>
                  </m:r>
                  <m:r>
                    <m:rPr>
                      <m:sty m:val="p"/>
                    </m:rPr>
                    <m:t>,</m:t>
                  </m:r>
                  <m:r>
                    <m:t>t</m:t>
                  </m:r>
                </m:sub>
              </m:sSub>
            </m:e>
          </m:nary>
          <m:r>
            <m:rPr>
              <m:sty m:val="p"/>
            </m:rPr>
            <m:t>+</m:t>
          </m:r>
          <m:nary>
            <m:naryPr>
              <m:chr m:val="∑"/>
              <m:limLoc m:val="undOvr"/>
              <m:subHide m:val="off"/>
              <m:supHide m:val="on"/>
            </m:naryPr>
            <m:sub>
              <m:r>
                <m:t>r</m:t>
              </m:r>
            </m:sub>
            <m:sup>
              <m:r>
                <m:t>​</m:t>
              </m:r>
            </m:sup>
            <m:e>
              <m:sSub>
                <m:e>
                  <m:r>
                    <m:t>Q</m:t>
                  </m:r>
                </m:e>
                <m:sub>
                  <m:r>
                    <m:t>r</m:t>
                  </m:r>
                  <m:r>
                    <m:rPr>
                      <m:sty m:val="p"/>
                    </m:rPr>
                    <m:t>,</m:t>
                  </m:r>
                  <m:r>
                    <m:t>t</m:t>
                  </m:r>
                </m:sub>
              </m:sSub>
            </m:e>
          </m:nary>
          <m:r>
            <m:rPr>
              <m:sty m:val="p"/>
            </m:rPr>
            <m:t>+</m:t>
          </m:r>
          <m:nary>
            <m:naryPr>
              <m:chr m:val="∑"/>
              <m:limLoc m:val="undOvr"/>
              <m:subHide m:val="off"/>
              <m:supHide m:val="on"/>
            </m:naryPr>
            <m:sub>
              <m:r>
                <m:t>s</m:t>
              </m:r>
            </m:sub>
            <m:sup>
              <m:r>
                <m:t>​</m:t>
              </m:r>
            </m:sup>
            <m:e>
              <m:sSubSup>
                <m:e>
                  <m:r>
                    <m:t>Q</m:t>
                  </m:r>
                </m:e>
                <m:sub>
                  <m:r>
                    <m:t>s</m:t>
                  </m:r>
                  <m:r>
                    <m:rPr>
                      <m:sty m:val="p"/>
                    </m:rPr>
                    <m:t>,</m:t>
                  </m:r>
                  <m:r>
                    <m:t>t</m:t>
                  </m:r>
                </m:sub>
                <m:sup>
                  <m:r>
                    <m:rPr>
                      <m:sty m:val="p"/>
                    </m:rPr>
                    <m:t>d</m:t>
                  </m:r>
                  <m:r>
                    <m:rPr>
                      <m:sty m:val="p"/>
                    </m:rPr>
                    <m:t>i</m:t>
                  </m:r>
                  <m:r>
                    <m:rPr>
                      <m:sty m:val="p"/>
                    </m:rPr>
                    <m:t>s</m:t>
                  </m:r>
                </m:sup>
              </m:sSubSup>
            </m:e>
          </m:nary>
          <m:r>
            <m:rPr>
              <m:sty m:val="p"/>
            </m:rPr>
            <m:t>=</m:t>
          </m:r>
          <m:sSubSup>
            <m:e>
              <m:r>
                <m:t>Q</m:t>
              </m:r>
            </m:e>
            <m:sub>
              <m:r>
                <m:t>t</m:t>
              </m:r>
            </m:sub>
            <m:sup>
              <m:r>
                <m:rPr>
                  <m:sty m:val="p"/>
                </m:rPr>
                <m:t>d</m:t>
              </m:r>
              <m:r>
                <m:rPr>
                  <m:sty m:val="p"/>
                </m:rPr>
                <m:t>e</m:t>
              </m:r>
              <m:r>
                <m:rPr>
                  <m:sty m:val="p"/>
                </m:rPr>
                <m:t>m</m:t>
              </m:r>
            </m:sup>
          </m:sSubSup>
          <m:r>
            <m:rPr>
              <m:sty m:val="p"/>
            </m:rPr>
            <m:t>+</m:t>
          </m:r>
          <m:sSubSup>
            <m:e>
              <m:r>
                <m:t>Q</m:t>
              </m:r>
            </m:e>
            <m:sub>
              <m:r>
                <m:t>t</m:t>
              </m:r>
            </m:sub>
            <m:sup>
              <m:r>
                <m:rPr>
                  <m:sty m:val="p"/>
                </m:rPr>
                <m:t>d</m:t>
              </m:r>
              <m:r>
                <m:rPr>
                  <m:sty m:val="p"/>
                </m:rPr>
                <m:t>u</m:t>
              </m:r>
              <m:r>
                <m:rPr>
                  <m:sty m:val="p"/>
                </m:rPr>
                <m:t>m</m:t>
              </m:r>
              <m:r>
                <m:rPr>
                  <m:sty m:val="p"/>
                </m:rPr>
                <m:t>p</m:t>
              </m:r>
            </m:sup>
          </m:sSubSup>
          <m:r>
            <m:rPr>
              <m:sty m:val="p"/>
            </m:rPr>
            <m:t>+</m:t>
          </m:r>
          <m:nary>
            <m:naryPr>
              <m:chr m:val="∑"/>
              <m:limLoc m:val="undOvr"/>
              <m:subHide m:val="off"/>
              <m:supHide m:val="on"/>
            </m:naryPr>
            <m:sub>
              <m:r>
                <m:t>s</m:t>
              </m:r>
            </m:sub>
            <m:sup>
              <m:r>
                <m:t>​</m:t>
              </m:r>
            </m:sup>
            <m:e>
              <m:sSubSup>
                <m:e>
                  <m:r>
                    <m:t>Q</m:t>
                  </m:r>
                </m:e>
                <m:sub>
                  <m:r>
                    <m:t>s</m:t>
                  </m:r>
                  <m:r>
                    <m:rPr>
                      <m:sty m:val="p"/>
                    </m:rPr>
                    <m:t>,</m:t>
                  </m:r>
                  <m:r>
                    <m:t>t</m:t>
                  </m:r>
                </m:sub>
                <m:sup>
                  <m:r>
                    <m:rPr>
                      <m:sty m:val="p"/>
                    </m:rPr>
                    <m:t>c</m:t>
                  </m:r>
                  <m:r>
                    <m:rPr>
                      <m:sty m:val="p"/>
                    </m:rPr>
                    <m:t>h</m:t>
                  </m:r>
                </m:sup>
              </m:sSubSup>
            </m:e>
          </m:nary>
          <m:r>
            <m:rPr>
              <m:sty m:val="p"/>
            </m:rPr>
            <m:t>+</m:t>
          </m:r>
          <m:limLow>
            <m:e>
              <m:limLow>
                <m:e>
                  <m:sSub>
                    <m:e>
                      <m:r>
                        <m:t>L</m:t>
                      </m:r>
                    </m:e>
                    <m:sub>
                      <m:r>
                        <m:t>t</m:t>
                      </m:r>
                    </m:sub>
                  </m:sSub>
                </m:e>
                <m:lim>
                  <m:r>
                    <m:rPr>
                      <m:sty m:val="p"/>
                    </m:rPr>
                    <m:t>⏟</m:t>
                  </m:r>
                </m:lim>
              </m:limLow>
            </m:e>
            <m:lim>
              <m:r>
                <m:rPr>
                  <m:sty m:val="p"/>
                </m:rPr>
                <m:t>C</m:t>
              </m:r>
              <m:r>
                <m:rPr>
                  <m:sty m:val="p"/>
                </m:rPr>
                <m:t>P</m:t>
              </m:r>
              <m:r>
                <m:rPr>
                  <m:sty m:val="p"/>
                </m:rPr>
                <m:t>+</m:t>
              </m:r>
              <m:r>
                <m:rPr>
                  <m:sty m:val="p"/>
                </m:rPr>
                <m:t>L</m:t>
              </m:r>
              <m:r>
                <m:t> </m:t>
              </m:r>
              <m:r>
                <m:rPr>
                  <m:sty m:val="p"/>
                </m:rPr>
                <m:t>o</m:t>
              </m:r>
              <m:r>
                <m:rPr>
                  <m:sty m:val="p"/>
                </m:rPr>
                <m:t>n</m:t>
              </m:r>
              <m:r>
                <m:rPr>
                  <m:sty m:val="p"/>
                </m:rPr>
                <m:t>l</m:t>
              </m:r>
              <m:r>
                <m:rPr>
                  <m:sty m:val="p"/>
                </m:rPr>
                <m:t>y</m:t>
              </m:r>
            </m:lim>
          </m:limLow>
          <m:r>
            <m:t> </m:t>
          </m:r>
          <m:r>
            <m:t> </m:t>
          </m:r>
          <m:r>
            <m:rPr>
              <m:sty m:val="p"/>
            </m:rPr>
            <m:t>∀</m:t>
          </m:r>
          <m:r>
            <m:t> </m:t>
          </m:r>
          <m:r>
            <m:t>t</m:t>
          </m:r>
          <m:r>
            <m:rPr>
              <m:sty m:val="p"/>
            </m:rPr>
            <m:t>,</m:t>
          </m:r>
        </m:oMath>
      </m:oMathPara>
    </w:p>
    <w:p>
      <w:pPr>
        <w:pStyle w:val="FirstParagraph"/>
      </w:pPr>
      <w:r>
        <w:t xml:space="preserve">where</w:t>
      </w:r>
      <w:r>
        <w:t xml:space="preserve"> </w:t>
      </w:r>
      <m:oMath>
        <m:sSubSup>
          <m:e>
            <m:r>
              <m:t>Q</m:t>
            </m:r>
          </m:e>
          <m:sub>
            <m:r>
              <m:t>g</m:t>
            </m:r>
            <m:r>
              <m:rPr>
                <m:sty m:val="p"/>
              </m:rPr>
              <m:t>,</m:t>
            </m:r>
            <m:r>
              <m:t>t</m:t>
            </m:r>
          </m:sub>
          <m:sup>
            <m:r>
              <m:rPr>
                <m:sty m:val="p"/>
              </m:rPr>
              <m:t>t</m:t>
            </m:r>
            <m:r>
              <m:rPr>
                <m:sty m:val="p"/>
              </m:rPr>
              <m:t>h</m:t>
            </m:r>
          </m:sup>
        </m:sSubSup>
      </m:oMath>
      <w:r>
        <w:t xml:space="preserve"> </w:t>
      </w:r>
      <w:r>
        <w:t xml:space="preserve">[MW] is the thermal output of generator</w:t>
      </w:r>
      <w:r>
        <w:t xml:space="preserve"> </w:t>
      </w:r>
      <m:oMath>
        <m:r>
          <m:t>g</m:t>
        </m:r>
      </m:oMath>
      <w:r>
        <w:t xml:space="preserve">,</w:t>
      </w:r>
      <w:r>
        <w:t xml:space="preserve"> </w:t>
      </w:r>
      <m:oMath>
        <m:sSub>
          <m:e>
            <m:r>
              <m:t>Q</m:t>
            </m:r>
          </m:e>
          <m:sub>
            <m:r>
              <m:t>h</m:t>
            </m:r>
            <m:r>
              <m:rPr>
                <m:sty m:val="p"/>
              </m:rPr>
              <m:t>,</m:t>
            </m:r>
            <m:r>
              <m:t>t</m:t>
            </m:r>
          </m:sub>
        </m:sSub>
      </m:oMath>
      <w:r>
        <w:t xml:space="preserve"> </w:t>
      </w:r>
      <w:r>
        <w:t xml:space="preserve">and</w:t>
      </w:r>
      <w:r>
        <w:t xml:space="preserve"> </w:t>
      </w:r>
      <m:oMath>
        <m:sSub>
          <m:e>
            <m:r>
              <m:t>Q</m:t>
            </m:r>
          </m:e>
          <m:sub>
            <m:r>
              <m:t>r</m:t>
            </m:r>
            <m:r>
              <m:rPr>
                <m:sty m:val="p"/>
              </m:rPr>
              <m:t>,</m:t>
            </m:r>
            <m:r>
              <m:t>t</m:t>
            </m:r>
          </m:sub>
        </m:sSub>
      </m:oMath>
      <w:r>
        <w:t xml:space="preserve"> </w:t>
      </w:r>
      <w:r>
        <w:t xml:space="preserve">[MW] the heat-pump and electrode-boiler thermal outputs,</w:t>
      </w:r>
      <w:r>
        <w:t xml:space="preserve"> </w:t>
      </w:r>
      <m:oMath>
        <m:sSubSup>
          <m:e>
            <m:r>
              <m:t>Q</m:t>
            </m:r>
          </m:e>
          <m:sub>
            <m:r>
              <m:t>s</m:t>
            </m:r>
            <m:r>
              <m:rPr>
                <m:sty m:val="p"/>
              </m:rPr>
              <m:t>,</m:t>
            </m:r>
            <m:r>
              <m:t>t</m:t>
            </m:r>
          </m:sub>
          <m:sup>
            <m:r>
              <m:rPr>
                <m:sty m:val="p"/>
              </m:rPr>
              <m:t>d</m:t>
            </m:r>
            <m:r>
              <m:rPr>
                <m:sty m:val="p"/>
              </m:rPr>
              <m:t>i</m:t>
            </m:r>
            <m:r>
              <m:rPr>
                <m:sty m:val="p"/>
              </m:rPr>
              <m:t>s</m:t>
            </m:r>
          </m:sup>
        </m:sSubSup>
      </m:oMath>
      <w:r>
        <w:t xml:space="preserve"> </w:t>
      </w:r>
      <w:r>
        <w:t xml:space="preserve">and</w:t>
      </w:r>
      <w:r>
        <w:t xml:space="preserve"> </w:t>
      </w:r>
      <m:oMath>
        <m:sSubSup>
          <m:e>
            <m:r>
              <m:t>Q</m:t>
            </m:r>
          </m:e>
          <m:sub>
            <m:r>
              <m:t>s</m:t>
            </m:r>
            <m:r>
              <m:rPr>
                <m:sty m:val="p"/>
              </m:rPr>
              <m:t>,</m:t>
            </m:r>
            <m:r>
              <m:t>t</m:t>
            </m:r>
          </m:sub>
          <m:sup>
            <m:r>
              <m:rPr>
                <m:sty m:val="p"/>
              </m:rPr>
              <m:t>c</m:t>
            </m:r>
            <m:r>
              <m:rPr>
                <m:sty m:val="p"/>
              </m:rPr>
              <m:t>h</m:t>
            </m:r>
          </m:sup>
        </m:sSubSup>
      </m:oMath>
      <w:r>
        <w:t xml:space="preserve"> </w:t>
      </w:r>
      <w:r>
        <w:t xml:space="preserve">[MW] the discharge and charge of</w:t>
      </w:r>
      <w:r>
        <w:t xml:space="preserve"> </w:t>
      </w:r>
      <w:r>
        <w:t xml:space="preserve">storage</w:t>
      </w:r>
      <w:r>
        <w:t xml:space="preserve"> </w:t>
      </w:r>
      <m:oMath>
        <m:r>
          <m:t>s</m:t>
        </m:r>
      </m:oMath>
      <w:r>
        <w:t xml:space="preserve">, and</w:t>
      </w:r>
      <w:r>
        <w:t xml:space="preserve"> </w:t>
      </w:r>
      <m:oMath>
        <m:sSubSup>
          <m:e>
            <m:r>
              <m:t>Q</m:t>
            </m:r>
          </m:e>
          <m:sub>
            <m:r>
              <m:t>t</m:t>
            </m:r>
          </m:sub>
          <m:sup>
            <m:r>
              <m:rPr>
                <m:sty m:val="p"/>
              </m:rPr>
              <m:t>d</m:t>
            </m:r>
            <m:r>
              <m:rPr>
                <m:sty m:val="p"/>
              </m:rPr>
              <m:t>e</m:t>
            </m:r>
            <m:r>
              <m:rPr>
                <m:sty m:val="p"/>
              </m:rPr>
              <m:t>m</m:t>
            </m:r>
          </m:sup>
        </m:sSubSup>
      </m:oMath>
      <w:r>
        <w:t xml:space="preserve"> </w:t>
      </w:r>
      <w:r>
        <w:t xml:space="preserve">[MW] the total network demand. The term</w:t>
      </w:r>
      <w:r>
        <w:t xml:space="preserve"> </w:t>
      </w:r>
      <m:oMath>
        <m:sSub>
          <m:e>
            <m:r>
              <m:t>L</m:t>
            </m:r>
          </m:e>
          <m:sub>
            <m:r>
              <m:t>t</m:t>
            </m:r>
          </m:sub>
        </m:sSub>
      </m:oMath>
      <w:r>
        <w:t xml:space="preserve"> </w:t>
      </w:r>
      <w:r>
        <w:t xml:space="preserve">is</w:t>
      </w:r>
      <w:r>
        <w:t xml:space="preserve"> </w:t>
      </w:r>
      <w:r>
        <w:t xml:space="preserve">the exogenous aggregate loss supplied to the control condition</w:t>
      </w:r>
      <w:r>
        <w:t xml:space="preserve"> </w:t>
      </w:r>
      <m:oMath>
        <m:r>
          <m:rPr>
            <m:sty m:val="p"/>
          </m:rPr>
          <m:t>C</m:t>
        </m:r>
        <m:r>
          <m:rPr>
            <m:sty m:val="p"/>
          </m:rPr>
          <m:t>P</m:t>
        </m:r>
        <m:r>
          <m:rPr>
            <m:sty m:val="p"/>
          </m:rPr>
          <m:t>+</m:t>
        </m:r>
        <m:r>
          <m:rPr>
            <m:sty m:val="p"/>
          </m:rPr>
          <m:t>L</m:t>
        </m:r>
      </m:oMath>
      <w:r>
        <w:t xml:space="preserve"> </w:t>
      </w:r>
      <w:r>
        <w:t xml:space="preserve">and is zero for</w:t>
      </w:r>
      <w:r>
        <w:t xml:space="preserve"> </w:t>
      </w:r>
      <m:oMath>
        <m:r>
          <m:rPr>
            <m:sty m:val="p"/>
          </m:rPr>
          <m:t>C</m:t>
        </m:r>
        <m:r>
          <m:rPr>
            <m:sty m:val="p"/>
          </m:rPr>
          <m:t>P</m:t>
        </m:r>
      </m:oMath>
      <w:r>
        <w:t xml:space="preserve">; its calibration is given in Section </w:t>
      </w:r>
      <w:hyperlink w:anchor="subsec:lumped">
        <w:r>
          <w:rPr>
            <w:rStyle w:val="Hyperlink"/>
          </w:rPr>
          <w:t xml:space="preserve">2.3</w:t>
        </w:r>
      </w:hyperlink>
      <w:r>
        <w:t xml:space="preserve">.</w:t>
      </w:r>
    </w:p>
    <w:p>
      <w:pPr>
        <w:pStyle w:val="BodyText"/>
      </w:pPr>
      <w:r>
        <w:t xml:space="preserve">All node-resolved levels (</w:t>
      </w:r>
      <m:oMath>
        <m:r>
          <m:rPr>
            <m:sty m:val="p"/>
          </m:rPr>
          <m:t>Z</m:t>
        </m:r>
        <m:r>
          <m:rPr>
            <m:sty m:val="p"/>
          </m:rPr>
          <m:t>N</m:t>
        </m:r>
      </m:oMath>
      <w:r>
        <w:t xml:space="preserve">,</w:t>
      </w:r>
      <w:r>
        <w:t xml:space="preserve"> </w:t>
      </w:r>
      <m:oMath>
        <m:r>
          <m:rPr>
            <m:sty m:val="p"/>
          </m:rPr>
          <m:t>N</m:t>
        </m:r>
        <m:sSup>
          <m:e>
            <m:r>
              <m:rPr>
                <m:sty m:val="p"/>
              </m:rPr>
              <m:t>D</m:t>
            </m:r>
          </m:e>
          <m:sup>
            <m:r>
              <m:rPr>
                <m:sty m:val="p"/>
              </m:rPr>
              <m:t>0</m:t>
            </m:r>
          </m:sup>
        </m:sSup>
      </m:oMath>
      <w:r>
        <w:t xml:space="preserve"> </w:t>
      </w:r>
      <w:r>
        <w:t xml:space="preserve">and</w:t>
      </w:r>
      <w:r>
        <w:t xml:space="preserve"> </w:t>
      </w:r>
      <m:oMath>
        <m:r>
          <m:rPr>
            <m:sty m:val="p"/>
          </m:rPr>
          <m:t>L</m:t>
        </m:r>
        <m:r>
          <m:rPr>
            <m:sty m:val="p"/>
          </m:rPr>
          <m:t>1</m:t>
        </m:r>
      </m:oMath>
      <w:r>
        <w:t xml:space="preserve"> </w:t>
      </w:r>
      <w:r>
        <w:t xml:space="preserve">through</w:t>
      </w:r>
      <w:r>
        <w:t xml:space="preserve"> </w:t>
      </w:r>
      <m:oMath>
        <m:r>
          <m:rPr>
            <m:sty m:val="p"/>
          </m:rPr>
          <m:t>L</m:t>
        </m:r>
        <m:r>
          <m:rPr>
            <m:sty m:val="p"/>
          </m:rPr>
          <m:t>6</m:t>
        </m:r>
      </m:oMath>
      <w:r>
        <w:t xml:space="preserve">) instead enforce</w:t>
      </w:r>
      <w:r>
        <w:t xml:space="preserve"> </w:t>
      </w:r>
      <w:r>
        <w:t xml:space="preserve">a nodal balance at each junction</w:t>
      </w:r>
      <w:r>
        <w:t xml:space="preserve"> </w:t>
      </w:r>
      <m:oMath>
        <m:r>
          <m:t>n</m:t>
        </m:r>
      </m:oMath>
      <w:r>
        <w:t xml:space="preserve">, accounting for thermal losses along incoming pipes</w:t>
      </w:r>
      <w:r>
        <w:t xml:space="preserve"> </w:t>
      </w:r>
      <w:r>
        <w:t xml:space="preserve">and for the spatial distribution of assets and demands:</w:t>
      </w:r>
    </w:p>
    <w:p>
      <w:pPr>
        <w:pStyle w:val="BodyText"/>
      </w:pPr>
      <w:r>
        <w:t xml:space="preserve">$$\begin{align}
      &amp;\sum_{p \in \mathcal{P}_n^{\mathrm{in}}}
        \bigl(Q_{p,t} - \kappa\, Q_{p,t}^{\mathrm{loss,pipe}}\bigr)
      + \sum_{g \in \mathcal{G}_n} Q_{g,t}^{\mathrm{th}}
      + \sum_{h \in \mathcal{H}_n} Q_{h,t}
      + \sum_{r \in \mathcal{R}_n} Q_{r,t}
      + \sum_{s \in \mathcal{S}_n} Q_{s,t}^{\mathrm{dis}} \notag \\
      &amp;= Q_{n,t}^{\mathrm{dem}} + Q_{n,t}^{\mathrm{dump}}
      + \sum_{s \in \mathcal{S}_n} Q_{s,t}^{\mathrm{ch}}
      + \sum_{p \in \mathcal{P}_n^{\mathrm{out}}} Q_{p,t}
      \;\; \forall\, n,\, t,
      \label{eq:balance_nodal}
    \end{align}$$</w:t>
      </w:r>
    </w:p>
    <w:p>
      <w:pPr>
        <w:pStyle w:val="FirstParagraph"/>
      </w:pPr>
      <w:r>
        <w:t xml:space="preserve">with</w:t>
      </w:r>
      <w:r>
        <w:t xml:space="preserve"> </w:t>
      </w:r>
      <m:oMath>
        <m:sSubSup>
          <m:e>
            <m:r>
              <m:rPr>
                <m:scr m:val="script"/>
                <m:sty m:val="p"/>
              </m:rPr>
              <m:t>P</m:t>
            </m:r>
          </m:e>
          <m:sub>
            <m:r>
              <m:t>n</m:t>
            </m:r>
          </m:sub>
          <m:sup>
            <m:r>
              <m:rPr>
                <m:sty m:val="p"/>
              </m:rPr>
              <m:t>i</m:t>
            </m:r>
            <m:r>
              <m:rPr>
                <m:sty m:val="p"/>
              </m:rPr>
              <m:t>n</m:t>
            </m:r>
          </m:sup>
        </m:sSubSup>
      </m:oMath>
      <w:r>
        <w:t xml:space="preserve">,</w:t>
      </w:r>
      <w:r>
        <w:t xml:space="preserve"> </w:t>
      </w:r>
      <m:oMath>
        <m:sSubSup>
          <m:e>
            <m:r>
              <m:rPr>
                <m:scr m:val="script"/>
                <m:sty m:val="p"/>
              </m:rPr>
              <m:t>P</m:t>
            </m:r>
          </m:e>
          <m:sub>
            <m:r>
              <m:t>n</m:t>
            </m:r>
          </m:sub>
          <m:sup>
            <m:r>
              <m:rPr>
                <m:sty m:val="p"/>
              </m:rPr>
              <m:t>o</m:t>
            </m:r>
            <m:r>
              <m:rPr>
                <m:sty m:val="p"/>
              </m:rPr>
              <m:t>u</m:t>
            </m:r>
            <m:r>
              <m:rPr>
                <m:sty m:val="p"/>
              </m:rPr>
              <m:t>t</m:t>
            </m:r>
          </m:sup>
        </m:sSubSup>
      </m:oMath>
      <w:r>
        <w:t xml:space="preserve"> </w:t>
      </w:r>
      <w:r>
        <w:t xml:space="preserve">the pipes entering and</w:t>
      </w:r>
      <w:r>
        <w:t xml:space="preserve"> </w:t>
      </w:r>
      <w:r>
        <w:t xml:space="preserve">leaving node</w:t>
      </w:r>
      <w:r>
        <w:t xml:space="preserve"> </w:t>
      </w:r>
      <m:oMath>
        <m:r>
          <m:t>n</m:t>
        </m:r>
      </m:oMath>
      <w:r>
        <w:t xml:space="preserve">,</w:t>
      </w:r>
      <w:r>
        <w:t xml:space="preserve"> </w:t>
      </w:r>
      <m:oMath>
        <m:sSub>
          <m:e>
            <m:r>
              <m:t>Q</m:t>
            </m:r>
          </m:e>
          <m:sub>
            <m:r>
              <m:t>p</m:t>
            </m:r>
            <m:r>
              <m:rPr>
                <m:sty m:val="p"/>
              </m:rPr>
              <m:t>,</m:t>
            </m:r>
            <m:r>
              <m:t>t</m:t>
            </m:r>
          </m:sub>
        </m:sSub>
      </m:oMath>
      <w:r>
        <w:t xml:space="preserve"> </w:t>
      </w:r>
      <w:r>
        <w:t xml:space="preserve">[MW] the heat flow in pipe</w:t>
      </w:r>
      <w:r>
        <w:t xml:space="preserve"> </w:t>
      </w:r>
      <m:oMath>
        <m:r>
          <m:t>p</m:t>
        </m:r>
      </m:oMath>
      <w:r>
        <w:t xml:space="preserve">, and</w:t>
      </w:r>
      <w:r>
        <w:t xml:space="preserve"> </w:t>
      </w:r>
      <m:oMath>
        <m:sSubSup>
          <m:e>
            <m:r>
              <m:t>Q</m:t>
            </m:r>
          </m:e>
          <m:sub>
            <m:r>
              <m:t>p</m:t>
            </m:r>
            <m:r>
              <m:rPr>
                <m:sty m:val="p"/>
              </m:rPr>
              <m:t>,</m:t>
            </m:r>
            <m:r>
              <m:t>t</m:t>
            </m:r>
          </m:sub>
          <m:sup>
            <m:r>
              <m:rPr>
                <m:sty m:val="p"/>
              </m:rPr>
              <m:t>l</m:t>
            </m:r>
            <m:r>
              <m:rPr>
                <m:sty m:val="p"/>
              </m:rPr>
              <m:t>o</m:t>
            </m:r>
            <m:r>
              <m:rPr>
                <m:sty m:val="p"/>
              </m:rPr>
              <m:t>s</m:t>
            </m:r>
            <m:r>
              <m:rPr>
                <m:sty m:val="p"/>
              </m:rPr>
              <m:t>s</m:t>
            </m:r>
            <m:r>
              <m:rPr>
                <m:sty m:val="p"/>
              </m:rPr>
              <m:t>,</m:t>
            </m:r>
            <m:r>
              <m:rPr>
                <m:sty m:val="p"/>
              </m:rPr>
              <m:t>p</m:t>
            </m:r>
            <m:r>
              <m:rPr>
                <m:sty m:val="p"/>
              </m:rPr>
              <m:t>i</m:t>
            </m:r>
            <m:r>
              <m:rPr>
                <m:sty m:val="p"/>
              </m:rPr>
              <m:t>p</m:t>
            </m:r>
            <m:r>
              <m:rPr>
                <m:sty m:val="p"/>
              </m:rPr>
              <m:t>e</m:t>
            </m:r>
          </m:sup>
        </m:sSubSup>
      </m:oMath>
      <w:r>
        <w:t xml:space="preserve"> </w:t>
      </w:r>
      <w:r>
        <w:t xml:space="preserve">[MW] its thermal loss.</w:t>
      </w:r>
    </w:p>
    <w:p>
      <w:pPr>
        <w:pStyle w:val="BodyText"/>
      </w:pPr>
      <w:r>
        <w:t xml:space="preserve">The switch</w:t>
      </w:r>
      <w:r>
        <w:t xml:space="preserve"> </w:t>
      </w:r>
      <m:oMath>
        <m:r>
          <m:t>κ</m:t>
        </m:r>
        <m:r>
          <m:rPr>
            <m:sty m:val="p"/>
          </m:rPr>
          <m:t>∈</m:t>
        </m:r>
        <m:r>
          <m:rPr>
            <m:sty m:val="p"/>
          </m:rPr>
          <m:t>{</m:t>
        </m:r>
        <m:r>
          <m:t>0</m:t>
        </m:r>
        <m:r>
          <m:rPr>
            <m:sty m:val="p"/>
          </m:rPr>
          <m:t>,</m:t>
        </m:r>
        <m:r>
          <m:t>1</m:t>
        </m:r>
        <m:r>
          <m:rPr>
            <m:sty m:val="p"/>
          </m:rPr>
          <m:t>}</m:t>
        </m:r>
      </m:oMath>
      <w:r>
        <w:t xml:space="preserve"> </w:t>
      </w:r>
      <w:r>
        <w:t xml:space="preserve">is the point of the design. Equations</w:t>
      </w:r>
      <w:r>
        <w:t xml:space="preserve"> </w:t>
      </w:r>
      <w:hyperlink w:anchor="eq:balance_cp">
        <w:r>
          <w:rPr>
            <w:rStyle w:val="Hyperlink"/>
          </w:rPr>
          <w:t xml:space="preserve">[eq:balance_cp]</w:t>
        </w:r>
      </w:hyperlink>
      <w:r>
        <w:t xml:space="preserve"> </w:t>
      </w:r>
      <w:r>
        <w:t xml:space="preserve">and</w:t>
      </w:r>
      <w:r>
        <w:t xml:space="preserve"> </w:t>
      </w:r>
      <w:hyperlink w:anchor="eq:balance_nodal">
        <w:r>
          <w:rPr>
            <w:rStyle w:val="Hyperlink"/>
          </w:rPr>
          <w:t xml:space="preserve">[eq:balance_nodal]</w:t>
        </w:r>
      </w:hyperlink>
      <w:r>
        <w:t xml:space="preserve"> </w:t>
      </w:r>
      <w:r>
        <w:t xml:space="preserve">differ in two respects at once</w:t>
      </w:r>
      <w:r>
        <w:t xml:space="preserve"> </w:t>
      </w:r>
      <w:r>
        <w:t xml:space="preserve">(spatial resolution and loss visibility), and prior fidelity comparisons have moved both</w:t>
      </w:r>
      <w:r>
        <w:t xml:space="preserve"> </w:t>
      </w:r>
      <w:r>
        <w:t xml:space="preserve">together, which is why their cost differences cannot be attributed to either. Setting the</w:t>
      </w:r>
      <w:r>
        <w:t xml:space="preserve"> </w:t>
      </w:r>
      <w:r>
        <w:t xml:space="preserve">two independently generates the four corners of a</w:t>
      </w:r>
      <w:r>
        <w:t xml:space="preserve"> </w:t>
      </w:r>
      <m:oMath>
        <m:r>
          <m:t>2</m:t>
        </m:r>
        <m:r>
          <m:rPr>
            <m:sty m:val="p"/>
          </m:rPr>
          <m:t>×</m:t>
        </m:r>
        <m:r>
          <m:t>2</m:t>
        </m:r>
      </m:oMath>
      <w:r>
        <w:t xml:space="preserve"> </w:t>
      </w:r>
      <w:r>
        <w:t xml:space="preserve">design:</w:t>
      </w:r>
      <w:r>
        <w:t xml:space="preserve"> </w:t>
      </w:r>
      <m:oMath>
        <m:r>
          <m:rPr>
            <m:sty m:val="p"/>
          </m:rPr>
          <m:t>C</m:t>
        </m:r>
        <m:r>
          <m:rPr>
            <m:sty m:val="p"/>
          </m:rPr>
          <m:t>P</m:t>
        </m:r>
      </m:oMath>
      <w:r>
        <w:t xml:space="preserve"> </w:t>
      </w:r>
      <w:r>
        <w:t xml:space="preserve">is</w:t>
      </w:r>
      <w:r>
        <w:t xml:space="preserve"> </w:t>
      </w:r>
      <w:hyperlink w:anchor="eq:balance_cp">
        <w:r>
          <w:rPr>
            <w:rStyle w:val="Hyperlink"/>
          </w:rPr>
          <w:t xml:space="preserve">[eq:balance_cp]</w:t>
        </w:r>
      </w:hyperlink>
      <w:r>
        <w:t xml:space="preserve"> </w:t>
      </w:r>
      <w:r>
        <w:t xml:space="preserve">with</w:t>
      </w:r>
      <w:r>
        <w:t xml:space="preserve"> </w:t>
      </w:r>
      <m:oMath>
        <m:sSub>
          <m:e>
            <m:r>
              <m:t>L</m:t>
            </m:r>
          </m:e>
          <m:sub>
            <m:r>
              <m:t>t</m:t>
            </m:r>
          </m:sub>
        </m:sSub>
        <m:r>
          <m:rPr>
            <m:sty m:val="p"/>
          </m:rPr>
          <m:t>=</m:t>
        </m:r>
        <m:r>
          <m:t>0</m:t>
        </m:r>
      </m:oMath>
      <w:r>
        <w:t xml:space="preserve"> </w:t>
      </w:r>
      <w:r>
        <w:t xml:space="preserve">(neither),</w:t>
      </w:r>
      <w:r>
        <w:t xml:space="preserve"> </w:t>
      </w:r>
      <m:oMath>
        <m:r>
          <m:rPr>
            <m:sty m:val="p"/>
          </m:rPr>
          <m:t>C</m:t>
        </m:r>
        <m:r>
          <m:rPr>
            <m:sty m:val="p"/>
          </m:rPr>
          <m:t>P</m:t>
        </m:r>
        <m:r>
          <m:rPr>
            <m:sty m:val="p"/>
          </m:rPr>
          <m:t>+</m:t>
        </m:r>
        <m:r>
          <m:rPr>
            <m:sty m:val="p"/>
          </m:rPr>
          <m:t>L</m:t>
        </m:r>
      </m:oMath>
      <w:r>
        <w:t xml:space="preserve"> </w:t>
      </w:r>
      <w:r>
        <w:t xml:space="preserve">is</w:t>
      </w:r>
      <w:r>
        <w:t xml:space="preserve"> </w:t>
      </w:r>
      <w:hyperlink w:anchor="eq:balance_cp">
        <w:r>
          <w:rPr>
            <w:rStyle w:val="Hyperlink"/>
          </w:rPr>
          <w:t xml:space="preserve">[eq:balance_cp]</w:t>
        </w:r>
      </w:hyperlink>
      <w:r>
        <w:t xml:space="preserve"> </w:t>
      </w:r>
      <w:r>
        <w:t xml:space="preserve">with</w:t>
      </w:r>
      <w:r>
        <w:t xml:space="preserve"> </w:t>
      </w:r>
      <m:oMath>
        <m:sSub>
          <m:e>
            <m:r>
              <m:t>L</m:t>
            </m:r>
          </m:e>
          <m:sub>
            <m:r>
              <m:t>t</m:t>
            </m:r>
          </m:sub>
        </m:sSub>
      </m:oMath>
      <w:r>
        <w:t xml:space="preserve"> </w:t>
      </w:r>
      <w:r>
        <w:t xml:space="preserve">supplied (loss, no topology),</w:t>
      </w:r>
      <w:r>
        <w:t xml:space="preserve"> </w:t>
      </w:r>
      <m:oMath>
        <m:r>
          <m:rPr>
            <m:sty m:val="p"/>
          </m:rPr>
          <m:t>N</m:t>
        </m:r>
        <m:sSup>
          <m:e>
            <m:r>
              <m:rPr>
                <m:sty m:val="p"/>
              </m:rPr>
              <m:t>D</m:t>
            </m:r>
          </m:e>
          <m:sup>
            <m:r>
              <m:rPr>
                <m:sty m:val="p"/>
              </m:rPr>
              <m:t>0</m:t>
            </m:r>
          </m:sup>
        </m:sSup>
      </m:oMath>
      <w:r>
        <w:t xml:space="preserve"> </w:t>
      </w:r>
      <w:r>
        <w:t xml:space="preserve">is</w:t>
      </w:r>
      <w:r>
        <w:t xml:space="preserve"> </w:t>
      </w:r>
      <w:hyperlink w:anchor="eq:balance_nodal">
        <w:r>
          <w:rPr>
            <w:rStyle w:val="Hyperlink"/>
          </w:rPr>
          <w:t xml:space="preserve">[eq:balance_nodal]</w:t>
        </w:r>
      </w:hyperlink>
      <w:r>
        <w:t xml:space="preserve"> </w:t>
      </w:r>
      <w:r>
        <w:t xml:space="preserve">with</w:t>
      </w:r>
      <w:r>
        <w:t xml:space="preserve"> </w:t>
      </w:r>
      <m:oMath>
        <m:r>
          <m:t>κ</m:t>
        </m:r>
        <m:r>
          <m:rPr>
            <m:sty m:val="p"/>
          </m:rPr>
          <m:t>=</m:t>
        </m:r>
        <m:r>
          <m:t>0</m:t>
        </m:r>
      </m:oMath>
      <w:r>
        <w:t xml:space="preserve"> </w:t>
      </w:r>
      <w:r>
        <w:t xml:space="preserve">(topology, no loss), and</w:t>
      </w:r>
      <w:r>
        <w:t xml:space="preserve"> </w:t>
      </w:r>
      <m:oMath>
        <m:r>
          <m:rPr>
            <m:sty m:val="p"/>
          </m:rPr>
          <m:t>L</m:t>
        </m:r>
        <m:r>
          <m:rPr>
            <m:sty m:val="p"/>
          </m:rPr>
          <m:t>1</m:t>
        </m:r>
      </m:oMath>
      <w:r>
        <w:t xml:space="preserve"> </w:t>
      </w:r>
      <w:r>
        <w:t xml:space="preserve">is</w:t>
      </w:r>
      <w:r>
        <w:t xml:space="preserve"> </w:t>
      </w:r>
      <w:hyperlink w:anchor="eq:balance_nodal">
        <w:r>
          <w:rPr>
            <w:rStyle w:val="Hyperlink"/>
          </w:rPr>
          <w:t xml:space="preserve">[eq:balance_nodal]</w:t>
        </w:r>
      </w:hyperlink>
      <w:r>
        <w:t xml:space="preserve"> </w:t>
      </w:r>
      <w:r>
        <w:t xml:space="preserve">with</w:t>
      </w:r>
      <w:r>
        <w:t xml:space="preserve"> </w:t>
      </w:r>
      <m:oMath>
        <m:r>
          <m:t>κ</m:t>
        </m:r>
        <m:r>
          <m:rPr>
            <m:sty m:val="p"/>
          </m:rPr>
          <m:t>=</m:t>
        </m:r>
        <m:r>
          <m:t>1</m:t>
        </m:r>
      </m:oMath>
      <w:r>
        <w:t xml:space="preserve"> </w:t>
      </w:r>
      <w:r>
        <w:t xml:space="preserve">(both).</w:t>
      </w:r>
      <w:r>
        <w:t xml:space="preserve"> </w:t>
      </w:r>
      <w:r>
        <w:t xml:space="preserve">The cost gap</w:t>
      </w:r>
      <w:r>
        <w:t xml:space="preserve"> </w:t>
      </w:r>
      <m:oMath>
        <m:r>
          <m:rPr>
            <m:sty m:val="p"/>
          </m:rPr>
          <m:t>C</m:t>
        </m:r>
        <m:r>
          <m:rPr>
            <m:sty m:val="p"/>
          </m:rPr>
          <m:t>P</m:t>
        </m:r>
        <m:r>
          <m:rPr>
            <m:sty m:val="p"/>
          </m:rPr>
          <m:t>→</m:t>
        </m:r>
        <m:r>
          <m:rPr>
            <m:sty m:val="p"/>
          </m:rPr>
          <m:t>L</m:t>
        </m:r>
        <m:r>
          <m:rPr>
            <m:sty m:val="p"/>
          </m:rPr>
          <m:t>1</m:t>
        </m:r>
      </m:oMath>
      <w:r>
        <w:t xml:space="preserve"> </w:t>
      </w:r>
      <w:r>
        <w:t xml:space="preserve">therefore decomposes additively into a loss main effect, a</w:t>
      </w:r>
      <w:r>
        <w:t xml:space="preserve"> </w:t>
      </w:r>
      <w:r>
        <w:t xml:space="preserve">topology main effect and their interaction, with no residual by construction. This is the</w:t>
      </w:r>
      <w:r>
        <w:t xml:space="preserve"> </w:t>
      </w:r>
      <w:r>
        <w:t xml:space="preserve">control condition the confound requires, and it is the reason the decomposition in</w:t>
      </w:r>
      <w:r>
        <w:t xml:space="preserve"> </w:t>
      </w:r>
      <w:r>
        <w:t xml:space="preserve">Section </w:t>
      </w:r>
      <w:hyperlink w:anchor="subsec:decomp">
        <w:r>
          <w:rPr>
            <w:rStyle w:val="Hyperlink"/>
          </w:rPr>
          <w:t xml:space="preserve">3.2</w:t>
        </w:r>
      </w:hyperlink>
      <w:r>
        <w:t xml:space="preserve"> </w:t>
      </w:r>
      <w:r>
        <w:t xml:space="preserve">closes to machine precision rather than to a fitted</w:t>
      </w:r>
      <w:r>
        <w:t xml:space="preserve"> </w:t>
      </w:r>
      <w:r>
        <w:t xml:space="preserve">tolerance.</w:t>
      </w:r>
    </w:p>
    <w:p>
      <w:pPr>
        <w:pStyle w:val="BodyText"/>
      </w:pPr>
      <w:r>
        <w:t xml:space="preserve">The global electricity balance and grid mutual-exclusivity constraints close the system.</w:t>
      </w:r>
      <w:r>
        <w:t xml:space="preserve"> </w:t>
      </w:r>
      <w:r>
        <w:t xml:space="preserve">All electrical generators, power-to-heat units</w:t>
      </w:r>
      <w:r>
        <w:t xml:space="preserve"> </w:t>
      </w:r>
      <m:oMath>
        <m:r>
          <m:t>r</m:t>
        </m:r>
      </m:oMath>
      <w:r>
        <w:t xml:space="preserve">, heat pumps and pumps balance against</w:t>
      </w:r>
      <w:r>
        <w:t xml:space="preserve"> </w:t>
      </w:r>
      <w:r>
        <w:t xml:space="preserve">grid import, export and in-network consumption:</w:t>
      </w:r>
    </w:p>
    <w:p>
      <w:pPr>
        <w:pStyle w:val="BodyText"/>
      </w:pPr>
      <w:r>
        <w:t xml:space="preserve">$$\begin{align}
      P_t^{\mathrm{buy}}
        &amp;+ \sum_{g \in \mathcal{G}^{\mathrm{CHP}}} P_{g,t}^{\mathrm{el}}
      = \sum_{h \in \mathcal{H}} P_{h,t}^{\mathrm{el}}
        + \sum_{r \in \mathcal{R}} P_{r,t}^{\mathrm{el}} \notag \\
        &amp;+ P_t^{\mathrm{pump}} + P_t^{\mathrm{sell}}
      \quad \forall\, t,
      \label{eq:balance_el} \\[4pt]
      P_t^{\mathrm{buy}} &amp;\leq M^{\mathrm{grid}}\, z_t,
      \;\;
      P_t^{\mathrm{sell}} \leq M^{\mathrm{grid}}\, (1 - z_t)
      \;\; \forall\, t,
      \label{eq:grid_bigm}
    \end{align}$$</w:t>
      </w:r>
    </w:p>
    <w:p>
      <w:pPr>
        <w:pStyle w:val="FirstParagraph"/>
      </w:pPr>
      <w:r>
        <w:t xml:space="preserve">where</w:t>
      </w:r>
      <w:r>
        <w:t xml:space="preserve"> </w:t>
      </w:r>
      <m:oMath>
        <m:sSubSup>
          <m:e>
            <m:r>
              <m:t>P</m:t>
            </m:r>
          </m:e>
          <m:sub>
            <m:r>
              <m:t>g</m:t>
            </m:r>
            <m:r>
              <m:rPr>
                <m:sty m:val="p"/>
              </m:rPr>
              <m:t>,</m:t>
            </m:r>
            <m:r>
              <m:t>t</m:t>
            </m:r>
          </m:sub>
          <m:sup>
            <m:r>
              <m:rPr>
                <m:sty m:val="p"/>
              </m:rPr>
              <m:t>e</m:t>
            </m:r>
            <m:r>
              <m:rPr>
                <m:sty m:val="p"/>
              </m:rPr>
              <m:t>l</m:t>
            </m:r>
          </m:sup>
        </m:sSubSup>
      </m:oMath>
      <w:r>
        <w:t xml:space="preserve"> </w:t>
      </w:r>
      <w:r>
        <w:t xml:space="preserve">[MW] is CHP electrical output,</w:t>
      </w:r>
      <w:r>
        <w:t xml:space="preserve"> </w:t>
      </w:r>
      <m:oMath>
        <m:sSubSup>
          <m:e>
            <m:r>
              <m:t>P</m:t>
            </m:r>
          </m:e>
          <m:sub>
            <m:r>
              <m:t>h</m:t>
            </m:r>
            <m:r>
              <m:rPr>
                <m:sty m:val="p"/>
              </m:rPr>
              <m:t>,</m:t>
            </m:r>
            <m:r>
              <m:t>t</m:t>
            </m:r>
          </m:sub>
          <m:sup>
            <m:r>
              <m:rPr>
                <m:sty m:val="p"/>
              </m:rPr>
              <m:t>e</m:t>
            </m:r>
            <m:r>
              <m:rPr>
                <m:sty m:val="p"/>
              </m:rPr>
              <m:t>l</m:t>
            </m:r>
          </m:sup>
        </m:sSubSup>
      </m:oMath>
      <w:r>
        <w:t xml:space="preserve"> </w:t>
      </w:r>
      <w:r>
        <w:t xml:space="preserve">the</w:t>
      </w:r>
      <w:r>
        <w:t xml:space="preserve"> </w:t>
      </w:r>
      <w:r>
        <w:t xml:space="preserve">heat-pump electrical input,</w:t>
      </w:r>
      <w:r>
        <w:t xml:space="preserve"> </w:t>
      </w:r>
      <m:oMath>
        <m:sSubSup>
          <m:e>
            <m:r>
              <m:t>P</m:t>
            </m:r>
          </m:e>
          <m:sub>
            <m:r>
              <m:t>r</m:t>
            </m:r>
            <m:r>
              <m:rPr>
                <m:sty m:val="p"/>
              </m:rPr>
              <m:t>,</m:t>
            </m:r>
            <m:r>
              <m:t>t</m:t>
            </m:r>
          </m:sub>
          <m:sup>
            <m:r>
              <m:rPr>
                <m:sty m:val="p"/>
              </m:rPr>
              <m:t>e</m:t>
            </m:r>
            <m:r>
              <m:rPr>
                <m:sty m:val="p"/>
              </m:rPr>
              <m:t>l</m:t>
            </m:r>
          </m:sup>
        </m:sSubSup>
      </m:oMath>
      <w:r>
        <w:t xml:space="preserve"> </w:t>
      </w:r>
      <w:r>
        <w:t xml:space="preserve">the electrode-boiler input and</w:t>
      </w:r>
      <w:r>
        <w:t xml:space="preserve"> </w:t>
      </w:r>
      <m:oMath>
        <m:sSubSup>
          <m:e>
            <m:r>
              <m:t>P</m:t>
            </m:r>
          </m:e>
          <m:sub>
            <m:r>
              <m:t>t</m:t>
            </m:r>
          </m:sub>
          <m:sup>
            <m:r>
              <m:rPr>
                <m:sty m:val="p"/>
              </m:rPr>
              <m:t>p</m:t>
            </m:r>
            <m:r>
              <m:rPr>
                <m:sty m:val="p"/>
              </m:rPr>
              <m:t>u</m:t>
            </m:r>
            <m:r>
              <m:rPr>
                <m:sty m:val="p"/>
              </m:rPr>
              <m:t>m</m:t>
            </m:r>
            <m:r>
              <m:rPr>
                <m:sty m:val="p"/>
              </m:rPr>
              <m:t>p</m:t>
            </m:r>
          </m:sup>
        </m:sSubSup>
      </m:oMath>
      <w:r>
        <w:t xml:space="preserve"> </w:t>
      </w:r>
      <w:r>
        <w:t xml:space="preserve">the network pumping power. The binary</w:t>
      </w:r>
      <w:r>
        <w:t xml:space="preserve"> </w:t>
      </w:r>
      <m:oMath>
        <m:sSub>
          <m:e>
            <m:r>
              <m:t>z</m:t>
            </m:r>
          </m:e>
          <m:sub>
            <m:r>
              <m:t>t</m:t>
            </m:r>
          </m:sub>
        </m:sSub>
        <m:r>
          <m:rPr>
            <m:sty m:val="p"/>
          </m:rPr>
          <m:t>∈</m:t>
        </m:r>
        <m:r>
          <m:rPr>
            <m:sty m:val="p"/>
          </m:rPr>
          <m:t>{</m:t>
        </m:r>
        <m:r>
          <m:t>0</m:t>
        </m:r>
        <m:r>
          <m:rPr>
            <m:sty m:val="p"/>
          </m:rPr>
          <m:t>,</m:t>
        </m:r>
        <m:r>
          <m:t>1</m:t>
        </m:r>
        <m:r>
          <m:rPr>
            <m:sty m:val="p"/>
          </m:rPr>
          <m:t>}</m:t>
        </m:r>
      </m:oMath>
      <w:r>
        <w:t xml:space="preserve"> </w:t>
      </w:r>
      <w:r>
        <w:t xml:space="preserve">enforces</w:t>
      </w:r>
      <w:r>
        <w:t xml:space="preserve"> </w:t>
      </w:r>
      <w:r>
        <w:t xml:space="preserve">that the grid connection either imports or exports in any hour, with</w:t>
      </w:r>
      <w:r>
        <w:t xml:space="preserve"> </w:t>
      </w:r>
      <m:oMath>
        <m:sSup>
          <m:e>
            <m:r>
              <m:t>M</m:t>
            </m:r>
          </m:e>
          <m:sup>
            <m:r>
              <m:rPr>
                <m:sty m:val="p"/>
              </m:rPr>
              <m:t>g</m:t>
            </m:r>
            <m:r>
              <m:rPr>
                <m:sty m:val="p"/>
              </m:rPr>
              <m:t>r</m:t>
            </m:r>
            <m:r>
              <m:rPr>
                <m:sty m:val="p"/>
              </m:rPr>
              <m:t>i</m:t>
            </m:r>
            <m:r>
              <m:rPr>
                <m:sty m:val="p"/>
              </m:rPr>
              <m:t>d</m:t>
            </m:r>
          </m:sup>
        </m:sSup>
      </m:oMath>
      <w:r>
        <w:t xml:space="preserve"> </w:t>
      </w:r>
      <w:r>
        <w:t xml:space="preserve">a Big-M set to the grid capacity.</w:t>
      </w:r>
    </w:p>
    <w:bookmarkEnd w:id="18"/>
    <w:bookmarkStart w:id="19" w:name="thermal-loss-model."/>
    <w:p>
      <w:pPr>
        <w:pStyle w:val="Heading4"/>
      </w:pPr>
      <w:r>
        <w:t xml:space="preserve">Thermal loss model.</w:t>
      </w:r>
    </w:p>
    <w:p>
      <w:pPr>
        <w:pStyle w:val="FirstParagraph"/>
      </w:pPr>
      <w:r>
        <w:t xml:space="preserve">For each pipe</w:t>
      </w:r>
      <w:r>
        <w:t xml:space="preserve"> </w:t>
      </w:r>
      <m:oMath>
        <m:r>
          <m:t>p</m:t>
        </m:r>
      </m:oMath>
      <w:r>
        <w:t xml:space="preserve">, steady-state conductive losses are computed separately for the supply</w:t>
      </w:r>
      <w:r>
        <w:t xml:space="preserve"> </w:t>
      </w:r>
      <w:r>
        <w:t xml:space="preserve">and return circuit. Because the supply temperature follows the heating curve rather than</w:t>
      </w:r>
      <w:r>
        <w:t xml:space="preserve"> </w:t>
      </w:r>
      <w:r>
        <w:t xml:space="preserve">being optimised, the losses are fixed parameters, the simplification that keeps the</w:t>
      </w:r>
      <w:r>
        <w:t xml:space="preserve"> </w:t>
      </w:r>
      <w:r>
        <w:t xml:space="preserve">formulation linear:</w:t>
      </w:r>
    </w:p>
    <w:p>
      <w:pPr>
        <w:pStyle w:val="BodyText"/>
      </w:pPr>
      <m:oMathPara>
        <m:oMathParaPr>
          <m:jc m:val="center"/>
        </m:oMathParaPr>
        <m:oMath>
          <m:eqArr>
            <m:e>
              <m:sSubSup>
                <m:e>
                  <m:r>
                    <m:t>Q</m:t>
                  </m:r>
                </m:e>
                <m:sub>
                  <m:r>
                    <m:t>p</m:t>
                  </m:r>
                  <m:r>
                    <m:rPr>
                      <m:sty m:val="p"/>
                    </m:rPr>
                    <m:t>,</m:t>
                  </m:r>
                  <m:r>
                    <m:t>t</m:t>
                  </m:r>
                </m:sub>
                <m:sup>
                  <m:r>
                    <m:rPr>
                      <m:sty m:val="p"/>
                    </m:rPr>
                    <m:t>l</m:t>
                  </m:r>
                  <m:r>
                    <m:rPr>
                      <m:sty m:val="p"/>
                    </m:rPr>
                    <m:t>o</m:t>
                  </m:r>
                  <m:r>
                    <m:rPr>
                      <m:sty m:val="p"/>
                    </m:rPr>
                    <m:t>s</m:t>
                  </m:r>
                  <m:r>
                    <m:rPr>
                      <m:sty m:val="p"/>
                    </m:rPr>
                    <m:t>s</m:t>
                  </m:r>
                  <m:r>
                    <m:rPr>
                      <m:sty m:val="p"/>
                    </m:rPr>
                    <m:t>,</m:t>
                  </m:r>
                  <m:r>
                    <m:rPr>
                      <m:sty m:val="p"/>
                    </m:rPr>
                    <m:t>s</m:t>
                  </m:r>
                  <m:r>
                    <m:rPr>
                      <m:sty m:val="p"/>
                    </m:rPr>
                    <m:t>u</m:t>
                  </m:r>
                  <m:r>
                    <m:rPr>
                      <m:sty m:val="p"/>
                    </m:rPr>
                    <m:t>p</m:t>
                  </m:r>
                </m:sup>
              </m:sSubSup>
              <m:r>
                <m:t>&amp;</m:t>
              </m:r>
              <m:r>
                <m:rPr>
                  <m:sty m:val="p"/>
                </m:rPr>
                <m:t>=</m:t>
              </m:r>
              <m:f>
                <m:fPr>
                  <m:type m:val="bar"/>
                </m:fPr>
                <m:num>
                  <m:sSubSup>
                    <m:e>
                      <m:r>
                        <m:t>U</m:t>
                      </m:r>
                    </m:e>
                    <m:sub>
                      <m:r>
                        <m:t>p</m:t>
                      </m:r>
                    </m:sub>
                    <m:sup>
                      <m:r>
                        <m:t>s</m:t>
                      </m:r>
                    </m:sup>
                  </m:sSubSup>
                  <m:r>
                    <m:t> </m:t>
                  </m:r>
                  <m:sSub>
                    <m:e>
                      <m:r>
                        <m:t>L</m:t>
                      </m:r>
                    </m:e>
                    <m:sub>
                      <m:r>
                        <m:t>p</m:t>
                      </m:r>
                    </m:sub>
                  </m:sSub>
                  <m:r>
                    <m:t> </m:t>
                  </m:r>
                  <m:d>
                    <m:dPr>
                      <m:begChr m:val="("/>
                      <m:sepChr m:val=""/>
                      <m:endChr m:val=")"/>
                      <m:grow/>
                    </m:dPr>
                    <m:e>
                      <m:sSubSup>
                        <m:e>
                          <m:r>
                            <m:t>T</m:t>
                          </m:r>
                        </m:e>
                        <m:sub>
                          <m:r>
                            <m:rPr>
                              <m:sty m:val="p"/>
                            </m:rPr>
                            <m:t>s</m:t>
                          </m:r>
                          <m:r>
                            <m:rPr>
                              <m:sty m:val="p"/>
                            </m:rPr>
                            <m:t>u</m:t>
                          </m:r>
                          <m:r>
                            <m:rPr>
                              <m:sty m:val="p"/>
                            </m:rPr>
                            <m:t>p</m:t>
                          </m:r>
                        </m:sub>
                        <m:sup>
                          <m:r>
                            <m:rPr>
                              <m:sty m:val="p"/>
                            </m:rPr>
                            <m:t>n</m:t>
                          </m:r>
                          <m:r>
                            <m:rPr>
                              <m:sty m:val="p"/>
                            </m:rPr>
                            <m:t>o</m:t>
                          </m:r>
                          <m:r>
                            <m:rPr>
                              <m:sty m:val="p"/>
                            </m:rPr>
                            <m:t>m</m:t>
                          </m:r>
                        </m:sup>
                      </m:sSubSup>
                      <m:r>
                        <m:rPr>
                          <m:sty m:val="p"/>
                        </m:rPr>
                        <m:t>(</m:t>
                      </m:r>
                      <m:r>
                        <m:t>t</m:t>
                      </m:r>
                      <m:r>
                        <m:rPr>
                          <m:sty m:val="p"/>
                        </m:rPr>
                        <m:t>)</m:t>
                      </m:r>
                      <m:r>
                        <m:rPr>
                          <m:sty m:val="p"/>
                        </m:rPr>
                        <m:t>−</m:t>
                      </m:r>
                      <m:sSub>
                        <m:e>
                          <m:r>
                            <m:t>T</m:t>
                          </m:r>
                        </m:e>
                        <m:sub>
                          <m:r>
                            <m:rPr>
                              <m:sty m:val="p"/>
                            </m:rPr>
                            <m:t>g</m:t>
                          </m:r>
                          <m:r>
                            <m:rPr>
                              <m:sty m:val="p"/>
                            </m:rPr>
                            <m:t>r</m:t>
                          </m:r>
                          <m:r>
                            <m:rPr>
                              <m:sty m:val="p"/>
                            </m:rPr>
                            <m:t>o</m:t>
                          </m:r>
                          <m:r>
                            <m:rPr>
                              <m:sty m:val="p"/>
                            </m:rPr>
                            <m:t>u</m:t>
                          </m:r>
                          <m:r>
                            <m:rPr>
                              <m:sty m:val="p"/>
                            </m:rPr>
                            <m:t>n</m:t>
                          </m:r>
                          <m:r>
                            <m:rPr>
                              <m:sty m:val="p"/>
                            </m:rPr>
                            <m:t>d</m:t>
                          </m:r>
                        </m:sub>
                      </m:sSub>
                      <m:r>
                        <m:rPr>
                          <m:sty m:val="p"/>
                        </m:rPr>
                        <m:t>(</m:t>
                      </m:r>
                      <m:r>
                        <m:t>t</m:t>
                      </m:r>
                      <m:r>
                        <m:rPr>
                          <m:sty m:val="p"/>
                        </m:rPr>
                        <m:t>)</m:t>
                      </m:r>
                    </m:e>
                  </m:d>
                </m:num>
                <m:den>
                  <m:sSup>
                    <m:e>
                      <m:r>
                        <m:t>10</m:t>
                      </m:r>
                    </m:e>
                    <m:sup>
                      <m:r>
                        <m:t>6</m:t>
                      </m:r>
                    </m:sup>
                  </m:sSup>
                </m:den>
              </m:f>
              <m:r>
                <m:rPr>
                  <m:sty m:val="p"/>
                </m:rPr>
                <m:t>,</m:t>
              </m:r>
            </m:e>
            <m:e>
              <m:sSubSup>
                <m:e>
                  <m:r>
                    <m:t>Q</m:t>
                  </m:r>
                </m:e>
                <m:sub>
                  <m:r>
                    <m:t>p</m:t>
                  </m:r>
                  <m:r>
                    <m:rPr>
                      <m:sty m:val="p"/>
                    </m:rPr>
                    <m:t>,</m:t>
                  </m:r>
                  <m:r>
                    <m:t>t</m:t>
                  </m:r>
                </m:sub>
                <m:sup>
                  <m:r>
                    <m:rPr>
                      <m:sty m:val="p"/>
                    </m:rPr>
                    <m:t>l</m:t>
                  </m:r>
                  <m:r>
                    <m:rPr>
                      <m:sty m:val="p"/>
                    </m:rPr>
                    <m:t>o</m:t>
                  </m:r>
                  <m:r>
                    <m:rPr>
                      <m:sty m:val="p"/>
                    </m:rPr>
                    <m:t>s</m:t>
                  </m:r>
                  <m:r>
                    <m:rPr>
                      <m:sty m:val="p"/>
                    </m:rPr>
                    <m:t>s</m:t>
                  </m:r>
                  <m:r>
                    <m:rPr>
                      <m:sty m:val="p"/>
                    </m:rPr>
                    <m:t>,</m:t>
                  </m:r>
                  <m:r>
                    <m:rPr>
                      <m:sty m:val="p"/>
                    </m:rPr>
                    <m:t>r</m:t>
                  </m:r>
                  <m:r>
                    <m:rPr>
                      <m:sty m:val="p"/>
                    </m:rPr>
                    <m:t>e</m:t>
                  </m:r>
                  <m:r>
                    <m:rPr>
                      <m:sty m:val="p"/>
                    </m:rPr>
                    <m:t>t</m:t>
                  </m:r>
                </m:sup>
              </m:sSubSup>
              <m:r>
                <m:t>&amp;</m:t>
              </m:r>
              <m:r>
                <m:rPr>
                  <m:sty m:val="p"/>
                </m:rPr>
                <m:t>=</m:t>
              </m:r>
              <m:f>
                <m:fPr>
                  <m:type m:val="bar"/>
                </m:fPr>
                <m:num>
                  <m:sSubSup>
                    <m:e>
                      <m:r>
                        <m:t>U</m:t>
                      </m:r>
                    </m:e>
                    <m:sub>
                      <m:r>
                        <m:t>p</m:t>
                      </m:r>
                    </m:sub>
                    <m:sup>
                      <m:r>
                        <m:t>r</m:t>
                      </m:r>
                    </m:sup>
                  </m:sSubSup>
                  <m:r>
                    <m:t> </m:t>
                  </m:r>
                  <m:sSub>
                    <m:e>
                      <m:r>
                        <m:t>L</m:t>
                      </m:r>
                    </m:e>
                    <m:sub>
                      <m:r>
                        <m:t>p</m:t>
                      </m:r>
                    </m:sub>
                  </m:sSub>
                  <m:r>
                    <m:t> </m:t>
                  </m:r>
                  <m:d>
                    <m:dPr>
                      <m:begChr m:val="("/>
                      <m:sepChr m:val=""/>
                      <m:endChr m:val=")"/>
                      <m:grow/>
                    </m:dPr>
                    <m:e>
                      <m:sSubSup>
                        <m:e>
                          <m:r>
                            <m:t>T</m:t>
                          </m:r>
                        </m:e>
                        <m:sub>
                          <m:r>
                            <m:rPr>
                              <m:sty m:val="p"/>
                            </m:rPr>
                            <m:t>r</m:t>
                          </m:r>
                          <m:r>
                            <m:rPr>
                              <m:sty m:val="p"/>
                            </m:rPr>
                            <m:t>e</m:t>
                          </m:r>
                          <m:r>
                            <m:rPr>
                              <m:sty m:val="p"/>
                            </m:rPr>
                            <m:t>t</m:t>
                          </m:r>
                        </m:sub>
                        <m:sup>
                          <m:r>
                            <m:rPr>
                              <m:sty m:val="p"/>
                            </m:rPr>
                            <m:t>n</m:t>
                          </m:r>
                          <m:r>
                            <m:rPr>
                              <m:sty m:val="p"/>
                            </m:rPr>
                            <m:t>o</m:t>
                          </m:r>
                          <m:r>
                            <m:rPr>
                              <m:sty m:val="p"/>
                            </m:rPr>
                            <m:t>m</m:t>
                          </m:r>
                        </m:sup>
                      </m:sSubSup>
                      <m:r>
                        <m:rPr>
                          <m:sty m:val="p"/>
                        </m:rPr>
                        <m:t>(</m:t>
                      </m:r>
                      <m:r>
                        <m:t>t</m:t>
                      </m:r>
                      <m:r>
                        <m:rPr>
                          <m:sty m:val="p"/>
                        </m:rPr>
                        <m:t>)</m:t>
                      </m:r>
                      <m:r>
                        <m:rPr>
                          <m:sty m:val="p"/>
                        </m:rPr>
                        <m:t>−</m:t>
                      </m:r>
                      <m:sSub>
                        <m:e>
                          <m:r>
                            <m:t>T</m:t>
                          </m:r>
                        </m:e>
                        <m:sub>
                          <m:r>
                            <m:rPr>
                              <m:sty m:val="p"/>
                            </m:rPr>
                            <m:t>g</m:t>
                          </m:r>
                          <m:r>
                            <m:rPr>
                              <m:sty m:val="p"/>
                            </m:rPr>
                            <m:t>r</m:t>
                          </m:r>
                          <m:r>
                            <m:rPr>
                              <m:sty m:val="p"/>
                            </m:rPr>
                            <m:t>o</m:t>
                          </m:r>
                          <m:r>
                            <m:rPr>
                              <m:sty m:val="p"/>
                            </m:rPr>
                            <m:t>u</m:t>
                          </m:r>
                          <m:r>
                            <m:rPr>
                              <m:sty m:val="p"/>
                            </m:rPr>
                            <m:t>n</m:t>
                          </m:r>
                          <m:r>
                            <m:rPr>
                              <m:sty m:val="p"/>
                            </m:rPr>
                            <m:t>d</m:t>
                          </m:r>
                        </m:sub>
                      </m:sSub>
                      <m:r>
                        <m:rPr>
                          <m:sty m:val="p"/>
                        </m:rPr>
                        <m:t>(</m:t>
                      </m:r>
                      <m:r>
                        <m:t>t</m:t>
                      </m:r>
                      <m:r>
                        <m:rPr>
                          <m:sty m:val="p"/>
                        </m:rPr>
                        <m:t>)</m:t>
                      </m:r>
                    </m:e>
                  </m:d>
                </m:num>
                <m:den>
                  <m:sSup>
                    <m:e>
                      <m:r>
                        <m:t>10</m:t>
                      </m:r>
                    </m:e>
                    <m:sup>
                      <m:r>
                        <m:t>6</m:t>
                      </m:r>
                    </m:sup>
                  </m:sSup>
                </m:den>
              </m:f>
              <m:r>
                <m:rPr>
                  <m:sty m:val="p"/>
                </m:rPr>
                <m:t>,</m:t>
              </m:r>
            </m:e>
          </m:eqArr>
        </m:oMath>
      </m:oMathPara>
    </w:p>
    <w:p>
      <w:pPr>
        <w:pStyle w:val="FirstParagraph"/>
      </w:pPr>
      <w:r>
        <w:t xml:space="preserve">with</w:t>
      </w:r>
      <w:r>
        <w:t xml:space="preserve"> </w:t>
      </w:r>
      <m:oMath>
        <m:sSubSup>
          <m:e>
            <m:r>
              <m:t>U</m:t>
            </m:r>
          </m:e>
          <m:sub>
            <m:r>
              <m:t>p</m:t>
            </m:r>
          </m:sub>
          <m:sup>
            <m:r>
              <m:t>s</m:t>
            </m:r>
          </m:sup>
        </m:sSubSup>
      </m:oMath>
      <w:r>
        <w:t xml:space="preserve">,</w:t>
      </w:r>
      <w:r>
        <w:t xml:space="preserve"> </w:t>
      </w:r>
      <m:oMath>
        <m:sSubSup>
          <m:e>
            <m:r>
              <m:t>U</m:t>
            </m:r>
          </m:e>
          <m:sub>
            <m:r>
              <m:t>p</m:t>
            </m:r>
          </m:sub>
          <m:sup>
            <m:r>
              <m:t>r</m:t>
            </m:r>
          </m:sup>
        </m:sSubSup>
      </m:oMath>
      <w:r>
        <w:t xml:space="preserve"> </w:t>
      </w:r>
      <w:r>
        <w:t xml:space="preserve">[W/(m K)] the linear heat-transfer coefficients of the supply</w:t>
      </w:r>
      <w:r>
        <w:t xml:space="preserve"> </w:t>
      </w:r>
      <w:r>
        <w:t xml:space="preserve">and return pipe, set by diameter and insulation class,</w:t>
      </w:r>
      <w:r>
        <w:t xml:space="preserve"> </w:t>
      </w:r>
      <m:oMath>
        <m:sSub>
          <m:e>
            <m:r>
              <m:t>L</m:t>
            </m:r>
          </m:e>
          <m:sub>
            <m:r>
              <m:t>p</m:t>
            </m:r>
          </m:sub>
        </m:sSub>
      </m:oMath>
      <w:r>
        <w:t xml:space="preserve"> </w:t>
      </w:r>
      <w:r>
        <w:t xml:space="preserve">[m] the length,</w:t>
      </w:r>
      <w:r>
        <w:t xml:space="preserve"> </w:t>
      </w:r>
      <m:oMath>
        <m:sSubSup>
          <m:e>
            <m:r>
              <m:t>T</m:t>
            </m:r>
          </m:e>
          <m:sub>
            <m:r>
              <m:rPr>
                <m:sty m:val="p"/>
              </m:rPr>
              <m:t>s</m:t>
            </m:r>
            <m:r>
              <m:rPr>
                <m:sty m:val="p"/>
              </m:rPr>
              <m:t>u</m:t>
            </m:r>
            <m:r>
              <m:rPr>
                <m:sty m:val="p"/>
              </m:rPr>
              <m:t>p</m:t>
            </m:r>
          </m:sub>
          <m:sup>
            <m:r>
              <m:rPr>
                <m:sty m:val="p"/>
              </m:rPr>
              <m:t>n</m:t>
            </m:r>
            <m:r>
              <m:rPr>
                <m:sty m:val="p"/>
              </m:rPr>
              <m:t>o</m:t>
            </m:r>
            <m:r>
              <m:rPr>
                <m:sty m:val="p"/>
              </m:rPr>
              <m:t>m</m:t>
            </m:r>
          </m:sup>
        </m:sSubSup>
      </m:oMath>
      <w:r>
        <w:t xml:space="preserve">,</w:t>
      </w:r>
      <w:r>
        <w:t xml:space="preserve"> </w:t>
      </w:r>
      <m:oMath>
        <m:sSubSup>
          <m:e>
            <m:r>
              <m:t>T</m:t>
            </m:r>
          </m:e>
          <m:sub>
            <m:r>
              <m:rPr>
                <m:sty m:val="p"/>
              </m:rPr>
              <m:t>r</m:t>
            </m:r>
            <m:r>
              <m:rPr>
                <m:sty m:val="p"/>
              </m:rPr>
              <m:t>e</m:t>
            </m:r>
            <m:r>
              <m:rPr>
                <m:sty m:val="p"/>
              </m:rPr>
              <m:t>t</m:t>
            </m:r>
          </m:sub>
          <m:sup>
            <m:r>
              <m:rPr>
                <m:sty m:val="p"/>
              </m:rPr>
              <m:t>n</m:t>
            </m:r>
            <m:r>
              <m:rPr>
                <m:sty m:val="p"/>
              </m:rPr>
              <m:t>o</m:t>
            </m:r>
            <m:r>
              <m:rPr>
                <m:sty m:val="p"/>
              </m:rPr>
              <m:t>m</m:t>
            </m:r>
          </m:sup>
        </m:sSubSup>
      </m:oMath>
      <w:r>
        <w:t xml:space="preserve"> </w:t>
      </w:r>
      <w:r>
        <w:t xml:space="preserve">[°C] the nominal</w:t>
      </w:r>
      <w:r>
        <w:t xml:space="preserve"> </w:t>
      </w:r>
      <w:r>
        <w:t xml:space="preserve">temperatures prescribed by the heating curve and</w:t>
      </w:r>
      <w:r>
        <w:t xml:space="preserve"> </w:t>
      </w:r>
      <m:oMath>
        <m:sSub>
          <m:e>
            <m:r>
              <m:t>T</m:t>
            </m:r>
          </m:e>
          <m:sub>
            <m:r>
              <m:rPr>
                <m:sty m:val="p"/>
              </m:rPr>
              <m:t>g</m:t>
            </m:r>
            <m:r>
              <m:rPr>
                <m:sty m:val="p"/>
              </m:rPr>
              <m:t>r</m:t>
            </m:r>
            <m:r>
              <m:rPr>
                <m:sty m:val="p"/>
              </m:rPr>
              <m:t>o</m:t>
            </m:r>
            <m:r>
              <m:rPr>
                <m:sty m:val="p"/>
              </m:rPr>
              <m:t>u</m:t>
            </m:r>
            <m:r>
              <m:rPr>
                <m:sty m:val="p"/>
              </m:rPr>
              <m:t>n</m:t>
            </m:r>
            <m:r>
              <m:rPr>
                <m:sty m:val="p"/>
              </m:rPr>
              <m:t>d</m:t>
            </m:r>
          </m:sub>
        </m:sSub>
      </m:oMath>
      <w:r>
        <w:t xml:space="preserve"> </w:t>
      </w:r>
      <w:r>
        <w:t xml:space="preserve">[°C] the ground</w:t>
      </w:r>
      <w:r>
        <w:t xml:space="preserve"> </w:t>
      </w:r>
      <w:r>
        <w:t xml:space="preserve">temperature;</w:t>
      </w:r>
      <w:r>
        <w:t xml:space="preserve"> </w:t>
      </w:r>
      <m:oMath>
        <m:sSup>
          <m:e>
            <m:r>
              <m:t>10</m:t>
            </m:r>
          </m:e>
          <m:sup>
            <m:r>
              <m:t>6</m:t>
            </m:r>
          </m:sup>
        </m:sSup>
      </m:oMath>
      <w:r>
        <w:t xml:space="preserve"> </w:t>
      </w:r>
      <w:r>
        <w:t xml:space="preserve">converts W to MW. Losses are identically zero for</w:t>
      </w:r>
      <w:r>
        <w:t xml:space="preserve"> </w:t>
      </w:r>
      <m:oMath>
        <m:r>
          <m:rPr>
            <m:sty m:val="p"/>
          </m:rPr>
          <m:t>C</m:t>
        </m:r>
        <m:r>
          <m:rPr>
            <m:sty m:val="p"/>
          </m:rPr>
          <m:t>P</m:t>
        </m:r>
      </m:oMath>
      <w:r>
        <w:t xml:space="preserve"> </w:t>
      </w:r>
      <w:r>
        <w:t xml:space="preserve">and</w:t>
      </w:r>
      <w:r>
        <w:t xml:space="preserve"> </w:t>
      </w:r>
      <m:oMath>
        <m:r>
          <m:rPr>
            <m:sty m:val="p"/>
          </m:rPr>
          <m:t>N</m:t>
        </m:r>
        <m:sSup>
          <m:e>
            <m:r>
              <m:rPr>
                <m:sty m:val="p"/>
              </m:rPr>
              <m:t>D</m:t>
            </m:r>
          </m:e>
          <m:sup>
            <m:r>
              <m:rPr>
                <m:sty m:val="p"/>
              </m:rPr>
              <m:t>0</m:t>
            </m:r>
          </m:sup>
        </m:sSup>
      </m:oMath>
      <w:r>
        <w:t xml:space="preserve">,</w:t>
      </w:r>
      <w:r>
        <w:t xml:space="preserve"> </w:t>
      </w:r>
      <w:r>
        <w:t xml:space="preserve">enter exogenously as</w:t>
      </w:r>
      <w:r>
        <w:t xml:space="preserve"> </w:t>
      </w:r>
      <m:oMath>
        <m:sSub>
          <m:e>
            <m:r>
              <m:t>L</m:t>
            </m:r>
          </m:e>
          <m:sub>
            <m:r>
              <m:t>t</m:t>
            </m:r>
          </m:sub>
        </m:sSub>
      </m:oMath>
      <w:r>
        <w:t xml:space="preserve"> </w:t>
      </w:r>
      <w:r>
        <w:t xml:space="preserve">for</w:t>
      </w:r>
      <w:r>
        <w:t xml:space="preserve"> </w:t>
      </w:r>
      <m:oMath>
        <m:r>
          <m:rPr>
            <m:sty m:val="p"/>
          </m:rPr>
          <m:t>C</m:t>
        </m:r>
        <m:r>
          <m:rPr>
            <m:sty m:val="p"/>
          </m:rPr>
          <m:t>P</m:t>
        </m:r>
        <m:r>
          <m:rPr>
            <m:sty m:val="p"/>
          </m:rPr>
          <m:t>+</m:t>
        </m:r>
        <m:r>
          <m:rPr>
            <m:sty m:val="p"/>
          </m:rPr>
          <m:t>L</m:t>
        </m:r>
      </m:oMath>
      <w:r>
        <w:t xml:space="preserve">, and are computed by</w:t>
      </w:r>
      <w:r>
        <w:t xml:space="preserve"> </w:t>
      </w:r>
      <w:hyperlink w:anchor="eq:loss_supply">
        <w:r>
          <w:rPr>
            <w:rStyle w:val="Hyperlink"/>
          </w:rPr>
          <w:t xml:space="preserve">[eq:loss_supply]</w:t>
        </w:r>
      </w:hyperlink>
      <w:r>
        <w:t xml:space="preserve"> </w:t>
      </w:r>
      <w:r>
        <w:t xml:space="preserve">and</w:t>
      </w:r>
      <w:r>
        <w:t xml:space="preserve"> </w:t>
      </w:r>
      <w:hyperlink w:anchor="eq:loss_return">
        <w:r>
          <w:rPr>
            <w:rStyle w:val="Hyperlink"/>
          </w:rPr>
          <w:t xml:space="preserve">[eq:loss_return]</w:t>
        </w:r>
      </w:hyperlink>
      <w:r>
        <w:t xml:space="preserve"> </w:t>
      </w:r>
      <w:r>
        <w:t xml:space="preserve">for</w:t>
      </w:r>
      <w:r>
        <w:t xml:space="preserve"> </w:t>
      </w:r>
      <m:oMath>
        <m:r>
          <m:rPr>
            <m:sty m:val="p"/>
          </m:rPr>
          <m:t>Z</m:t>
        </m:r>
        <m:r>
          <m:rPr>
            <m:sty m:val="p"/>
          </m:rPr>
          <m:t>N</m:t>
        </m:r>
      </m:oMath>
      <w:r>
        <w:t xml:space="preserve"> </w:t>
      </w:r>
      <w:r>
        <w:t xml:space="preserve">and</w:t>
      </w:r>
      <w:r>
        <w:t xml:space="preserve"> </w:t>
      </w:r>
      <m:oMath>
        <m:r>
          <m:rPr>
            <m:sty m:val="p"/>
          </m:rPr>
          <m:t>L</m:t>
        </m:r>
        <m:r>
          <m:rPr>
            <m:sty m:val="p"/>
          </m:rPr>
          <m:t>1</m:t>
        </m:r>
      </m:oMath>
      <w:r>
        <w:t xml:space="preserve"> </w:t>
      </w:r>
      <w:r>
        <w:t xml:space="preserve">upward.</w:t>
      </w:r>
    </w:p>
    <w:p>
      <w:pPr>
        <w:pStyle w:val="BodyText"/>
      </w:pPr>
      <w:r>
        <w:t xml:space="preserve">Two points about the calibration matter for what follows. First, the</w:t>
      </w:r>
      <w:r>
        <w:t xml:space="preserve"> </w:t>
      </w:r>
      <m:oMath>
        <m:r>
          <m:t>U</m:t>
        </m:r>
      </m:oMath>
      <w:r>
        <w:t xml:space="preserve"> </w:t>
      </w:r>
      <w:r>
        <w:t xml:space="preserve">values are</w:t>
      </w:r>
      <w:r>
        <w:t xml:space="preserve"> </w:t>
      </w:r>
      <w:r>
        <w:t xml:space="preserve">constrained to a defensible range for the pipe class rather than fitted freely: forcing the</w:t>
      </w:r>
      <w:r>
        <w:t xml:space="preserve"> </w:t>
      </w:r>
      <w:r>
        <w:t xml:space="preserve">trunk-only loss to match the total inferred from the delivered-energy record by inflating</w:t>
      </w:r>
      <w:r>
        <w:t xml:space="preserve"> </w:t>
      </w:r>
      <w:r>
        <w:t xml:space="preserve">terminal-pipe coefficients cannot be attributed to insulation ageing. Second, what such a multiplier would absorb is the</w:t>
      </w:r>
      <w:r>
        <w:t xml:space="preserve"> </w:t>
      </w:r>
      <w:r>
        <w:rPr>
          <w:i/>
          <w:iCs/>
        </w:rPr>
        <w:t xml:space="preserve">last mile</w:t>
      </w:r>
      <w:r>
        <w:t xml:space="preserve">, the service laterals and substations a trunk-only model does not represent,</w:t>
      </w:r>
      <w:r>
        <w:t xml:space="preserve"> </w:t>
      </w:r>
      <w:r>
        <w:t xml:space="preserve">and it is therefore placed where it physically belongs, entering only at the station-resolved</w:t>
      </w:r>
      <w:r>
        <w:t xml:space="preserve"> </w:t>
      </w:r>
      <w:r>
        <w:t xml:space="preserve">level</w:t>
      </w:r>
      <w:r>
        <w:t xml:space="preserve"> </w:t>
      </w:r>
      <m:oMath>
        <m:r>
          <m:rPr>
            <m:sty m:val="p"/>
          </m:rPr>
          <m:t>L</m:t>
        </m:r>
        <m:r>
          <m:rPr>
            <m:sty m:val="p"/>
          </m:rPr>
          <m:t>4</m:t>
        </m:r>
      </m:oMath>
      <w:r>
        <w:t xml:space="preserve">. The node-resolved levels consequently</w:t>
      </w:r>
      <w:r>
        <w:t xml:space="preserve"> </w:t>
      </w:r>
      <w:r>
        <w:rPr>
          <w:i/>
          <w:iCs/>
        </w:rPr>
        <w:t xml:space="preserve">undercount</w:t>
      </w:r>
      <w:r>
        <w:t xml:space="preserve"> </w:t>
      </w:r>
      <w:r>
        <w:t xml:space="preserve">the network</w:t>
      </w:r>
      <w:r>
        <w:t xml:space="preserve"> </w:t>
      </w:r>
      <w:r>
        <w:t xml:space="preserve">loss by construction, and the modelled total matches the measured</w:t>
      </w:r>
      <w:r>
        <w:t xml:space="preserve"> </w:t>
      </w:r>
      <w:r>
        <w:rPr>
          <w:i/>
          <w:iCs/>
        </w:rPr>
        <w:t xml:space="preserve">delivered energy</w:t>
      </w:r>
      <w:r>
        <w:t xml:space="preserve"> </w:t>
      </w:r>
      <w:r>
        <w:t xml:space="preserve">to</w:t>
      </w:r>
      <w:r>
        <w:t xml:space="preserve"> </w:t>
      </w:r>
      <w:r>
        <w:t xml:space="preserve">about one percent only once the laterals are added (Section </w:t>
      </w:r>
      <w:hyperlink w:anchor="subsec:validation">
        <w:r>
          <w:rPr>
            <w:rStyle w:val="Hyperlink"/>
          </w:rPr>
          <w:t xml:space="preserve">3.1</w:t>
        </w:r>
      </w:hyperlink>
      <w:r>
        <w:t xml:space="preserve">); the</w:t>
      </w:r>
      <w:r>
        <w:t xml:space="preserve"> </w:t>
      </w:r>
      <w:r>
        <w:t xml:space="preserve">network loss this implies is model-derived, not independently metered. This is a result rather</w:t>
      </w:r>
      <w:r>
        <w:t xml:space="preserve"> </w:t>
      </w:r>
      <w:r>
        <w:t xml:space="preserve">than a defect: a quantitative statement of what a trunk-resolved model cannot see.</w:t>
      </w:r>
    </w:p>
    <w:bookmarkEnd w:id="19"/>
    <w:bookmarkStart w:id="20" w:name="heat-pump."/>
    <w:p>
      <w:pPr>
        <w:pStyle w:val="Heading4"/>
      </w:pPr>
      <w:r>
        <w:t xml:space="preserve">Heat pump.</w:t>
      </w:r>
    </w:p>
    <w:p>
      <w:pPr>
        <w:pStyle w:val="FirstParagraph"/>
      </w:pPr>
      <w:r>
        <w:t xml:space="preserve">Each heat pump</w:t>
      </w:r>
      <w:r>
        <w:t xml:space="preserve"> </w:t>
      </w:r>
      <m:oMath>
        <m:r>
          <m:t>h</m:t>
        </m:r>
      </m:oMath>
      <w:r>
        <w:t xml:space="preserve"> </w:t>
      </w:r>
      <w:r>
        <w:t xml:space="preserve">either recovers industrial waste heat at a time-varying source</w:t>
      </w:r>
      <w:r>
        <w:t xml:space="preserve"> </w:t>
      </w:r>
      <w:r>
        <w:t xml:space="preserve">temperature or falls back on a low-temperature source at constant performance, the</w:t>
      </w:r>
      <w:r>
        <w:t xml:space="preserve"> </w:t>
      </w:r>
      <w:r>
        <w:t xml:space="preserve">thermal output being the sum of the two contributions:</w:t>
      </w:r>
    </w:p>
    <w:p>
      <w:pPr>
        <w:pStyle w:val="BodyText"/>
      </w:pPr>
      <m:oMathPara>
        <m:oMathParaPr>
          <m:jc m:val="center"/>
        </m:oMathParaPr>
        <m:oMath>
          <m:eqArr>
            <m:e>
              <m:sSub>
                <m:e>
                  <m:r>
                    <m:t>Q</m:t>
                  </m:r>
                </m:e>
                <m:sub>
                  <m:r>
                    <m:t>h</m:t>
                  </m:r>
                  <m:r>
                    <m:rPr>
                      <m:sty m:val="p"/>
                    </m:rPr>
                    <m:t>,</m:t>
                  </m:r>
                  <m:r>
                    <m:t>t</m:t>
                  </m:r>
                </m:sub>
              </m:sSub>
              <m:r>
                <m:t>&amp;</m:t>
              </m:r>
              <m:r>
                <m:rPr>
                  <m:sty m:val="p"/>
                </m:rPr>
                <m:t>=</m:t>
              </m:r>
              <m:sSubSup>
                <m:e>
                  <m:r>
                    <m:t>Q</m:t>
                  </m:r>
                </m:e>
                <m:sub>
                  <m:r>
                    <m:t>h</m:t>
                  </m:r>
                  <m:r>
                    <m:rPr>
                      <m:sty m:val="p"/>
                    </m:rPr>
                    <m:t>,</m:t>
                  </m:r>
                  <m:r>
                    <m:t>t</m:t>
                  </m:r>
                </m:sub>
                <m:sup>
                  <m:r>
                    <m:rPr>
                      <m:sty m:val="p"/>
                    </m:rPr>
                    <m:t>W</m:t>
                  </m:r>
                  <m:r>
                    <m:rPr>
                      <m:sty m:val="p"/>
                    </m:rPr>
                    <m:t>H</m:t>
                  </m:r>
                  <m:r>
                    <m:rPr>
                      <m:sty m:val="p"/>
                    </m:rPr>
                    <m:t>R</m:t>
                  </m:r>
                </m:sup>
              </m:sSubSup>
              <m:r>
                <m:rPr>
                  <m:sty m:val="p"/>
                </m:rPr>
                <m:t>+</m:t>
              </m:r>
              <m:sSubSup>
                <m:e>
                  <m:r>
                    <m:t>Q</m:t>
                  </m:r>
                </m:e>
                <m:sub>
                  <m:r>
                    <m:t>h</m:t>
                  </m:r>
                  <m:r>
                    <m:rPr>
                      <m:sty m:val="p"/>
                    </m:rPr>
                    <m:t>,</m:t>
                  </m:r>
                  <m:r>
                    <m:t>t</m:t>
                  </m:r>
                </m:sub>
                <m:sup>
                  <m:r>
                    <m:rPr>
                      <m:sty m:val="p"/>
                    </m:rPr>
                    <m:t>d</m:t>
                  </m:r>
                  <m:r>
                    <m:rPr>
                      <m:sty m:val="p"/>
                    </m:rPr>
                    <m:t>e</m:t>
                  </m:r>
                  <m:r>
                    <m:rPr>
                      <m:sty m:val="p"/>
                    </m:rPr>
                    <m:t>f</m:t>
                  </m:r>
                </m:sup>
              </m:sSubSup>
              <m:r>
                <m:rPr>
                  <m:sty m:val="p"/>
                </m:rPr>
                <m:t>,</m:t>
              </m:r>
            </m:e>
            <m:e>
              <m:sSubSup>
                <m:e>
                  <m:r>
                    <m:t>P</m:t>
                  </m:r>
                </m:e>
                <m:sub>
                  <m:r>
                    <m:t>h</m:t>
                  </m:r>
                  <m:r>
                    <m:rPr>
                      <m:sty m:val="p"/>
                    </m:rPr>
                    <m:t>,</m:t>
                  </m:r>
                  <m:r>
                    <m:t>t</m:t>
                  </m:r>
                </m:sub>
                <m:sup>
                  <m:r>
                    <m:rPr>
                      <m:sty m:val="p"/>
                    </m:rPr>
                    <m:t>e</m:t>
                  </m:r>
                  <m:r>
                    <m:rPr>
                      <m:sty m:val="p"/>
                    </m:rPr>
                    <m:t>l</m:t>
                  </m:r>
                </m:sup>
              </m:sSubSup>
              <m:r>
                <m:t>&amp;</m:t>
              </m:r>
              <m:r>
                <m:rPr>
                  <m:sty m:val="p"/>
                </m:rPr>
                <m:t>=</m:t>
              </m:r>
              <m:f>
                <m:fPr>
                  <m:type m:val="bar"/>
                </m:fPr>
                <m:num>
                  <m:sSubSup>
                    <m:e>
                      <m:r>
                        <m:t>Q</m:t>
                      </m:r>
                    </m:e>
                    <m:sub>
                      <m:r>
                        <m:t>h</m:t>
                      </m:r>
                      <m:r>
                        <m:rPr>
                          <m:sty m:val="p"/>
                        </m:rPr>
                        <m:t>,</m:t>
                      </m:r>
                      <m:r>
                        <m:t>t</m:t>
                      </m:r>
                    </m:sub>
                    <m:sup>
                      <m:r>
                        <m:rPr>
                          <m:sty m:val="p"/>
                        </m:rPr>
                        <m:t>W</m:t>
                      </m:r>
                      <m:r>
                        <m:rPr>
                          <m:sty m:val="p"/>
                        </m:rPr>
                        <m:t>H</m:t>
                      </m:r>
                      <m:r>
                        <m:rPr>
                          <m:sty m:val="p"/>
                        </m:rPr>
                        <m:t>R</m:t>
                      </m:r>
                    </m:sup>
                  </m:sSubSup>
                </m:num>
                <m:den>
                  <m:sSubSup>
                    <m:e>
                      <m:r>
                        <m:rPr>
                          <m:sty m:val="p"/>
                        </m:rPr>
                        <m:t>C</m:t>
                      </m:r>
                      <m:r>
                        <m:rPr>
                          <m:sty m:val="p"/>
                        </m:rPr>
                        <m:t>O</m:t>
                      </m:r>
                      <m:r>
                        <m:rPr>
                          <m:sty m:val="p"/>
                        </m:rPr>
                        <m:t>P</m:t>
                      </m:r>
                    </m:e>
                    <m:sub>
                      <m:r>
                        <m:t>h</m:t>
                      </m:r>
                      <m:r>
                        <m:rPr>
                          <m:sty m:val="p"/>
                        </m:rPr>
                        <m:t>,</m:t>
                      </m:r>
                      <m:r>
                        <m:t>t</m:t>
                      </m:r>
                    </m:sub>
                    <m:sup>
                      <m:r>
                        <m:rPr>
                          <m:sty m:val="p"/>
                        </m:rPr>
                        <m:t>W</m:t>
                      </m:r>
                      <m:r>
                        <m:rPr>
                          <m:sty m:val="p"/>
                        </m:rPr>
                        <m:t>H</m:t>
                      </m:r>
                      <m:r>
                        <m:rPr>
                          <m:sty m:val="p"/>
                        </m:rPr>
                        <m:t>R</m:t>
                      </m:r>
                    </m:sup>
                  </m:sSubSup>
                </m:den>
              </m:f>
              <m:r>
                <m:rPr>
                  <m:sty m:val="p"/>
                </m:rPr>
                <m:t>+</m:t>
              </m:r>
              <m:f>
                <m:fPr>
                  <m:type m:val="bar"/>
                </m:fPr>
                <m:num>
                  <m:sSubSup>
                    <m:e>
                      <m:r>
                        <m:t>Q</m:t>
                      </m:r>
                    </m:e>
                    <m:sub>
                      <m:r>
                        <m:t>h</m:t>
                      </m:r>
                      <m:r>
                        <m:rPr>
                          <m:sty m:val="p"/>
                        </m:rPr>
                        <m:t>,</m:t>
                      </m:r>
                      <m:r>
                        <m:t>t</m:t>
                      </m:r>
                    </m:sub>
                    <m:sup>
                      <m:r>
                        <m:rPr>
                          <m:sty m:val="p"/>
                        </m:rPr>
                        <m:t>d</m:t>
                      </m:r>
                      <m:r>
                        <m:rPr>
                          <m:sty m:val="p"/>
                        </m:rPr>
                        <m:t>e</m:t>
                      </m:r>
                      <m:r>
                        <m:rPr>
                          <m:sty m:val="p"/>
                        </m:rPr>
                        <m:t>f</m:t>
                      </m:r>
                    </m:sup>
                  </m:sSubSup>
                </m:num>
                <m:den>
                  <m:sSubSup>
                    <m:e>
                      <m:r>
                        <m:rPr>
                          <m:sty m:val="p"/>
                        </m:rPr>
                        <m:t>C</m:t>
                      </m:r>
                      <m:r>
                        <m:rPr>
                          <m:sty m:val="p"/>
                        </m:rPr>
                        <m:t>O</m:t>
                      </m:r>
                      <m:r>
                        <m:rPr>
                          <m:sty m:val="p"/>
                        </m:rPr>
                        <m:t>P</m:t>
                      </m:r>
                    </m:e>
                    <m:sub>
                      <m:r>
                        <m:t>h</m:t>
                      </m:r>
                    </m:sub>
                    <m:sup>
                      <m:r>
                        <m:rPr>
                          <m:sty m:val="p"/>
                        </m:rPr>
                        <m:t>d</m:t>
                      </m:r>
                      <m:r>
                        <m:rPr>
                          <m:sty m:val="p"/>
                        </m:rPr>
                        <m:t>e</m:t>
                      </m:r>
                      <m:r>
                        <m:rPr>
                          <m:sty m:val="p"/>
                        </m:rPr>
                        <m:t>f</m:t>
                      </m:r>
                    </m:sup>
                  </m:sSubSup>
                </m:den>
              </m:f>
              <m:r>
                <m:rPr>
                  <m:sty m:val="p"/>
                </m:rPr>
                <m:t>.</m:t>
              </m:r>
            </m:e>
          </m:eqArr>
        </m:oMath>
      </m:oMathPara>
    </w:p>
    <w:p>
      <w:pPr>
        <w:pStyle w:val="FirstParagraph"/>
      </w:pPr>
      <w:r>
        <w:t xml:space="preserve">The waste-heat coefficient of performance</w:t>
      </w:r>
      <w:r>
        <w:t xml:space="preserve"> </w:t>
      </w:r>
      <m:oMath>
        <m:sSubSup>
          <m:e>
            <m:r>
              <m:rPr>
                <m:sty m:val="p"/>
              </m:rPr>
              <m:t>C</m:t>
            </m:r>
            <m:r>
              <m:rPr>
                <m:sty m:val="p"/>
              </m:rPr>
              <m:t>O</m:t>
            </m:r>
            <m:r>
              <m:rPr>
                <m:sty m:val="p"/>
              </m:rPr>
              <m:t>P</m:t>
            </m:r>
          </m:e>
          <m:sub>
            <m:r>
              <m:t>h</m:t>
            </m:r>
            <m:r>
              <m:rPr>
                <m:sty m:val="p"/>
              </m:rPr>
              <m:t>,</m:t>
            </m:r>
            <m:r>
              <m:t>t</m:t>
            </m:r>
          </m:sub>
          <m:sup>
            <m:r>
              <m:rPr>
                <m:sty m:val="p"/>
              </m:rPr>
              <m:t>W</m:t>
            </m:r>
            <m:r>
              <m:rPr>
                <m:sty m:val="p"/>
              </m:rPr>
              <m:t>H</m:t>
            </m:r>
            <m:r>
              <m:rPr>
                <m:sty m:val="p"/>
              </m:rPr>
              <m:t>R</m:t>
            </m:r>
          </m:sup>
        </m:sSubSup>
      </m:oMath>
      <w:r>
        <w:t xml:space="preserve"> </w:t>
      </w:r>
      <w:r>
        <w:t xml:space="preserve">is</w:t>
      </w:r>
      <w:r>
        <w:t xml:space="preserve"> </w:t>
      </w:r>
      <w:r>
        <w:t xml:space="preserve">pre-computed from an analytical Lorenz-cycle model</w:t>
      </w:r>
      <w:r>
        <w:t xml:space="preserve"> </w:t>
      </w:r>
      <w:r>
        <w:t xml:space="preserve">(Appendix </w:t>
      </w:r>
      <w:hyperlink w:anchor="app:cop">
        <w:r>
          <w:rPr>
            <w:rStyle w:val="Hyperlink"/>
          </w:rPr>
          <w:t xml:space="preserve">6.1</w:t>
        </w:r>
      </w:hyperlink>
      <w:r>
        <w:t xml:space="preserve">), which avoids bilinear terms in the optimisation. That</w:t>
      </w:r>
      <w:r>
        <w:t xml:space="preserve"> </w:t>
      </w:r>
      <w:r>
        <w:t xml:space="preserve">pre-computation is a deliberate scope restriction rather than an approximation of</w:t>
      </w:r>
      <w:r>
        <w:t xml:space="preserve"> </w:t>
      </w:r>
      <w:r>
        <w:t xml:space="preserve">convenience, and it is revisited in the limitations: a model with endogenous COP would</w:t>
      </w:r>
      <w:r>
        <w:t xml:space="preserve"> </w:t>
      </w:r>
      <w:r>
        <w:t xml:space="preserve">give the heat pump more room to respond to the network state than it has here.</w:t>
      </w:r>
    </w:p>
    <w:p>
      <w:pPr>
        <w:pStyle w:val="BodyText"/>
      </w:pPr>
      <w:r>
        <w:t xml:space="preserve">Operation is bounded by a minimum load fraction</w:t>
      </w:r>
      <w:r>
        <w:t xml:space="preserve"> </w:t>
      </w:r>
      <m:oMath>
        <m:sSubSup>
          <m:e>
            <m:r>
              <m:t>ϕ</m:t>
            </m:r>
          </m:e>
          <m:sub>
            <m:r>
              <m:t>h</m:t>
            </m:r>
          </m:sub>
          <m:sup>
            <m:r>
              <m:rPr>
                <m:sty m:val="p"/>
              </m:rPr>
              <m:t>m</m:t>
            </m:r>
            <m:r>
              <m:rPr>
                <m:sty m:val="p"/>
              </m:rPr>
              <m:t>i</m:t>
            </m:r>
            <m:r>
              <m:rPr>
                <m:sty m:val="p"/>
              </m:rPr>
              <m:t>n</m:t>
            </m:r>
          </m:sup>
        </m:sSubSup>
      </m:oMath>
      <w:r>
        <w:t xml:space="preserve"> </w:t>
      </w:r>
      <w:r>
        <w:t xml:space="preserve">and the installed</w:t>
      </w:r>
      <w:r>
        <w:t xml:space="preserve"> </w:t>
      </w:r>
      <w:r>
        <w:t xml:space="preserve">capacity</w:t>
      </w:r>
      <w:r>
        <w:t xml:space="preserve"> </w:t>
      </w:r>
      <m:oMath>
        <m:sSub>
          <m:e>
            <m:acc>
              <m:accPr>
                <m:chr m:val="‾"/>
              </m:accPr>
              <m:e>
                <m:r>
                  <m:t>Q</m:t>
                </m:r>
              </m:e>
            </m:acc>
          </m:e>
          <m:sub>
            <m:r>
              <m:t>h</m:t>
            </m:r>
          </m:sub>
        </m:sSub>
      </m:oMath>
      <w:r>
        <w:t xml:space="preserve">, switched by the on/off binary</w:t>
      </w:r>
      <w:r>
        <w:t xml:space="preserve"> </w:t>
      </w:r>
      <m:oMath>
        <m:sSub>
          <m:e>
            <m:r>
              <m:t>u</m:t>
            </m:r>
          </m:e>
          <m:sub>
            <m:r>
              <m:t>h</m:t>
            </m:r>
            <m:r>
              <m:rPr>
                <m:sty m:val="p"/>
              </m:rPr>
              <m:t>,</m:t>
            </m:r>
            <m:r>
              <m:t>t</m:t>
            </m:r>
          </m:sub>
        </m:sSub>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sSubSup>
            <m:e>
              <m:r>
                <m:t>ϕ</m:t>
              </m:r>
            </m:e>
            <m:sub>
              <m:r>
                <m:t>h</m:t>
              </m:r>
            </m:sub>
            <m:sup>
              <m:r>
                <m:rPr>
                  <m:sty m:val="p"/>
                </m:rPr>
                <m:t>m</m:t>
              </m:r>
              <m:r>
                <m:rPr>
                  <m:sty m:val="p"/>
                </m:rPr>
                <m:t>i</m:t>
              </m:r>
              <m:r>
                <m:rPr>
                  <m:sty m:val="p"/>
                </m:rPr>
                <m:t>n</m:t>
              </m:r>
            </m:sup>
          </m:sSubSup>
          <m:r>
            <m:t> </m:t>
          </m:r>
          <m:sSub>
            <m:e>
              <m:acc>
                <m:accPr>
                  <m:chr m:val="‾"/>
                </m:accPr>
                <m:e>
                  <m:r>
                    <m:t>Q</m:t>
                  </m:r>
                </m:e>
              </m:acc>
            </m:e>
            <m:sub>
              <m:r>
                <m:t>h</m:t>
              </m:r>
            </m:sub>
          </m:sSub>
          <m:r>
            <m:t> </m:t>
          </m:r>
          <m:sSub>
            <m:e>
              <m:r>
                <m:t>u</m:t>
              </m:r>
            </m:e>
            <m:sub>
              <m:r>
                <m:t>h</m:t>
              </m:r>
              <m:r>
                <m:rPr>
                  <m:sty m:val="p"/>
                </m:rPr>
                <m:t>,</m:t>
              </m:r>
              <m:r>
                <m:t>t</m:t>
              </m:r>
            </m:sub>
          </m:sSub>
          <m:r>
            <m:rPr>
              <m:sty m:val="p"/>
            </m:rPr>
            <m:t>≤</m:t>
          </m:r>
          <m:sSub>
            <m:e>
              <m:r>
                <m:t>Q</m:t>
              </m:r>
            </m:e>
            <m:sub>
              <m:r>
                <m:t>h</m:t>
              </m:r>
              <m:r>
                <m:rPr>
                  <m:sty m:val="p"/>
                </m:rPr>
                <m:t>,</m:t>
              </m:r>
              <m:r>
                <m:t>t</m:t>
              </m:r>
            </m:sub>
          </m:sSub>
          <m:r>
            <m:rPr>
              <m:sty m:val="p"/>
            </m:rPr>
            <m:t>≤</m:t>
          </m:r>
          <m:sSub>
            <m:e>
              <m:acc>
                <m:accPr>
                  <m:chr m:val="‾"/>
                </m:accPr>
                <m:e>
                  <m:r>
                    <m:t>Q</m:t>
                  </m:r>
                </m:e>
              </m:acc>
            </m:e>
            <m:sub>
              <m:r>
                <m:t>h</m:t>
              </m:r>
            </m:sub>
          </m:sSub>
          <m:r>
            <m:t> </m:t>
          </m:r>
          <m:sSub>
            <m:e>
              <m:r>
                <m:t>u</m:t>
              </m:r>
            </m:e>
            <m:sub>
              <m:r>
                <m:t>h</m:t>
              </m:r>
              <m:r>
                <m:rPr>
                  <m:sty m:val="p"/>
                </m:rPr>
                <m:t>,</m:t>
              </m:r>
              <m:r>
                <m:t>t</m:t>
              </m:r>
            </m:sub>
          </m:sSub>
          <m:r>
            <m:t> </m:t>
          </m:r>
          <m:r>
            <m:rPr>
              <m:sty m:val="p"/>
            </m:rPr>
            <m:t>∀</m:t>
          </m:r>
          <m:r>
            <m:t> </m:t>
          </m:r>
          <m:r>
            <m:t>h</m:t>
          </m:r>
          <m:r>
            <m:rPr>
              <m:sty m:val="p"/>
            </m:rPr>
            <m:t>,</m:t>
          </m:r>
          <m:r>
            <m:t> </m:t>
          </m:r>
          <m:r>
            <m:t>t</m:t>
          </m:r>
          <m:r>
            <m:rPr>
              <m:sty m:val="p"/>
            </m:rPr>
            <m:t>,</m:t>
          </m:r>
        </m:oMath>
      </m:oMathPara>
    </w:p>
    <w:p>
      <w:pPr>
        <w:pStyle w:val="FirstParagraph"/>
      </w:pPr>
      <w:r>
        <w:t xml:space="preserve">so that the unit is either off or above its minimum load, preventing uneconomic part-load</w:t>
      </w:r>
      <w:r>
        <w:t xml:space="preserve"> </w:t>
      </w:r>
      <w:r>
        <w:t xml:space="preserve">cycling.</w:t>
      </w:r>
    </w:p>
    <w:bookmarkEnd w:id="20"/>
    <w:bookmarkStart w:id="21" w:name="thermal-storage."/>
    <w:p>
      <w:pPr>
        <w:pStyle w:val="Heading4"/>
      </w:pPr>
      <w:r>
        <w:t xml:space="preserve">Thermal storage.</w:t>
      </w:r>
    </w:p>
    <w:p>
      <w:pPr>
        <w:pStyle w:val="FirstParagraph"/>
      </w:pPr>
      <w:r>
        <w:t xml:space="preserve">The state of charge</w:t>
      </w:r>
      <w:r>
        <w:t xml:space="preserve"> </w:t>
      </w:r>
      <m:oMath>
        <m:sSub>
          <m:e>
            <m:r>
              <m:t>E</m:t>
            </m:r>
          </m:e>
          <m:sub>
            <m:r>
              <m:t>s</m:t>
            </m:r>
            <m:r>
              <m:rPr>
                <m:sty m:val="p"/>
              </m:rPr>
              <m:t>,</m:t>
            </m:r>
            <m:r>
              <m:t>t</m:t>
            </m:r>
          </m:sub>
        </m:sSub>
      </m:oMath>
      <w:r>
        <w:t xml:space="preserve"> </w:t>
      </w:r>
      <w:r>
        <w:t xml:space="preserve">[MWh] of storage unit</w:t>
      </w:r>
      <w:r>
        <w:t xml:space="preserve"> </w:t>
      </w:r>
      <m:oMath>
        <m:r>
          <m:t>s</m:t>
        </m:r>
      </m:oMath>
      <w:r>
        <w:t xml:space="preserve"> </w:t>
      </w:r>
      <w:r>
        <w:t xml:space="preserve">follows a discrete-time balance</w:t>
      </w:r>
      <w:r>
        <w:t xml:space="preserve"> </w:t>
      </w:r>
      <w:r>
        <w:t xml:space="preserve">with self-discharge and separate charging and discharging efficiencies:</w:t>
      </w:r>
    </w:p>
    <w:p>
      <w:pPr>
        <w:pStyle w:val="BodyText"/>
      </w:pPr>
      <m:oMathPara>
        <m:oMathParaPr>
          <m:jc m:val="center"/>
        </m:oMathParaPr>
        <m:oMath>
          <m:sSub>
            <m:e>
              <m:r>
                <m:t>E</m:t>
              </m:r>
            </m:e>
            <m:sub>
              <m:r>
                <m:t>s</m:t>
              </m:r>
              <m:r>
                <m:rPr>
                  <m:sty m:val="p"/>
                </m:rPr>
                <m:t>,</m:t>
              </m:r>
              <m:r>
                <m:t>t</m:t>
              </m:r>
            </m:sub>
          </m:sSub>
          <m:r>
            <m:rPr>
              <m:sty m:val="p"/>
            </m:rPr>
            <m:t>=</m:t>
          </m:r>
          <m:r>
            <m:rPr>
              <m:sty m:val="p"/>
            </m:rPr>
            <m:t>(</m:t>
          </m:r>
          <m:r>
            <m:t>1</m:t>
          </m:r>
          <m:r>
            <m:rPr>
              <m:sty m:val="p"/>
            </m:rPr>
            <m:t>−</m:t>
          </m:r>
          <m:sSub>
            <m:e>
              <m:r>
                <m:t>α</m:t>
              </m:r>
            </m:e>
            <m:sub>
              <m:r>
                <m:t>s</m:t>
              </m:r>
            </m:sub>
          </m:sSub>
          <m:sSup>
            <m:e>
              <m:r>
                <m:rPr>
                  <m:sty m:val="p"/>
                </m:rPr>
                <m:t>)</m:t>
              </m:r>
            </m:e>
            <m:sup>
              <m:r>
                <m:rPr>
                  <m:sty m:val="p"/>
                </m:rPr>
                <m:t>Δ</m:t>
              </m:r>
              <m:r>
                <m:t>t</m:t>
              </m:r>
              <m:r>
                <m:rPr>
                  <m:sty m:val="p"/>
                </m:rPr>
                <m:t>/</m:t>
              </m:r>
              <m:r>
                <m:rPr>
                  <m:sty m:val="p"/>
                </m:rPr>
                <m:t>1</m:t>
              </m:r>
              <m:r>
                <m:rPr>
                  <m:sty m:val="p"/>
                </m:rPr>
                <m:t> </m:t>
              </m:r>
              <m:r>
                <m:rPr>
                  <m:sty m:val="p"/>
                </m:rPr>
                <m:t>h</m:t>
              </m:r>
            </m:sup>
          </m:sSup>
          <m:r>
            <m:t> </m:t>
          </m:r>
          <m:sSub>
            <m:e>
              <m:r>
                <m:t>E</m:t>
              </m:r>
            </m:e>
            <m:sub>
              <m:r>
                <m:t>s</m:t>
              </m:r>
              <m:r>
                <m:rPr>
                  <m:sty m:val="p"/>
                </m:rPr>
                <m:t>,</m:t>
              </m:r>
              <m:r>
                <m:t>t</m:t>
              </m:r>
              <m:r>
                <m:rPr>
                  <m:sty m:val="p"/>
                </m:rPr>
                <m:t>−</m:t>
              </m:r>
              <m:r>
                <m:t>1</m:t>
              </m:r>
            </m:sub>
          </m:sSub>
          <m:r>
            <m:rPr>
              <m:sty m:val="p"/>
            </m:rPr>
            <m:t>+</m:t>
          </m:r>
          <m:sSubSup>
            <m:e>
              <m:r>
                <m:t>η</m:t>
              </m:r>
            </m:e>
            <m:sub>
              <m:r>
                <m:t>s</m:t>
              </m:r>
            </m:sub>
            <m:sup>
              <m:r>
                <m:rPr>
                  <m:sty m:val="p"/>
                </m:rPr>
                <m:t>c</m:t>
              </m:r>
              <m:r>
                <m:rPr>
                  <m:sty m:val="p"/>
                </m:rPr>
                <m:t>h</m:t>
              </m:r>
            </m:sup>
          </m:sSubSup>
          <m:r>
            <m:t> </m:t>
          </m:r>
          <m:sSubSup>
            <m:e>
              <m:r>
                <m:t>Q</m:t>
              </m:r>
            </m:e>
            <m:sub>
              <m:r>
                <m:t>s</m:t>
              </m:r>
              <m:r>
                <m:rPr>
                  <m:sty m:val="p"/>
                </m:rPr>
                <m:t>,</m:t>
              </m:r>
              <m:r>
                <m:t>t</m:t>
              </m:r>
            </m:sub>
            <m:sup>
              <m:r>
                <m:rPr>
                  <m:sty m:val="p"/>
                </m:rPr>
                <m:t>c</m:t>
              </m:r>
              <m:r>
                <m:rPr>
                  <m:sty m:val="p"/>
                </m:rPr>
                <m:t>h</m:t>
              </m:r>
            </m:sup>
          </m:sSubSup>
          <m:r>
            <m:t> </m:t>
          </m:r>
          <m:r>
            <m:rPr>
              <m:sty m:val="p"/>
            </m:rPr>
            <m:t>Δ</m:t>
          </m:r>
          <m:r>
            <m:t>t</m:t>
          </m:r>
          <m:r>
            <m:rPr>
              <m:sty m:val="p"/>
            </m:rPr>
            <m:t>−</m:t>
          </m:r>
          <m:f>
            <m:fPr>
              <m:type m:val="bar"/>
            </m:fPr>
            <m:num>
              <m:sSubSup>
                <m:e>
                  <m:r>
                    <m:t>Q</m:t>
                  </m:r>
                </m:e>
                <m:sub>
                  <m:r>
                    <m:t>s</m:t>
                  </m:r>
                  <m:r>
                    <m:rPr>
                      <m:sty m:val="p"/>
                    </m:rPr>
                    <m:t>,</m:t>
                  </m:r>
                  <m:r>
                    <m:t>t</m:t>
                  </m:r>
                </m:sub>
                <m:sup>
                  <m:r>
                    <m:rPr>
                      <m:sty m:val="p"/>
                    </m:rPr>
                    <m:t>d</m:t>
                  </m:r>
                  <m:r>
                    <m:rPr>
                      <m:sty m:val="p"/>
                    </m:rPr>
                    <m:t>i</m:t>
                  </m:r>
                  <m:r>
                    <m:rPr>
                      <m:sty m:val="p"/>
                    </m:rPr>
                    <m:t>s</m:t>
                  </m:r>
                </m:sup>
              </m:sSubSup>
              <m:r>
                <m:t> </m:t>
              </m:r>
              <m:r>
                <m:rPr>
                  <m:sty m:val="p"/>
                </m:rPr>
                <m:t>Δ</m:t>
              </m:r>
              <m:r>
                <m:t>t</m:t>
              </m:r>
            </m:num>
            <m:den>
              <m:sSubSup>
                <m:e>
                  <m:r>
                    <m:t>η</m:t>
                  </m:r>
                </m:e>
                <m:sub>
                  <m:r>
                    <m:t>s</m:t>
                  </m:r>
                </m:sub>
                <m:sup>
                  <m:r>
                    <m:rPr>
                      <m:sty m:val="p"/>
                    </m:rPr>
                    <m:t>d</m:t>
                  </m:r>
                  <m:r>
                    <m:rPr>
                      <m:sty m:val="p"/>
                    </m:rPr>
                    <m:t>i</m:t>
                  </m:r>
                  <m:r>
                    <m:rPr>
                      <m:sty m:val="p"/>
                    </m:rPr>
                    <m:t>s</m:t>
                  </m:r>
                </m:sup>
              </m:sSubSup>
            </m:den>
          </m:f>
          <m:r>
            <m:rPr>
              <m:sty m:val="p"/>
            </m:rPr>
            <m:t>.</m:t>
          </m:r>
        </m:oMath>
      </m:oMathPara>
    </w:p>
    <w:p>
      <w:pPr>
        <w:pStyle w:val="FirstParagraph"/>
      </w:pPr>
      <w:r>
        <w:t xml:space="preserve">The coefficient</w:t>
      </w:r>
      <w:r>
        <w:t xml:space="preserve"> </w:t>
      </w:r>
      <m:oMath>
        <m:sSub>
          <m:e>
            <m:r>
              <m:t>α</m:t>
            </m:r>
          </m:e>
          <m:sub>
            <m:r>
              <m:t>s</m:t>
            </m:r>
          </m:sub>
        </m:sSub>
      </m:oMath>
      <w:r>
        <w:t xml:space="preserve">, the fractional standing loss per hour, represents losses of</w:t>
      </w:r>
      <w:r>
        <w:t xml:space="preserve"> </w:t>
      </w:r>
      <w:r>
        <w:t xml:space="preserve">the vessel, and the exponential form makes the discretisation independent of the time step.</w:t>
      </w:r>
      <w:r>
        <w:t xml:space="preserve"> </w:t>
      </w:r>
      <w:r>
        <w:t xml:space="preserve">A cyclic condition</w:t>
      </w:r>
      <w:r>
        <w:t xml:space="preserve"> </w:t>
      </w:r>
      <m:oMath>
        <m:sSub>
          <m:e>
            <m:r>
              <m:t>E</m:t>
            </m:r>
          </m:e>
          <m:sub>
            <m:r>
              <m:t>s</m:t>
            </m:r>
            <m:r>
              <m:rPr>
                <m:sty m:val="p"/>
              </m:rPr>
              <m:t>,</m:t>
            </m:r>
            <m:r>
              <m:rPr>
                <m:sty m:val="p"/>
              </m:rPr>
              <m:t>|</m:t>
            </m:r>
            <m:r>
              <m:rPr>
                <m:scr m:val="script"/>
                <m:sty m:val="p"/>
              </m:rPr>
              <m:t>T</m:t>
            </m:r>
            <m:r>
              <m:rPr>
                <m:sty m:val="p"/>
              </m:rPr>
              <m:t>|</m:t>
            </m:r>
          </m:sub>
        </m:sSub>
        <m:r>
          <m:rPr>
            <m:sty m:val="p"/>
          </m:rPr>
          <m:t>=</m:t>
        </m:r>
        <m:sSub>
          <m:e>
            <m:r>
              <m:t>E</m:t>
            </m:r>
          </m:e>
          <m:sub>
            <m:r>
              <m:t>s</m:t>
            </m:r>
            <m:r>
              <m:rPr>
                <m:sty m:val="p"/>
              </m:rPr>
              <m:t>,</m:t>
            </m:r>
            <m:r>
              <m:t>0</m:t>
            </m:r>
          </m:sub>
        </m:sSub>
      </m:oMath>
      <w:r>
        <w:t xml:space="preserve"> </w:t>
      </w:r>
      <w:r>
        <w:t xml:space="preserve">enforces energy-neutral operation over</w:t>
      </w:r>
      <w:r>
        <w:t xml:space="preserve"> </w:t>
      </w:r>
      <w:r>
        <w:t xml:space="preserve">the year, preventing artificial depletion or accumulation.</w:t>
      </w:r>
    </w:p>
    <w:bookmarkEnd w:id="21"/>
    <w:bookmarkStart w:id="22" w:name="remaining-assets-and-emissions."/>
    <w:p>
      <w:pPr>
        <w:pStyle w:val="Heading4"/>
      </w:pPr>
      <w:r>
        <w:t xml:space="preserve">Remaining assets and emissions.</w:t>
      </w:r>
    </w:p>
    <w:p>
      <w:pPr>
        <w:pStyle w:val="FirstParagraph"/>
      </w:pPr>
      <w:r>
        <w:t xml:space="preserve">Gas boiler, biomass boiler, electrode boiler and CHP follow standard linear formulations,</w:t>
      </w:r>
      <w:r>
        <w:t xml:space="preserve"> </w:t>
      </w:r>
      <w:r>
        <w:t xml:space="preserve">capacity-bounded with constant efficiency, detailed in</w:t>
      </w:r>
      <w:r>
        <w:t xml:space="preserve"> </w:t>
      </w:r>
      <w:r>
        <w:t xml:space="preserve">Appendix </w:t>
      </w:r>
      <w:hyperlink w:anchor="app:component_models">
        <w:r>
          <w:rPr>
            <w:rStyle w:val="Hyperlink"/>
          </w:rPr>
          <w:t xml:space="preserve">6.2</w:t>
        </w:r>
      </w:hyperlink>
      <w:r>
        <w:t xml:space="preserve">. Grid and fuel emissions are the product of energy</w:t>
      </w:r>
      <w:r>
        <w:t xml:space="preserve"> </w:t>
      </w:r>
      <w:r>
        <w:t xml:space="preserve">consumed and the corresponding emission intensity,</w:t>
      </w:r>
    </w:p>
    <w:p>
      <w:pPr>
        <w:pStyle w:val="BodyText"/>
      </w:pPr>
      <m:oMathPara>
        <m:oMathParaPr>
          <m:jc m:val="center"/>
        </m:oMathParaPr>
        <m:oMath>
          <m:sSubSup>
            <m:e>
              <m:r>
                <m:t>E</m:t>
              </m:r>
            </m:e>
            <m:sub>
              <m:r>
                <m:t>t</m:t>
              </m:r>
            </m:sub>
            <m:sup>
              <m:r>
                <m:rPr>
                  <m:sty m:val="p"/>
                </m:rPr>
                <m:t>C</m:t>
              </m:r>
              <m:sSub>
                <m:e>
                  <m:r>
                    <m:rPr>
                      <m:sty m:val="p"/>
                    </m:rPr>
                    <m:t>O</m:t>
                  </m:r>
                </m:e>
                <m:sub>
                  <m:r>
                    <m:rPr>
                      <m:sty m:val="p"/>
                    </m:rPr>
                    <m:t>2</m:t>
                  </m:r>
                </m:sub>
              </m:sSub>
              <m:r>
                <m:rPr>
                  <m:sty m:val="p"/>
                </m:rPr>
                <m:t>,</m:t>
              </m:r>
              <m:r>
                <m:rPr>
                  <m:sty m:val="p"/>
                </m:rPr>
                <m:t>g</m:t>
              </m:r>
              <m:r>
                <m:rPr>
                  <m:sty m:val="p"/>
                </m:rPr>
                <m:t>r</m:t>
              </m:r>
              <m:r>
                <m:rPr>
                  <m:sty m:val="p"/>
                </m:rPr>
                <m:t>i</m:t>
              </m:r>
              <m:r>
                <m:rPr>
                  <m:sty m:val="p"/>
                </m:rPr>
                <m:t>d</m:t>
              </m:r>
            </m:sup>
          </m:sSubSup>
          <m:r>
            <m:rPr>
              <m:sty m:val="p"/>
            </m:rPr>
            <m:t>=</m:t>
          </m:r>
          <m:sSubSup>
            <m:e>
              <m:r>
                <m:t>P</m:t>
              </m:r>
            </m:e>
            <m:sub>
              <m:r>
                <m:t>t</m:t>
              </m:r>
            </m:sub>
            <m:sup>
              <m:r>
                <m:rPr>
                  <m:sty m:val="p"/>
                </m:rPr>
                <m:t>b</m:t>
              </m:r>
              <m:r>
                <m:rPr>
                  <m:sty m:val="p"/>
                </m:rPr>
                <m:t>u</m:t>
              </m:r>
              <m:r>
                <m:rPr>
                  <m:sty m:val="p"/>
                </m:rPr>
                <m:t>y</m:t>
              </m:r>
            </m:sup>
          </m:sSubSup>
          <m:r>
            <m:t> </m:t>
          </m:r>
          <m:sSubSup>
            <m:e>
              <m:r>
                <m:t>e</m:t>
              </m:r>
            </m:e>
            <m:sub>
              <m:r>
                <m:t>t</m:t>
              </m:r>
            </m:sub>
            <m:sup>
              <m:r>
                <m:rPr>
                  <m:sty m:val="p"/>
                </m:rPr>
                <m:t>g</m:t>
              </m:r>
              <m:r>
                <m:rPr>
                  <m:sty m:val="p"/>
                </m:rPr>
                <m:t>r</m:t>
              </m:r>
              <m:r>
                <m:rPr>
                  <m:sty m:val="p"/>
                </m:rPr>
                <m:t>i</m:t>
              </m:r>
              <m:r>
                <m:rPr>
                  <m:sty m:val="p"/>
                </m:rPr>
                <m:t>d</m:t>
              </m:r>
            </m:sup>
          </m:sSubSup>
          <m:r>
            <m:t> </m:t>
          </m:r>
          <m:r>
            <m:rPr>
              <m:sty m:val="p"/>
            </m:rPr>
            <m:t>Δ</m:t>
          </m:r>
          <m:r>
            <m:t>t</m:t>
          </m:r>
          <m:r>
            <m:rPr>
              <m:sty m:val="p"/>
            </m:rPr>
            <m:t>,</m:t>
          </m:r>
          <m:r>
            <m:t>  </m:t>
          </m:r>
          <m:sSubSup>
            <m:e>
              <m:r>
                <m:t>E</m:t>
              </m:r>
            </m:e>
            <m:sub>
              <m:r>
                <m:t>g</m:t>
              </m:r>
              <m:r>
                <m:rPr>
                  <m:sty m:val="p"/>
                </m:rPr>
                <m:t>,</m:t>
              </m:r>
              <m:r>
                <m:t>t</m:t>
              </m:r>
            </m:sub>
            <m:sup>
              <m:r>
                <m:rPr>
                  <m:sty m:val="p"/>
                </m:rPr>
                <m:t>C</m:t>
              </m:r>
              <m:sSub>
                <m:e>
                  <m:r>
                    <m:rPr>
                      <m:sty m:val="p"/>
                    </m:rPr>
                    <m:t>O</m:t>
                  </m:r>
                </m:e>
                <m:sub>
                  <m:r>
                    <m:rPr>
                      <m:sty m:val="p"/>
                    </m:rPr>
                    <m:t>2</m:t>
                  </m:r>
                </m:sub>
              </m:sSub>
              <m:r>
                <m:rPr>
                  <m:sty m:val="p"/>
                </m:rPr>
                <m:t>,</m:t>
              </m:r>
              <m:r>
                <m:rPr>
                  <m:sty m:val="p"/>
                </m:rPr>
                <m:t>f</m:t>
              </m:r>
              <m:r>
                <m:rPr>
                  <m:sty m:val="p"/>
                </m:rPr>
                <m:t>u</m:t>
              </m:r>
              <m:r>
                <m:rPr>
                  <m:sty m:val="p"/>
                </m:rPr>
                <m:t>e</m:t>
              </m:r>
              <m:r>
                <m:rPr>
                  <m:sty m:val="p"/>
                </m:rPr>
                <m:t>l</m:t>
              </m:r>
            </m:sup>
          </m:sSubSup>
          <m:r>
            <m:rPr>
              <m:sty m:val="p"/>
            </m:rPr>
            <m:t>=</m:t>
          </m:r>
          <m:sSub>
            <m:e>
              <m:r>
                <m:t>F</m:t>
              </m:r>
            </m:e>
            <m:sub>
              <m:r>
                <m:t>g</m:t>
              </m:r>
              <m:r>
                <m:rPr>
                  <m:sty m:val="p"/>
                </m:rPr>
                <m:t>,</m:t>
              </m:r>
              <m:r>
                <m:t>t</m:t>
              </m:r>
            </m:sub>
          </m:sSub>
          <m:r>
            <m:t> </m:t>
          </m:r>
          <m:sSubSup>
            <m:e>
              <m:r>
                <m:t>e</m:t>
              </m:r>
            </m:e>
            <m:sub>
              <m:r>
                <m:t>g</m:t>
              </m:r>
            </m:sub>
            <m:sup>
              <m:r>
                <m:rPr>
                  <m:sty m:val="p"/>
                </m:rPr>
                <m:t>f</m:t>
              </m:r>
              <m:r>
                <m:rPr>
                  <m:sty m:val="p"/>
                </m:rPr>
                <m:t>u</m:t>
              </m:r>
              <m:r>
                <m:rPr>
                  <m:sty m:val="p"/>
                </m:rPr>
                <m:t>e</m:t>
              </m:r>
              <m:r>
                <m:rPr>
                  <m:sty m:val="p"/>
                </m:rPr>
                <m:t>l</m:t>
              </m:r>
            </m:sup>
          </m:sSubSup>
          <m:r>
            <m:t> </m:t>
          </m:r>
          <m:r>
            <m:rPr>
              <m:sty m:val="p"/>
            </m:rPr>
            <m:t>Δ</m:t>
          </m:r>
          <m:r>
            <m:t>t</m:t>
          </m:r>
          <m:r>
            <m:rPr>
              <m:sty m:val="p"/>
            </m:rPr>
            <m:t>,</m:t>
          </m:r>
        </m:oMath>
      </m:oMathPara>
    </w:p>
    <w:p>
      <w:pPr>
        <w:pStyle w:val="FirstParagraph"/>
      </w:pPr>
      <w:r>
        <w:t xml:space="preserve">with</w:t>
      </w:r>
      <w:r>
        <w:t xml:space="preserve"> </w:t>
      </w:r>
      <m:oMath>
        <m:sSubSup>
          <m:e>
            <m:r>
              <m:t>e</m:t>
            </m:r>
          </m:e>
          <m:sub>
            <m:r>
              <m:t>t</m:t>
            </m:r>
          </m:sub>
          <m:sup>
            <m:r>
              <m:rPr>
                <m:sty m:val="p"/>
              </m:rPr>
              <m:t>g</m:t>
            </m:r>
            <m:r>
              <m:rPr>
                <m:sty m:val="p"/>
              </m:rPr>
              <m:t>r</m:t>
            </m:r>
            <m:r>
              <m:rPr>
                <m:sty m:val="p"/>
              </m:rPr>
              <m:t>i</m:t>
            </m:r>
            <m:r>
              <m:rPr>
                <m:sty m:val="p"/>
              </m:rPr>
              <m:t>d</m:t>
            </m:r>
          </m:sup>
        </m:sSubSup>
      </m:oMath>
      <w:r>
        <w:t xml:space="preserve"> </w:t>
      </w:r>
      <w:r>
        <w:t xml:space="preserve">[kg/MWh] the hourly marginal grid emission factor and</w:t>
      </w:r>
      <w:r>
        <w:t xml:space="preserve"> </w:t>
      </w:r>
      <m:oMath>
        <m:sSubSup>
          <m:e>
            <m:r>
              <m:t>e</m:t>
            </m:r>
          </m:e>
          <m:sub>
            <m:r>
              <m:t>g</m:t>
            </m:r>
          </m:sub>
          <m:sup>
            <m:r>
              <m:rPr>
                <m:sty m:val="p"/>
              </m:rPr>
              <m:t>f</m:t>
            </m:r>
            <m:r>
              <m:rPr>
                <m:sty m:val="p"/>
              </m:rPr>
              <m:t>u</m:t>
            </m:r>
            <m:r>
              <m:rPr>
                <m:sty m:val="p"/>
              </m:rPr>
              <m:t>e</m:t>
            </m:r>
            <m:r>
              <m:rPr>
                <m:sty m:val="p"/>
              </m:rPr>
              <m:t>l</m:t>
            </m:r>
          </m:sup>
        </m:sSubSup>
      </m:oMath>
      <w:r>
        <w:t xml:space="preserve"> </w:t>
      </w:r>
      <w:r>
        <w:t xml:space="preserve">[kg/MWh] the fuel-specific intensity. Both are fixed inputs: the</w:t>
      </w:r>
      <w:r>
        <w:t xml:space="preserve"> </w:t>
      </w:r>
      <w:r>
        <w:t xml:space="preserve">optimiser is carbon-aware but does not optimise the emission factor itself.</w:t>
      </w:r>
    </w:p>
    <w:bookmarkEnd w:id="22"/>
    <w:bookmarkEnd w:id="23"/>
    <w:bookmarkStart w:id="24" w:name="subsec:lumped"/>
    <w:p>
      <w:pPr>
        <w:pStyle w:val="Heading2"/>
      </w:pPr>
      <w:r>
        <w:t xml:space="preserve">Copperplate with aggregate losses</w:t>
      </w:r>
    </w:p>
    <w:p>
      <w:pPr>
        <w:pStyle w:val="FirstParagraph"/>
      </w:pPr>
      <w:r>
        <w:t xml:space="preserve">The control condition</w:t>
      </w:r>
      <w:r>
        <w:t xml:space="preserve"> </w:t>
      </w:r>
      <m:oMath>
        <m:r>
          <m:rPr>
            <m:sty m:val="p"/>
          </m:rPr>
          <m:t>C</m:t>
        </m:r>
        <m:r>
          <m:rPr>
            <m:sty m:val="p"/>
          </m:rPr>
          <m:t>P</m:t>
        </m:r>
        <m:r>
          <m:rPr>
            <m:sty m:val="p"/>
          </m:rPr>
          <m:t>+</m:t>
        </m:r>
        <m:r>
          <m:rPr>
            <m:sty m:val="p"/>
          </m:rPr>
          <m:t>L</m:t>
        </m:r>
      </m:oMath>
      <w:r>
        <w:t xml:space="preserve"> </w:t>
      </w:r>
      <w:r>
        <w:t xml:space="preserve">is the copperplate supplied with the aggregate network loss it</w:t>
      </w:r>
      <w:r>
        <w:t xml:space="preserve"> </w:t>
      </w:r>
      <w:r>
        <w:t xml:space="preserve">cannot itself compute, so that the loss/topology decomposition is exact. The loss enters</w:t>
      </w:r>
      <w:r>
        <w:t xml:space="preserve"> </w:t>
      </w:r>
      <w:r>
        <w:t xml:space="preserve">exogenously, by inflating the single-node demand series; the formulation stays a linear</w:t>
      </w:r>
      <w:r>
        <w:t xml:space="preserve"> </w:t>
      </w:r>
      <w:r>
        <w:t xml:space="preserve">program with the same variable count as the copperplate, and no network is added. Two calibrations of the adder are used. The first is a constant adder</w:t>
      </w:r>
      <w:r>
        <w:t xml:space="preserve"> </w:t>
      </w:r>
      <m:oMath>
        <m:sSub>
          <m:e>
            <m:r>
              <m:t>L</m:t>
            </m:r>
          </m:e>
          <m:sub>
            <m:r>
              <m:t>a</m:t>
            </m:r>
          </m:sub>
        </m:sSub>
        <m:r>
          <m:rPr>
            <m:sty m:val="p"/>
          </m:rPr>
          <m:t>=</m:t>
        </m:r>
        <m:sSub>
          <m:e>
            <m:r>
              <m:t>E</m:t>
            </m:r>
          </m:e>
          <m:sub>
            <m:r>
              <m:rPr>
                <m:nor/>
                <m:sty m:val="p"/>
              </m:rPr>
              <m:t>loss</m:t>
            </m:r>
          </m:sub>
        </m:sSub>
        <m:r>
          <m:rPr>
            <m:sty m:val="p"/>
          </m:rPr>
          <m:t>/</m:t>
        </m:r>
        <m:r>
          <m:t>8760</m:t>
        </m:r>
      </m:oMath>
      <w:r>
        <w:t xml:space="preserve">, which spreads the annual network loss evenly over</w:t>
      </w:r>
      <w:r>
        <w:t xml:space="preserve"> </w:t>
      </w:r>
      <w:r>
        <w:t xml:space="preserve">the year; the second is a heating-curve adder</w:t>
      </w:r>
    </w:p>
    <w:p>
      <w:pPr>
        <w:pStyle w:val="BodyText"/>
      </w:pPr>
      <m:oMathPara>
        <m:oMathParaPr>
          <m:jc m:val="center"/>
        </m:oMathParaPr>
        <m:oMath>
          <m:sSub>
            <m:e>
              <m:r>
                <m:t>L</m:t>
              </m:r>
            </m:e>
            <m:sub>
              <m:r>
                <m:t>b</m:t>
              </m:r>
            </m:sub>
          </m:sSub>
          <m:r>
            <m:rPr>
              <m:sty m:val="p"/>
            </m:rPr>
            <m:t>(</m:t>
          </m:r>
          <m:r>
            <m:t>t</m:t>
          </m:r>
          <m:r>
            <m:rPr>
              <m:sty m:val="p"/>
            </m:rPr>
            <m:t>)</m:t>
          </m:r>
          <m:r>
            <m:rPr>
              <m:sty m:val="p"/>
            </m:rPr>
            <m:t>=</m:t>
          </m:r>
          <m:nary>
            <m:naryPr>
              <m:chr m:val="∑"/>
              <m:limLoc m:val="undOvr"/>
              <m:subHide m:val="off"/>
              <m:supHide m:val="on"/>
            </m:naryPr>
            <m:sub>
              <m:r>
                <m:t>p</m:t>
              </m:r>
            </m:sub>
            <m:sup>
              <m:r>
                <m:t>​</m:t>
              </m:r>
            </m:sup>
            <m:e>
              <m:sSub>
                <m:e>
                  <m:r>
                    <m:t>U</m:t>
                  </m:r>
                </m:e>
                <m:sub>
                  <m:r>
                    <m:t>p</m:t>
                  </m:r>
                </m:sub>
              </m:sSub>
            </m:e>
          </m:nary>
          <m:r>
            <m:t> </m:t>
          </m:r>
          <m:sSub>
            <m:e>
              <m:r>
                <m:t>ℓ</m:t>
              </m:r>
            </m:e>
            <m:sub>
              <m:r>
                <m:t>p</m:t>
              </m:r>
            </m:sub>
          </m:sSub>
          <m:d>
            <m:dPr>
              <m:begChr m:val="("/>
              <m:sepChr m:val=""/>
              <m:endChr m:val=")"/>
              <m:grow/>
            </m:dPr>
            <m:e>
              <m:sSub>
                <m:e>
                  <m:r>
                    <m:t>T</m:t>
                  </m:r>
                </m:e>
                <m:sub>
                  <m:r>
                    <m:rPr>
                      <m:nor/>
                      <m:sty m:val="p"/>
                    </m:rPr>
                    <m:t>sup</m:t>
                  </m:r>
                </m:sub>
              </m:sSub>
              <m:r>
                <m:rPr>
                  <m:sty m:val="p"/>
                </m:rPr>
                <m:t>(</m:t>
              </m:r>
              <m:r>
                <m:t>t</m:t>
              </m:r>
              <m:r>
                <m:rPr>
                  <m:sty m:val="p"/>
                </m:rPr>
                <m:t>)</m:t>
              </m:r>
              <m:r>
                <m:rPr>
                  <m:sty m:val="p"/>
                </m:rPr>
                <m:t>−</m:t>
              </m:r>
              <m:sSub>
                <m:e>
                  <m:r>
                    <m:t>T</m:t>
                  </m:r>
                </m:e>
                <m:sub>
                  <m:r>
                    <m:rPr>
                      <m:nor/>
                      <m:sty m:val="p"/>
                    </m:rPr>
                    <m:t>g</m:t>
                  </m:r>
                </m:sub>
              </m:sSub>
            </m:e>
          </m:d>
          <m:r>
            <m:rPr>
              <m:sty m:val="p"/>
            </m:rPr>
            <m:t>+</m:t>
          </m:r>
          <m:nary>
            <m:naryPr>
              <m:chr m:val="∑"/>
              <m:limLoc m:val="undOvr"/>
              <m:subHide m:val="off"/>
              <m:supHide m:val="on"/>
            </m:naryPr>
            <m:sub>
              <m:r>
                <m:t>p</m:t>
              </m:r>
            </m:sub>
            <m:sup>
              <m:r>
                <m:t>​</m:t>
              </m:r>
            </m:sup>
            <m:e>
              <m:sSubSup>
                <m:e>
                  <m:r>
                    <m:t>U</m:t>
                  </m:r>
                </m:e>
                <m:sub>
                  <m:r>
                    <m:t>p</m:t>
                  </m:r>
                </m:sub>
                <m:sup>
                  <m:r>
                    <m:t>r</m:t>
                  </m:r>
                </m:sup>
              </m:sSubSup>
            </m:e>
          </m:nary>
          <m:r>
            <m:t> </m:t>
          </m:r>
          <m:sSub>
            <m:e>
              <m:r>
                <m:t>ℓ</m:t>
              </m:r>
            </m:e>
            <m:sub>
              <m:r>
                <m:t>p</m:t>
              </m:r>
            </m:sub>
          </m:sSub>
          <m:d>
            <m:dPr>
              <m:begChr m:val="("/>
              <m:sepChr m:val=""/>
              <m:endChr m:val=")"/>
              <m:grow/>
            </m:dPr>
            <m:e>
              <m:sSub>
                <m:e>
                  <m:r>
                    <m:t>T</m:t>
                  </m:r>
                </m:e>
                <m:sub>
                  <m:r>
                    <m:rPr>
                      <m:nor/>
                      <m:sty m:val="p"/>
                    </m:rPr>
                    <m:t>ret</m:t>
                  </m:r>
                </m:sub>
              </m:sSub>
              <m:r>
                <m:rPr>
                  <m:sty m:val="p"/>
                </m:rPr>
                <m:t>(</m:t>
              </m:r>
              <m:r>
                <m:t>t</m:t>
              </m:r>
              <m:r>
                <m:rPr>
                  <m:sty m:val="p"/>
                </m:rPr>
                <m:t>)</m:t>
              </m:r>
              <m:r>
                <m:rPr>
                  <m:sty m:val="p"/>
                </m:rPr>
                <m:t>−</m:t>
              </m:r>
              <m:sSub>
                <m:e>
                  <m:r>
                    <m:t>T</m:t>
                  </m:r>
                </m:e>
                <m:sub>
                  <m:r>
                    <m:rPr>
                      <m:nor/>
                      <m:sty m:val="p"/>
                    </m:rPr>
                    <m:t>g</m:t>
                  </m:r>
                </m:sub>
              </m:sSub>
            </m:e>
          </m:d>
          <m:r>
            <m:rPr>
              <m:sty m:val="p"/>
            </m:rPr>
            <m:t>,</m:t>
          </m:r>
        </m:oMath>
      </m:oMathPara>
    </w:p>
    <w:p>
      <w:pPr>
        <w:pStyle w:val="FirstParagraph"/>
      </w:pPr>
      <w:r>
        <w:t xml:space="preserve">which tracks the seasonal supply and return temperatures. The sums run over</w:t>
      </w:r>
      <w:r>
        <w:t xml:space="preserve"> </w:t>
      </w:r>
      <w:r>
        <w:t xml:space="preserve">pipes</w:t>
      </w:r>
      <w:r>
        <w:t xml:space="preserve"> </w:t>
      </w:r>
      <m:oMath>
        <m:r>
          <m:t>p</m:t>
        </m:r>
      </m:oMath>
      <w:r>
        <w:t xml:space="preserve"> </w:t>
      </w:r>
      <w:r>
        <w:t xml:space="preserve">with length</w:t>
      </w:r>
      <w:r>
        <w:t xml:space="preserve"> </w:t>
      </w:r>
      <m:oMath>
        <m:sSub>
          <m:e>
            <m:r>
              <m:t>ℓ</m:t>
            </m:r>
          </m:e>
          <m:sub>
            <m:r>
              <m:t>p</m:t>
            </m:r>
          </m:sub>
        </m:sSub>
      </m:oMath>
      <w:r>
        <w:t xml:space="preserve"> </w:t>
      </w:r>
      <w:r>
        <w:t xml:space="preserve">and supply and return heat-loss coefficients</w:t>
      </w:r>
      <w:r>
        <w:t xml:space="preserve"> </w:t>
      </w:r>
      <m:oMath>
        <m:sSub>
          <m:e>
            <m:r>
              <m:t>U</m:t>
            </m:r>
          </m:e>
          <m:sub>
            <m:r>
              <m:t>p</m:t>
            </m:r>
          </m:sub>
        </m:sSub>
      </m:oMath>
      <w:r>
        <w:t xml:space="preserve"> </w:t>
      </w:r>
      <w:r>
        <w:t xml:space="preserve">and</w:t>
      </w:r>
      <w:r>
        <w:t xml:space="preserve"> </w:t>
      </w:r>
      <m:oMath>
        <m:sSubSup>
          <m:e>
            <m:r>
              <m:t>U</m:t>
            </m:r>
          </m:e>
          <m:sub>
            <m:r>
              <m:t>p</m:t>
            </m:r>
          </m:sub>
          <m:sup>
            <m:r>
              <m:t>r</m:t>
            </m:r>
          </m:sup>
        </m:sSubSup>
      </m:oMath>
      <w:r>
        <w:t xml:space="preserve">, respectively. Both are frozen before</w:t>
      </w:r>
      <w:r>
        <w:t xml:space="preserve"> </w:t>
      </w:r>
      <w:r>
        <w:t xml:space="preserve">the copperplate is solved, so the copperplate never sees the reference model’s dispatch, only</w:t>
      </w:r>
      <w:r>
        <w:t xml:space="preserve"> </w:t>
      </w:r>
      <w:r>
        <w:t xml:space="preserve">its aggregate loss; the two calibrations bracket the effect of the temporal loss profile and,</w:t>
      </w:r>
      <w:r>
        <w:t xml:space="preserve"> </w:t>
      </w:r>
      <w:r>
        <w:t xml:space="preserve">as reported below, give the same bias and regret to within a few tenths of a percentage point.</w:t>
      </w:r>
      <w:r>
        <w:t xml:space="preserve"> </w:t>
      </w:r>
      <w:r>
        <w:t xml:space="preserve">The adder is deliberately the network’s</w:t>
      </w:r>
      <w:r>
        <w:t xml:space="preserve"> </w:t>
      </w:r>
      <w:r>
        <w:rPr>
          <w:i/>
          <w:iCs/>
        </w:rPr>
        <w:t xml:space="preserve">own</w:t>
      </w:r>
      <w:r>
        <w:t xml:space="preserve"> </w:t>
      </w:r>
      <w:r>
        <w:t xml:space="preserve">realised loss: this is what makes</w:t>
      </w:r>
      <w:r>
        <w:t xml:space="preserve"> </w:t>
      </w:r>
      <m:oMath>
        <m:r>
          <m:rPr>
            <m:sty m:val="p"/>
          </m:rPr>
          <m:t>C</m:t>
        </m:r>
        <m:r>
          <m:rPr>
            <m:sty m:val="p"/>
          </m:rPr>
          <m:t>P</m:t>
        </m:r>
        <m:r>
          <m:rPr>
            <m:sty m:val="p"/>
          </m:rPr>
          <m:t>+</m:t>
        </m:r>
        <m:r>
          <m:rPr>
            <m:sty m:val="p"/>
          </m:rPr>
          <m:t>L</m:t>
        </m:r>
      </m:oMath>
      <w:r>
        <w:t xml:space="preserve"> </w:t>
      </w:r>
      <w:r>
        <w:t xml:space="preserve">a</w:t>
      </w:r>
      <w:r>
        <w:t xml:space="preserve"> </w:t>
      </w:r>
      <w:r>
        <w:t xml:space="preserve">best case for the lumped-loss shortcut, and the finding that even this best case does not</w:t>
      </w:r>
      <w:r>
        <w:t xml:space="preserve"> </w:t>
      </w:r>
      <w:r>
        <w:t xml:space="preserve">transfer across networks (Section </w:t>
      </w:r>
      <w:hyperlink w:anchor="subsec:generalis">
        <w:r>
          <w:rPr>
            <w:rStyle w:val="Hyperlink"/>
          </w:rPr>
          <w:t xml:space="preserve">3.9</w:t>
        </w:r>
      </w:hyperlink>
      <w:r>
        <w:t xml:space="preserve">) is therefore conservative.</w:t>
      </w:r>
    </w:p>
    <w:bookmarkEnd w:id="24"/>
    <w:bookmarkStart w:id="26" w:name="subsec:evaluator"/>
    <w:p>
      <w:pPr>
        <w:pStyle w:val="Heading2"/>
      </w:pPr>
      <w:r>
        <w:t xml:space="preserve">Forward evaluator and decision regret</w:t>
      </w:r>
    </w:p>
    <w:p>
      <w:pPr>
        <w:pStyle w:val="FirstParagraph"/>
      </w:pPr>
      <w:r>
        <w:t xml:space="preserve">The evaluator is a forward simulator, not an optimisation model: it takes a</w:t>
      </w:r>
      <w:r>
        <w:t xml:space="preserve"> </w:t>
      </w:r>
      <w:r>
        <w:rPr>
          <w:i/>
          <w:iCs/>
        </w:rPr>
        <w:t xml:space="preserve">fixed</w:t>
      </w:r>
      <w:r>
        <w:t xml:space="preserve"> </w:t>
      </w:r>
      <w:r>
        <w:t xml:space="preserve">dispatch schedule (the generation, storage and temperature trajectory a level produced)</w:t>
      </w:r>
      <w:r>
        <w:t xml:space="preserve"> </w:t>
      </w:r>
      <w:r>
        <w:t xml:space="preserve">and computes the forward-evaluated (policy-dependent) cost of executing it under high-fidelity</w:t>
      </w:r>
      <w:r>
        <w:t xml:space="preserve"> </w:t>
      </w:r>
      <w:r>
        <w:t xml:space="preserve">physics, reporting any physical</w:t>
      </w:r>
      <w:r>
        <w:t xml:space="preserve"> </w:t>
      </w:r>
      <w:r>
        <w:t xml:space="preserve">constraint the schedule violates. Because it never optimises it has no tractability limit and</w:t>
      </w:r>
      <w:r>
        <w:t xml:space="preserve"> </w:t>
      </w:r>
      <w:r>
        <w:t xml:space="preserve">contains no piecewise linearisation anywhere. Heat transport along each pipe uses the native</w:t>
      </w:r>
      <w:r>
        <w:t xml:space="preserve"> </w:t>
      </w:r>
      <w:r>
        <w:t xml:space="preserve">exponential temperature decay</w:t>
      </w:r>
      <w:r>
        <w:t xml:space="preserve"> </w:t>
      </w:r>
      <m:oMath>
        <m:sSub>
          <m:e>
            <m:r>
              <m:t>T</m:t>
            </m:r>
          </m:e>
          <m:sub>
            <m:r>
              <m:rPr>
                <m:nor/>
                <m:sty m:val="p"/>
              </m:rPr>
              <m:t>out</m:t>
            </m:r>
          </m:sub>
        </m:sSub>
        <m:r>
          <m:rPr>
            <m:sty m:val="p"/>
          </m:rPr>
          <m:t>=</m:t>
        </m:r>
        <m:sSub>
          <m:e>
            <m:r>
              <m:t>T</m:t>
            </m:r>
          </m:e>
          <m:sub>
            <m:r>
              <m:rPr>
                <m:nor/>
                <m:sty m:val="p"/>
              </m:rPr>
              <m:t>g</m:t>
            </m:r>
          </m:sub>
        </m:sSub>
        <m:r>
          <m:rPr>
            <m:sty m:val="p"/>
          </m:rPr>
          <m:t>+</m:t>
        </m:r>
        <m:r>
          <m:rPr>
            <m:sty m:val="p"/>
          </m:rPr>
          <m:t>(</m:t>
        </m:r>
        <m:sSub>
          <m:e>
            <m:r>
              <m:t>T</m:t>
            </m:r>
          </m:e>
          <m:sub>
            <m:r>
              <m:rPr>
                <m:nor/>
                <m:sty m:val="p"/>
              </m:rPr>
              <m:t>in</m:t>
            </m:r>
          </m:sub>
        </m:sSub>
        <m:r>
          <m:rPr>
            <m:sty m:val="p"/>
          </m:rPr>
          <m:t>−</m:t>
        </m:r>
        <m:sSub>
          <m:e>
            <m:r>
              <m:t>T</m:t>
            </m:r>
          </m:e>
          <m:sub>
            <m:r>
              <m:rPr>
                <m:nor/>
                <m:sty m:val="p"/>
              </m:rPr>
              <m:t>g</m:t>
            </m:r>
          </m:sub>
        </m:sSub>
        <m:r>
          <m:rPr>
            <m:sty m:val="p"/>
          </m:rPr>
          <m:t>)</m:t>
        </m:r>
        <m:r>
          <m:rPr>
            <m:sty m:val="p"/>
          </m:rPr>
          <m:t>exp</m:t>
        </m:r>
        <m:r>
          <m:rPr>
            <m:sty m:val="p"/>
          </m:rPr>
          <m:t>(</m:t>
        </m:r>
        <m:r>
          <m:rPr>
            <m:sty m:val="p"/>
          </m:rPr>
          <m:t>−</m:t>
        </m:r>
        <m:r>
          <m:t>U</m:t>
        </m:r>
        <m:r>
          <m:t>L</m:t>
        </m:r>
        <m:r>
          <m:rPr>
            <m:sty m:val="p"/>
          </m:rPr>
          <m:t>/</m:t>
        </m:r>
        <m:acc>
          <m:accPr>
            <m:chr m:val="̇"/>
          </m:accPr>
          <m:e>
            <m:r>
              <m:t>m</m:t>
            </m:r>
          </m:e>
        </m:acc>
        <m:sSub>
          <m:e>
            <m:r>
              <m:t>c</m:t>
            </m:r>
          </m:e>
          <m:sub>
            <m:r>
              <m:t>p</m:t>
            </m:r>
          </m:sub>
        </m:sSub>
        <m:r>
          <m:rPr>
            <m:sty m:val="p"/>
          </m:rPr>
          <m:t>)</m:t>
        </m:r>
      </m:oMath>
      <w:r>
        <w:t xml:space="preserve"> </w:t>
      </w:r>
      <w:r>
        <w:t xml:space="preserve">on both the supply and the return circuit; hydraulics use Darcy–Weisbach with a</w:t>
      </w:r>
      <w:r>
        <w:t xml:space="preserve"> </w:t>
      </w:r>
      <w:r>
        <w:t xml:space="preserve">computed (Swamee–Jain) friction factor on supply and return, plus the differential-pressure</w:t>
      </w:r>
      <w:r>
        <w:t xml:space="preserve"> </w:t>
      </w:r>
      <w:r>
        <w:t xml:space="preserve">requirement at the critical consumer’s substation. This is strictly a higher-fidelity</w:t>
      </w:r>
      <w:r>
        <w:t xml:space="preserve"> </w:t>
      </w:r>
      <w:r>
        <w:t xml:space="preserve">reference than the finest solved level, whose temperature-decay factor is still piecewise</w:t>
      </w:r>
      <w:r>
        <w:t xml:space="preserve"> </w:t>
      </w:r>
      <w:r>
        <w:t xml:space="preserve">linear, the caveat that made a solved level an unsound</w:t>
      </w:r>
      <w:r>
        <w:t xml:space="preserve"> </w:t>
      </w:r>
      <w:r>
        <w:t xml:space="preserve">“ground truth”</w:t>
      </w:r>
      <w:r>
        <w:t xml:space="preserve"> </w:t>
      </w:r>
      <w:r>
        <w:t xml:space="preserve">in the original</w:t>
      </w:r>
      <w:r>
        <w:t xml:space="preserve"> </w:t>
      </w:r>
      <w:r>
        <w:t xml:space="preserve">submission. Cost is accounted with the model’s own conventions (energy purchase less sales,</w:t>
      </w:r>
      <w:r>
        <w:t xml:space="preserve"> </w:t>
      </w:r>
      <w:r>
        <w:t xml:space="preserve">fuel, CO</w:t>
      </w:r>
      <m:oMath>
        <m:sSub>
          <m:e>
            <m:r>
              <m:t>​</m:t>
            </m:r>
          </m:e>
          <m:sub>
            <m:r>
              <m:t>2</m:t>
            </m:r>
          </m:sub>
        </m:sSub>
      </m:oMath>
      <w:r>
        <w:t xml:space="preserve">, dump and demand charge), so that a schedule executed under the physics it was</w:t>
      </w:r>
      <w:r>
        <w:t xml:space="preserve"> </w:t>
      </w:r>
      <w:r>
        <w:t xml:space="preserve">optimised for reproduces its own economic cost to within the pump and residual-loss terms</w:t>
      </w:r>
      <w:r>
        <w:t xml:space="preserve"> </w:t>
      </w:r>
      <w:r>
        <w:t xml:space="preserve">the physics adds; regret then measures physics, not an accounting mismatch. Schedules from the</w:t>
      </w:r>
      <w:r>
        <w:t xml:space="preserve"> </w:t>
      </w:r>
      <w:r>
        <w:t xml:space="preserve">copperplate and zone levels, which carry no node-resolved dispatch, are disaggregated to the</w:t>
      </w:r>
      <w:r>
        <w:t xml:space="preserve"> </w:t>
      </w:r>
      <w:r>
        <w:t xml:space="preserve">network by the per-node demand share (with an equal-share alternative reported as a</w:t>
      </w:r>
      <w:r>
        <w:t xml:space="preserve"> </w:t>
      </w:r>
      <w:r>
        <w:t xml:space="preserve">robustness check); this rule is part of the method and stated as such. Under this common evaluation, for each level</w:t>
      </w:r>
      <w:r>
        <w:t xml:space="preserve"> </w:t>
      </w:r>
      <m:oMath>
        <m:r>
          <m:t>ℓ</m:t>
        </m:r>
      </m:oMath>
      <w:r>
        <w:t xml:space="preserve"> </w:t>
      </w:r>
      <w:r>
        <w:t xml:space="preserve">relative to the comparison baseline,</w:t>
      </w:r>
      <w:r>
        <w:t xml:space="preserve"> </w:t>
      </w:r>
      <w:r>
        <w:t xml:space="preserve">estimation</w:t>
      </w:r>
      <w:r>
        <w:t xml:space="preserve"> </w:t>
      </w:r>
      <w:r>
        <w:rPr>
          <w:i/>
          <w:iCs/>
        </w:rPr>
        <w:t xml:space="preserve">bias</w:t>
      </w:r>
      <w:r>
        <w:t xml:space="preserve"> </w:t>
      </w:r>
      <w:r>
        <w:t xml:space="preserve">is defined as the difference in optimised economic cost and decision</w:t>
      </w:r>
      <w:r>
        <w:t xml:space="preserve"> </w:t>
      </w:r>
      <w:r>
        <w:rPr>
          <w:i/>
          <w:iCs/>
        </w:rPr>
        <w:t xml:space="preserve">regret</w:t>
      </w:r>
      <w:r>
        <w:t xml:space="preserve"> </w:t>
      </w:r>
      <w:r>
        <w:t xml:space="preserve">as the difference between the forward-evaluated costs of the two schedules.</w:t>
      </w:r>
      <w:r>
        <w:t xml:space="preserve"> </w:t>
      </w:r>
      <w:r>
        <w:t xml:space="preserve">The hours and energy associated with any velocity, differential-pressure, or unmet-demand</w:t>
      </w:r>
      <w:r>
        <w:t xml:space="preserve"> </w:t>
      </w:r>
      <w:r>
        <w:rPr>
          <w:i/>
          <w:iCs/>
        </w:rPr>
        <w:t xml:space="preserve">violations</w:t>
      </w:r>
      <w:r>
        <w:t xml:space="preserve"> </w:t>
      </w:r>
      <w:r>
        <w:t xml:space="preserve">are also reported. This regret is a</w:t>
      </w:r>
      <w:r>
        <w:t xml:space="preserve"> </w:t>
      </w:r>
      <w:r>
        <w:rPr>
          <w:i/>
          <w:iCs/>
        </w:rPr>
        <w:t xml:space="preserve">forward valuation</w:t>
      </w:r>
      <w:r>
        <w:t xml:space="preserve"> </w:t>
      </w:r>
      <w:r>
        <w:t xml:space="preserve">of each</w:t>
      </w:r>
      <w:r>
        <w:t xml:space="preserve"> </w:t>
      </w:r>
      <w:r>
        <w:t xml:space="preserve">schedule under the common high-fidelity model, measured against the baseline schedule’s</w:t>
      </w:r>
      <w:r>
        <w:t xml:space="preserve"> </w:t>
      </w:r>
      <w:r>
        <w:t xml:space="preserve">forward-evaluated cost, not against the (uncomputed) high-fidelity optimum: it reports what a</w:t>
      </w:r>
      <w:r>
        <w:t xml:space="preserve"> </w:t>
      </w:r>
      <w:r>
        <w:t xml:space="preserve">level’s own schedule is worth, valued forward, relative to the baseline, not the distance to</w:t>
      </w:r>
      <w:r>
        <w:t xml:space="preserve"> </w:t>
      </w:r>
      <w:r>
        <w:t xml:space="preserve">the best schedule the finer physics would admit. It is accordingly a valuation overlay rather</w:t>
      </w:r>
      <w:r>
        <w:t xml:space="preserve"> </w:t>
      </w:r>
      <w:r>
        <w:t xml:space="preserve">than a constrained recourse cost: the loss shortfall is priced at the marginal unit, not</w:t>
      </w:r>
      <w:r>
        <w:t xml:space="preserve"> </w:t>
      </w:r>
      <w:r>
        <w:t xml:space="preserve">re-dispatched under commitment and ramp constraints. The evaluator</w:t>
      </w:r>
      <w:r>
        <w:t xml:space="preserve"> </w:t>
      </w:r>
      <w:r>
        <w:t xml:space="preserve">is itself validated: it reproduces the baseline schedule’s economic cost as a self-consistency</w:t>
      </w:r>
      <w:r>
        <w:t xml:space="preserve"> </w:t>
      </w:r>
      <w:r>
        <w:t xml:space="preserve">check, its forward losses match the model’s exported network loss to about two percent (the</w:t>
      </w:r>
      <w:r>
        <w:t xml:space="preserve"> </w:t>
      </w:r>
      <w:r>
        <w:t xml:space="preserve">exponential lying slightly below the linear approximation, as expected), and its trunk</w:t>
      </w:r>
      <w:r>
        <w:t xml:space="preserve"> </w:t>
      </w:r>
      <w:r>
        <w:t xml:space="preserve">pressures agree with an independent nonlinear pipe-flow solver to better than</w:t>
      </w:r>
      <w:r>
        <w:t xml:space="preserve"> </w:t>
      </w:r>
      <m:oMath>
        <m:r>
          <m:t>0.007</m:t>
        </m:r>
      </m:oMath>
      <w:r>
        <w:t xml:space="preserve"> bar.</w:t>
      </w:r>
    </w:p>
    <w:bookmarkStart w:id="25" w:name="X43491599285fa44334913e6cee1f71a31edf76e"/>
    <w:p>
      <w:pPr>
        <w:pStyle w:val="Heading4"/>
      </w:pPr>
      <w:r>
        <w:t xml:space="preserve">Fixed schedule, recomputed state, and shortfall valuation.</w:t>
      </w:r>
    </w:p>
    <w:p>
      <w:pPr>
        <w:pStyle w:val="FirstParagraph"/>
      </w:pPr>
      <w:r>
        <w:t xml:space="preserve">The mapping</w:t>
      </w:r>
      <w:r>
        <w:t xml:space="preserve"> </w:t>
      </w:r>
      <m:oMath>
        <m:sSub>
          <m:e>
            <m:r>
              <m:t>M</m:t>
            </m:r>
          </m:e>
          <m:sub>
            <m:r>
              <m:t>ℓ</m:t>
            </m:r>
          </m:sub>
        </m:sSub>
      </m:oMath>
      <w:r>
        <w:t xml:space="preserve"> </w:t>
      </w:r>
      <w:r>
        <w:t xml:space="preserve">transfers a level’s decision vector to</w:t>
      </w:r>
      <w:r>
        <w:t xml:space="preserve"> </w:t>
      </w:r>
      <w:r>
        <w:t xml:space="preserve">the evaluator while holding all first stage</w:t>
      </w:r>
      <w:r>
        <w:t xml:space="preserve"> </w:t>
      </w:r>
      <w:r>
        <w:rPr>
          <w:i/>
          <w:iCs/>
        </w:rPr>
        <w:t xml:space="preserve">dispatch decisions</w:t>
      </w:r>
      <w:r>
        <w:t xml:space="preserve"> </w:t>
      </w:r>
      <w:r>
        <w:t xml:space="preserve">fixed exactly as produced. These decisions include generation set points,</w:t>
      </w:r>
      <w:r>
        <w:t xml:space="preserve"> </w:t>
      </w:r>
      <w:r>
        <w:t xml:space="preserve">generator and heat pump commitment, storage charging and discharging, grid imports and exports,</w:t>
      </w:r>
      <w:r>
        <w:t xml:space="preserve"> </w:t>
      </w:r>
      <w:r>
        <w:t xml:space="preserve">and dumped heat. The evaluator then recomputes the</w:t>
      </w:r>
      <w:r>
        <w:t xml:space="preserve"> </w:t>
      </w:r>
      <w:r>
        <w:rPr>
          <w:i/>
          <w:iCs/>
        </w:rPr>
        <w:t xml:space="preserve">physical state</w:t>
      </w:r>
      <w:r>
        <w:t xml:space="preserve"> </w:t>
      </w:r>
      <w:r>
        <w:t xml:space="preserve">using the high fidelity</w:t>
      </w:r>
      <w:r>
        <w:t xml:space="preserve"> </w:t>
      </w:r>
      <w:r>
        <w:t xml:space="preserve">model, including network flows, node temperatures, pumping power, pipe losses, and the resulting</w:t>
      </w:r>
      <w:r>
        <w:t xml:space="preserve"> </w:t>
      </w:r>
      <w:r>
        <w:t xml:space="preserve">storage state of charge. Storage bounds and the cyclic condition are checked using this recomputed</w:t>
      </w:r>
      <w:r>
        <w:t xml:space="preserve"> </w:t>
      </w:r>
      <w:r>
        <w:t xml:space="preserve">state. Recomputed pumping power is priced at the electricity tariff and added to the reported cost</w:t>
      </w:r>
      <w:r>
        <w:t xml:space="preserve"> </w:t>
      </w:r>
      <w:r>
        <w:t xml:space="preserve">without adjusting the fixed grid import. If recomputed native losses are lower than scheduled losses,</w:t>
      </w:r>
      <w:r>
        <w:t xml:space="preserve"> </w:t>
      </w:r>
      <w:r>
        <w:t xml:space="preserve">the surplus receives no value and no additional dumping is introduced. The resulting forward cost</w:t>
      </w:r>
      <w:r>
        <w:t xml:space="preserve"> </w:t>
      </w:r>
      <w:r>
        <w:t xml:space="preserve">therefore values the fixed schedule without representing a cheaper redispatch. A shortfall can</w:t>
      </w:r>
      <w:r>
        <w:t xml:space="preserve"> </w:t>
      </w:r>
      <w:r>
        <w:t xml:space="preserve">remain only when the source model does not provision the full network losses. This study does</w:t>
      </w:r>
      <w:r>
        <w:t xml:space="preserve"> </w:t>
      </w:r>
      <w:r>
        <w:t xml:space="preserve">not permit redispatch to cover such a shortfall. Instead, three</w:t>
      </w:r>
      <w:r>
        <w:t xml:space="preserve"> </w:t>
      </w:r>
      <w:r>
        <w:rPr>
          <w:i/>
          <w:iCs/>
        </w:rPr>
        <w:t xml:space="preserve">shortfall valuation policies</w:t>
      </w:r>
      <w:r>
        <w:t xml:space="preserve"> </w:t>
      </w:r>
      <w:r>
        <w:t xml:space="preserve">are applied as cost overlays rather than execution simulations (Table </w:t>
      </w:r>
      <w:hyperlink w:anchor="tab:regret">
        <w:r>
          <w:rPr>
            <w:rStyle w:val="Hyperlink"/>
          </w:rPr>
          <w:t xml:space="preserve">[tab:regret]</w:t>
        </w:r>
      </w:hyperlink>
      <w:r>
        <w:t xml:space="preserve">).</w:t>
      </w:r>
      <w:r>
        <w:t xml:space="preserve"> </w:t>
      </w:r>
      <w:r>
        <w:t xml:space="preserve">The</w:t>
      </w:r>
      <w:r>
        <w:t xml:space="preserve"> </w:t>
      </w:r>
      <w:r>
        <w:rPr>
          <w:i/>
          <w:iCs/>
        </w:rPr>
        <w:t xml:space="preserve">marginal</w:t>
      </w:r>
      <w:r>
        <w:t xml:space="preserve"> </w:t>
      </w:r>
      <w:r>
        <w:t xml:space="preserve">policy prices each MWh of shortfall at the cost of the marginal heat unit.</w:t>
      </w:r>
      <w:r>
        <w:t xml:space="preserve"> </w:t>
      </w:r>
      <w:r>
        <w:t xml:space="preserve">The</w:t>
      </w:r>
      <w:r>
        <w:t xml:space="preserve"> </w:t>
      </w:r>
      <w:r>
        <w:rPr>
          <w:i/>
          <w:iCs/>
        </w:rPr>
        <w:t xml:space="preserve">peak</w:t>
      </w:r>
      <w:r>
        <w:t xml:space="preserve"> </w:t>
      </w:r>
      <w:r>
        <w:t xml:space="preserve">policy uses the cost of the most expensive unit dispatched during that hour.</w:t>
      </w:r>
      <w:r>
        <w:t xml:space="preserve"> </w:t>
      </w:r>
      <w:r>
        <w:t xml:space="preserve">The</w:t>
      </w:r>
      <w:r>
        <w:t xml:space="preserve"> </w:t>
      </w:r>
      <w:r>
        <w:rPr>
          <w:i/>
          <w:iCs/>
        </w:rPr>
        <w:t xml:space="preserve">unmet</w:t>
      </w:r>
      <w:r>
        <w:t xml:space="preserve"> </w:t>
      </w:r>
      <w:r>
        <w:t xml:space="preserve">policy charges the shortfall as unserved energy.</w:t>
      </w:r>
      <w:r>
        <w:t xml:space="preserve"> </w:t>
      </w:r>
      <w:r>
        <w:t xml:space="preserve">Because these policies are valuation overlays rather than executable recourse,</w:t>
      </w:r>
      <w:r>
        <w:t xml:space="preserve"> </w:t>
      </w:r>
      <w:r>
        <w:t xml:space="preserve">they do not impose commitment, capacity, ramping, grid, or CHP coupling constraints.</w:t>
      </w:r>
      <w:r>
        <w:t xml:space="preserve"> </w:t>
      </w:r>
      <w:r>
        <w:t xml:space="preserve">Any electricity or fuel required for a physical top up is represented only through the</w:t>
      </w:r>
      <w:r>
        <w:t xml:space="preserve"> </w:t>
      </w:r>
      <w:r>
        <w:t xml:space="preserve">applicable cost per MWh and is not rebalanced within the dispatch. No other adjustment</w:t>
      </w:r>
      <w:r>
        <w:t xml:space="preserve"> </w:t>
      </w:r>
      <w:r>
        <w:t xml:space="preserve">is permitted. The schedule cannot exploit the finer physics through redispatch, storage</w:t>
      </w:r>
      <w:r>
        <w:t xml:space="preserve"> </w:t>
      </w:r>
      <w:r>
        <w:t xml:space="preserve">operation is not reoptimised, and any residual unmet demand is represented by penalised</w:t>
      </w:r>
      <w:r>
        <w:t xml:space="preserve"> </w:t>
      </w:r>
      <w:r>
        <w:t xml:space="preserve">slack and reported in the</w:t>
      </w:r>
      <w:r>
        <w:t xml:space="preserve"> </w:t>
      </w:r>
      <w:r>
        <w:rPr>
          <w:i/>
          <w:iCs/>
        </w:rPr>
        <w:t xml:space="preserve">violation</w:t>
      </w:r>
      <w:r>
        <w:t xml:space="preserve"> </w:t>
      </w:r>
      <w:r>
        <w:t xml:space="preserve">columns. By fixing decisions, recomputing</w:t>
      </w:r>
      <w:r>
        <w:t xml:space="preserve"> </w:t>
      </w:r>
      <w:r>
        <w:t xml:space="preserve">physical states, and applying valuation only, this procedure measures schedule quality</w:t>
      </w:r>
      <w:r>
        <w:t xml:space="preserve"> </w:t>
      </w:r>
      <w:r>
        <w:t xml:space="preserve">rather than the outcome of reoptimisation.</w:t>
      </w:r>
    </w:p>
    <w:bookmarkEnd w:id="25"/>
    <w:bookmarkEnd w:id="26"/>
    <w:bookmarkStart w:id="27" w:name="subsec:costacct"/>
    <w:p>
      <w:pPr>
        <w:pStyle w:val="Heading2"/>
      </w:pPr>
      <w:r>
        <w:t xml:space="preserve">Cost accounting: economic cost versus the solver objective</w:t>
      </w:r>
    </w:p>
    <w:p>
      <w:pPr>
        <w:pStyle w:val="FirstParagraph"/>
      </w:pPr>
      <w:r>
        <w:t xml:space="preserve">Every bias and regret figure in this paper is reported on the</w:t>
      </w:r>
      <w:r>
        <w:t xml:space="preserve"> </w:t>
      </w:r>
      <w:r>
        <w:rPr>
          <w:i/>
          <w:iCs/>
        </w:rPr>
        <w:t xml:space="preserve">economic</w:t>
      </w:r>
      <w:r>
        <w:t xml:space="preserve"> </w:t>
      </w:r>
      <w:r>
        <w:t xml:space="preserve">operating</w:t>
      </w:r>
      <w:r>
        <w:t xml:space="preserve"> </w:t>
      </w:r>
      <w:r>
        <w:t xml:space="preserve">cost, not on the raw solver objective, and the two differ systematically. On Memmingen the</w:t>
      </w:r>
      <w:r>
        <w:t xml:space="preserve"> </w:t>
      </w:r>
      <w:r>
        <w:t xml:space="preserve">objective exceeds the economic cost by</w:t>
      </w:r>
      <w:r>
        <w:t xml:space="preserve"> </w:t>
      </w:r>
      <m:oMath>
        <m:r>
          <m:t>38.7</m:t>
        </m:r>
      </m:oMath>
      <w:r>
        <w:t xml:space="preserve">–</w:t>
      </w:r>
      <m:oMath>
        <m:r>
          <m:t>41.0</m:t>
        </m:r>
      </m:oMath>
      <w:r>
        <w:t xml:space="preserve"> % depending on the level</w:t>
      </w:r>
      <w:r>
        <w:t xml:space="preserve"> </w:t>
      </w:r>
      <w:r>
        <w:t xml:space="preserve">(Table S1, Supplementary Material). Because that difference is large enough to change the</w:t>
      </w:r>
      <w:r>
        <w:t xml:space="preserve"> </w:t>
      </w:r>
      <w:r>
        <w:t xml:space="preserve">apparent size of every comparison, this section states what it is and why the economic cost is the</w:t>
      </w:r>
      <w:r>
        <w:t xml:space="preserve"> </w:t>
      </w:r>
      <w:r>
        <w:t xml:space="preserve">right quantity.</w:t>
      </w:r>
    </w:p>
    <w:p>
      <w:pPr>
        <w:pStyle w:val="BodyText"/>
      </w:pPr>
      <w:r>
        <w:t xml:space="preserve">Two mechanisms account for it, and neither is a distortion of the dispatch. First, carbon</w:t>
      </w:r>
      <w:r>
        <w:t xml:space="preserve"> </w:t>
      </w:r>
      <w:r>
        <w:t xml:space="preserve">enters the objective on a</w:t>
      </w:r>
      <w:r>
        <w:t xml:space="preserve"> </w:t>
      </w:r>
      <w:r>
        <w:rPr>
          <w:i/>
          <w:iCs/>
        </w:rPr>
        <w:t xml:space="preserve">gross</w:t>
      </w:r>
      <w:r>
        <w:t xml:space="preserve"> </w:t>
      </w:r>
      <w:r>
        <w:t xml:space="preserve">basis (every tonne from fuel combustion and grid</w:t>
      </w:r>
      <w:r>
        <w:t xml:space="preserve"> </w:t>
      </w:r>
      <w:r>
        <w:t xml:space="preserve">import priced at the carbon price), whereas the reported cost applies the standard</w:t>
      </w:r>
      <w:r>
        <w:t xml:space="preserve"> </w:t>
      </w:r>
      <w:r>
        <w:t xml:space="preserve">cogeneration self-use allocation, crediting back the emissions of combined-heat-and-power</w:t>
      </w:r>
      <w:r>
        <w:t xml:space="preserve"> </w:t>
      </w:r>
      <w:r>
        <w:t xml:space="preserve">electricity that is exported rather than self-consumed. This is the avoided-emissions</w:t>
      </w:r>
      <w:r>
        <w:t xml:space="preserve"> </w:t>
      </w:r>
      <w:r>
        <w:t xml:space="preserve">convention conventional in district-heating studies, and on this network it amounts to</w:t>
      </w:r>
      <w:r>
        <w:t xml:space="preserve"> </w:t>
      </w:r>
      <m:oMath>
        <m:r>
          <m:t>55</m:t>
        </m:r>
      </m:oMath>
      <w:r>
        <w:t xml:space="preserve">–</w:t>
      </w:r>
      <m:oMath>
        <m:r>
          <m:t>58</m:t>
        </m:r>
      </m:oMath>
      <w:r>
        <w:t xml:space="preserve"> kEUR. Second, the objective carries a thermal-storage cycling penalty of</w:t>
      </w:r>
      <w:r>
        <w:t xml:space="preserve"> </w:t>
      </w:r>
      <m:oMath>
        <m:r>
          <m:t>2</m:t>
        </m:r>
      </m:oMath>
      <w:r>
        <w:t xml:space="preserve"> EUR per MWh of throughput, worth</w:t>
      </w:r>
      <w:r>
        <w:t xml:space="preserve"> </w:t>
      </w:r>
      <m:oMath>
        <m:r>
          <m:t>24</m:t>
        </m:r>
      </m:oMath>
      <w:r>
        <w:t xml:space="preserve">–</w:t>
      </w:r>
      <m:oMath>
        <m:r>
          <m:t>26</m:t>
        </m:r>
      </m:oMath>
      <w:r>
        <w:t xml:space="preserve"> kEUR, which shapes the solution away from</w:t>
      </w:r>
      <w:r>
        <w:t xml:space="preserve"> </w:t>
      </w:r>
      <w:r>
        <w:t xml:space="preserve">physically implausible rapid cycling but corresponds to no operator cash flow. Together</w:t>
      </w:r>
      <w:r>
        <w:t xml:space="preserve"> </w:t>
      </w:r>
      <w:r>
        <w:t xml:space="preserve">these reproduce the residual to within about</w:t>
      </w:r>
      <w:r>
        <w:t xml:space="preserve"> </w:t>
      </w:r>
      <m:oMath>
        <m:r>
          <m:t>1.5</m:t>
        </m:r>
      </m:oMath>
      <w:r>
        <w:t xml:space="preserve"> kEUR per run, under one percent of the</w:t>
      </w:r>
      <w:r>
        <w:t xml:space="preserve"> </w:t>
      </w:r>
      <w:r>
        <w:t xml:space="preserve">objective.</w:t>
      </w:r>
    </w:p>
    <w:p>
      <w:pPr>
        <w:pStyle w:val="BodyText"/>
      </w:pPr>
      <w:r>
        <w:t xml:space="preserve">The economic cost is reported because it represents what an operator pays and is the primary</w:t>
      </w:r>
      <w:r>
        <w:t xml:space="preserve"> </w:t>
      </w:r>
      <w:r>
        <w:t xml:space="preserve">operator-cost basis for the reported comparisons. Dispatch also changes emissions, storage</w:t>
      </w:r>
      <w:r>
        <w:t xml:space="preserve"> </w:t>
      </w:r>
      <w:r>
        <w:t xml:space="preserve">cycling, and exports, which are accounted for separately and not folded into the bias and regret</w:t>
      </w:r>
      <w:r>
        <w:t xml:space="preserve"> </w:t>
      </w:r>
      <w:r>
        <w:t xml:space="preserve">figures. Every bias and regret figure is computed</w:t>
      </w:r>
      <w:r>
        <w:t xml:space="preserve"> </w:t>
      </w:r>
      <w:r>
        <w:rPr>
          <w:i/>
          <w:iCs/>
        </w:rPr>
        <w:t xml:space="preserve">directly</w:t>
      </w:r>
      <w:r>
        <w:t xml:space="preserve"> </w:t>
      </w:r>
      <w:r>
        <w:t xml:space="preserve">from this economic cost, so</w:t>
      </w:r>
      <w:r>
        <w:t xml:space="preserve"> </w:t>
      </w:r>
      <w:r>
        <w:t xml:space="preserve">these separate accounting terms do not enter any reported comparison. The loss/topology</w:t>
      </w:r>
      <w:r>
        <w:t xml:space="preserve"> </w:t>
      </w:r>
      <w:r>
        <w:t xml:space="preserve">decomposition (Table </w:t>
      </w:r>
      <w:hyperlink w:anchor="tab:decomposition">
        <w:r>
          <w:rPr>
            <w:rStyle w:val="Hyperlink"/>
          </w:rPr>
          <w:t xml:space="preserve">7</w:t>
        </w:r>
      </w:hyperlink>
      <w:r>
        <w:t xml:space="preserve">) is formed from the four levels’ economic costs and</w:t>
      </w:r>
      <w:r>
        <w:t xml:space="preserve"> </w:t>
      </w:r>
      <w:r>
        <w:t xml:space="preserve">closes with zero residual by construction. The objective residual, including its roughly</w:t>
      </w:r>
      <w:r>
        <w:t xml:space="preserve"> </w:t>
      </w:r>
      <m:oMath>
        <m:r>
          <m:t>5.6</m:t>
        </m:r>
        <m:r>
          <m:t> </m:t>
        </m:r>
        <m:r>
          <m:rPr>
            <m:sty m:val="p"/>
          </m:rPr>
          <m:t>k</m:t>
        </m:r>
        <m:r>
          <m:rPr>
            <m:sty m:val="p"/>
          </m:rPr>
          <m:t>E</m:t>
        </m:r>
        <m:r>
          <m:rPr>
            <m:sty m:val="p"/>
          </m:rPr>
          <m:t>U</m:t>
        </m:r>
        <m:r>
          <m:rPr>
            <m:sty m:val="p"/>
          </m:rPr>
          <m:t>R</m:t>
        </m:r>
      </m:oMath>
      <w:r>
        <w:t xml:space="preserve"> </w:t>
      </w:r>
      <w:r>
        <w:t xml:space="preserve">variation across levels, lies entirely outside the decomposition. The</w:t>
      </w:r>
      <w:r>
        <w:t xml:space="preserve"> </w:t>
      </w:r>
      <w:r>
        <w:t xml:space="preserve">residual is not assumed to cancel; it does not enter the comparison in the first place. The</w:t>
      </w:r>
      <w:r>
        <w:t xml:space="preserve"> </w:t>
      </w:r>
      <w:r>
        <w:t xml:space="preserve">copperplate’s estimation bias is</w:t>
      </w:r>
      <w:r>
        <w:t xml:space="preserve"> </w:t>
      </w:r>
      <m:oMath>
        <m:r>
          <m:rPr>
            <m:sty m:val="p"/>
          </m:rPr>
          <m:t>−</m:t>
        </m:r>
        <m:r>
          <m:t>11.8</m:t>
        </m:r>
        <m:r>
          <m:t> </m:t>
        </m:r>
        <m:r>
          <m:rPr>
            <m:sty m:val="p"/>
          </m:rPr>
          <m:t>%</m:t>
        </m:r>
      </m:oMath>
      <w:r>
        <w:t xml:space="preserve"> </w:t>
      </w:r>
      <w:r>
        <w:t xml:space="preserve">on the raw objective and</w:t>
      </w:r>
      <w:r>
        <w:t xml:space="preserve"> </w:t>
      </w:r>
      <m:oMath>
        <m:r>
          <m:rPr>
            <m:sty m:val="b"/>
          </m:rPr>
          <m:t>−</m:t>
        </m:r>
        <m:r>
          <m:rPr>
            <m:sty m:val="b"/>
          </m:rPr>
          <m:t>15.1</m:t>
        </m:r>
        <m:r>
          <m:t> </m:t>
        </m:r>
        <m:r>
          <m:rPr>
            <m:sty m:val="p"/>
          </m:rPr>
          <m:t>%</m:t>
        </m:r>
      </m:oMath>
      <w:r>
        <w:t xml:space="preserve"> </w:t>
      </w:r>
      <w:r>
        <w:t xml:space="preserve">on the economic cost: the same finding, measured against a base that</w:t>
      </w:r>
      <w:r>
        <w:t xml:space="preserve"> </w:t>
      </w:r>
      <w:r>
        <w:t xml:space="preserve">either includes or excludes terms outside the operator’s economic cost.</w:t>
      </w:r>
    </w:p>
    <w:p>
      <w:pPr>
        <w:pStyle w:val="BodyText"/>
      </w:pPr>
      <w:r>
        <w:t xml:space="preserve">The carbon convention is itself a modelling decision and is stated explicitly: exported</w:t>
      </w:r>
      <w:r>
        <w:t xml:space="preserve"> </w:t>
      </w:r>
      <w:r>
        <w:t xml:space="preserve">cogeneration electricity is credited with the emissions it displaces at the grid margin. The</w:t>
      </w:r>
      <w:r>
        <w:t xml:space="preserve"> </w:t>
      </w:r>
      <w:r>
        <w:t xml:space="preserve">alternative gross convention shifts the magnitudes by two to three percentage points: the</w:t>
      </w:r>
      <w:r>
        <w:t xml:space="preserve"> </w:t>
      </w:r>
      <w:r>
        <w:t xml:space="preserve">copperplate bias is</w:t>
      </w:r>
      <w:r>
        <w:t xml:space="preserve"> </w:t>
      </w:r>
      <m:oMath>
        <m:r>
          <m:rPr>
            <m:sty m:val="p"/>
          </m:rPr>
          <m:t>−</m:t>
        </m:r>
        <m:r>
          <m:t>12.2</m:t>
        </m:r>
        <m:r>
          <m:t> </m:t>
        </m:r>
        <m:r>
          <m:rPr>
            <m:sty m:val="p"/>
          </m:rPr>
          <m:t>%</m:t>
        </m:r>
      </m:oMath>
      <w:r>
        <w:t xml:space="preserve"> </w:t>
      </w:r>
      <w:r>
        <w:t xml:space="preserve">rather than</w:t>
      </w:r>
      <w:r>
        <w:t xml:space="preserve"> </w:t>
      </w:r>
      <m:oMath>
        <m:r>
          <m:rPr>
            <m:sty m:val="p"/>
          </m:rPr>
          <m:t>−</m:t>
        </m:r>
        <m:r>
          <m:t>15.1</m:t>
        </m:r>
        <m:r>
          <m:t> </m:t>
        </m:r>
        <m:r>
          <m:rPr>
            <m:sty m:val="p"/>
          </m:rPr>
          <m:t>%</m:t>
        </m:r>
      </m:oMath>
      <w:r>
        <w:t xml:space="preserve">, and the loss share of the gap is</w:t>
      </w:r>
      <w:r>
        <w:t xml:space="preserve"> </w:t>
      </w:r>
      <m:oMath>
        <m:r>
          <m:t>97.0</m:t>
        </m:r>
        <m:r>
          <m:t> </m:t>
        </m:r>
        <m:r>
          <m:rPr>
            <m:sty m:val="p"/>
          </m:rPr>
          <m:t>%</m:t>
        </m:r>
      </m:oMath>
      <w:r>
        <w:t xml:space="preserve"> </w:t>
      </w:r>
      <w:r>
        <w:t xml:space="preserve">rather than</w:t>
      </w:r>
      <w:r>
        <w:t xml:space="preserve"> </w:t>
      </w:r>
      <m:oMath>
        <m:r>
          <m:t>95.8</m:t>
        </m:r>
        <m:r>
          <m:t> </m:t>
        </m:r>
        <m:r>
          <m:rPr>
            <m:sty m:val="p"/>
          </m:rPr>
          <m:t>%</m:t>
        </m:r>
      </m:oMath>
      <w:r>
        <w:t xml:space="preserve">. It changes neither the sign of any bias or regret figure</w:t>
      </w:r>
      <w:r>
        <w:t xml:space="preserve"> </w:t>
      </w:r>
      <w:r>
        <w:t xml:space="preserve">nor the loss-dominance result. Indeed, the gross basis strengthens that result because the</w:t>
      </w:r>
      <w:r>
        <w:t xml:space="preserve"> </w:t>
      </w:r>
      <w:r>
        <w:t xml:space="preserve">credit is nearly identical at every level. The per-level split is released as</w:t>
      </w:r>
      <w:r>
        <w:t xml:space="preserve"> </w:t>
      </w:r>
      <w:r>
        <w:rPr>
          <w:rStyle w:val="VerbatimChar"/>
        </w:rPr>
        <w:t xml:space="preserve">objective_decomposition.csv</w:t>
      </w:r>
      <w:r>
        <w:t xml:space="preserve">, allowing either basis to be reconstructed.</w:t>
      </w:r>
    </w:p>
    <w:p>
      <w:pPr>
        <w:pStyle w:val="BodyText"/>
      </w:pPr>
      <w:r>
        <w:t xml:space="preserve">One remaining concern is that the schedules are optimised using the solver objective, so</w:t>
      </w:r>
      <w:r>
        <w:t xml:space="preserve"> </w:t>
      </w:r>
      <w:r>
        <w:t xml:space="preserve">aligning the objective with the reported economic cost could, in principle, shift the</w:t>
      </w:r>
      <w:r>
        <w:t xml:space="preserve"> </w:t>
      </w:r>
      <w:r>
        <w:t xml:space="preserve">decomposition. This possibility is tested directly. The storage-cycling penalty is the only</w:t>
      </w:r>
      <w:r>
        <w:t xml:space="preserve"> </w:t>
      </w:r>
      <w:r>
        <w:t xml:space="preserve">objective term that both differs from the economic cost and constitutes a well-posed</w:t>
      </w:r>
      <w:r>
        <w:t xml:space="preserve"> </w:t>
      </w:r>
      <w:r>
        <w:t xml:space="preserve">optimisation term. The carbon self-use credit is a reporting allocation that, if placed in the</w:t>
      </w:r>
      <w:r>
        <w:t xml:space="preserve"> </w:t>
      </w:r>
      <w:r>
        <w:t xml:space="preserve">objective, would reward selling electricity solely to shed attributed carbon. It is therefore</w:t>
      </w:r>
      <w:r>
        <w:t xml:space="preserve"> </w:t>
      </w:r>
      <w:r>
        <w:t xml:space="preserve">excluded, and the gross-basis figures above provide the objective-consistent carbon results.</w:t>
      </w:r>
      <w:r>
        <w:t xml:space="preserve"> </w:t>
      </w:r>
      <w:r>
        <w:t xml:space="preserve">Removing the cycling penalty and re-solving the four levels to the same</w:t>
      </w:r>
      <w:r>
        <w:t xml:space="preserve"> </w:t>
      </w:r>
      <m:oMath>
        <m:r>
          <m:t>0.01</m:t>
        </m:r>
        <m:r>
          <m:t> </m:t>
        </m:r>
        <m:r>
          <m:rPr>
            <m:sty m:val="p"/>
          </m:rPr>
          <m:t>%</m:t>
        </m:r>
      </m:oMath>
      <w:r>
        <w:t xml:space="preserve"> </w:t>
      </w:r>
      <w:r>
        <w:t xml:space="preserve">gap lowers</w:t>
      </w:r>
      <w:r>
        <w:t xml:space="preserve"> </w:t>
      </w:r>
      <w:r>
        <w:t xml:space="preserve">every economic cost by a near-uniform</w:t>
      </w:r>
      <w:r>
        <w:t xml:space="preserve"> </w:t>
      </w:r>
      <m:oMath>
        <m:r>
          <m:t>3.5</m:t>
        </m:r>
        <m:r>
          <m:t> </m:t>
        </m:r>
        <m:r>
          <m:rPr>
            <m:sty m:val="p"/>
          </m:rPr>
          <m:t>%</m:t>
        </m:r>
      </m:oMath>
      <w:r>
        <w:t xml:space="preserve">: the loss share changes only from</w:t>
      </w:r>
      <w:r>
        <w:t xml:space="preserve"> </w:t>
      </w:r>
      <m:oMath>
        <m:r>
          <m:t>95.8</m:t>
        </m:r>
        <m:r>
          <m:t> </m:t>
        </m:r>
        <m:r>
          <m:rPr>
            <m:sty m:val="p"/>
          </m:rPr>
          <m:t>%</m:t>
        </m:r>
      </m:oMath>
      <w:r>
        <w:t xml:space="preserve"> </w:t>
      </w:r>
      <w:r>
        <w:t xml:space="preserve">to</w:t>
      </w:r>
      <w:r>
        <w:t xml:space="preserve"> </w:t>
      </w:r>
      <m:oMath>
        <m:r>
          <m:t>95.6</m:t>
        </m:r>
        <m:r>
          <m:t> </m:t>
        </m:r>
        <m:r>
          <m:rPr>
            <m:sty m:val="p"/>
          </m:rPr>
          <m:t>%</m:t>
        </m:r>
      </m:oMath>
      <w:r>
        <w:t xml:space="preserve">. The decomposition is therefore stable to the distinction between the objective</w:t>
      </w:r>
      <w:r>
        <w:t xml:space="preserve"> </w:t>
      </w:r>
      <w:r>
        <w:t xml:space="preserve">and economic cost, rather than merely being arithmetically separated from it</w:t>
      </w:r>
      <w:r>
        <w:t xml:space="preserve"> </w:t>
      </w:r>
      <w:r>
        <w:t xml:space="preserve">(</w:t>
      </w:r>
      <w:r>
        <w:rPr>
          <w:rStyle w:val="VerbatimChar"/>
        </w:rPr>
        <w:t xml:space="preserve">loss_share_econobj_sensitivity.csv</w:t>
      </w:r>
      <w:r>
        <w:t xml:space="preserve">).</w:t>
      </w:r>
    </w:p>
    <w:bookmarkEnd w:id="27"/>
    <w:bookmarkStart w:id="32" w:name="sec:extended"/>
    <w:p>
      <w:pPr>
        <w:pStyle w:val="Heading2"/>
      </w:pPr>
      <w:r>
        <w:t xml:space="preserve">Extended thermo-hydraulic formulation</w:t>
      </w:r>
    </w:p>
    <w:p>
      <w:pPr>
        <w:pStyle w:val="FirstParagraph"/>
      </w:pPr>
      <w:r>
        <w:t xml:space="preserve">Three phenomena are added above the node-resolved baseline</w:t>
      </w:r>
      <w:r>
        <w:t xml:space="preserve"> </w:t>
      </w:r>
      <m:oMath>
        <m:r>
          <m:rPr>
            <m:sty m:val="p"/>
          </m:rPr>
          <m:t>L</m:t>
        </m:r>
        <m:r>
          <m:rPr>
            <m:sty m:val="p"/>
          </m:rPr>
          <m:t>1</m:t>
        </m:r>
      </m:oMath>
      <w:r>
        <w:t xml:space="preserve">, each on its own rung so</w:t>
      </w:r>
      <w:r>
        <w:t xml:space="preserve"> </w:t>
      </w:r>
      <w:r>
        <w:t xml:space="preserve">that no comparison changes more than one thing: temperature propagation along pipes</w:t>
      </w:r>
      <w:r>
        <w:t xml:space="preserve"> </w:t>
      </w:r>
      <w:r>
        <w:t xml:space="preserve">(</w:t>
      </w:r>
      <m:oMath>
        <m:r>
          <m:rPr>
            <m:sty m:val="p"/>
          </m:rPr>
          <m:t>L</m:t>
        </m:r>
        <m:r>
          <m:rPr>
            <m:sty m:val="p"/>
          </m:rPr>
          <m:t>2</m:t>
        </m:r>
      </m:oMath>
      <w:r>
        <w:t xml:space="preserve">), trunk pressure drop and the pumping power it implies (</w:t>
      </w:r>
      <m:oMath>
        <m:r>
          <m:rPr>
            <m:sty m:val="p"/>
          </m:rPr>
          <m:t>L</m:t>
        </m:r>
        <m:r>
          <m:rPr>
            <m:sty m:val="p"/>
          </m:rPr>
          <m:t>3</m:t>
        </m:r>
      </m:oMath>
      <w:r>
        <w:t xml:space="preserve">), and transport</w:t>
      </w:r>
      <w:r>
        <w:t xml:space="preserve"> </w:t>
      </w:r>
      <w:r>
        <w:t xml:space="preserve">delay (</w:t>
      </w:r>
      <m:oMath>
        <m:r>
          <m:rPr>
            <m:sty m:val="p"/>
          </m:rPr>
          <m:t>L</m:t>
        </m:r>
        <m:r>
          <m:rPr>
            <m:sty m:val="p"/>
          </m:rPr>
          <m:t>6</m:t>
        </m:r>
      </m:oMath>
      <w:r>
        <w:t xml:space="preserve">). A fourth object, the nonlinear reference</w:t>
      </w:r>
      <w:r>
        <w:t xml:space="preserve"> </w:t>
      </w:r>
      <m:oMath>
        <m:r>
          <m:rPr>
            <m:sty m:val="p"/>
          </m:rPr>
          <m:t>N</m:t>
        </m:r>
        <m:r>
          <m:rPr>
            <m:sty m:val="p"/>
          </m:rPr>
          <m:t>L</m:t>
        </m:r>
      </m:oMath>
      <w:r>
        <w:t xml:space="preserve">, retains all three in</w:t>
      </w:r>
      <w:r>
        <w:t xml:space="preserve"> </w:t>
      </w:r>
      <w:r>
        <w:t xml:space="preserve">native form and is used for forward evaluation and bounded re-solves rather than as a rung</w:t>
      </w:r>
      <w:r>
        <w:t xml:space="preserve"> </w:t>
      </w:r>
      <w:r>
        <w:t xml:space="preserve">of the ladder. Piecewise-linear approximations use a binary multiple-choice representation with</w:t>
      </w:r>
      <w:r>
        <w:t xml:space="preserve"> </w:t>
      </w:r>
      <m:oMath>
        <m:r>
          <m:t>K</m:t>
        </m:r>
        <m:r>
          <m:rPr>
            <m:sty m:val="p"/>
          </m:rPr>
          <m:t>=</m:t>
        </m:r>
        <m:r>
          <m:t>3</m:t>
        </m:r>
      </m:oMath>
      <w:r>
        <w:t xml:space="preserve"> </w:t>
      </w:r>
      <w:r>
        <w:t xml:space="preserve">segments</w:t>
      </w:r>
      <w:r>
        <w:t xml:space="preserve"> </w:t>
      </w:r>
      <w:r>
        <w:t xml:space="preserve">throughout. Both the supply and the return circuit are resolved at every level from</w:t>
      </w:r>
      <w:r>
        <w:t xml:space="preserve"> </w:t>
      </w:r>
      <m:oMath>
        <m:r>
          <m:rPr>
            <m:sty m:val="p"/>
          </m:rPr>
          <m:t>L</m:t>
        </m:r>
        <m:r>
          <m:rPr>
            <m:sty m:val="p"/>
          </m:rPr>
          <m:t>3</m:t>
        </m:r>
      </m:oMath>
      <w:r>
        <w:t xml:space="preserve"> </w:t>
      </w:r>
      <w:r>
        <w:t xml:space="preserve">upward.</w:t>
      </w:r>
    </w:p>
    <w:bookmarkStart w:id="28" w:name="X97546f593b648558a5264353d598d6f61ee9616"/>
    <w:p>
      <w:pPr>
        <w:pStyle w:val="Heading4"/>
      </w:pPr>
      <w:r>
        <w:t xml:space="preserve">Pressure drop and pumping power (</w:t>
      </w:r>
      <m:oMath>
        <m:r>
          <m:rPr>
            <m:sty m:val="p"/>
          </m:rPr>
          <m:t>L</m:t>
        </m:r>
        <m:r>
          <m:rPr>
            <m:sty m:val="p"/>
          </m:rPr>
          <m:t>3</m:t>
        </m:r>
      </m:oMath>
      <w:r>
        <w:t xml:space="preserve">).</w:t>
      </w:r>
    </w:p>
    <w:p>
      <w:pPr>
        <w:pStyle w:val="FirstParagraph"/>
      </w:pPr>
      <w:r>
        <w:t xml:space="preserve">Friction in pipe</w:t>
      </w:r>
      <w:r>
        <w:t xml:space="preserve"> </w:t>
      </w:r>
      <m:oMath>
        <m:r>
          <m:t>p</m:t>
        </m:r>
      </m:oMath>
      <w:r>
        <w:t xml:space="preserve"> </w:t>
      </w:r>
      <w:r>
        <w:t xml:space="preserve">follows Darcy–Weisbach, relating the pressure drop</w:t>
      </w:r>
      <w:r>
        <w:t xml:space="preserve"> </w:t>
      </w:r>
      <m:oMath>
        <m:r>
          <m:rPr>
            <m:sty m:val="p"/>
          </m:rPr>
          <m:t>Δ</m:t>
        </m:r>
        <m:sSub>
          <m:e>
            <m:r>
              <m:t>p</m:t>
            </m:r>
          </m:e>
          <m:sub>
            <m:r>
              <m:t>p</m:t>
            </m:r>
          </m:sub>
        </m:sSub>
      </m:oMath>
      <w:r>
        <w:t xml:space="preserve"> </w:t>
      </w:r>
      <w:r>
        <w:t xml:space="preserve">[Pa]</w:t>
      </w:r>
      <w:r>
        <w:t xml:space="preserve"> </w:t>
      </w:r>
      <w:r>
        <w:t xml:space="preserve">to the square of the mass flow</w:t>
      </w:r>
      <w:r>
        <w:t xml:space="preserve"> </w:t>
      </w:r>
      <m:oMath>
        <m:sSub>
          <m:e>
            <m:acc>
              <m:accPr>
                <m:chr m:val="̇"/>
              </m:accPr>
              <m:e>
                <m:r>
                  <m:t>m</m:t>
                </m:r>
              </m:e>
            </m:acc>
          </m:e>
          <m:sub>
            <m:r>
              <m:t>p</m:t>
            </m:r>
          </m:sub>
        </m:sSub>
      </m:oMath>
      <w:r>
        <w:t xml:space="preserve"> </w:t>
      </w:r>
      <w:r>
        <w:t xml:space="preserve">[kg/s]:</w:t>
      </w:r>
    </w:p>
    <w:p>
      <w:pPr>
        <w:pStyle w:val="BodyText"/>
      </w:pPr>
      <m:oMathPara>
        <m:oMathParaPr>
          <m:jc m:val="center"/>
        </m:oMathParaPr>
        <m:oMath>
          <m:r>
            <m:rPr>
              <m:sty m:val="p"/>
            </m:rPr>
            <m:t>Δ</m:t>
          </m:r>
          <m:sSub>
            <m:e>
              <m:r>
                <m:t>p</m:t>
              </m:r>
            </m:e>
            <m:sub>
              <m:r>
                <m:t>p</m:t>
              </m:r>
            </m:sub>
          </m:sSub>
          <m:r>
            <m:rPr>
              <m:sty m:val="p"/>
            </m:rPr>
            <m:t>=</m:t>
          </m:r>
          <m:sSub>
            <m:e>
              <m:r>
                <m:t>f</m:t>
              </m:r>
            </m:e>
            <m:sub>
              <m:r>
                <m:t>D</m:t>
              </m:r>
            </m:sub>
          </m:sSub>
          <m:r>
            <m:t> </m:t>
          </m:r>
          <m:f>
            <m:fPr>
              <m:type m:val="bar"/>
            </m:fPr>
            <m:num>
              <m:sSub>
                <m:e>
                  <m:r>
                    <m:t>L</m:t>
                  </m:r>
                </m:e>
                <m:sub>
                  <m:r>
                    <m:t>p</m:t>
                  </m:r>
                </m:sub>
              </m:sSub>
            </m:num>
            <m:den>
              <m:sSub>
                <m:e>
                  <m:r>
                    <m:t>D</m:t>
                  </m:r>
                </m:e>
                <m:sub>
                  <m:r>
                    <m:t>p</m:t>
                  </m:r>
                </m:sub>
              </m:sSub>
            </m:den>
          </m:f>
          <m:r>
            <m:t> </m:t>
          </m:r>
          <m:f>
            <m:fPr>
              <m:type m:val="bar"/>
            </m:fPr>
            <m:num>
              <m:r>
                <m:t>8</m:t>
              </m:r>
              <m:r>
                <m:t> </m:t>
              </m:r>
              <m:sSubSup>
                <m:e>
                  <m:acc>
                    <m:accPr>
                      <m:chr m:val="̇"/>
                    </m:accPr>
                    <m:e>
                      <m:r>
                        <m:t>m</m:t>
                      </m:r>
                    </m:e>
                  </m:acc>
                </m:e>
                <m:sub>
                  <m:r>
                    <m:t>p</m:t>
                  </m:r>
                </m:sub>
                <m:sup>
                  <m:r>
                    <m:t>2</m:t>
                  </m:r>
                </m:sup>
              </m:sSubSup>
            </m:num>
            <m:den>
              <m:r>
                <m:t>ρ</m:t>
              </m:r>
              <m:sSup>
                <m:e>
                  <m:r>
                    <m:t>π</m:t>
                  </m:r>
                </m:e>
                <m:sup>
                  <m:r>
                    <m:t>2</m:t>
                  </m:r>
                </m:sup>
              </m:sSup>
              <m:sSubSup>
                <m:e>
                  <m:r>
                    <m:t>D</m:t>
                  </m:r>
                </m:e>
                <m:sub>
                  <m:r>
                    <m:t>p</m:t>
                  </m:r>
                </m:sub>
                <m:sup>
                  <m:r>
                    <m:t>4</m:t>
                  </m:r>
                </m:sup>
              </m:sSubSup>
            </m:den>
          </m:f>
          <m:r>
            <m:rPr>
              <m:sty m:val="p"/>
            </m:rPr>
            <m:t>,</m:t>
          </m:r>
        </m:oMath>
      </m:oMathPara>
    </w:p>
    <w:p>
      <w:pPr>
        <w:pStyle w:val="FirstParagraph"/>
      </w:pPr>
      <w:r>
        <w:t xml:space="preserve">with</w:t>
      </w:r>
      <w:r>
        <w:t xml:space="preserve"> </w:t>
      </w:r>
      <m:oMath>
        <m:sSub>
          <m:e>
            <m:r>
              <m:t>f</m:t>
            </m:r>
          </m:e>
          <m:sub>
            <m:r>
              <m:t>D</m:t>
            </m:r>
          </m:sub>
        </m:sSub>
      </m:oMath>
      <w:r>
        <w:t xml:space="preserve"> </w:t>
      </w:r>
      <w:r>
        <w:t xml:space="preserve">the Darcy friction factor,</w:t>
      </w:r>
      <w:r>
        <w:t xml:space="preserve"> </w:t>
      </w:r>
      <m:oMath>
        <m:sSub>
          <m:e>
            <m:r>
              <m:t>D</m:t>
            </m:r>
          </m:e>
          <m:sub>
            <m:r>
              <m:t>p</m:t>
            </m:r>
          </m:sub>
        </m:sSub>
      </m:oMath>
      <w:r>
        <w:t xml:space="preserve"> </w:t>
      </w:r>
      <w:r>
        <w:t xml:space="preserve">[m] the inner diameter and</w:t>
      </w:r>
      <w:r>
        <w:t xml:space="preserve"> </w:t>
      </w:r>
      <m:oMath>
        <m:r>
          <m:t>ρ</m:t>
        </m:r>
      </m:oMath>
      <w:r>
        <w:t xml:space="preserve"> </w:t>
      </w:r>
      <w:r>
        <w:t xml:space="preserve">[kg/m</w:t>
      </w:r>
      <m:oMath>
        <m:sSup>
          <m:e>
            <m:r>
              <m:t>​</m:t>
            </m:r>
          </m:e>
          <m:sup>
            <m:r>
              <m:t>3</m:t>
            </m:r>
          </m:sup>
        </m:sSup>
      </m:oMath>
      <w:r>
        <w:t xml:space="preserve">]</w:t>
      </w:r>
      <w:r>
        <w:t xml:space="preserve"> </w:t>
      </w:r>
      <w:r>
        <w:t xml:space="preserve">the fluid density. Because the supply and return temperatures are prescribed by the</w:t>
      </w:r>
      <w:r>
        <w:t xml:space="preserve"> </w:t>
      </w:r>
      <w:r>
        <w:t xml:space="preserve">heating curve, the mass flow is linear in the pipe heat flow</w:t>
      </w:r>
      <w:r>
        <w:t xml:space="preserve"> </w:t>
      </w:r>
      <m:oMath>
        <m:sSub>
          <m:e>
            <m:r>
              <m:t>Q</m:t>
            </m:r>
          </m:e>
          <m:sub>
            <m:r>
              <m:t>p</m:t>
            </m:r>
            <m:r>
              <m:rPr>
                <m:sty m:val="p"/>
              </m:rPr>
              <m:t>,</m:t>
            </m:r>
            <m:r>
              <m:t>t</m:t>
            </m:r>
          </m:sub>
        </m:sSub>
      </m:oMath>
      <w:r>
        <w:t xml:space="preserve"> </w:t>
      </w:r>
      <w:r>
        <w:t xml:space="preserve">[MW]:</w:t>
      </w:r>
    </w:p>
    <w:p>
      <w:pPr>
        <w:pStyle w:val="BodyText"/>
      </w:pPr>
      <m:oMathPara>
        <m:oMathParaPr>
          <m:jc m:val="center"/>
        </m:oMathParaPr>
        <m:oMath>
          <m:sSub>
            <m:e>
              <m:acc>
                <m:accPr>
                  <m:chr m:val="̇"/>
                </m:accPr>
                <m:e>
                  <m:r>
                    <m:t>m</m:t>
                  </m:r>
                </m:e>
              </m:acc>
            </m:e>
            <m:sub>
              <m:r>
                <m:t>p</m:t>
              </m:r>
              <m:r>
                <m:rPr>
                  <m:sty m:val="p"/>
                </m:rPr>
                <m:t>,</m:t>
              </m:r>
              <m:r>
                <m:t>t</m:t>
              </m:r>
            </m:sub>
          </m:sSub>
          <m:r>
            <m:rPr>
              <m:sty m:val="p"/>
            </m:rPr>
            <m:t>=</m:t>
          </m:r>
          <m:f>
            <m:fPr>
              <m:type m:val="bar"/>
            </m:fPr>
            <m:num>
              <m:sSup>
                <m:e>
                  <m:r>
                    <m:t>10</m:t>
                  </m:r>
                </m:e>
                <m:sup>
                  <m:r>
                    <m:t>6</m:t>
                  </m:r>
                </m:sup>
              </m:sSup>
              <m:r>
                <m:t> </m:t>
              </m:r>
              <m:sSub>
                <m:e>
                  <m:r>
                    <m:t>Q</m:t>
                  </m:r>
                </m:e>
                <m:sub>
                  <m:r>
                    <m:t>p</m:t>
                  </m:r>
                  <m:r>
                    <m:rPr>
                      <m:sty m:val="p"/>
                    </m:rPr>
                    <m:t>,</m:t>
                  </m:r>
                  <m:r>
                    <m:t>t</m:t>
                  </m:r>
                </m:sub>
              </m:sSub>
            </m:num>
            <m:den>
              <m:sSub>
                <m:e>
                  <m:r>
                    <m:t>c</m:t>
                  </m:r>
                </m:e>
                <m:sub>
                  <m:r>
                    <m:t>p</m:t>
                  </m:r>
                </m:sub>
              </m:sSub>
              <m:d>
                <m:dPr>
                  <m:begChr m:val="("/>
                  <m:sepChr m:val=""/>
                  <m:endChr m:val=")"/>
                  <m:grow/>
                </m:dPr>
                <m:e>
                  <m:sSubSup>
                    <m:e>
                      <m:r>
                        <m:t>T</m:t>
                      </m:r>
                    </m:e>
                    <m:sub>
                      <m:r>
                        <m:rPr>
                          <m:sty m:val="p"/>
                        </m:rPr>
                        <m:t>s</m:t>
                      </m:r>
                      <m:r>
                        <m:rPr>
                          <m:sty m:val="p"/>
                        </m:rPr>
                        <m:t>u</m:t>
                      </m:r>
                      <m:r>
                        <m:rPr>
                          <m:sty m:val="p"/>
                        </m:rPr>
                        <m:t>p</m:t>
                      </m:r>
                    </m:sub>
                    <m:sup>
                      <m:r>
                        <m:rPr>
                          <m:sty m:val="p"/>
                        </m:rPr>
                        <m:t>n</m:t>
                      </m:r>
                      <m:r>
                        <m:rPr>
                          <m:sty m:val="p"/>
                        </m:rPr>
                        <m:t>o</m:t>
                      </m:r>
                      <m:r>
                        <m:rPr>
                          <m:sty m:val="p"/>
                        </m:rPr>
                        <m:t>m</m:t>
                      </m:r>
                    </m:sup>
                  </m:sSubSup>
                  <m:r>
                    <m:rPr>
                      <m:sty m:val="p"/>
                    </m:rPr>
                    <m:t>(</m:t>
                  </m:r>
                  <m:r>
                    <m:t>t</m:t>
                  </m:r>
                  <m:r>
                    <m:rPr>
                      <m:sty m:val="p"/>
                    </m:rPr>
                    <m:t>)</m:t>
                  </m:r>
                  <m:r>
                    <m:rPr>
                      <m:sty m:val="p"/>
                    </m:rPr>
                    <m:t>−</m:t>
                  </m:r>
                  <m:sSubSup>
                    <m:e>
                      <m:r>
                        <m:t>T</m:t>
                      </m:r>
                    </m:e>
                    <m:sub>
                      <m:r>
                        <m:rPr>
                          <m:sty m:val="p"/>
                        </m:rPr>
                        <m:t>r</m:t>
                      </m:r>
                      <m:r>
                        <m:rPr>
                          <m:sty m:val="p"/>
                        </m:rPr>
                        <m:t>e</m:t>
                      </m:r>
                      <m:r>
                        <m:rPr>
                          <m:sty m:val="p"/>
                        </m:rPr>
                        <m:t>t</m:t>
                      </m:r>
                    </m:sub>
                    <m:sup>
                      <m:r>
                        <m:rPr>
                          <m:sty m:val="p"/>
                        </m:rPr>
                        <m:t>n</m:t>
                      </m:r>
                      <m:r>
                        <m:rPr>
                          <m:sty m:val="p"/>
                        </m:rPr>
                        <m:t>o</m:t>
                      </m:r>
                      <m:r>
                        <m:rPr>
                          <m:sty m:val="p"/>
                        </m:rPr>
                        <m:t>m</m:t>
                      </m:r>
                    </m:sup>
                  </m:sSubSup>
                  <m:r>
                    <m:rPr>
                      <m:sty m:val="p"/>
                    </m:rPr>
                    <m:t>(</m:t>
                  </m:r>
                  <m:r>
                    <m:t>t</m:t>
                  </m:r>
                  <m:r>
                    <m:rPr>
                      <m:sty m:val="p"/>
                    </m:rPr>
                    <m:t>)</m:t>
                  </m:r>
                </m:e>
              </m:d>
            </m:den>
          </m:f>
          <m:r>
            <m:rPr>
              <m:sty m:val="p"/>
            </m:rPr>
            <m:t>,</m:t>
          </m:r>
        </m:oMath>
      </m:oMathPara>
    </w:p>
    <w:p>
      <w:pPr>
        <w:pStyle w:val="FirstParagraph"/>
      </w:pPr>
      <w:r>
        <w:t xml:space="preserve">so that</w:t>
      </w:r>
      <w:r>
        <w:t xml:space="preserve"> </w:t>
      </w:r>
      <m:oMath>
        <m:r>
          <m:rPr>
            <m:sty m:val="p"/>
          </m:rPr>
          <m:t>Δ</m:t>
        </m:r>
        <m:sSub>
          <m:e>
            <m:r>
              <m:t>p</m:t>
            </m:r>
          </m:e>
          <m:sub>
            <m:r>
              <m:t>p</m:t>
            </m:r>
            <m:r>
              <m:rPr>
                <m:sty m:val="p"/>
              </m:rPr>
              <m:t>,</m:t>
            </m:r>
            <m:r>
              <m:t>t</m:t>
            </m:r>
          </m:sub>
        </m:sSub>
        <m:r>
          <m:rPr>
            <m:sty m:val="p"/>
          </m:rPr>
          <m:t>=</m:t>
        </m:r>
        <m:sSub>
          <m:e>
            <m:r>
              <m:t>R</m:t>
            </m:r>
          </m:e>
          <m:sub>
            <m:r>
              <m:t>p</m:t>
            </m:r>
          </m:sub>
        </m:sSub>
        <m:r>
          <m:t> </m:t>
        </m:r>
        <m:sSubSup>
          <m:e>
            <m:r>
              <m:t>Q</m:t>
            </m:r>
          </m:e>
          <m:sub>
            <m:r>
              <m:t>p</m:t>
            </m:r>
            <m:r>
              <m:rPr>
                <m:sty m:val="p"/>
              </m:rPr>
              <m:t>,</m:t>
            </m:r>
            <m:r>
              <m:t>t</m:t>
            </m:r>
          </m:sub>
          <m:sup>
            <m:r>
              <m:t>2</m:t>
            </m:r>
          </m:sup>
        </m:sSubSup>
      </m:oMath>
      <w:r>
        <w:t xml:space="preserve"> </w:t>
      </w:r>
      <w:r>
        <w:t xml:space="preserve">with</w:t>
      </w:r>
      <w:r>
        <w:t xml:space="preserve"> </w:t>
      </w:r>
      <m:oMath>
        <m:sSub>
          <m:e>
            <m:r>
              <m:t>R</m:t>
            </m:r>
          </m:e>
          <m:sub>
            <m:r>
              <m:t>p</m:t>
            </m:r>
          </m:sub>
        </m:sSub>
      </m:oMath>
      <w:r>
        <w:t xml:space="preserve"> </w:t>
      </w:r>
      <w:r>
        <w:t xml:space="preserve">[Pa/MW</w:t>
      </w:r>
      <m:oMath>
        <m:sSup>
          <m:e>
            <m:r>
              <m:t>​</m:t>
            </m:r>
          </m:e>
          <m:sup>
            <m:r>
              <m:t>2</m:t>
            </m:r>
          </m:sup>
        </m:sSup>
      </m:oMath>
      <w:r>
        <w:t xml:space="preserve">] the hydraulic resistance.</w:t>
      </w:r>
      <w:r>
        <w:t xml:space="preserve"> </w:t>
      </w:r>
      <w:r>
        <w:t xml:space="preserve">In</w:t>
      </w:r>
      <w:r>
        <w:t xml:space="preserve"> </w:t>
      </w:r>
      <m:oMath>
        <m:r>
          <m:rPr>
            <m:sty m:val="p"/>
          </m:rPr>
          <m:t>L</m:t>
        </m:r>
        <m:r>
          <m:rPr>
            <m:sty m:val="p"/>
          </m:rPr>
          <m:t>3</m:t>
        </m:r>
      </m:oMath>
      <w:r>
        <w:t xml:space="preserve"> </w:t>
      </w:r>
      <w:r>
        <w:t xml:space="preserve">this quadratic is approximated by a multiple-choice piecewise-linear model over</w:t>
      </w:r>
      <w:r>
        <w:t xml:space="preserve"> </w:t>
      </w:r>
      <m:oMath>
        <m:r>
          <m:t>K</m:t>
        </m:r>
      </m:oMath>
      <w:r>
        <w:t xml:space="preserve"> </w:t>
      </w:r>
      <w:r>
        <w:t xml:space="preserve">equal flow segments with breakpoints</w:t>
      </w:r>
      <w:r>
        <w:t xml:space="preserve"> </w:t>
      </w:r>
      <m:oMath>
        <m:r>
          <m:t>0</m:t>
        </m:r>
        <m:r>
          <m:rPr>
            <m:sty m:val="p"/>
          </m:rPr>
          <m:t>=</m:t>
        </m:r>
        <m:sSup>
          <m:e>
            <m:r>
              <m:t>Q</m:t>
            </m:r>
          </m:e>
          <m:sup>
            <m:r>
              <m:rPr>
                <m:sty m:val="p"/>
              </m:rPr>
              <m:t>(</m:t>
            </m:r>
            <m:r>
              <m:t>0</m:t>
            </m:r>
            <m:r>
              <m:rPr>
                <m:sty m:val="p"/>
              </m:rPr>
              <m:t>)</m:t>
            </m:r>
          </m:sup>
        </m:sSup>
        <m:r>
          <m:rPr>
            <m:sty m:val="p"/>
          </m:rPr>
          <m:t>&lt;</m:t>
        </m:r>
        <m:sSup>
          <m:e>
            <m:r>
              <m:t>Q</m:t>
            </m:r>
          </m:e>
          <m:sup>
            <m:r>
              <m:rPr>
                <m:sty m:val="p"/>
              </m:rPr>
              <m:t>(</m:t>
            </m:r>
            <m:r>
              <m:t>1</m:t>
            </m:r>
            <m:r>
              <m:rPr>
                <m:sty m:val="p"/>
              </m:rPr>
              <m:t>)</m:t>
            </m:r>
          </m:sup>
        </m:sSup>
        <m:r>
          <m:rPr>
            <m:sty m:val="p"/>
          </m:rPr>
          <m:t>&lt;</m:t>
        </m:r>
        <m:r>
          <m:rPr>
            <m:sty m:val="p"/>
          </m:rPr>
          <m:t>…</m:t>
        </m:r>
        <m:r>
          <m:rPr>
            <m:sty m:val="p"/>
          </m:rPr>
          <m:t>&lt;</m:t>
        </m:r>
        <m:sSup>
          <m:e>
            <m:r>
              <m:t>Q</m:t>
            </m:r>
          </m:e>
          <m:sup>
            <m:r>
              <m:rPr>
                <m:sty m:val="p"/>
              </m:rPr>
              <m:t>(</m:t>
            </m:r>
            <m:r>
              <m:t>K</m:t>
            </m:r>
            <m:r>
              <m:rPr>
                <m:sty m:val="p"/>
              </m:rPr>
              <m:t>)</m:t>
            </m:r>
          </m:sup>
        </m:sSup>
        <m:r>
          <m:rPr>
            <m:sty m:val="p"/>
          </m:rPr>
          <m:t>=</m:t>
        </m:r>
        <m:sSub>
          <m:e>
            <m:acc>
              <m:accPr>
                <m:chr m:val="‾"/>
              </m:accPr>
              <m:e>
                <m:r>
                  <m:t>Q</m:t>
                </m:r>
              </m:e>
            </m:acc>
          </m:e>
          <m:sub>
            <m:r>
              <m:t>p</m:t>
            </m:r>
          </m:sub>
        </m:sSub>
      </m:oMath>
      <w:r>
        <w:t xml:space="preserve">. A</w:t>
      </w:r>
      <w:r>
        <w:t xml:space="preserve"> </w:t>
      </w:r>
      <w:r>
        <w:t xml:space="preserve">binary</w:t>
      </w:r>
      <w:r>
        <w:t xml:space="preserve"> </w:t>
      </w:r>
      <m:oMath>
        <m:sSub>
          <m:e>
            <m:r>
              <m:t>z</m:t>
            </m:r>
          </m:e>
          <m:sub>
            <m:r>
              <m:t>p</m:t>
            </m:r>
            <m:r>
              <m:rPr>
                <m:sty m:val="p"/>
              </m:rPr>
              <m:t>,</m:t>
            </m:r>
            <m:r>
              <m:t>t</m:t>
            </m:r>
            <m:r>
              <m:rPr>
                <m:sty m:val="p"/>
              </m:rPr>
              <m:t>,</m:t>
            </m:r>
            <m:r>
              <m:t>k</m:t>
            </m:r>
          </m:sub>
        </m:sSub>
      </m:oMath>
      <w:r>
        <w:t xml:space="preserve"> </w:t>
      </w:r>
      <w:r>
        <w:t xml:space="preserve">selects the active segment and the flow is disaggregated onto it,</w:t>
      </w:r>
    </w:p>
    <w:p>
      <w:pPr>
        <w:pStyle w:val="BodyText"/>
      </w:pPr>
      <m:oMathPara>
        <m:oMathParaPr>
          <m:jc m:val="center"/>
        </m:oMathParaPr>
        <m:oMath>
          <m:sSub>
            <m:e>
              <m:r>
                <m:t>Q</m:t>
              </m:r>
            </m:e>
            <m:sub>
              <m:r>
                <m:t>p</m:t>
              </m:r>
              <m:r>
                <m:rPr>
                  <m:sty m:val="p"/>
                </m:rPr>
                <m:t>,</m:t>
              </m:r>
              <m:r>
                <m:t>t</m:t>
              </m:r>
            </m:sub>
          </m:sSub>
          <m:r>
            <m:rPr>
              <m:sty m:val="p"/>
            </m:rPr>
            <m:t>=</m:t>
          </m:r>
          <m:nary>
            <m:naryPr>
              <m:chr m:val="∑"/>
              <m:limLoc m:val="undOvr"/>
              <m:subHide m:val="off"/>
              <m:supHide m:val="off"/>
            </m:naryPr>
            <m:sub>
              <m:r>
                <m:t>k</m:t>
              </m:r>
              <m:r>
                <m:rPr>
                  <m:sty m:val="p"/>
                </m:rPr>
                <m:t>=</m:t>
              </m:r>
              <m:r>
                <m:t>1</m:t>
              </m:r>
            </m:sub>
            <m:sup>
              <m:r>
                <m:t>K</m:t>
              </m:r>
            </m:sup>
            <m:e>
              <m:sSub>
                <m:e>
                  <m:r>
                    <m:t>Q</m:t>
                  </m:r>
                </m:e>
                <m:sub>
                  <m:r>
                    <m:t>p</m:t>
                  </m:r>
                  <m:r>
                    <m:rPr>
                      <m:sty m:val="p"/>
                    </m:rPr>
                    <m:t>,</m:t>
                  </m:r>
                  <m:r>
                    <m:t>t</m:t>
                  </m:r>
                  <m:r>
                    <m:rPr>
                      <m:sty m:val="p"/>
                    </m:rPr>
                    <m:t>,</m:t>
                  </m:r>
                  <m:r>
                    <m:t>k</m:t>
                  </m:r>
                </m:sub>
              </m:sSub>
            </m:e>
          </m:nary>
          <m:r>
            <m:rPr>
              <m:sty m:val="p"/>
            </m:rPr>
            <m:t>,</m:t>
          </m:r>
          <m:r>
            <m:t> </m:t>
          </m:r>
          <m:nary>
            <m:naryPr>
              <m:chr m:val="∑"/>
              <m:limLoc m:val="undOvr"/>
              <m:subHide m:val="off"/>
              <m:supHide m:val="off"/>
            </m:naryPr>
            <m:sub>
              <m:r>
                <m:t>k</m:t>
              </m:r>
              <m:r>
                <m:rPr>
                  <m:sty m:val="p"/>
                </m:rPr>
                <m:t>=</m:t>
              </m:r>
              <m:r>
                <m:t>1</m:t>
              </m:r>
            </m:sub>
            <m:sup>
              <m:r>
                <m:t>K</m:t>
              </m:r>
            </m:sup>
            <m:e>
              <m:sSub>
                <m:e>
                  <m:r>
                    <m:t>z</m:t>
                  </m:r>
                </m:e>
                <m:sub>
                  <m:r>
                    <m:t>p</m:t>
                  </m:r>
                  <m:r>
                    <m:rPr>
                      <m:sty m:val="p"/>
                    </m:rPr>
                    <m:t>,</m:t>
                  </m:r>
                  <m:r>
                    <m:t>t</m:t>
                  </m:r>
                  <m:r>
                    <m:rPr>
                      <m:sty m:val="p"/>
                    </m:rPr>
                    <m:t>,</m:t>
                  </m:r>
                  <m:r>
                    <m:t>k</m:t>
                  </m:r>
                </m:sub>
              </m:sSub>
            </m:e>
          </m:nary>
          <m:r>
            <m:rPr>
              <m:sty m:val="p"/>
            </m:rPr>
            <m:t>=</m:t>
          </m:r>
          <m:r>
            <m:t>1</m:t>
          </m:r>
          <m:r>
            <m:rPr>
              <m:sty m:val="p"/>
            </m:rPr>
            <m:t>,</m:t>
          </m:r>
          <m:r>
            <m:t> </m:t>
          </m:r>
          <m:sSup>
            <m:e>
              <m:r>
                <m:t>Q</m:t>
              </m:r>
            </m:e>
            <m:sup>
              <m:r>
                <m:rPr>
                  <m:sty m:val="p"/>
                </m:rPr>
                <m:t>(</m:t>
              </m:r>
              <m:r>
                <m:t>k</m:t>
              </m:r>
              <m:r>
                <m:rPr>
                  <m:sty m:val="p"/>
                </m:rPr>
                <m:t>−</m:t>
              </m:r>
              <m:r>
                <m:t>1</m:t>
              </m:r>
              <m:r>
                <m:rPr>
                  <m:sty m:val="p"/>
                </m:rPr>
                <m:t>)</m:t>
              </m:r>
            </m:sup>
          </m:sSup>
          <m:sSub>
            <m:e>
              <m:r>
                <m:t>z</m:t>
              </m:r>
            </m:e>
            <m:sub>
              <m:r>
                <m:t>p</m:t>
              </m:r>
              <m:r>
                <m:rPr>
                  <m:sty m:val="p"/>
                </m:rPr>
                <m:t>,</m:t>
              </m:r>
              <m:r>
                <m:t>t</m:t>
              </m:r>
              <m:r>
                <m:rPr>
                  <m:sty m:val="p"/>
                </m:rPr>
                <m:t>,</m:t>
              </m:r>
              <m:r>
                <m:t>k</m:t>
              </m:r>
            </m:sub>
          </m:sSub>
          <m:r>
            <m:rPr>
              <m:sty m:val="p"/>
            </m:rPr>
            <m:t>≤</m:t>
          </m:r>
          <m:sSub>
            <m:e>
              <m:r>
                <m:t>Q</m:t>
              </m:r>
            </m:e>
            <m:sub>
              <m:r>
                <m:t>p</m:t>
              </m:r>
              <m:r>
                <m:rPr>
                  <m:sty m:val="p"/>
                </m:rPr>
                <m:t>,</m:t>
              </m:r>
              <m:r>
                <m:t>t</m:t>
              </m:r>
              <m:r>
                <m:rPr>
                  <m:sty m:val="p"/>
                </m:rPr>
                <m:t>,</m:t>
              </m:r>
              <m:r>
                <m:t>k</m:t>
              </m:r>
            </m:sub>
          </m:sSub>
          <m:r>
            <m:rPr>
              <m:sty m:val="p"/>
            </m:rPr>
            <m:t>≤</m:t>
          </m:r>
          <m:sSup>
            <m:e>
              <m:r>
                <m:t>Q</m:t>
              </m:r>
            </m:e>
            <m:sup>
              <m:r>
                <m:rPr>
                  <m:sty m:val="p"/>
                </m:rPr>
                <m:t>(</m:t>
              </m:r>
              <m:r>
                <m:t>k</m:t>
              </m:r>
              <m:r>
                <m:rPr>
                  <m:sty m:val="p"/>
                </m:rPr>
                <m:t>)</m:t>
              </m:r>
            </m:sup>
          </m:sSup>
          <m:sSub>
            <m:e>
              <m:r>
                <m:t>z</m:t>
              </m:r>
            </m:e>
            <m:sub>
              <m:r>
                <m:t>p</m:t>
              </m:r>
              <m:r>
                <m:rPr>
                  <m:sty m:val="p"/>
                </m:rPr>
                <m:t>,</m:t>
              </m:r>
              <m:r>
                <m:t>t</m:t>
              </m:r>
              <m:r>
                <m:rPr>
                  <m:sty m:val="p"/>
                </m:rPr>
                <m:t>,</m:t>
              </m:r>
              <m:r>
                <m:t>k</m:t>
              </m:r>
            </m:sub>
          </m:sSub>
          <m:r>
            <m:rPr>
              <m:sty m:val="p"/>
            </m:rPr>
            <m:t>,</m:t>
          </m:r>
          <m:r>
            <m:t> </m:t>
          </m:r>
          <m:sSub>
            <m:e>
              <m:r>
                <m:t>z</m:t>
              </m:r>
            </m:e>
            <m:sub>
              <m:r>
                <m:t>p</m:t>
              </m:r>
              <m:r>
                <m:rPr>
                  <m:sty m:val="p"/>
                </m:rPr>
                <m:t>,</m:t>
              </m:r>
              <m:r>
                <m:t>t</m:t>
              </m:r>
              <m:r>
                <m:rPr>
                  <m:sty m:val="p"/>
                </m:rPr>
                <m:t>,</m:t>
              </m:r>
              <m:r>
                <m:t>k</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so exactly one segment carries the flow (it is these segment binaries the solver branches on,</w:t>
      </w:r>
      <w:r>
        <w:t xml:space="preserve"> </w:t>
      </w:r>
      <w:r>
        <w:t xml:space="preserve">not SOS2 sets); the pressure drop is the chord of</w:t>
      </w:r>
      <w:r>
        <w:t xml:space="preserve"> </w:t>
      </w:r>
      <m:oMath>
        <m:sSub>
          <m:e>
            <m:r>
              <m:t>R</m:t>
            </m:r>
          </m:e>
          <m:sub>
            <m:r>
              <m:t>p</m:t>
            </m:r>
          </m:sub>
        </m:sSub>
        <m:sSup>
          <m:e>
            <m:r>
              <m:t>Q</m:t>
            </m:r>
          </m:e>
          <m:sup>
            <m:r>
              <m:t>2</m:t>
            </m:r>
          </m:sup>
        </m:sSup>
      </m:oMath>
      <w:r>
        <w:t xml:space="preserve"> </w:t>
      </w:r>
      <w:r>
        <w:t xml:space="preserve">on the active segment,</w:t>
      </w:r>
    </w:p>
    <w:p>
      <w:pPr>
        <w:pStyle w:val="BodyText"/>
      </w:pPr>
      <m:oMathPara>
        <m:oMathParaPr>
          <m:jc m:val="center"/>
        </m:oMathParaPr>
        <m:oMath>
          <m:r>
            <m:rPr>
              <m:sty m:val="p"/>
            </m:rPr>
            <m:t>Δ</m:t>
          </m:r>
          <m:sSubSup>
            <m:e>
              <m:r>
                <m:t>p</m:t>
              </m:r>
            </m:e>
            <m:sub>
              <m:r>
                <m:t>p</m:t>
              </m:r>
              <m:r>
                <m:rPr>
                  <m:sty m:val="p"/>
                </m:rPr>
                <m:t>,</m:t>
              </m:r>
              <m:r>
                <m:t>t</m:t>
              </m:r>
            </m:sub>
            <m:sup>
              <m:r>
                <m:rPr>
                  <m:sty m:val="p"/>
                </m:rPr>
                <m:t>P</m:t>
              </m:r>
              <m:r>
                <m:rPr>
                  <m:sty m:val="p"/>
                </m:rPr>
                <m:t>W</m:t>
              </m:r>
              <m:r>
                <m:rPr>
                  <m:sty m:val="p"/>
                </m:rPr>
                <m:t>L</m:t>
              </m:r>
            </m:sup>
          </m:sSubSup>
          <m:r>
            <m:rPr>
              <m:sty m:val="p"/>
            </m:rPr>
            <m:t>=</m:t>
          </m:r>
          <m:nary>
            <m:naryPr>
              <m:chr m:val="∑"/>
              <m:limLoc m:val="undOvr"/>
              <m:subHide m:val="off"/>
              <m:supHide m:val="off"/>
            </m:naryPr>
            <m:sub>
              <m:r>
                <m:t>k</m:t>
              </m:r>
              <m:r>
                <m:rPr>
                  <m:sty m:val="p"/>
                </m:rPr>
                <m:t>=</m:t>
              </m:r>
              <m:r>
                <m:t>1</m:t>
              </m:r>
            </m:sub>
            <m:sup>
              <m:r>
                <m:t>K</m:t>
              </m:r>
            </m:sup>
            <m:e>
              <m:d>
                <m:dPr>
                  <m:begChr m:val="("/>
                  <m:sepChr m:val=""/>
                  <m:endChr m:val=")"/>
                  <m:grow/>
                </m:dPr>
                <m:e>
                  <m:sSubSup>
                    <m:e>
                      <m:r>
                        <m:t>m</m:t>
                      </m:r>
                    </m:e>
                    <m:sub>
                      <m:r>
                        <m:t>k</m:t>
                      </m:r>
                    </m:sub>
                    <m:sup>
                      <m:r>
                        <m:rPr>
                          <m:sty m:val="p"/>
                        </m:rPr>
                        <m:t>(</m:t>
                      </m:r>
                      <m:r>
                        <m:t>p</m:t>
                      </m:r>
                      <m:r>
                        <m:rPr>
                          <m:sty m:val="p"/>
                        </m:rPr>
                        <m:t>)</m:t>
                      </m:r>
                    </m:sup>
                  </m:sSubSup>
                  <m:r>
                    <m:t> </m:t>
                  </m:r>
                  <m:sSub>
                    <m:e>
                      <m:r>
                        <m:t>Q</m:t>
                      </m:r>
                    </m:e>
                    <m:sub>
                      <m:r>
                        <m:t>p</m:t>
                      </m:r>
                      <m:r>
                        <m:rPr>
                          <m:sty m:val="p"/>
                        </m:rPr>
                        <m:t>,</m:t>
                      </m:r>
                      <m:r>
                        <m:t>t</m:t>
                      </m:r>
                      <m:r>
                        <m:rPr>
                          <m:sty m:val="p"/>
                        </m:rPr>
                        <m:t>,</m:t>
                      </m:r>
                      <m:r>
                        <m:t>k</m:t>
                      </m:r>
                    </m:sub>
                  </m:sSub>
                  <m:r>
                    <m:rPr>
                      <m:sty m:val="p"/>
                    </m:rPr>
                    <m:t>+</m:t>
                  </m:r>
                  <m:sSubSup>
                    <m:e>
                      <m:r>
                        <m:t>c</m:t>
                      </m:r>
                    </m:e>
                    <m:sub>
                      <m:r>
                        <m:t>k</m:t>
                      </m:r>
                    </m:sub>
                    <m:sup>
                      <m:r>
                        <m:rPr>
                          <m:sty m:val="p"/>
                        </m:rPr>
                        <m:t>(</m:t>
                      </m:r>
                      <m:r>
                        <m:t>p</m:t>
                      </m:r>
                      <m:r>
                        <m:rPr>
                          <m:sty m:val="p"/>
                        </m:rPr>
                        <m:t>)</m:t>
                      </m:r>
                    </m:sup>
                  </m:sSubSup>
                  <m:r>
                    <m:t> </m:t>
                  </m:r>
                  <m:sSub>
                    <m:e>
                      <m:r>
                        <m:t>z</m:t>
                      </m:r>
                    </m:e>
                    <m:sub>
                      <m:r>
                        <m:t>p</m:t>
                      </m:r>
                      <m:r>
                        <m:rPr>
                          <m:sty m:val="p"/>
                        </m:rPr>
                        <m:t>,</m:t>
                      </m:r>
                      <m:r>
                        <m:t>t</m:t>
                      </m:r>
                      <m:r>
                        <m:rPr>
                          <m:sty m:val="p"/>
                        </m:rPr>
                        <m:t>,</m:t>
                      </m:r>
                      <m:r>
                        <m:t>k</m:t>
                      </m:r>
                    </m:sub>
                  </m:sSub>
                </m:e>
              </m:d>
            </m:e>
          </m:nary>
          <m:r>
            <m:rPr>
              <m:sty m:val="p"/>
            </m:rPr>
            <m:t>,</m:t>
          </m:r>
        </m:oMath>
      </m:oMathPara>
    </w:p>
    <w:p>
      <w:pPr>
        <w:pStyle w:val="FirstParagraph"/>
      </w:pPr>
      <w:r>
        <w:t xml:space="preserve">with</w:t>
      </w:r>
      <w:r>
        <w:t xml:space="preserve"> </w:t>
      </w:r>
      <m:oMath>
        <m:sSubSup>
          <m:e>
            <m:r>
              <m:t>m</m:t>
            </m:r>
          </m:e>
          <m:sub>
            <m:r>
              <m:t>k</m:t>
            </m:r>
          </m:sub>
          <m:sup>
            <m:r>
              <m:rPr>
                <m:sty m:val="p"/>
              </m:rPr>
              <m:t>(</m:t>
            </m:r>
            <m:r>
              <m:t>p</m:t>
            </m:r>
            <m:r>
              <m:rPr>
                <m:sty m:val="p"/>
              </m:rPr>
              <m:t>)</m:t>
            </m:r>
          </m:sup>
        </m:sSubSup>
      </m:oMath>
      <w:r>
        <w:t xml:space="preserve"> </w:t>
      </w:r>
      <w:r>
        <w:t xml:space="preserve">and</w:t>
      </w:r>
      <w:r>
        <w:t xml:space="preserve"> </w:t>
      </w:r>
      <m:oMath>
        <m:sSubSup>
          <m:e>
            <m:r>
              <m:t>c</m:t>
            </m:r>
          </m:e>
          <m:sub>
            <m:r>
              <m:t>k</m:t>
            </m:r>
          </m:sub>
          <m:sup>
            <m:r>
              <m:rPr>
                <m:sty m:val="p"/>
              </m:rPr>
              <m:t>(</m:t>
            </m:r>
            <m:r>
              <m:t>p</m:t>
            </m:r>
            <m:r>
              <m:rPr>
                <m:sty m:val="p"/>
              </m:rPr>
              <m:t>)</m:t>
            </m:r>
          </m:sup>
        </m:sSubSup>
      </m:oMath>
      <w:r>
        <w:t xml:space="preserve"> </w:t>
      </w:r>
      <w:r>
        <w:t xml:space="preserve">the slope and intercept of the</w:t>
      </w:r>
      <w:r>
        <w:t xml:space="preserve"> </w:t>
      </w:r>
      <m:oMath>
        <m:r>
          <m:t>k</m:t>
        </m:r>
      </m:oMath>
      <w:r>
        <w:t xml:space="preserve">-th chord of</w:t>
      </w:r>
      <w:r>
        <w:t xml:space="preserve"> </w:t>
      </w:r>
      <m:oMath>
        <m:sSub>
          <m:e>
            <m:r>
              <m:t>R</m:t>
            </m:r>
          </m:e>
          <m:sub>
            <m:r>
              <m:t>p</m:t>
            </m:r>
          </m:sub>
        </m:sSub>
        <m:sSup>
          <m:e>
            <m:r>
              <m:t>Q</m:t>
            </m:r>
          </m:e>
          <m:sup>
            <m:r>
              <m:t>2</m:t>
            </m:r>
          </m:sup>
        </m:sSup>
      </m:oMath>
      <w:r>
        <w:t xml:space="preserve">. Its</w:t>
      </w:r>
      <w:r>
        <w:t xml:space="preserve"> </w:t>
      </w:r>
      <w:r>
        <w:t xml:space="preserve">maximum approximation error is</w:t>
      </w:r>
      <w:r>
        <w:t xml:space="preserve"> </w:t>
      </w:r>
      <m:oMath>
        <m:sSubSup>
          <m:e>
            <m:r>
              <m:t>ε</m:t>
            </m:r>
          </m:e>
          <m:sub>
            <m:r>
              <m:rPr>
                <m:sty m:val="p"/>
              </m:rPr>
              <m:t>Δ</m:t>
            </m:r>
            <m:r>
              <m:t>p</m:t>
            </m:r>
          </m:sub>
          <m:sup>
            <m:r>
              <m:rPr>
                <m:sty m:val="p"/>
              </m:rPr>
              <m:t>max</m:t>
            </m:r>
          </m:sup>
        </m:sSubSup>
        <m:r>
          <m:rPr>
            <m:sty m:val="p"/>
          </m:rPr>
          <m:t>=</m:t>
        </m:r>
        <m:sSub>
          <m:e>
            <m:r>
              <m:t>R</m:t>
            </m:r>
          </m:e>
          <m:sub>
            <m:r>
              <m:t>p</m:t>
            </m:r>
          </m:sub>
        </m:sSub>
        <m:sSubSup>
          <m:e>
            <m:acc>
              <m:accPr>
                <m:chr m:val="‾"/>
              </m:accPr>
              <m:e>
                <m:r>
                  <m:t>Q</m:t>
                </m:r>
              </m:e>
            </m:acc>
          </m:e>
          <m:sub>
            <m:r>
              <m:t>p</m:t>
            </m:r>
          </m:sub>
          <m:sup>
            <m:r>
              <m:t>2</m:t>
            </m:r>
          </m:sup>
        </m:sSubSup>
        <m:r>
          <m:rPr>
            <m:sty m:val="p"/>
          </m:rPr>
          <m:t>/</m:t>
        </m:r>
        <m:r>
          <m:rPr>
            <m:sty m:val="p"/>
          </m:rPr>
          <m:t>(</m:t>
        </m:r>
        <m:r>
          <m:t>4</m:t>
        </m:r>
        <m:sSup>
          <m:e>
            <m:r>
              <m:t>K</m:t>
            </m:r>
          </m:e>
          <m:sup>
            <m:r>
              <m:t>2</m:t>
            </m:r>
          </m:sup>
        </m:sSup>
        <m:r>
          <m:rPr>
            <m:sty m:val="p"/>
          </m:rPr>
          <m:t>)</m:t>
        </m:r>
      </m:oMath>
      <w:r>
        <w:t xml:space="preserve">,</w:t>
      </w:r>
      <w:r>
        <w:t xml:space="preserve"> </w:t>
      </w:r>
      <w:r>
        <w:t xml:space="preserve">about</w:t>
      </w:r>
      <w:r>
        <w:t xml:space="preserve"> </w:t>
      </w:r>
      <m:oMath>
        <m:r>
          <m:t>2.8</m:t>
        </m:r>
      </m:oMath>
      <w:r>
        <w:t xml:space="preserve"> % of the peak pressure drop at</w:t>
      </w:r>
      <w:r>
        <w:t xml:space="preserve"> </w:t>
      </w:r>
      <m:oMath>
        <m:r>
          <m:t>K</m:t>
        </m:r>
        <m:r>
          <m:rPr>
            <m:sty m:val="p"/>
          </m:rPr>
          <m:t>=</m:t>
        </m:r>
        <m:r>
          <m:t>3</m:t>
        </m:r>
      </m:oMath>
      <w:r>
        <w:t xml:space="preserve"> </w:t>
      </w:r>
      <w:r>
        <w:t xml:space="preserve">(Appendix </w:t>
      </w:r>
      <w:hyperlink w:anchor="app:pwl">
        <w:r>
          <w:rPr>
            <w:rStyle w:val="Hyperlink"/>
          </w:rPr>
          <w:t xml:space="preserve">6.3</w:t>
        </w:r>
      </w:hyperlink>
      <w:r>
        <w:t xml:space="preserve">). In</w:t>
      </w:r>
      <w:r>
        <w:t xml:space="preserve"> </w:t>
      </w:r>
      <m:oMath>
        <m:r>
          <m:rPr>
            <m:sty m:val="p"/>
          </m:rPr>
          <m:t>N</m:t>
        </m:r>
        <m:r>
          <m:rPr>
            <m:sty m:val="p"/>
          </m:rPr>
          <m:t>L</m:t>
        </m:r>
      </m:oMath>
      <w:r>
        <w:t xml:space="preserve"> </w:t>
      </w:r>
      <w:r>
        <w:t xml:space="preserve">the quadratic enters natively.</w:t>
      </w:r>
    </w:p>
    <w:p>
      <w:pPr>
        <w:pStyle w:val="BodyText"/>
      </w:pPr>
      <w:r>
        <w:t xml:space="preserve">Pumping power is the hydraulic work summed over pipes and divided by the pump efficiency,</w:t>
      </w:r>
    </w:p>
    <w:p>
      <w:pPr>
        <w:pStyle w:val="BodyText"/>
      </w:pPr>
      <m:oMathPara>
        <m:oMathParaPr>
          <m:jc m:val="center"/>
        </m:oMathParaPr>
        <m:oMath>
          <m:sSubSup>
            <m:e>
              <m:r>
                <m:t>P</m:t>
              </m:r>
            </m:e>
            <m:sub>
              <m:r>
                <m:t>t</m:t>
              </m:r>
            </m:sub>
            <m:sup>
              <m:r>
                <m:rPr>
                  <m:sty m:val="p"/>
                </m:rPr>
                <m:t>p</m:t>
              </m:r>
              <m:r>
                <m:rPr>
                  <m:sty m:val="p"/>
                </m:rPr>
                <m:t>u</m:t>
              </m:r>
              <m:r>
                <m:rPr>
                  <m:sty m:val="p"/>
                </m:rPr>
                <m:t>m</m:t>
              </m:r>
              <m:r>
                <m:rPr>
                  <m:sty m:val="p"/>
                </m:rPr>
                <m:t>p</m:t>
              </m:r>
            </m:sup>
          </m:sSubSup>
          <m:r>
            <m:rPr>
              <m:sty m:val="p"/>
            </m:rPr>
            <m:t>=</m:t>
          </m:r>
          <m:f>
            <m:fPr>
              <m:type m:val="bar"/>
            </m:fPr>
            <m:num>
              <m:sSup>
                <m:e>
                  <m:r>
                    <m:t>10</m:t>
                  </m:r>
                </m:e>
                <m:sup>
                  <m:r>
                    <m:rPr>
                      <m:sty m:val="p"/>
                    </m:rPr>
                    <m:t>−</m:t>
                  </m:r>
                  <m:r>
                    <m:t>6</m:t>
                  </m:r>
                </m:sup>
              </m:sSup>
            </m:num>
            <m:den>
              <m:sSub>
                <m:e>
                  <m:r>
                    <m:t>η</m:t>
                  </m:r>
                </m:e>
                <m:sub>
                  <m:r>
                    <m:rPr>
                      <m:sty m:val="p"/>
                    </m:rPr>
                    <m:t>p</m:t>
                  </m:r>
                  <m:r>
                    <m:rPr>
                      <m:sty m:val="p"/>
                    </m:rPr>
                    <m:t>u</m:t>
                  </m:r>
                  <m:r>
                    <m:rPr>
                      <m:sty m:val="p"/>
                    </m:rPr>
                    <m:t>m</m:t>
                  </m:r>
                  <m:r>
                    <m:rPr>
                      <m:sty m:val="p"/>
                    </m:rPr>
                    <m:t>p</m:t>
                  </m:r>
                </m:sub>
              </m:sSub>
            </m:den>
          </m:f>
          <m:nary>
            <m:naryPr>
              <m:chr m:val="∑"/>
              <m:limLoc m:val="undOvr"/>
              <m:subHide m:val="off"/>
              <m:supHide m:val="on"/>
            </m:naryPr>
            <m:sub>
              <m:r>
                <m:t>p</m:t>
              </m:r>
              <m:r>
                <m:rPr>
                  <m:sty m:val="p"/>
                </m:rPr>
                <m:t>∈</m:t>
              </m:r>
              <m:r>
                <m:rPr>
                  <m:scr m:val="script"/>
                  <m:sty m:val="p"/>
                </m:rPr>
                <m:t>P</m:t>
              </m:r>
            </m:sub>
            <m:sup>
              <m:r>
                <m:t>​</m:t>
              </m:r>
            </m:sup>
            <m:e>
              <m:f>
                <m:fPr>
                  <m:type m:val="bar"/>
                </m:fPr>
                <m:num>
                  <m:sSub>
                    <m:e>
                      <m:acc>
                        <m:accPr>
                          <m:chr m:val="̇"/>
                        </m:accPr>
                        <m:e>
                          <m:r>
                            <m:t>m</m:t>
                          </m:r>
                        </m:e>
                      </m:acc>
                    </m:e>
                    <m:sub>
                      <m:r>
                        <m:t>p</m:t>
                      </m:r>
                      <m:r>
                        <m:rPr>
                          <m:sty m:val="p"/>
                        </m:rPr>
                        <m:t>,</m:t>
                      </m:r>
                      <m:r>
                        <m:t>t</m:t>
                      </m:r>
                    </m:sub>
                  </m:sSub>
                  <m:r>
                    <m:t> </m:t>
                  </m:r>
                  <m:r>
                    <m:rPr>
                      <m:sty m:val="p"/>
                    </m:rPr>
                    <m:t>Δ</m:t>
                  </m:r>
                  <m:sSub>
                    <m:e>
                      <m:r>
                        <m:t>p</m:t>
                      </m:r>
                    </m:e>
                    <m:sub>
                      <m:r>
                        <m:t>p</m:t>
                      </m:r>
                      <m:r>
                        <m:rPr>
                          <m:sty m:val="p"/>
                        </m:rPr>
                        <m:t>,</m:t>
                      </m:r>
                      <m:r>
                        <m:t>t</m:t>
                      </m:r>
                    </m:sub>
                  </m:sSub>
                </m:num>
                <m:den>
                  <m:r>
                    <m:t>ρ</m:t>
                  </m:r>
                </m:den>
              </m:f>
            </m:e>
          </m:nary>
          <m:r>
            <m:rPr>
              <m:sty m:val="p"/>
            </m:rPr>
            <m:t>,</m:t>
          </m:r>
        </m:oMath>
      </m:oMathPara>
    </w:p>
    <w:p>
      <w:pPr>
        <w:pStyle w:val="FirstParagraph"/>
      </w:pPr>
      <w:r>
        <w:t xml:space="preserve">which is cubic in</w:t>
      </w:r>
      <w:r>
        <w:t xml:space="preserve"> </w:t>
      </w:r>
      <m:oMath>
        <m:sSub>
          <m:e>
            <m:r>
              <m:t>Q</m:t>
            </m:r>
          </m:e>
          <m:sub>
            <m:r>
              <m:t>p</m:t>
            </m:r>
            <m:r>
              <m:rPr>
                <m:sty m:val="p"/>
              </m:rPr>
              <m:t>,</m:t>
            </m:r>
            <m:r>
              <m:t>t</m:t>
            </m:r>
          </m:sub>
        </m:sSub>
      </m:oMath>
      <w:r>
        <w:t xml:space="preserve"> </w:t>
      </w:r>
      <w:r>
        <w:t xml:space="preserve">and is piecewise-linearised directly in</w:t>
      </w:r>
      <w:r>
        <w:t xml:space="preserve"> </w:t>
      </w:r>
      <m:oMath>
        <m:r>
          <m:rPr>
            <m:sty m:val="p"/>
          </m:rPr>
          <m:t>L</m:t>
        </m:r>
        <m:r>
          <m:rPr>
            <m:sty m:val="p"/>
          </m:rPr>
          <m:t>3</m:t>
        </m:r>
      </m:oMath>
      <w:r>
        <w:t xml:space="preserve">; in</w:t>
      </w:r>
      <w:r>
        <w:t xml:space="preserve"> </w:t>
      </w:r>
      <m:oMath>
        <m:r>
          <m:rPr>
            <m:sty m:val="p"/>
          </m:rPr>
          <m:t>N</m:t>
        </m:r>
        <m:r>
          <m:rPr>
            <m:sty m:val="p"/>
          </m:rPr>
          <m:t>L</m:t>
        </m:r>
      </m:oMath>
      <w:r>
        <w:t xml:space="preserve"> </w:t>
      </w:r>
      <w:r>
        <w:t xml:space="preserve">it is carried by the auxiliary</w:t>
      </w:r>
      <w:r>
        <w:t xml:space="preserve"> </w:t>
      </w:r>
      <m:oMath>
        <m:sSub>
          <m:e>
            <m:r>
              <m:t>W</m:t>
            </m:r>
          </m:e>
          <m:sub>
            <m:r>
              <m:t>p</m:t>
            </m:r>
            <m:r>
              <m:rPr>
                <m:sty m:val="p"/>
              </m:rPr>
              <m:t>,</m:t>
            </m:r>
            <m:r>
              <m:t>t</m:t>
            </m:r>
          </m:sub>
        </m:sSub>
        <m:r>
          <m:rPr>
            <m:sty m:val="p"/>
          </m:rPr>
          <m:t>=</m:t>
        </m:r>
        <m:sSubSup>
          <m:e>
            <m:r>
              <m:t>Q</m:t>
            </m:r>
          </m:e>
          <m:sub>
            <m:r>
              <m:t>p</m:t>
            </m:r>
            <m:r>
              <m:rPr>
                <m:sty m:val="p"/>
              </m:rPr>
              <m:t>,</m:t>
            </m:r>
            <m:r>
              <m:t>t</m:t>
            </m:r>
          </m:sub>
          <m:sup>
            <m:r>
              <m:t>2</m:t>
            </m:r>
          </m:sup>
        </m:sSubSup>
      </m:oMath>
      <w:r>
        <w:t xml:space="preserve"> </w:t>
      </w:r>
      <w:r>
        <w:t xml:space="preserve">entering as</w:t>
      </w:r>
      <w:r>
        <w:t xml:space="preserve"> </w:t>
      </w:r>
      <m:oMath>
        <m:sSub>
          <m:e>
            <m:r>
              <m:t>Q</m:t>
            </m:r>
          </m:e>
          <m:sub>
            <m:r>
              <m:t>p</m:t>
            </m:r>
            <m:r>
              <m:rPr>
                <m:sty m:val="p"/>
              </m:rPr>
              <m:t>,</m:t>
            </m:r>
            <m:r>
              <m:t>t</m:t>
            </m:r>
          </m:sub>
        </m:sSub>
        <m:sSub>
          <m:e>
            <m:r>
              <m:t>W</m:t>
            </m:r>
          </m:e>
          <m:sub>
            <m:r>
              <m:t>p</m:t>
            </m:r>
            <m:r>
              <m:rPr>
                <m:sty m:val="p"/>
              </m:rPr>
              <m:t>,</m:t>
            </m:r>
            <m:r>
              <m:t>t</m:t>
            </m:r>
          </m:sub>
        </m:sSub>
      </m:oMath>
      <w:r>
        <w:t xml:space="preserve">; the</w:t>
      </w:r>
      <w:r>
        <w:t xml:space="preserve"> </w:t>
      </w:r>
      <w:r>
        <w:t xml:space="preserve">auxiliary keeps the formulation quadratically constrained (a bilinear</w:t>
      </w:r>
      <w:r>
        <w:t xml:space="preserve"> </w:t>
      </w:r>
      <m:oMath>
        <m:sSub>
          <m:e>
            <m:r>
              <m:t>Q</m:t>
            </m:r>
          </m:e>
          <m:sub>
            <m:r>
              <m:t>p</m:t>
            </m:r>
            <m:r>
              <m:rPr>
                <m:sty m:val="p"/>
              </m:rPr>
              <m:t>,</m:t>
            </m:r>
            <m:r>
              <m:t>t</m:t>
            </m:r>
          </m:sub>
        </m:sSub>
        <m:sSub>
          <m:e>
            <m:r>
              <m:t>W</m:t>
            </m:r>
          </m:e>
          <m:sub>
            <m:r>
              <m:t>p</m:t>
            </m:r>
            <m:r>
              <m:rPr>
                <m:sty m:val="p"/>
              </m:rPr>
              <m:t>,</m:t>
            </m:r>
            <m:r>
              <m:t>t</m:t>
            </m:r>
          </m:sub>
        </m:sSub>
      </m:oMath>
      <w:r>
        <w:t xml:space="preserve"> </w:t>
      </w:r>
      <w:r>
        <w:t xml:space="preserve">with the</w:t>
      </w:r>
      <w:r>
        <w:t xml:space="preserve"> </w:t>
      </w:r>
      <w:r>
        <w:t xml:space="preserve">quadratic definition</w:t>
      </w:r>
      <w:r>
        <w:t xml:space="preserve"> </w:t>
      </w:r>
      <m:oMath>
        <m:sSub>
          <m:e>
            <m:r>
              <m:t>W</m:t>
            </m:r>
          </m:e>
          <m:sub>
            <m:r>
              <m:t>p</m:t>
            </m:r>
            <m:r>
              <m:rPr>
                <m:sty m:val="p"/>
              </m:rPr>
              <m:t>,</m:t>
            </m:r>
            <m:r>
              <m:t>t</m:t>
            </m:r>
          </m:sub>
        </m:sSub>
        <m:r>
          <m:rPr>
            <m:sty m:val="p"/>
          </m:rPr>
          <m:t>=</m:t>
        </m:r>
        <m:sSubSup>
          <m:e>
            <m:r>
              <m:t>Q</m:t>
            </m:r>
          </m:e>
          <m:sub>
            <m:r>
              <m:t>p</m:t>
            </m:r>
            <m:r>
              <m:rPr>
                <m:sty m:val="p"/>
              </m:rPr>
              <m:t>,</m:t>
            </m:r>
            <m:r>
              <m:t>t</m:t>
            </m:r>
          </m:sub>
          <m:sup>
            <m:r>
              <m:t>2</m:t>
            </m:r>
          </m:sup>
        </m:sSubSup>
      </m:oMath>
      <w:r>
        <w:t xml:space="preserve">) rather than cubic, solved globally with</w:t>
      </w:r>
      <w:r>
        <w:t xml:space="preserve"> </w:t>
      </w:r>
      <w:r>
        <w:rPr>
          <w:rStyle w:val="VerbatimChar"/>
        </w:rPr>
        <w:t xml:space="preserve">NonConvex=2</w:t>
      </w:r>
      <w:r>
        <w:t xml:space="preserve">. The</w:t>
      </w:r>
      <w:r>
        <w:t xml:space="preserve"> </w:t>
      </w:r>
      <m:oMath>
        <m:sSup>
          <m:e>
            <m:r>
              <m:t>10</m:t>
            </m:r>
          </m:e>
          <m:sup>
            <m:r>
              <m:t>6</m:t>
            </m:r>
          </m:sup>
        </m:sSup>
      </m:oMath>
      <w:r>
        <w:t xml:space="preserve"> </w:t>
      </w:r>
      <w:r>
        <w:t xml:space="preserve">in</w:t>
      </w:r>
      <w:r>
        <w:t xml:space="preserve"> </w:t>
      </w:r>
      <w:r>
        <w:t xml:space="preserve">Eq. </w:t>
      </w:r>
      <w:hyperlink w:anchor="eq:massflow">
        <w:r>
          <w:rPr>
            <w:rStyle w:val="Hyperlink"/>
          </w:rPr>
          <w:t xml:space="preserve">[eq:massflow]</w:t>
        </w:r>
      </w:hyperlink>
      <w:r>
        <w:t xml:space="preserve"> </w:t>
      </w:r>
      <w:r>
        <w:t xml:space="preserve">and the</w:t>
      </w:r>
      <w:r>
        <w:t xml:space="preserve"> </w:t>
      </w:r>
      <m:oMath>
        <m:sSup>
          <m:e>
            <m:r>
              <m:t>10</m:t>
            </m:r>
          </m:e>
          <m:sup>
            <m:r>
              <m:rPr>
                <m:sty m:val="p"/>
              </m:rPr>
              <m:t>−</m:t>
            </m:r>
            <m:r>
              <m:t>6</m:t>
            </m:r>
          </m:sup>
        </m:sSup>
      </m:oMath>
      <w:r>
        <w:t xml:space="preserve"> </w:t>
      </w:r>
      <w:r>
        <w:t xml:space="preserve">here reconcile the MW heat and power units with the</w:t>
      </w:r>
      <w:r>
        <w:t xml:space="preserve"> </w:t>
      </w:r>
      <w:r>
        <w:t xml:space="preserve">SI</w:t>
      </w:r>
      <w:r>
        <w:t xml:space="preserve"> </w:t>
      </w:r>
      <m:oMath>
        <m:sSub>
          <m:e>
            <m:r>
              <m:t>c</m:t>
            </m:r>
          </m:e>
          <m:sub>
            <m:r>
              <m:t>p</m:t>
            </m:r>
          </m:sub>
        </m:sSub>
      </m:oMath>
      <w:r>
        <w:t xml:space="preserve"> </w:t>
      </w:r>
      <w:r>
        <w:t xml:space="preserve">[J kg</w:t>
      </w:r>
      <m:oMath>
        <m:sSup>
          <m:e>
            <m:r>
              <m:t>​</m:t>
            </m:r>
          </m:e>
          <m:sup>
            <m:r>
              <m:rPr>
                <m:sty m:val="p"/>
              </m:rPr>
              <m:t>−</m:t>
            </m:r>
            <m:r>
              <m:t>1</m:t>
            </m:r>
          </m:sup>
        </m:sSup>
      </m:oMath>
      <w:r>
        <w:t xml:space="preserve"> K</w:t>
      </w:r>
      <m:oMath>
        <m:sSup>
          <m:e>
            <m:r>
              <m:t>​</m:t>
            </m:r>
          </m:e>
          <m:sup>
            <m:r>
              <m:rPr>
                <m:sty m:val="p"/>
              </m:rPr>
              <m:t>−</m:t>
            </m:r>
            <m:r>
              <m:t>1</m:t>
            </m:r>
          </m:sup>
        </m:sSup>
      </m:oMath>
      <w:r>
        <w:t xml:space="preserve">],</w:t>
      </w:r>
      <w:r>
        <w:t xml:space="preserve"> </w:t>
      </w:r>
      <m:oMath>
        <m:r>
          <m:rPr>
            <m:sty m:val="p"/>
          </m:rPr>
          <m:t>Δ</m:t>
        </m:r>
        <m:r>
          <m:t>p</m:t>
        </m:r>
      </m:oMath>
      <w:r>
        <w:t xml:space="preserve"> </w:t>
      </w:r>
      <w:r>
        <w:t xml:space="preserve">[Pa] and</w:t>
      </w:r>
      <w:r>
        <w:t xml:space="preserve"> </w:t>
      </w:r>
      <m:oMath>
        <m:acc>
          <m:accPr>
            <m:chr m:val="̇"/>
          </m:accPr>
          <m:e>
            <m:r>
              <m:t>m</m:t>
            </m:r>
          </m:e>
        </m:acc>
      </m:oMath>
      <w:r>
        <w:t xml:space="preserve"> </w:t>
      </w:r>
      <w:r>
        <w:t xml:space="preserve">[kg s</w:t>
      </w:r>
      <m:oMath>
        <m:sSup>
          <m:e>
            <m:r>
              <m:t>​</m:t>
            </m:r>
          </m:e>
          <m:sup>
            <m:r>
              <m:rPr>
                <m:sty m:val="p"/>
              </m:rPr>
              <m:t>−</m:t>
            </m:r>
            <m:r>
              <m:t>1</m:t>
            </m:r>
          </m:sup>
        </m:sSup>
      </m:oMath>
      <w:r>
        <w:t xml:space="preserve">] of the physical</w:t>
      </w:r>
      <w:r>
        <w:t xml:space="preserve"> </w:t>
      </w:r>
      <w:r>
        <w:t xml:space="preserve">relations, matching the implementation.</w:t>
      </w:r>
    </w:p>
    <w:bookmarkEnd w:id="28"/>
    <w:bookmarkStart w:id="29" w:name="X6945227265af04b72d0f5ea96bfc66b633149b5"/>
    <w:p>
      <w:pPr>
        <w:pStyle w:val="Heading4"/>
      </w:pPr>
      <w:r>
        <w:t xml:space="preserve">Temperature propagation (</w:t>
      </w:r>
      <m:oMath>
        <m:r>
          <m:rPr>
            <m:sty m:val="p"/>
          </m:rPr>
          <m:t>L</m:t>
        </m:r>
        <m:r>
          <m:rPr>
            <m:sty m:val="p"/>
          </m:rPr>
          <m:t>2</m:t>
        </m:r>
      </m:oMath>
      <w:r>
        <w:t xml:space="preserve">).</w:t>
      </w:r>
    </w:p>
    <w:p>
      <w:pPr>
        <w:pStyle w:val="FirstParagraph"/>
      </w:pPr>
      <w:r>
        <w:t xml:space="preserve">Where</w:t>
      </w:r>
      <w:r>
        <w:t xml:space="preserve"> </w:t>
      </w:r>
      <m:oMath>
        <m:r>
          <m:rPr>
            <m:sty m:val="p"/>
          </m:rPr>
          <m:t>L</m:t>
        </m:r>
        <m:r>
          <m:rPr>
            <m:sty m:val="p"/>
          </m:rPr>
          <m:t>1</m:t>
        </m:r>
      </m:oMath>
      <w:r>
        <w:t xml:space="preserve"> </w:t>
      </w:r>
      <w:r>
        <w:t xml:space="preserve">computes pipe losses from fixed nominal temperatures,</w:t>
      </w:r>
      <w:r>
        <w:t xml:space="preserve"> </w:t>
      </w:r>
      <m:oMath>
        <m:r>
          <m:rPr>
            <m:sty m:val="p"/>
          </m:rPr>
          <m:t>L</m:t>
        </m:r>
        <m:r>
          <m:rPr>
            <m:sty m:val="p"/>
          </m:rPr>
          <m:t>2</m:t>
        </m:r>
      </m:oMath>
      <w:r>
        <w:t xml:space="preserve"> </w:t>
      </w:r>
      <w:r>
        <w:t xml:space="preserve">tracks the</w:t>
      </w:r>
      <w:r>
        <w:t xml:space="preserve"> </w:t>
      </w:r>
      <w:r>
        <w:t xml:space="preserve">outlet temperature as the fluid travels. In steady state it decays exponentially from the</w:t>
      </w:r>
      <w:r>
        <w:t xml:space="preserve"> </w:t>
      </w:r>
      <w:r>
        <w:t xml:space="preserve">inlet temperature towards the ground temperature</w:t>
      </w:r>
      <w:r>
        <w:t xml:space="preserve"> </w:t>
      </w:r>
      <m:oMath>
        <m:sSub>
          <m:e>
            <m:r>
              <m:t>T</m:t>
            </m:r>
          </m:e>
          <m:sub>
            <m:r>
              <m:rPr>
                <m:sty m:val="p"/>
              </m:rPr>
              <m:t>g</m:t>
            </m:r>
            <m:r>
              <m:rPr>
                <m:sty m:val="p"/>
              </m:rPr>
              <m:t>r</m:t>
            </m:r>
          </m:sub>
        </m:sSub>
      </m:oMath>
      <w:r>
        <w:t xml:space="preserve">:</w:t>
      </w:r>
    </w:p>
    <w:p>
      <w:pPr>
        <w:pStyle w:val="BodyText"/>
      </w:pPr>
      <m:oMathPara>
        <m:oMathParaPr>
          <m:jc m:val="center"/>
        </m:oMathParaPr>
        <m:oMath>
          <m:sSubSup>
            <m:e>
              <m:r>
                <m:t>T</m:t>
              </m:r>
            </m:e>
            <m:sub>
              <m:r>
                <m:t>p</m:t>
              </m:r>
              <m:r>
                <m:rPr>
                  <m:sty m:val="p"/>
                </m:rPr>
                <m:t>,</m:t>
              </m:r>
              <m:r>
                <m:t>t</m:t>
              </m:r>
            </m:sub>
            <m:sup>
              <m:r>
                <m:rPr>
                  <m:sty m:val="p"/>
                </m:rPr>
                <m:t>o</m:t>
              </m:r>
              <m:r>
                <m:rPr>
                  <m:sty m:val="p"/>
                </m:rPr>
                <m:t>u</m:t>
              </m:r>
              <m:r>
                <m:rPr>
                  <m:sty m:val="p"/>
                </m:rPr>
                <m:t>t</m:t>
              </m:r>
            </m:sup>
          </m:sSubSup>
          <m:r>
            <m:rPr>
              <m:sty m:val="p"/>
            </m:rPr>
            <m:t>=</m:t>
          </m:r>
          <m:sSub>
            <m:e>
              <m:r>
                <m:t>T</m:t>
              </m:r>
            </m:e>
            <m:sub>
              <m:r>
                <m:rPr>
                  <m:sty m:val="p"/>
                </m:rPr>
                <m:t>g</m:t>
              </m:r>
              <m:r>
                <m:rPr>
                  <m:sty m:val="p"/>
                </m:rPr>
                <m:t>r</m:t>
              </m:r>
            </m:sub>
          </m:sSub>
          <m:r>
            <m:rPr>
              <m:sty m:val="p"/>
            </m:rPr>
            <m:t>(</m:t>
          </m:r>
          <m:r>
            <m:t>t</m:t>
          </m:r>
          <m:r>
            <m:rPr>
              <m:sty m:val="p"/>
            </m:rPr>
            <m:t>)</m:t>
          </m:r>
          <m:r>
            <m:rPr>
              <m:sty m:val="p"/>
            </m:rPr>
            <m:t>+</m:t>
          </m:r>
          <m:d>
            <m:dPr>
              <m:begChr m:val="("/>
              <m:sepChr m:val=""/>
              <m:endChr m:val=")"/>
              <m:grow/>
            </m:dPr>
            <m:e>
              <m:sSubSup>
                <m:e>
                  <m:r>
                    <m:t>T</m:t>
                  </m:r>
                </m:e>
                <m:sub>
                  <m:sSub>
                    <m:e>
                      <m:r>
                        <m:t>n</m:t>
                      </m:r>
                    </m:e>
                    <m:sub>
                      <m:r>
                        <m:t>1</m:t>
                      </m:r>
                    </m:sub>
                  </m:sSub>
                  <m:r>
                    <m:rPr>
                      <m:sty m:val="p"/>
                    </m:rPr>
                    <m:t>,</m:t>
                  </m:r>
                  <m:r>
                    <m:t>t</m:t>
                  </m:r>
                </m:sub>
                <m:sup>
                  <m:r>
                    <m:rPr>
                      <m:sty m:val="p"/>
                    </m:rPr>
                    <m:t>s</m:t>
                  </m:r>
                  <m:r>
                    <m:rPr>
                      <m:sty m:val="p"/>
                    </m:rPr>
                    <m:t>u</m:t>
                  </m:r>
                  <m:r>
                    <m:rPr>
                      <m:sty m:val="p"/>
                    </m:rPr>
                    <m:t>p</m:t>
                  </m:r>
                </m:sup>
              </m:sSubSup>
              <m:r>
                <m:rPr>
                  <m:sty m:val="p"/>
                </m:rPr>
                <m:t>−</m:t>
              </m:r>
              <m:sSub>
                <m:e>
                  <m:r>
                    <m:t>T</m:t>
                  </m:r>
                </m:e>
                <m:sub>
                  <m:r>
                    <m:rPr>
                      <m:sty m:val="p"/>
                    </m:rPr>
                    <m:t>g</m:t>
                  </m:r>
                  <m:r>
                    <m:rPr>
                      <m:sty m:val="p"/>
                    </m:rPr>
                    <m:t>r</m:t>
                  </m:r>
                </m:sub>
              </m:sSub>
              <m:r>
                <m:rPr>
                  <m:sty m:val="p"/>
                </m:rPr>
                <m:t>(</m:t>
              </m:r>
              <m:r>
                <m:t>t</m:t>
              </m:r>
              <m:r>
                <m:rPr>
                  <m:sty m:val="p"/>
                </m:rPr>
                <m:t>)</m:t>
              </m:r>
            </m:e>
          </m:d>
          <m:r>
            <m:rPr>
              <m:sty m:val="p"/>
            </m:rPr>
            <m:t>⋅</m:t>
          </m:r>
          <m:limLow>
            <m:e>
              <m:limLow>
                <m:e>
                  <m:r>
                    <m:rPr>
                      <m:sty m:val="p"/>
                    </m:rPr>
                    <m:t>exp</m:t>
                  </m:r>
                  <m:r>
                    <m:t>​</m:t>
                  </m:r>
                  <m:d>
                    <m:dPr>
                      <m:begChr m:val="("/>
                      <m:sepChr m:val=""/>
                      <m:endChr m:val=")"/>
                      <m:grow/>
                    </m:dPr>
                    <m:e>
                      <m:f>
                        <m:fPr>
                          <m:type m:val="bar"/>
                        </m:fPr>
                        <m:num>
                          <m:r>
                            <m:rPr>
                              <m:sty m:val="p"/>
                            </m:rPr>
                            <m:t>−</m:t>
                          </m:r>
                          <m:sSub>
                            <m:e>
                              <m:r>
                                <m:t>U</m:t>
                              </m:r>
                            </m:e>
                            <m:sub>
                              <m:r>
                                <m:t>p</m:t>
                              </m:r>
                            </m:sub>
                          </m:sSub>
                          <m:sSub>
                            <m:e>
                              <m:r>
                                <m:t>L</m:t>
                              </m:r>
                            </m:e>
                            <m:sub>
                              <m:r>
                                <m:t>p</m:t>
                              </m:r>
                            </m:sub>
                          </m:sSub>
                        </m:num>
                        <m:den>
                          <m:sSub>
                            <m:e>
                              <m:acc>
                                <m:accPr>
                                  <m:chr m:val="̇"/>
                                </m:accPr>
                                <m:e>
                                  <m:r>
                                    <m:t>m</m:t>
                                  </m:r>
                                </m:e>
                              </m:acc>
                            </m:e>
                            <m:sub>
                              <m:r>
                                <m:t>p</m:t>
                              </m:r>
                              <m:r>
                                <m:rPr>
                                  <m:sty m:val="p"/>
                                </m:rPr>
                                <m:t>,</m:t>
                              </m:r>
                              <m:r>
                                <m:t>t</m:t>
                              </m:r>
                            </m:sub>
                          </m:sSub>
                          <m:r>
                            <m:t> </m:t>
                          </m:r>
                          <m:sSub>
                            <m:e>
                              <m:r>
                                <m:t>c</m:t>
                              </m:r>
                            </m:e>
                            <m:sub>
                              <m:r>
                                <m:t>p</m:t>
                              </m:r>
                            </m:sub>
                          </m:sSub>
                        </m:den>
                      </m:f>
                    </m:e>
                  </m:d>
                </m:e>
                <m:lim>
                  <m:r>
                    <m:rPr>
                      <m:sty m:val="p"/>
                    </m:rPr>
                    <m:t>⏟</m:t>
                  </m:r>
                </m:lim>
              </m:limLow>
            </m:e>
            <m:lim>
              <m:sSub>
                <m:e>
                  <m:r>
                    <m:t>ϕ</m:t>
                  </m:r>
                </m:e>
                <m:sub>
                  <m:r>
                    <m:t>p</m:t>
                  </m:r>
                </m:sub>
              </m:sSub>
              <m:r>
                <m:rPr>
                  <m:sty m:val="p"/>
                </m:rPr>
                <m:t>(</m:t>
              </m:r>
              <m:sSub>
                <m:e>
                  <m:acc>
                    <m:accPr>
                      <m:chr m:val="̇"/>
                    </m:accPr>
                    <m:e>
                      <m:r>
                        <m:t>m</m:t>
                      </m:r>
                    </m:e>
                  </m:acc>
                </m:e>
                <m:sub>
                  <m:r>
                    <m:t>p</m:t>
                  </m:r>
                  <m:r>
                    <m:rPr>
                      <m:sty m:val="p"/>
                    </m:rPr>
                    <m:t>,</m:t>
                  </m:r>
                  <m:r>
                    <m:t>t</m:t>
                  </m:r>
                </m:sub>
              </m:sSub>
              <m:r>
                <m:rPr>
                  <m:sty m:val="p"/>
                </m:rPr>
                <m:t>)</m:t>
              </m:r>
            </m:lim>
          </m:limLow>
          <m:r>
            <m:rPr>
              <m:sty m:val="p"/>
            </m:rPr>
            <m:t>.</m:t>
          </m:r>
        </m:oMath>
      </m:oMathPara>
    </w:p>
    <w:p>
      <w:pPr>
        <w:pStyle w:val="FirstParagraph"/>
      </w:pPr>
      <w:r>
        <w:t xml:space="preserve">The decay factor</w:t>
      </w:r>
      <w:r>
        <w:t xml:space="preserve"> </w:t>
      </w:r>
      <m:oMath>
        <m:sSub>
          <m:e>
            <m:r>
              <m:t>ϕ</m:t>
            </m:r>
          </m:e>
          <m:sub>
            <m:r>
              <m:t>p</m:t>
            </m:r>
          </m:sub>
        </m:sSub>
        <m:r>
          <m:rPr>
            <m:sty m:val="p"/>
          </m:rPr>
          <m:t>∈</m:t>
        </m:r>
        <m:r>
          <m:rPr>
            <m:sty m:val="p"/>
          </m:rPr>
          <m:t>(</m:t>
        </m:r>
        <m:r>
          <m:t>0</m:t>
        </m:r>
        <m:r>
          <m:rPr>
            <m:sty m:val="p"/>
          </m:rPr>
          <m:t>,</m:t>
        </m:r>
        <m:r>
          <m:t>1</m:t>
        </m:r>
        <m:r>
          <m:rPr>
            <m:sty m:val="p"/>
          </m:rPr>
          <m:t>]</m:t>
        </m:r>
      </m:oMath>
      <w:r>
        <w:t xml:space="preserve"> </w:t>
      </w:r>
      <w:r>
        <w:t xml:space="preserve">is the fraction of the inlet temperature excess</w:t>
      </w:r>
      <w:r>
        <w:t xml:space="preserve"> </w:t>
      </w:r>
      <w:r>
        <w:t xml:space="preserve">surviving to the outlet: near unity at high flow, near zero as flow approaches zero; the</w:t>
      </w:r>
      <w:r>
        <w:t xml:space="preserve"> </w:t>
      </w:r>
      <w:r>
        <w:t xml:space="preserve">forward evaluator floors</w:t>
      </w:r>
      <w:r>
        <w:t xml:space="preserve"> </w:t>
      </w:r>
      <m:oMath>
        <m:sSub>
          <m:e>
            <m:acc>
              <m:accPr>
                <m:chr m:val="̇"/>
              </m:accPr>
              <m:e>
                <m:r>
                  <m:t>m</m:t>
                </m:r>
              </m:e>
            </m:acc>
          </m:e>
          <m:sub>
            <m:r>
              <m:t>p</m:t>
            </m:r>
          </m:sub>
        </m:sSub>
      </m:oMath>
      <w:r>
        <w:t xml:space="preserve"> </w:t>
      </w:r>
      <w:r>
        <w:t xml:space="preserve">at a small positive value so the exponent stays finite,</w:t>
      </w:r>
      <w:r>
        <w:t xml:space="preserve"> </w:t>
      </w:r>
      <w:r>
        <w:t xml:space="preserve">and at zero flow</w:t>
      </w:r>
      <w:r>
        <w:t xml:space="preserve"> </w:t>
      </w:r>
      <m:oMath>
        <m:sSub>
          <m:e>
            <m:r>
              <m:t>ϕ</m:t>
            </m:r>
          </m:e>
          <m:sub>
            <m:r>
              <m:t>p</m:t>
            </m:r>
          </m:sub>
        </m:sSub>
      </m:oMath>
      <w:r>
        <w:t xml:space="preserve"> </w:t>
      </w:r>
      <w:r>
        <w:t xml:space="preserve">is taken as its limit,</w:t>
      </w:r>
      <w:r>
        <w:t xml:space="preserve"> </w:t>
      </w:r>
      <m:oMath>
        <m:r>
          <m:t>0</m:t>
        </m:r>
      </m:oMath>
      <w:r>
        <w:t xml:space="preserve"> </w:t>
      </w:r>
      <w:r>
        <w:t xml:space="preserve">(full decay). Two</w:t>
      </w:r>
      <w:r>
        <w:t xml:space="preserve"> </w:t>
      </w:r>
      <w:r>
        <w:t xml:space="preserve">nonlinearities follow: the exponential itself and the bilinear product</w:t>
      </w:r>
      <w:r>
        <w:t xml:space="preserve"> </w:t>
      </w:r>
      <m:oMath>
        <m:sSubSup>
          <m:e>
            <m:r>
              <m:t>T</m:t>
            </m:r>
          </m:e>
          <m:sub>
            <m:sSub>
              <m:e>
                <m:r>
                  <m:t>n</m:t>
                </m:r>
              </m:e>
              <m:sub>
                <m:r>
                  <m:t>1</m:t>
                </m:r>
              </m:sub>
            </m:sSub>
            <m:r>
              <m:rPr>
                <m:sty m:val="p"/>
              </m:rPr>
              <m:t>,</m:t>
            </m:r>
            <m:r>
              <m:t>t</m:t>
            </m:r>
          </m:sub>
          <m:sup>
            <m:r>
              <m:rPr>
                <m:sty m:val="p"/>
              </m:rPr>
              <m:t>s</m:t>
            </m:r>
            <m:r>
              <m:rPr>
                <m:sty m:val="p"/>
              </m:rPr>
              <m:t>u</m:t>
            </m:r>
            <m:r>
              <m:rPr>
                <m:sty m:val="p"/>
              </m:rPr>
              <m:t>p</m:t>
            </m:r>
          </m:sup>
        </m:sSubSup>
        <m:sSub>
          <m:e>
            <m:r>
              <m:t>ϕ</m:t>
            </m:r>
          </m:e>
          <m:sub>
            <m:r>
              <m:t>p</m:t>
            </m:r>
          </m:sub>
        </m:sSub>
      </m:oMath>
      <w:r>
        <w:t xml:space="preserve">. The exponential is approximated by a PWL in</w:t>
      </w:r>
      <w:r>
        <w:t xml:space="preserve"> </w:t>
      </w:r>
      <m:oMath>
        <m:acc>
          <m:accPr>
            <m:chr m:val="̇"/>
          </m:accPr>
          <m:e>
            <m:r>
              <m:t>m</m:t>
            </m:r>
          </m:e>
        </m:acc>
      </m:oMath>
      <w:r>
        <w:t xml:space="preserve"> </w:t>
      </w:r>
      <w:r>
        <w:t xml:space="preserve">in the</w:t>
      </w:r>
      <w:r>
        <w:t xml:space="preserve"> </w:t>
      </w:r>
      <w:r>
        <w:t xml:space="preserve">PWL-linearised level</w:t>
      </w:r>
      <w:r>
        <w:t xml:space="preserve"> </w:t>
      </w:r>
      <m:oMath>
        <m:r>
          <m:rPr>
            <m:sty m:val="p"/>
          </m:rPr>
          <m:t>L</m:t>
        </m:r>
        <m:r>
          <m:rPr>
            <m:sty m:val="p"/>
          </m:rPr>
          <m:t>2</m:t>
        </m:r>
      </m:oMath>
      <w:r>
        <w:t xml:space="preserve">, and enters natively in</w:t>
      </w:r>
      <w:r>
        <w:t xml:space="preserve"> </w:t>
      </w:r>
      <m:oMath>
        <m:r>
          <m:rPr>
            <m:sty m:val="p"/>
          </m:rPr>
          <m:t>N</m:t>
        </m:r>
        <m:r>
          <m:rPr>
            <m:sty m:val="p"/>
          </m:rPr>
          <m:t>L</m:t>
        </m:r>
      </m:oMath>
      <w:r>
        <w:t xml:space="preserve"> </w:t>
      </w:r>
      <w:r>
        <w:t xml:space="preserve">and the nonlinear 72-hour re-solves; the</w:t>
      </w:r>
      <w:r>
        <w:t xml:space="preserve"> </w:t>
      </w:r>
      <w:r>
        <w:t xml:space="preserve">reported PWL-versus-native gap therefore combines this exponential approximation with the</w:t>
      </w:r>
      <w:r>
        <w:t xml:space="preserve"> </w:t>
      </w:r>
      <w:r>
        <w:t xml:space="preserve">product approximation below, rather than cancelling it. The bilinear product likewise enters</w:t>
      </w:r>
      <w:r>
        <w:t xml:space="preserve"> </w:t>
      </w:r>
      <w:r>
        <w:t xml:space="preserve">natively in</w:t>
      </w:r>
      <w:r>
        <w:t xml:space="preserve"> </w:t>
      </w:r>
      <m:oMath>
        <m:r>
          <m:rPr>
            <m:sty m:val="p"/>
          </m:rPr>
          <m:t>N</m:t>
        </m:r>
        <m:r>
          <m:rPr>
            <m:sty m:val="p"/>
          </m:rPr>
          <m:t>L</m:t>
        </m:r>
      </m:oMath>
      <w:r>
        <w:t xml:space="preserve">; in</w:t>
      </w:r>
      <w:r>
        <w:t xml:space="preserve"> </w:t>
      </w:r>
      <m:oMath>
        <m:r>
          <m:rPr>
            <m:sty m:val="p"/>
          </m:rPr>
          <m:t>L</m:t>
        </m:r>
        <m:r>
          <m:rPr>
            <m:sty m:val="p"/>
          </m:rPr>
          <m:t>2</m:t>
        </m:r>
      </m:oMath>
      <w:r>
        <w:t xml:space="preserve"> </w:t>
      </w:r>
      <w:r>
        <w:t xml:space="preserve">it is linearised by a first-order Taylor expansion about the</w:t>
      </w:r>
      <w:r>
        <w:t xml:space="preserve"> </w:t>
      </w:r>
      <w:r>
        <w:t xml:space="preserve">nominal operating point,</w:t>
      </w:r>
    </w:p>
    <w:p>
      <w:pPr>
        <w:pStyle w:val="BodyText"/>
      </w:pPr>
      <w:r>
        <w:t xml:space="preserve">$$\begin{align}
      T_{p,t}^{\mathrm{out}} &amp;\approx T_{\mathrm{gr}}(t)
        + \bigl(T^{\mathrm{nom}}(t) - T_{\mathrm{gr}}(t)\bigr)
          \phi_{p,t}^{\mathrm{PWL}} \notag \\
        &amp;\quad + \phi_p^{\mathrm{nom}}
          \bigl(T_{n_1,t}^{\mathrm{sup}} - T^{\mathrm{nom}}(t)\bigr),
      \label{eq:temp_prop_lin}
    \end{align}$$</w:t>
      </w:r>
    </w:p>
    <w:p>
      <w:pPr>
        <w:pStyle w:val="FirstParagraph"/>
      </w:pPr>
      <w:r>
        <w:t xml:space="preserve">with the neglected second-order cross-term bounded by</w:t>
      </w:r>
      <w:r>
        <w:t xml:space="preserve"> </w:t>
      </w:r>
      <m:oMath>
        <m:r>
          <m:rPr>
            <m:sty m:val="p"/>
          </m:rPr>
          <m:t>|</m:t>
        </m:r>
        <m:r>
          <m:rPr>
            <m:sty m:val="p"/>
          </m:rPr>
          <m:t>Δ</m:t>
        </m:r>
        <m:sSub>
          <m:e>
            <m:r>
              <m:t>T</m:t>
            </m:r>
          </m:e>
          <m:sub>
            <m:r>
              <m:rPr>
                <m:sty m:val="p"/>
              </m:rPr>
              <m:t>max</m:t>
            </m:r>
          </m:sub>
        </m:sSub>
        <m:r>
          <m:rPr>
            <m:sty m:val="p"/>
          </m:rPr>
          <m:t>|</m:t>
        </m:r>
        <m:r>
          <m:rPr>
            <m:sty m:val="p"/>
          </m:rPr>
          <m:t>|</m:t>
        </m:r>
        <m:r>
          <m:rPr>
            <m:sty m:val="p"/>
          </m:rPr>
          <m:t>Δ</m:t>
        </m:r>
        <m:sSub>
          <m:e>
            <m:r>
              <m:t>ϕ</m:t>
            </m:r>
          </m:e>
          <m:sub>
            <m:r>
              <m:rPr>
                <m:sty m:val="p"/>
              </m:rPr>
              <m:t>max</m:t>
            </m:r>
          </m:sub>
        </m:sSub>
        <m:r>
          <m:rPr>
            <m:sty m:val="p"/>
          </m:rPr>
          <m:t>|</m:t>
        </m:r>
        <m:r>
          <m:rPr>
            <m:sty m:val="p"/>
          </m:rPr>
          <m:t>&lt;</m:t>
        </m:r>
        <m:r>
          <m:t>2.5</m:t>
        </m:r>
      </m:oMath>
      <w:r>
        <w:t xml:space="preserve"> K (Appendix </w:t>
      </w:r>
      <w:hyperlink w:anchor="app:taylor_derivation">
        <w:r>
          <w:rPr>
            <w:rStyle w:val="Hyperlink"/>
          </w:rPr>
          <w:t xml:space="preserve">6.4</w:t>
        </w:r>
      </w:hyperlink>
      <w:r>
        <w:t xml:space="preserve">).</w:t>
      </w:r>
    </w:p>
    <w:p>
      <w:pPr>
        <w:pStyle w:val="BodyText"/>
      </w:pPr>
      <w:r>
        <w:t xml:space="preserve">One property of this formulation determines how it is reported. Freeing the node temperatures</w:t>
      </w:r>
      <w:r>
        <w:t xml:space="preserve"> </w:t>
      </w:r>
      <w:r>
        <w:t xml:space="preserve">makes the programme non-convex and, absent a hydraulic penalty on the resulting flow</w:t>
      </w:r>
      <w:r>
        <w:t xml:space="preserve"> </w:t>
      </w:r>
      <w:r>
        <w:t xml:space="preserve">increase, degenerate: the optimiser reduces the supply temperature uniformly to its lower</w:t>
      </w:r>
      <w:r>
        <w:t xml:space="preserve"> </w:t>
      </w:r>
      <w:r>
        <w:t xml:space="preserve">bound, collapsing the loss term rather than reproducing the physical decay. In the solve it</w:t>
      </w:r>
      <w:r>
        <w:t xml:space="preserve"> </w:t>
      </w:r>
      <w:r>
        <w:t xml:space="preserve">does so for about</w:t>
      </w:r>
      <w:r>
        <w:t xml:space="preserve"> </w:t>
      </w:r>
      <m:oMath>
        <m:r>
          <m:t>91</m:t>
        </m:r>
      </m:oMath>
      <w:r>
        <w:t xml:space="preserve"> % of hours, against a mean supply temperature of</w:t>
      </w:r>
      <w:r>
        <w:t xml:space="preserve"> </w:t>
      </w:r>
      <m:oMath>
        <m:r>
          <m:t>85.9</m:t>
        </m:r>
      </m:oMath>
      <w:r>
        <w:t xml:space="preserve"> °C at the</w:t>
      </w:r>
      <w:r>
        <w:t xml:space="preserve"> </w:t>
      </w:r>
      <w:r>
        <w:t xml:space="preserve">neighbouring levels. The solved objective of</w:t>
      </w:r>
      <w:r>
        <w:t xml:space="preserve"> </w:t>
      </w:r>
      <m:oMath>
        <m:r>
          <m:rPr>
            <m:sty m:val="p"/>
          </m:rPr>
          <m:t>L</m:t>
        </m:r>
        <m:r>
          <m:rPr>
            <m:sty m:val="p"/>
          </m:rPr>
          <m:t>2</m:t>
        </m:r>
      </m:oMath>
      <w:r>
        <w:t xml:space="preserve"> </w:t>
      </w:r>
      <w:r>
        <w:t xml:space="preserve">is therefore not a meaningful fidelity</w:t>
      </w:r>
      <w:r>
        <w:t xml:space="preserve"> </w:t>
      </w:r>
      <w:r>
        <w:t xml:space="preserve">measurement and is not used; the effect of temperature propagation is quantified</w:t>
      </w:r>
      <w:r>
        <w:t xml:space="preserve"> </w:t>
      </w:r>
      <w:r>
        <w:t xml:space="preserve">instead through the forward evaluator of Section </w:t>
      </w:r>
      <w:hyperlink w:anchor="subsec:evaluator">
        <w:r>
          <w:rPr>
            <w:rStyle w:val="Hyperlink"/>
          </w:rPr>
          <w:t xml:space="preserve">2.4</w:t>
        </w:r>
      </w:hyperlink>
      <w:r>
        <w:t xml:space="preserve">, which applies the</w:t>
      </w:r>
      <w:r>
        <w:t xml:space="preserve"> </w:t>
      </w:r>
      <w:r>
        <w:t xml:space="preserve">native exponential to a fixed schedule and cannot exploit the degeneracy.</w:t>
      </w:r>
      <w:r>
        <w:t xml:space="preserve"> </w:t>
      </w:r>
      <m:oMath>
        <m:r>
          <m:rPr>
            <m:sty m:val="p"/>
          </m:rPr>
          <m:t>L</m:t>
        </m:r>
        <m:r>
          <m:rPr>
            <m:sty m:val="p"/>
          </m:rPr>
          <m:t>2</m:t>
        </m:r>
      </m:oMath>
      <w:r>
        <w:t xml:space="preserve"> </w:t>
      </w:r>
      <w:r>
        <w:t xml:space="preserve">remains in</w:t>
      </w:r>
      <w:r>
        <w:t xml:space="preserve"> </w:t>
      </w:r>
      <w:r>
        <w:t xml:space="preserve">the ladder as the formulation whose linearisation error is measured, not as a source of</w:t>
      </w:r>
      <w:r>
        <w:t xml:space="preserve"> </w:t>
      </w:r>
      <w:r>
        <w:t xml:space="preserve">dispatch cost.</w:t>
      </w:r>
    </w:p>
    <w:bookmarkEnd w:id="29"/>
    <w:bookmarkStart w:id="30" w:name="transport-delay-ensuremathmathrml6."/>
    <w:p>
      <w:pPr>
        <w:pStyle w:val="Heading4"/>
      </w:pPr>
      <w:r>
        <w:t xml:space="preserve">Transport delay (</w:t>
      </w:r>
      <m:oMath>
        <m:r>
          <m:rPr>
            <m:sty m:val="p"/>
          </m:rPr>
          <m:t>L</m:t>
        </m:r>
        <m:r>
          <m:rPr>
            <m:sty m:val="p"/>
          </m:rPr>
          <m:t>6</m:t>
        </m:r>
      </m:oMath>
      <w:r>
        <w:t xml:space="preserve">).</w:t>
      </w:r>
    </w:p>
    <w:p>
      <w:pPr>
        <w:pStyle w:val="FirstParagraph"/>
      </w:pPr>
      <w:r>
        <w:t xml:space="preserve">At finite velocity, heat injected at the source at time</w:t>
      </w:r>
      <w:r>
        <w:t xml:space="preserve"> </w:t>
      </w:r>
      <m:oMath>
        <m:r>
          <m:t>t</m:t>
        </m:r>
      </m:oMath>
      <w:r>
        <w:t xml:space="preserve"> </w:t>
      </w:r>
      <w:r>
        <w:t xml:space="preserve">arrives downstream later. The</w:t>
      </w:r>
      <w:r>
        <w:t xml:space="preserve"> </w:t>
      </w:r>
      <w:r>
        <w:t xml:space="preserve">nominal travel time through pipe</w:t>
      </w:r>
      <w:r>
        <w:t xml:space="preserve"> </w:t>
      </w:r>
      <m:oMath>
        <m:r>
          <m:t>p</m:t>
        </m:r>
      </m:oMath>
      <w:r>
        <w:t xml:space="preserve">, with cross-section</w:t>
      </w:r>
      <w:r>
        <w:t xml:space="preserve"> </w:t>
      </w:r>
      <m:oMath>
        <m:sSub>
          <m:e>
            <m:r>
              <m:t>A</m:t>
            </m:r>
          </m:e>
          <m:sub>
            <m:r>
              <m:t>p</m:t>
            </m:r>
          </m:sub>
        </m:sSub>
        <m:r>
          <m:rPr>
            <m:sty m:val="p"/>
          </m:rPr>
          <m:t>=</m:t>
        </m:r>
        <m:r>
          <m:t>π</m:t>
        </m:r>
        <m:sSubSup>
          <m:e>
            <m:r>
              <m:t>D</m:t>
            </m:r>
          </m:e>
          <m:sub>
            <m:r>
              <m:t>p</m:t>
            </m:r>
          </m:sub>
          <m:sup>
            <m:r>
              <m:t>2</m:t>
            </m:r>
          </m:sup>
        </m:sSubSup>
        <m:r>
          <m:rPr>
            <m:sty m:val="p"/>
          </m:rPr>
          <m:t>/</m:t>
        </m:r>
        <m:r>
          <m:t>4</m:t>
        </m:r>
      </m:oMath>
      <w:r>
        <w:t xml:space="preserve">, is</w:t>
      </w:r>
    </w:p>
    <w:p>
      <w:pPr>
        <w:pStyle w:val="BodyText"/>
      </w:pPr>
      <m:oMathPara>
        <m:oMathParaPr>
          <m:jc m:val="center"/>
        </m:oMathParaPr>
        <m:oMath>
          <m:sSub>
            <m:e>
              <m:r>
                <m:t>τ</m:t>
              </m:r>
            </m:e>
            <m:sub>
              <m:r>
                <m:t>p</m:t>
              </m:r>
            </m:sub>
          </m:sSub>
          <m:r>
            <m:rPr>
              <m:sty m:val="p"/>
            </m:rPr>
            <m:t>=</m:t>
          </m:r>
          <m:f>
            <m:fPr>
              <m:type m:val="bar"/>
            </m:fPr>
            <m:num>
              <m:sSub>
                <m:e>
                  <m:r>
                    <m:t>L</m:t>
                  </m:r>
                </m:e>
                <m:sub>
                  <m:r>
                    <m:t>p</m:t>
                  </m:r>
                </m:sub>
              </m:sSub>
              <m:r>
                <m:t> </m:t>
              </m:r>
              <m:r>
                <m:t>ρ</m:t>
              </m:r>
              <m:r>
                <m:t> </m:t>
              </m:r>
              <m:sSub>
                <m:e>
                  <m:r>
                    <m:t>A</m:t>
                  </m:r>
                </m:e>
                <m:sub>
                  <m:r>
                    <m:t>p</m:t>
                  </m:r>
                </m:sub>
              </m:sSub>
            </m:num>
            <m:den>
              <m:sSubSup>
                <m:e>
                  <m:acc>
                    <m:accPr>
                      <m:chr m:val="̇"/>
                    </m:accPr>
                    <m:e>
                      <m:r>
                        <m:t>m</m:t>
                      </m:r>
                    </m:e>
                  </m:acc>
                </m:e>
                <m:sub>
                  <m:r>
                    <m:t>p</m:t>
                  </m:r>
                </m:sub>
                <m:sup>
                  <m:r>
                    <m:rPr>
                      <m:sty m:val="p"/>
                    </m:rPr>
                    <m:t>n</m:t>
                  </m:r>
                  <m:r>
                    <m:rPr>
                      <m:sty m:val="p"/>
                    </m:rPr>
                    <m:t>o</m:t>
                  </m:r>
                  <m:r>
                    <m:rPr>
                      <m:sty m:val="p"/>
                    </m:rPr>
                    <m:t>m</m:t>
                  </m:r>
                </m:sup>
              </m:sSubSup>
            </m:den>
          </m:f>
          <m:r>
            <m:rPr>
              <m:sty m:val="p"/>
            </m:rPr>
            <m:t>,</m:t>
          </m:r>
        </m:oMath>
      </m:oMathPara>
    </w:p>
    <w:p>
      <w:pPr>
        <w:pStyle w:val="FirstParagraph"/>
      </w:pPr>
      <w:r>
        <w:t xml:space="preserve">discretised to</w:t>
      </w:r>
      <w:r>
        <w:t xml:space="preserve"> </w:t>
      </w:r>
      <m:oMath>
        <m:sSub>
          <m:e>
            <m:r>
              <m:t>k</m:t>
            </m:r>
          </m:e>
          <m:sub>
            <m:r>
              <m:t>p</m:t>
            </m:r>
          </m:sub>
        </m:sSub>
        <m:r>
          <m:rPr>
            <m:sty m:val="p"/>
          </m:rPr>
          <m:t>=</m:t>
        </m:r>
        <m:r>
          <m:rPr>
            <m:sty m:val="p"/>
          </m:rPr>
          <m:t>⌊</m:t>
        </m:r>
        <m:sSub>
          <m:e>
            <m:r>
              <m:t>τ</m:t>
            </m:r>
          </m:e>
          <m:sub>
            <m:r>
              <m:t>p</m:t>
            </m:r>
          </m:sub>
        </m:sSub>
        <m:r>
          <m:rPr>
            <m:sty m:val="p"/>
          </m:rPr>
          <m:t>/</m:t>
        </m:r>
        <m:r>
          <m:rPr>
            <m:sty m:val="p"/>
          </m:rPr>
          <m:t>Δ</m:t>
        </m:r>
        <m:r>
          <m:t>t</m:t>
        </m:r>
        <m:r>
          <m:rPr>
            <m:sty m:val="p"/>
          </m:rPr>
          <m:t>⌋</m:t>
        </m:r>
      </m:oMath>
      <w:r>
        <w:t xml:space="preserve"> </w:t>
      </w:r>
      <w:r>
        <w:t xml:space="preserve">time steps (with</w:t>
      </w:r>
      <w:r>
        <w:t xml:space="preserve"> </w:t>
      </w:r>
      <m:oMath>
        <m:sSub>
          <m:e>
            <m:r>
              <m:t>τ</m:t>
            </m:r>
          </m:e>
          <m:sub>
            <m:r>
              <m:t>p</m:t>
            </m:r>
          </m:sub>
        </m:sSub>
      </m:oMath>
      <w:r>
        <w:t xml:space="preserve"> </w:t>
      </w:r>
      <w:r>
        <w:t xml:space="preserve">from</w:t>
      </w:r>
      <w:r>
        <w:t xml:space="preserve"> </w:t>
      </w:r>
      <w:r>
        <w:t xml:space="preserve">Eq. </w:t>
      </w:r>
      <w:hyperlink w:anchor="eq:delay_time">
        <w:r>
          <w:rPr>
            <w:rStyle w:val="Hyperlink"/>
          </w:rPr>
          <w:t xml:space="preserve">[eq:delay_time]</w:t>
        </w:r>
      </w:hyperlink>
      <w:r>
        <w:t xml:space="preserve"> </w:t>
      </w:r>
      <w:r>
        <w:t xml:space="preserve">in seconds and the hourly step taken as</w:t>
      </w:r>
      <w:r>
        <w:t xml:space="preserve"> </w:t>
      </w:r>
      <m:oMath>
        <m:r>
          <m:rPr>
            <m:sty m:val="p"/>
          </m:rPr>
          <m:t>Δ</m:t>
        </m:r>
        <m:r>
          <m:t>t</m:t>
        </m:r>
        <m:r>
          <m:rPr>
            <m:sty m:val="p"/>
          </m:rPr>
          <m:t>=</m:t>
        </m:r>
        <m:r>
          <m:t>3600</m:t>
        </m:r>
      </m:oMath>
      <w:r>
        <w:t xml:space="preserve"> s, so</w:t>
      </w:r>
      <w:r>
        <w:t xml:space="preserve"> </w:t>
      </w:r>
      <m:oMath>
        <m:sSub>
          <m:e>
            <m:r>
              <m:t>k</m:t>
            </m:r>
          </m:e>
          <m:sub>
            <m:r>
              <m:t>p</m:t>
            </m:r>
          </m:sub>
        </m:sSub>
      </m:oMath>
      <w:r>
        <w:t xml:space="preserve"> </w:t>
      </w:r>
      <w:r>
        <w:t xml:space="preserve">counts whole hours), so the heat delivered downstream is the heat injected</w:t>
      </w:r>
      <w:r>
        <w:t xml:space="preserve"> </w:t>
      </w:r>
      <m:oMath>
        <m:sSub>
          <m:e>
            <m:r>
              <m:t>k</m:t>
            </m:r>
          </m:e>
          <m:sub>
            <m:r>
              <m:t>p</m:t>
            </m:r>
          </m:sub>
        </m:sSub>
      </m:oMath>
      <w:r>
        <w:t xml:space="preserve"> </w:t>
      </w:r>
      <w:r>
        <w:t xml:space="preserve">steps</w:t>
      </w:r>
      <w:r>
        <w:t xml:space="preserve"> </w:t>
      </w:r>
      <w:r>
        <w:t xml:space="preserve">earlier less the corresponding losses:</w:t>
      </w:r>
    </w:p>
    <w:p>
      <w:pPr>
        <w:pStyle w:val="BodyText"/>
      </w:pPr>
      <m:oMathPara>
        <m:oMathParaPr>
          <m:jc m:val="center"/>
        </m:oMathParaPr>
        <m:oMath>
          <m:sSubSup>
            <m:e>
              <m:r>
                <m:t>Q</m:t>
              </m:r>
            </m:e>
            <m:sub>
              <m:r>
                <m:t>p</m:t>
              </m:r>
              <m:r>
                <m:rPr>
                  <m:sty m:val="p"/>
                </m:rPr>
                <m:t>,</m:t>
              </m:r>
              <m:r>
                <m:t>t</m:t>
              </m:r>
            </m:sub>
            <m:sup>
              <m:r>
                <m:rPr>
                  <m:sty m:val="p"/>
                </m:rPr>
                <m:t>d</m:t>
              </m:r>
              <m:r>
                <m:rPr>
                  <m:sty m:val="p"/>
                </m:rPr>
                <m:t>e</m:t>
              </m:r>
              <m:r>
                <m:rPr>
                  <m:sty m:val="p"/>
                </m:rPr>
                <m:t>l</m:t>
              </m:r>
              <m:r>
                <m:rPr>
                  <m:sty m:val="p"/>
                </m:rPr>
                <m:t>i</m:t>
              </m:r>
              <m:r>
                <m:rPr>
                  <m:sty m:val="p"/>
                </m:rPr>
                <m:t>v</m:t>
              </m:r>
              <m:r>
                <m:rPr>
                  <m:sty m:val="p"/>
                </m:rPr>
                <m:t>e</m:t>
              </m:r>
              <m:r>
                <m:rPr>
                  <m:sty m:val="p"/>
                </m:rPr>
                <m:t>r</m:t>
              </m:r>
              <m:r>
                <m:rPr>
                  <m:sty m:val="p"/>
                </m:rPr>
                <m:t>e</m:t>
              </m:r>
              <m:r>
                <m:rPr>
                  <m:sty m:val="p"/>
                </m:rPr>
                <m:t>d</m:t>
              </m:r>
            </m:sup>
          </m:sSubSup>
          <m:r>
            <m:rPr>
              <m:sty m:val="p"/>
            </m:rPr>
            <m:t>=</m:t>
          </m:r>
          <m:sSub>
            <m:e>
              <m:r>
                <m:t>Q</m:t>
              </m:r>
            </m:e>
            <m:sub>
              <m:r>
                <m:t>p</m:t>
              </m:r>
              <m:r>
                <m:rPr>
                  <m:sty m:val="p"/>
                </m:rPr>
                <m:t>,</m:t>
              </m:r>
              <m:r>
                <m:t> </m:t>
              </m:r>
              <m:r>
                <m:t>t</m:t>
              </m:r>
              <m:r>
                <m:rPr>
                  <m:sty m:val="p"/>
                </m:rPr>
                <m:t>−</m:t>
              </m:r>
              <m:sSub>
                <m:e>
                  <m:r>
                    <m:t>k</m:t>
                  </m:r>
                </m:e>
                <m:sub>
                  <m:r>
                    <m:t>p</m:t>
                  </m:r>
                </m:sub>
              </m:sSub>
            </m:sub>
          </m:sSub>
          <m:r>
            <m:rPr>
              <m:sty m:val="p"/>
            </m:rPr>
            <m:t>−</m:t>
          </m:r>
          <m:sSubSup>
            <m:e>
              <m:r>
                <m:t>Q</m:t>
              </m:r>
            </m:e>
            <m:sub>
              <m:r>
                <m:t>p</m:t>
              </m:r>
              <m:r>
                <m:rPr>
                  <m:sty m:val="p"/>
                </m:rPr>
                <m:t>,</m:t>
              </m:r>
              <m:r>
                <m:t> </m:t>
              </m:r>
              <m:r>
                <m:t>t</m:t>
              </m:r>
              <m:r>
                <m:rPr>
                  <m:sty m:val="p"/>
                </m:rPr>
                <m:t>−</m:t>
              </m:r>
              <m:sSub>
                <m:e>
                  <m:r>
                    <m:t>k</m:t>
                  </m:r>
                </m:e>
                <m:sub>
                  <m:r>
                    <m:t>p</m:t>
                  </m:r>
                </m:sub>
              </m:sSub>
            </m:sub>
            <m:sup>
              <m:r>
                <m:rPr>
                  <m:sty m:val="p"/>
                </m:rPr>
                <m:t>l</m:t>
              </m:r>
              <m:r>
                <m:rPr>
                  <m:sty m:val="p"/>
                </m:rPr>
                <m:t>o</m:t>
              </m:r>
              <m:r>
                <m:rPr>
                  <m:sty m:val="p"/>
                </m:rPr>
                <m:t>s</m:t>
              </m:r>
              <m:r>
                <m:rPr>
                  <m:sty m:val="p"/>
                </m:rPr>
                <m:t>s</m:t>
              </m:r>
              <m:r>
                <m:rPr>
                  <m:sty m:val="p"/>
                </m:rPr>
                <m:t>,</m:t>
              </m:r>
              <m:r>
                <m:rPr>
                  <m:sty m:val="p"/>
                </m:rPr>
                <m:t>p</m:t>
              </m:r>
              <m:r>
                <m:rPr>
                  <m:sty m:val="p"/>
                </m:rPr>
                <m:t>i</m:t>
              </m:r>
              <m:r>
                <m:rPr>
                  <m:sty m:val="p"/>
                </m:rPr>
                <m:t>p</m:t>
              </m:r>
              <m:r>
                <m:rPr>
                  <m:sty m:val="p"/>
                </m:rPr>
                <m:t>e</m:t>
              </m:r>
            </m:sup>
          </m:sSubSup>
          <m:r>
            <m:t> </m:t>
          </m:r>
          <m:r>
            <m:rPr>
              <m:sty m:val="p"/>
            </m:rPr>
            <m:t>∀</m:t>
          </m:r>
          <m:r>
            <m:t> </m:t>
          </m:r>
          <m:r>
            <m:t>p</m:t>
          </m:r>
          <m:r>
            <m:rPr>
              <m:sty m:val="p"/>
            </m:rPr>
            <m:t>,</m:t>
          </m:r>
          <m:r>
            <m:t> </m:t>
          </m:r>
          <m:r>
            <m:t>t</m:t>
          </m:r>
          <m:r>
            <m:rPr>
              <m:sty m:val="p"/>
            </m:rPr>
            <m:t>≥</m:t>
          </m:r>
          <m:sSub>
            <m:e>
              <m:r>
                <m:t>k</m:t>
              </m:r>
            </m:e>
            <m:sub>
              <m:r>
                <m:t>p</m:t>
              </m:r>
            </m:sub>
          </m:sSub>
          <m:r>
            <m:rPr>
              <m:sty m:val="p"/>
            </m:rPr>
            <m:t>+</m:t>
          </m:r>
          <m:r>
            <m:t>1</m:t>
          </m:r>
          <m:r>
            <m:rPr>
              <m:sty m:val="p"/>
            </m:rPr>
            <m:t>.</m:t>
          </m:r>
        </m:oMath>
      </m:oMathPara>
    </w:p>
    <w:p>
      <w:pPr>
        <w:pStyle w:val="FirstParagraph"/>
      </w:pPr>
      <w:r>
        <w:t xml:space="preserve">Isolating delay on its own rung allows it to be separated from the linearisation error rather</w:t>
      </w:r>
      <w:r>
        <w:t xml:space="preserve"> </w:t>
      </w:r>
      <w:r>
        <w:t xml:space="preserve">than confounded with it. It also produces a clean negative result, whose reason is visible</w:t>
      </w:r>
      <w:r>
        <w:t xml:space="preserve"> </w:t>
      </w:r>
      <w:r>
        <w:t xml:space="preserve">in</w:t>
      </w:r>
      <w:r>
        <w:t xml:space="preserve"> </w:t>
      </w:r>
      <w:hyperlink w:anchor="eq:delay_time">
        <w:r>
          <w:rPr>
            <w:rStyle w:val="Hyperlink"/>
          </w:rPr>
          <w:t xml:space="preserve">[eq:delay_time]</w:t>
        </w:r>
      </w:hyperlink>
      <w:r>
        <w:t xml:space="preserve">: every trunk travel time in this network is under an hour, with</w:t>
      </w:r>
      <w:r>
        <w:t xml:space="preserve"> </w:t>
      </w:r>
      <w:r>
        <w:t xml:space="preserve">the longest being about 35 minutes, so</w:t>
      </w:r>
      <w:r>
        <w:t xml:space="preserve"> </w:t>
      </w:r>
      <m:oMath>
        <m:sSub>
          <m:e>
            <m:r>
              <m:t>k</m:t>
            </m:r>
          </m:e>
          <m:sub>
            <m:r>
              <m:t>p</m:t>
            </m:r>
          </m:sub>
        </m:sSub>
        <m:r>
          <m:rPr>
            <m:sty m:val="p"/>
          </m:rPr>
          <m:t>=</m:t>
        </m:r>
        <m:r>
          <m:t>0</m:t>
        </m:r>
      </m:oMath>
      <w:r>
        <w:t xml:space="preserve"> </w:t>
      </w:r>
      <w:r>
        <w:t xml:space="preserve">for every pipe and</w:t>
      </w:r>
      <w:r>
        <w:t xml:space="preserve"> </w:t>
      </w:r>
      <w:hyperlink w:anchor="eq:delayed_balance">
        <w:r>
          <w:rPr>
            <w:rStyle w:val="Hyperlink"/>
          </w:rPr>
          <w:t xml:space="preserve">[eq:delayed_balance]</w:t>
        </w:r>
      </w:hyperlink>
      <w:r>
        <w:t xml:space="preserve"> </w:t>
      </w:r>
      <w:r>
        <w:t xml:space="preserve">collapses to the undelayed balance.</w:t>
      </w:r>
      <w:r>
        <w:t xml:space="preserve"> </w:t>
      </w:r>
      <m:oMath>
        <m:r>
          <m:rPr>
            <m:sty m:val="p"/>
          </m:rPr>
          <m:t>L</m:t>
        </m:r>
        <m:r>
          <m:rPr>
            <m:sty m:val="p"/>
          </m:rPr>
          <m:t>6</m:t>
        </m:r>
      </m:oMath>
      <w:r>
        <w:t xml:space="preserve"> </w:t>
      </w:r>
      <w:r>
        <w:t xml:space="preserve">solves</w:t>
      </w:r>
      <w:r>
        <w:t xml:space="preserve"> </w:t>
      </w:r>
      <m:oMath>
        <m:r>
          <m:rPr>
            <m:sty m:val="p"/>
          </m:rPr>
          <m:t>L</m:t>
        </m:r>
        <m:r>
          <m:rPr>
            <m:sty m:val="p"/>
          </m:rPr>
          <m:t>3</m:t>
        </m:r>
      </m:oMath>
      <w:r>
        <w:t xml:space="preserve"> </w:t>
      </w:r>
      <w:r>
        <w:t xml:space="preserve">plus this integer-step delay;</w:t>
      </w:r>
      <w:r>
        <w:t xml:space="preserve"> </w:t>
      </w:r>
      <w:r>
        <w:t xml:space="preserve">it does</w:t>
      </w:r>
      <w:r>
        <w:t xml:space="preserve"> </w:t>
      </w:r>
      <w:r>
        <w:rPr>
          <w:i/>
          <w:iCs/>
        </w:rPr>
        <w:t xml:space="preserve">not</w:t>
      </w:r>
      <w:r>
        <w:t xml:space="preserve"> </w:t>
      </w:r>
      <w:r>
        <w:t xml:space="preserve">inherit the forward-only station levels</w:t>
      </w:r>
      <w:r>
        <w:t xml:space="preserve"> </w:t>
      </w:r>
      <m:oMath>
        <m:r>
          <m:rPr>
            <m:sty m:val="p"/>
          </m:rPr>
          <m:t>L</m:t>
        </m:r>
        <m:r>
          <m:rPr>
            <m:sty m:val="p"/>
          </m:rPr>
          <m:t>4</m:t>
        </m:r>
      </m:oMath>
      <w:r>
        <w:t xml:space="preserve"> </w:t>
      </w:r>
      <w:r>
        <w:t xml:space="preserve">and</w:t>
      </w:r>
      <w:r>
        <w:t xml:space="preserve"> </w:t>
      </w:r>
      <m:oMath>
        <m:r>
          <m:rPr>
            <m:sty m:val="p"/>
          </m:rPr>
          <m:t>L</m:t>
        </m:r>
        <m:r>
          <m:rPr>
            <m:sty m:val="p"/>
          </m:rPr>
          <m:t>5</m:t>
        </m:r>
      </m:oMath>
      <w:r>
        <w:t xml:space="preserve">, which</w:t>
      </w:r>
      <w:r>
        <w:t xml:space="preserve"> </w:t>
      </w:r>
      <w:r>
        <w:t xml:space="preserve">lie outside the solved ladder. With</w:t>
      </w:r>
      <w:r>
        <w:t xml:space="preserve"> </w:t>
      </w:r>
      <m:oMath>
        <m:sSub>
          <m:e>
            <m:r>
              <m:t>k</m:t>
            </m:r>
          </m:e>
          <m:sub>
            <m:r>
              <m:t>p</m:t>
            </m:r>
          </m:sub>
        </m:sSub>
        <m:r>
          <m:rPr>
            <m:sty m:val="p"/>
          </m:rPr>
          <m:t>=</m:t>
        </m:r>
        <m:r>
          <m:t>0</m:t>
        </m:r>
      </m:oMath>
      <w:r>
        <w:t xml:space="preserve"> </w:t>
      </w:r>
      <w:r>
        <w:t xml:space="preserve">at hourly resolution,</w:t>
      </w:r>
      <w:r>
        <w:t xml:space="preserve"> </w:t>
      </w:r>
      <m:oMath>
        <m:r>
          <m:rPr>
            <m:sty m:val="p"/>
          </m:rPr>
          <m:t>L</m:t>
        </m:r>
        <m:r>
          <m:rPr>
            <m:sty m:val="p"/>
          </m:rPr>
          <m:t>6</m:t>
        </m:r>
      </m:oMath>
      <w:r>
        <w:t xml:space="preserve"> </w:t>
      </w:r>
      <w:r>
        <w:t xml:space="preserve">and</w:t>
      </w:r>
      <w:r>
        <w:t xml:space="preserve"> </w:t>
      </w:r>
      <m:oMath>
        <m:r>
          <m:rPr>
            <m:sty m:val="p"/>
          </m:rPr>
          <m:t>L</m:t>
        </m:r>
        <m:r>
          <m:rPr>
            <m:sty m:val="p"/>
          </m:rPr>
          <m:t>3</m:t>
        </m:r>
      </m:oMath>
      <w:r>
        <w:t xml:space="preserve"> </w:t>
      </w:r>
      <w:r>
        <w:t xml:space="preserve">are therefore the same programme, with identical variable, binary, and constraint counts and</w:t>
      </w:r>
      <w:r>
        <w:t xml:space="preserve"> </w:t>
      </w:r>
      <w:r>
        <w:t xml:space="preserve">an identical optimum to the last digit. The represented integer-step delay effect is zero at</w:t>
      </w:r>
      <w:r>
        <w:t xml:space="preserve"> </w:t>
      </w:r>
      <w:r>
        <w:t xml:space="preserve">hourly resolution rather than merely small, and this is a statement about temporal resolution:</w:t>
      </w:r>
      <w:r>
        <w:t xml:space="preserve"> </w:t>
      </w:r>
      <w:r>
        <w:t xml:space="preserve">at sub-hourly resolution or in a network with several additional kilometres of trunk,</w:t>
      </w:r>
      <w:r>
        <w:t xml:space="preserve"> </w:t>
      </w:r>
      <m:oMath>
        <m:sSub>
          <m:e>
            <m:r>
              <m:t>k</m:t>
            </m:r>
          </m:e>
          <m:sub>
            <m:r>
              <m:t>p</m:t>
            </m:r>
          </m:sub>
        </m:sSub>
      </m:oMath>
      <w:r>
        <w:t xml:space="preserve"> </w:t>
      </w:r>
      <w:r>
        <w:t xml:space="preserve">would not vanish. This is checked at the</w:t>
      </w:r>
      <w:r>
        <w:t xml:space="preserve"> </w:t>
      </w:r>
      <w:r>
        <w:rPr>
          <w:i/>
          <w:iCs/>
        </w:rPr>
        <w:t xml:space="preserve">path</w:t>
      </w:r>
      <w:r>
        <w:t xml:space="preserve"> </w:t>
      </w:r>
      <w:r>
        <w:t xml:space="preserve">level, not only per pipe: the longest</w:t>
      </w:r>
      <w:r>
        <w:t xml:space="preserve"> </w:t>
      </w:r>
      <w:r>
        <w:t xml:space="preserve">source-to-consumer path, the approximately</w:t>
      </w:r>
      <w:r>
        <w:t xml:space="preserve"> </w:t>
      </w:r>
      <m:oMath>
        <m:r>
          <m:t>2.8</m:t>
        </m:r>
        <m:r>
          <m:t> </m:t>
        </m:r>
        <m:r>
          <m:rPr>
            <m:sty m:val="p"/>
          </m:rPr>
          <m:t>k</m:t>
        </m:r>
        <m:r>
          <m:rPr>
            <m:sty m:val="p"/>
          </m:rPr>
          <m:t>m</m:t>
        </m:r>
      </m:oMath>
      <w:r>
        <w:t xml:space="preserve"> </w:t>
      </w:r>
      <w:r>
        <w:t xml:space="preserve">trunk to the far end, has a</w:t>
      </w:r>
      <w:r>
        <w:t xml:space="preserve"> </w:t>
      </w:r>
      <w:r>
        <w:t xml:space="preserve">cumulative nominal travel time below one hour, so flooring each pipe separately does not</w:t>
      </w:r>
      <w:r>
        <w:t xml:space="preserve"> </w:t>
      </w:r>
      <w:r>
        <w:t xml:space="preserve">erase a cumulative delay that would otherwise exceed the time step.</w:t>
      </w:r>
      <w:r>
        <w:t xml:space="preserve"> </w:t>
      </w:r>
      <w:r>
        <w:t xml:space="preserve">The extended formulation resolves both the supply and the return circuit. Trunk pressure drop</w:t>
      </w:r>
      <w:r>
        <w:t xml:space="preserve"> </w:t>
      </w:r>
      <w:r>
        <w:t xml:space="preserve">(from</w:t>
      </w:r>
      <w:r>
        <w:t xml:space="preserve"> </w:t>
      </w:r>
      <m:oMath>
        <m:r>
          <m:rPr>
            <m:sty m:val="p"/>
          </m:rPr>
          <m:t>L</m:t>
        </m:r>
        <m:r>
          <m:rPr>
            <m:sty m:val="p"/>
          </m:rPr>
          <m:t>3</m:t>
        </m:r>
      </m:oMath>
      <w:r>
        <w:t xml:space="preserve">) follows Darcy–Weisbach, linearised as a piecewise function of flow, and the</w:t>
      </w:r>
      <w:r>
        <w:t xml:space="preserve"> </w:t>
      </w:r>
      <w:r>
        <w:t xml:space="preserve">associated pumping power enters the objective at the pump efficiency taken from the installed</w:t>
      </w:r>
      <w:r>
        <w:t xml:space="preserve"> </w:t>
      </w:r>
      <w:r>
        <w:t xml:space="preserve">units’ datasheets (Wilo IL-E). Every consumer additionally requires a differential pressure</w:t>
      </w:r>
      <w:r>
        <w:t xml:space="preserve"> </w:t>
      </w:r>
      <w:r>
        <w:t xml:space="preserve">across its substation, set to the operator’s specified</w:t>
      </w:r>
      <w:r>
        <w:t xml:space="preserve"> </w:t>
      </w:r>
      <m:oMath>
        <m:r>
          <m:t>0.6</m:t>
        </m:r>
      </m:oMath>
      <w:r>
        <w:t xml:space="preserve"> bar; this is the term coarser</w:t>
      </w:r>
      <w:r>
        <w:t xml:space="preserve"> </w:t>
      </w:r>
      <w:r>
        <w:t xml:space="preserve">trunk-only treatments omit. The resulting pumping-energy share is small and, rather than being</w:t>
      </w:r>
      <w:r>
        <w:t xml:space="preserve"> </w:t>
      </w:r>
      <w:r>
        <w:t xml:space="preserve">calibrated away, is reconciled physically by the compact network and its heavily oversized pumps;</w:t>
      </w:r>
      <w:r>
        <w:t xml:space="preserve"> </w:t>
      </w:r>
      <w:r>
        <w:t xml:space="preserve">the magnitudes, and the agreement with an independent nonlinear pipe-flow solver, are reported</w:t>
      </w:r>
      <w:r>
        <w:t xml:space="preserve"> </w:t>
      </w:r>
      <w:r>
        <w:t xml:space="preserve">with the results in Section </w:t>
      </w:r>
      <w:hyperlink w:anchor="subsec:hydraulics">
        <w:r>
          <w:rPr>
            <w:rStyle w:val="Hyperlink"/>
          </w:rPr>
          <w:t xml:space="preserve">3.6</w:t>
        </w:r>
      </w:hyperlink>
      <w:r>
        <w:t xml:space="preserve">.</w:t>
      </w:r>
    </w:p>
    <w:bookmarkEnd w:id="30"/>
    <w:bookmarkStart w:id="31" w:name="subsec:stationhyd"/>
    <w:p>
      <w:pPr>
        <w:pStyle w:val="Heading3"/>
      </w:pPr>
      <w:r>
        <w:t xml:space="preserve">Station-resolved hydraulics (L4, L5): test for threshold locating</w:t>
      </w:r>
    </w:p>
    <w:p>
      <w:pPr>
        <w:pStyle w:val="FirstParagraph"/>
      </w:pPr>
      <w:r>
        <w:t xml:space="preserve">The station levels are evaluated with the forward model rather than solved as additional</w:t>
      </w:r>
      <w:r>
        <w:t xml:space="preserve"> </w:t>
      </w:r>
      <w:r>
        <w:t xml:space="preserve">mixed-integer dispatch levels for four</w:t>
      </w:r>
      <w:r>
        <w:t xml:space="preserve"> </w:t>
      </w:r>
      <w:r>
        <w:t xml:space="preserve">reasons. First, the forward module uses the native nonlinear station pressure relation,</w:t>
      </w:r>
      <w:r>
        <w:t xml:space="preserve"> </w:t>
      </w:r>
      <w:r>
        <w:t xml:space="preserve">validated against real component data and the nonlinear solver (exactly the validated</w:t>
      </w:r>
      <w:r>
        <w:t xml:space="preserve"> </w:t>
      </w:r>
      <w:r>
        <w:t xml:space="preserve">nonlinear reference), whereas a mixed-integer level would re-linearise</w:t>
      </w:r>
      <w:r>
        <w:t xml:space="preserve"> </w:t>
      </w:r>
      <w:r>
        <w:t xml:space="preserve">that relation and reintroduce the very linearisation this forward treatment avoids. Second,</w:t>
      </w:r>
      <w:r>
        <w:t xml:space="preserve"> </w:t>
      </w:r>
      <w:r>
        <w:t xml:space="preserve">re-costing the baseline schedule under the full station physics measures the cost of executing</w:t>
      </w:r>
      <w:r>
        <w:t xml:space="preserve"> </w:t>
      </w:r>
      <w:r>
        <w:t xml:space="preserve">that fixed schedule: it rises by under one percent, with no feasibility violation. This is a</w:t>
      </w:r>
      <w:r>
        <w:t xml:space="preserve"> </w:t>
      </w:r>
      <w:r>
        <w:t xml:space="preserve">measurement of the fixed schedule under the finer physics, not a bound over all schedules</w:t>
      </w:r>
      <w:r>
        <w:t xml:space="preserve"> </w:t>
      </w:r>
      <w:r>
        <w:t xml:space="preserve">(re-optimising under that physics could in principle yield a different schedule), but it shows</w:t>
      </w:r>
      <w:r>
        <w:t xml:space="preserve"> </w:t>
      </w:r>
      <w:r>
        <w:t xml:space="preserve">the baseline schedule stays cheap and deliverable when the station detail is added. Third, it is consistent with the paper’s position that the physics</w:t>
      </w:r>
      <w:r>
        <w:t xml:space="preserve"> </w:t>
      </w:r>
      <w:r>
        <w:t xml:space="preserve">reference is the forward evaluator and not further piecewise-linear levels. Fourth, station</w:t>
      </w:r>
      <w:r>
        <w:t xml:space="preserve"> </w:t>
      </w:r>
      <w:r>
        <w:t xml:space="preserve">pumping is load-following (it tracks flow and hence the fixed demand), so there is little scope</w:t>
      </w:r>
      <w:r>
        <w:t xml:space="preserve"> </w:t>
      </w:r>
      <w:r>
        <w:t xml:space="preserve">to re-optimise around it, and bias, regret and the forward adder nearly coincide in this case.</w:t>
      </w:r>
    </w:p>
    <w:p>
      <w:pPr>
        <w:pStyle w:val="BodyText"/>
      </w:pPr>
      <w:r>
        <w:t xml:space="preserve">Temperature propagation (</w:t>
      </w:r>
      <m:oMath>
        <m:r>
          <m:rPr>
            <m:sty m:val="p"/>
          </m:rPr>
          <m:t>L</m:t>
        </m:r>
        <m:r>
          <m:rPr>
            <m:sty m:val="p"/>
          </m:rPr>
          <m:t>2</m:t>
        </m:r>
      </m:oMath>
      <w:r>
        <w:t xml:space="preserve">) is treated in the same manner for a related reason.</w:t>
      </w:r>
      <w:r>
        <w:t xml:space="preserve"> </w:t>
      </w:r>
      <w:r>
        <w:t xml:space="preserve">For a prescribed plant supply temperature, downstream nodes become cooler as heat</w:t>
      </w:r>
      <w:r>
        <w:t xml:space="preserve"> </w:t>
      </w:r>
      <w:r>
        <w:t xml:space="preserve">dissipates along the pipes. Representing this process requires products of temperature</w:t>
      </w:r>
      <w:r>
        <w:t xml:space="preserve"> </w:t>
      </w:r>
      <w:r>
        <w:t xml:space="preserve">and mass flow, making the physics bilinear and therefore nonconvex. Treating nodal</w:t>
      </w:r>
      <w:r>
        <w:t xml:space="preserve"> </w:t>
      </w:r>
      <w:r>
        <w:t xml:space="preserve">temperatures as free variables within the mixed integer formulation would be both</w:t>
      </w:r>
      <w:r>
        <w:t xml:space="preserve"> </w:t>
      </w:r>
      <w:r>
        <w:t xml:space="preserve">computationally intractable and</w:t>
      </w:r>
      <w:r>
        <w:t xml:space="preserve"> </w:t>
      </w:r>
      <w:r>
        <w:rPr>
          <w:i/>
          <w:iCs/>
        </w:rPr>
        <w:t xml:space="preserve">degenerate</w:t>
      </w:r>
      <w:r>
        <w:t xml:space="preserve">. The optimiser would gain the freedom</w:t>
      </w:r>
      <w:r>
        <w:t xml:space="preserve"> </w:t>
      </w:r>
      <w:r>
        <w:t xml:space="preserve">to lower the overall temperature level. Without a hydraulic penalty, it would drive</w:t>
      </w:r>
      <w:r>
        <w:t xml:space="preserve"> </w:t>
      </w:r>
      <w:r>
        <w:t xml:space="preserve">every node to a common lower bound rather than reproduce the physical temperature</w:t>
      </w:r>
      <w:r>
        <w:t xml:space="preserve"> </w:t>
      </w:r>
      <w:r>
        <w:t xml:space="preserve">decay. This outcome represents temperature</w:t>
      </w:r>
      <w:r>
        <w:t xml:space="preserve"> </w:t>
      </w:r>
      <w:r>
        <w:rPr>
          <w:i/>
          <w:iCs/>
        </w:rPr>
        <w:t xml:space="preserve">optimisation</w:t>
      </w:r>
      <w:r>
        <w:t xml:space="preserve">, which is a separate</w:t>
      </w:r>
      <w:r>
        <w:t xml:space="preserve"> </w:t>
      </w:r>
      <w:r>
        <w:t xml:space="preserve">question addressed in Section </w:t>
      </w:r>
      <w:hyperlink w:anchor="subsec:tsup">
        <w:r>
          <w:rPr>
            <w:rStyle w:val="Hyperlink"/>
          </w:rPr>
          <w:t xml:space="preserve">3.7</w:t>
        </w:r>
      </w:hyperlink>
      <w:r>
        <w:t xml:space="preserve">, rather than temperature propagation.</w:t>
      </w:r>
      <w:r>
        <w:t xml:space="preserve"> </w:t>
      </w:r>
      <w:r>
        <w:t xml:space="preserve">This study therefore isolates the propagation effect using the validated nonlinear</w:t>
      </w:r>
      <w:r>
        <w:t xml:space="preserve"> </w:t>
      </w:r>
      <w:r>
        <w:t xml:space="preserve">forward reference. The evaluator fixes the plant supply temperature at the heating</w:t>
      </w:r>
      <w:r>
        <w:t xml:space="preserve"> </w:t>
      </w:r>
      <w:r>
        <w:t xml:space="preserve">curve value prescribed by the schedule and propagates the native exponential</w:t>
      </w:r>
      <w:r>
        <w:t xml:space="preserve"> </w:t>
      </w:r>
      <w:r>
        <w:t xml:space="preserve">temperature decay downstream. The difference relative to the fixed temperature</w:t>
      </w:r>
      <w:r>
        <w:t xml:space="preserve"> </w:t>
      </w:r>
      <w:r>
        <w:t xml:space="preserve">baseline defines the temperature propagation effect. This effect is reported in</w:t>
      </w:r>
      <w:r>
        <w:t xml:space="preserve"> </w:t>
      </w:r>
      <w:r>
        <w:t xml:space="preserve">Section </w:t>
      </w:r>
      <w:hyperlink w:anchor="subsec:linearisation">
        <w:r>
          <w:rPr>
            <w:rStyle w:val="Hyperlink"/>
          </w:rPr>
          <w:t xml:space="preserve">3.8</w:t>
        </w:r>
      </w:hyperlink>
      <w:r>
        <w:t xml:space="preserve"> </w:t>
      </w:r>
      <w:r>
        <w:t xml:space="preserve">and isolated through the exact decomposition.</w:t>
      </w:r>
      <w:r>
        <w:t xml:space="preserve"> </w:t>
      </w:r>
      <w:r>
        <w:t xml:space="preserve">Temperature propagation reduces total network losses by about 2%, corresponding to</w:t>
      </w:r>
      <w:r>
        <w:t xml:space="preserve"> </w:t>
      </w:r>
      <w:r>
        <w:t xml:space="preserve">only a few tenths of a percent of total cost. Like station hydraulics, its effect</w:t>
      </w:r>
      <w:r>
        <w:t xml:space="preserve"> </w:t>
      </w:r>
      <w:r>
        <w:t xml:space="preserve">therefore remains below the decision relevance threshold.</w:t>
      </w:r>
      <w:r>
        <w:t xml:space="preserve"> </w:t>
      </w:r>
      <w:r>
        <w:t xml:space="preserve">Transport delay (</w:t>
      </w:r>
      <m:oMath>
        <m:r>
          <m:rPr>
            <m:sty m:val="p"/>
          </m:rPr>
          <m:t>L</m:t>
        </m:r>
        <m:r>
          <m:rPr>
            <m:sty m:val="p"/>
          </m:rPr>
          <m:t>6</m:t>
        </m:r>
      </m:oMath>
      <w:r>
        <w:t xml:space="preserve">) is a linear time shift of delivered heat and is isolated as its own</w:t>
      </w:r>
      <w:r>
        <w:t xml:space="preserve"> </w:t>
      </w:r>
      <w:r>
        <w:t xml:space="preserve">level. The fully nonlinear reference (bilinear temperature propagation and quadratic</w:t>
      </w:r>
      <w:r>
        <w:t xml:space="preserve"> </w:t>
      </w:r>
      <w:r>
        <w:t xml:space="preserve">pressure together) is not solved</w:t>
      </w:r>
      <w:r>
        <w:t xml:space="preserve"> </w:t>
      </w:r>
      <w:r>
        <w:rPr>
          <w:i/>
          <w:iCs/>
        </w:rPr>
        <w:t xml:space="preserve">globally</w:t>
      </w:r>
      <w:r>
        <w:t xml:space="preserve">: the full-year mixed-integer</w:t>
      </w:r>
      <w:r>
        <w:t xml:space="preserve"> </w:t>
      </w:r>
      <w:r>
        <w:rPr>
          <w:i/>
          <w:iCs/>
        </w:rPr>
        <w:t xml:space="preserve">nonlinear</w:t>
      </w:r>
      <w:r>
        <w:t xml:space="preserve"> </w:t>
      </w:r>
      <w:r>
        <w:t xml:space="preserve">program is intractable (no incumbent within a day). Its distance from the</w:t>
      </w:r>
      <w:r>
        <w:t xml:space="preserve"> </w:t>
      </w:r>
      <w:r>
        <w:t xml:space="preserve">linearised levels is instead characterised by the measured linearisation error and by the</w:t>
      </w:r>
      <w:r>
        <w:t xml:space="preserve"> </w:t>
      </w:r>
      <w:r>
        <w:t xml:space="preserve">forward evaluator, and by bounded fixed-integer re-solves on representative 72-hour windows</w:t>
      </w:r>
      <w:r>
        <w:t xml:space="preserve"> </w:t>
      </w:r>
      <w:r>
        <w:t xml:space="preserve">(Section </w:t>
      </w:r>
      <w:hyperlink w:anchor="subsec:linearisation">
        <w:r>
          <w:rPr>
            <w:rStyle w:val="Hyperlink"/>
          </w:rPr>
          <w:t xml:space="preserve">3.8</w:t>
        </w:r>
      </w:hyperlink>
      <w:r>
        <w:t xml:space="preserve">), without asserting an unattainable full-year global solve.</w:t>
      </w:r>
    </w:p>
    <w:bookmarkEnd w:id="31"/>
    <w:bookmarkEnd w:id="32"/>
    <w:bookmarkStart w:id="37" w:name="validation-protocol"/>
    <w:p>
      <w:pPr>
        <w:pStyle w:val="Heading2"/>
      </w:pPr>
      <w:r>
        <w:t xml:space="preserve">Validation protocol</w:t>
      </w:r>
    </w:p>
    <w:p>
      <w:pPr>
        <w:pStyle w:val="FirstParagraph"/>
      </w:pPr>
      <w:r>
        <w:t xml:space="preserve">The network was upgraded with the heat pump, electrode boiler and thermal storage</w:t>
      </w:r>
      <w:r>
        <w:t xml:space="preserve"> </w:t>
      </w:r>
      <w:r>
        <w:rPr>
          <w:i/>
          <w:iCs/>
        </w:rPr>
        <w:t xml:space="preserve">after</w:t>
      </w:r>
      <w:r>
        <w:t xml:space="preserve"> </w:t>
      </w:r>
      <w:r>
        <w:t xml:space="preserve">the measurement record was collected, so validation follows a two-stage</w:t>
      </w:r>
      <w:r>
        <w:t xml:space="preserve"> </w:t>
      </w:r>
      <w:r>
        <w:t xml:space="preserve">strategy after</w:t>
      </w:r>
      <w:r>
        <w:t xml:space="preserve"> </w:t>
      </w:r>
      <w:r>
        <w:t xml:space="preserve"> </w:t>
      </w:r>
      <w:r>
        <w:t xml:space="preserve">and</w:t>
      </w:r>
      <w:r>
        <w:t xml:space="preserve"> </w:t>
      </w:r>
      <w:r>
        <w:t xml:space="preserve">.</w:t>
      </w:r>
    </w:p>
    <w:bookmarkStart w:id="33" w:name="stage-1-direct-network-validation."/>
    <w:p>
      <w:pPr>
        <w:pStyle w:val="Heading4"/>
      </w:pPr>
      <w:r>
        <w:t xml:space="preserve">Stage 1: direct network validation.</w:t>
      </w:r>
    </w:p>
    <w:p>
      <w:pPr>
        <w:pStyle w:val="FirstParagraph"/>
      </w:pPr>
      <w:r>
        <w:t xml:space="preserve">The pipe model is validated against pre-upgrade monitoring data with the new assets set to</w:t>
      </w:r>
      <w:r>
        <w:t xml:space="preserve"> </w:t>
      </w:r>
      <w:r>
        <w:t xml:space="preserve">zero capacity. Following the calibration methodology of</w:t>
      </w:r>
      <w:r>
        <w:t xml:space="preserve"> </w:t>
      </w:r>
      <w:r>
        <w:t xml:space="preserve">, the trunk</w:t>
      </w:r>
      <w:r>
        <w:t xml:space="preserve"> </w:t>
      </w:r>
      <w:r>
        <w:t xml:space="preserve">heat-transfer coefficients</w:t>
      </w:r>
      <w:r>
        <w:t xml:space="preserve"> </w:t>
      </w:r>
      <m:oMath>
        <m:sSub>
          <m:e>
            <m:r>
              <m:t>U</m:t>
            </m:r>
          </m:e>
          <m:sub>
            <m:r>
              <m:t>p</m:t>
            </m:r>
          </m:sub>
        </m:sSub>
      </m:oMath>
      <w:r>
        <w:t xml:space="preserve"> </w:t>
      </w:r>
      <w:r>
        <w:t xml:space="preserve">are constrained to a defensible range for the pipe class;</w:t>
      </w:r>
      <w:r>
        <w:t xml:space="preserve"> </w:t>
      </w:r>
      <w:r>
        <w:t xml:space="preserve">this avoids the terminal-pipe inflation that an unconstrained fit to delivered energy would</w:t>
      </w:r>
      <w:r>
        <w:t xml:space="preserve"> </w:t>
      </w:r>
      <w:r>
        <w:t xml:space="preserve">require, as discussed in Section </w:t>
      </w:r>
      <w:hyperlink w:anchor="subsec:validation">
        <w:r>
          <w:rPr>
            <w:rStyle w:val="Hyperlink"/>
          </w:rPr>
          <w:t xml:space="preserve">3.1</w:t>
        </w:r>
      </w:hyperlink>
      <w:r>
        <w:t xml:space="preserve">. Table </w:t>
      </w:r>
      <w:hyperlink w:anchor="tab:valtargets">
        <w:r>
          <w:rPr>
            <w:rStyle w:val="Hyperlink"/>
          </w:rPr>
          <w:t xml:space="preserve">4</w:t>
        </w:r>
      </w:hyperlink>
      <w:r>
        <w:t xml:space="preserve"> </w:t>
      </w:r>
      <w:r>
        <w:t xml:space="preserve">lists</w:t>
      </w:r>
      <w:r>
        <w:t xml:space="preserve"> </w:t>
      </w:r>
      <w:r>
        <w:t xml:space="preserve">the key performance indicators and their gates, fixed</w:t>
      </w:r>
      <w:r>
        <w:t xml:space="preserve"> </w:t>
      </w:r>
      <w:r>
        <w:rPr>
          <w:i/>
          <w:iCs/>
        </w:rPr>
        <w:t xml:space="preserve">ex ante</w:t>
      </w:r>
      <w:r>
        <w:t xml:space="preserve"> </w:t>
      </w:r>
      <w:r>
        <w:t xml:space="preserve">from published practice</w:t>
      </w:r>
      <w:r>
        <w:t xml:space="preserve"> </w:t>
      </w:r>
      <w:r>
        <w:t xml:space="preserve">before the calibration was run.</w:t>
      </w:r>
    </w:p>
    <w:p>
      <w:pPr>
        <w:pStyle w:val="BodyText"/>
      </w:pPr>
      <w:r>
        <w:t xml:space="preserve">The use of these gates is deliberate. All are reported in</w:t>
      </w:r>
      <w:r>
        <w:t xml:space="preserve"> </w:t>
      </w:r>
      <w:r>
        <w:t xml:space="preserve">Section </w:t>
      </w:r>
      <w:hyperlink w:anchor="subsec:validation">
        <w:r>
          <w:rPr>
            <w:rStyle w:val="Hyperlink"/>
          </w:rPr>
          <w:t xml:space="preserve">3.1</w:t>
        </w:r>
      </w:hyperlink>
      <w:r>
        <w:t xml:space="preserve">, each against the formulation to which it applies. The</w:t>
      </w:r>
      <w:r>
        <w:t xml:space="preserve"> </w:t>
      </w:r>
      <w:r>
        <w:t xml:space="preserve">supply-temperature MAE gates are met by the propagating formulation on the validation nodes</w:t>
      </w:r>
      <w:r>
        <w:t xml:space="preserve"> </w:t>
      </w:r>
      <w:r>
        <w:t xml:space="preserve">(Table </w:t>
      </w:r>
      <w:hyperlink w:anchor="tab:valtargets">
        <w:r>
          <w:rPr>
            <w:rStyle w:val="Hyperlink"/>
          </w:rPr>
          <w:t xml:space="preserve">4</w:t>
        </w:r>
      </w:hyperlink>
      <w:r>
        <w:t xml:space="preserve">); what the instrumentation cannot support is the</w:t>
      </w:r>
      <w:r>
        <w:t xml:space="preserve"> </w:t>
      </w:r>
      <w:r>
        <w:rPr>
          <w:i/>
          <w:iCs/>
        </w:rPr>
        <w:t xml:space="preserve">annual,</w:t>
      </w:r>
      <w:r>
        <w:rPr>
          <w:i/>
          <w:iCs/>
        </w:rPr>
        <w:t xml:space="preserve"> </w:t>
      </w:r>
      <w:r>
        <w:rPr>
          <w:i/>
          <w:iCs/>
        </w:rPr>
        <w:t xml:space="preserve">point</w:t>
      </w:r>
      <w:r>
        <w:t xml:space="preserve"> </w:t>
      </w:r>
      <w:r>
        <w:t xml:space="preserve">temperature field, whose far-end and corridor comparisons are dominated by a</w:t>
      </w:r>
      <w:r>
        <w:t xml:space="preserve"> </w:t>
      </w:r>
      <w:r>
        <w:t xml:space="preserve">mixing-valve sensor offset and are therefore reported as diagnostics rather than as gated</w:t>
      </w:r>
      <w:r>
        <w:t xml:space="preserve"> </w:t>
      </w:r>
      <w:r>
        <w:t xml:space="preserve">metrics. Retaining and reporting these diagnostics is the point rather than an oversight:</w:t>
      </w:r>
      <w:r>
        <w:t xml:space="preserve"> </w:t>
      </w:r>
      <w:r>
        <w:t xml:space="preserve">they support the claim that the resolution of a model cannot be verified beyond that of its</w:t>
      </w:r>
      <w:r>
        <w:t xml:space="preserve"> </w:t>
      </w:r>
      <w:r>
        <w:t xml:space="preserve">metering. The conclusions are instead anchored to annual delivered energy, for which the gate</w:t>
      </w:r>
      <w:r>
        <w:t xml:space="preserve"> </w:t>
      </w:r>
      <w:r>
        <w:t xml:space="preserve">is met; the annual network loss is then</w:t>
      </w:r>
      <w:r>
        <w:t xml:space="preserve"> </w:t>
      </w:r>
      <w:r>
        <w:rPr>
          <w:i/>
          <w:iCs/>
        </w:rPr>
        <w:t xml:space="preserve">model-implied</w:t>
      </w:r>
      <w:r>
        <w:t xml:space="preserve"> </w:t>
      </w:r>
      <w:r>
        <w:t xml:space="preserve">(computed from the calibrated</w:t>
      </w:r>
      <w:r>
        <w:t xml:space="preserve"> </w:t>
      </w:r>
      <w:r>
        <w:t xml:space="preserve">pipe model rather than measured), with delivered-energy agreement fixing the demand scale to</w:t>
      </w:r>
      <w:r>
        <w:t xml:space="preserve"> </w:t>
      </w:r>
      <w:r>
        <w:t xml:space="preserve">which that loss is referenced, not the loss itself.</w:t>
      </w:r>
    </w:p>
    <w:bookmarkEnd w:id="33"/>
    <w:bookmarkStart w:id="34" w:name="X9aac54708d7b2895bca0023bca08930c8dde812"/>
    <w:p>
      <w:pPr>
        <w:pStyle w:val="Heading4"/>
      </w:pPr>
      <w:r>
        <w:t xml:space="preserve">Stage 2: necessary-condition verification.</w:t>
      </w:r>
    </w:p>
    <w:p>
      <w:pPr>
        <w:pStyle w:val="FirstParagraph"/>
      </w:pPr>
      <w:r>
        <w:t xml:space="preserve">Dispatch of the new assets is verified against plausibility bounds rather than against</w:t>
      </w:r>
      <w:r>
        <w:t xml:space="preserve"> </w:t>
      </w:r>
      <w:r>
        <w:t xml:space="preserve">measurements: the heat-pump coefficient of performance must remain within</w:t>
      </w:r>
      <w:r>
        <w:t xml:space="preserve"> </w:t>
      </w:r>
      <m:oMath>
        <m:r>
          <m:rPr>
            <m:sty m:val="p"/>
          </m:rPr>
          <m:t>[</m:t>
        </m:r>
        <m:r>
          <m:t>2.5</m:t>
        </m:r>
        <m:r>
          <m:rPr>
            <m:sty m:val="p"/>
          </m:rPr>
          <m:t>,</m:t>
        </m:r>
        <m:r>
          <m:t>5.5</m:t>
        </m:r>
        <m:r>
          <m:rPr>
            <m:sty m:val="p"/>
          </m:rPr>
          <m:t>]</m:t>
        </m:r>
      </m:oMath>
      <w:r>
        <w:t xml:space="preserve">,</w:t>
      </w:r>
      <w:r>
        <w:t xml:space="preserve"> </w:t>
      </w:r>
      <w:r>
        <w:t xml:space="preserve">the thermal-storage state of charge within</w:t>
      </w:r>
      <w:r>
        <w:t xml:space="preserve"> </w:t>
      </w:r>
      <m:oMath>
        <m:r>
          <m:rPr>
            <m:sty m:val="p"/>
          </m:rPr>
          <m:t>[</m:t>
        </m:r>
        <m:r>
          <m:t>0.05</m:t>
        </m:r>
        <m:r>
          <m:rPr>
            <m:sty m:val="p"/>
          </m:rPr>
          <m:t>,</m:t>
        </m:r>
        <m:r>
          <m:t>0.95</m:t>
        </m:r>
        <m:r>
          <m:rPr>
            <m:sty m:val="p"/>
          </m:rPr>
          <m:t>]</m:t>
        </m:r>
        <m:sSub>
          <m:e>
            <m:acc>
              <m:accPr>
                <m:chr m:val="‾"/>
              </m:accPr>
              <m:e>
                <m:r>
                  <m:t>E</m:t>
                </m:r>
              </m:e>
            </m:acc>
          </m:e>
          <m:sub>
            <m:r>
              <m:t>s</m:t>
            </m:r>
          </m:sub>
        </m:sSub>
      </m:oMath>
      <w:r>
        <w:t xml:space="preserve">, simultaneous charging</w:t>
      </w:r>
      <w:r>
        <w:t xml:space="preserve"> </w:t>
      </w:r>
      <w:r>
        <w:t xml:space="preserve">and discharging are prohibited, and per-step energy closure is required. These checks are</w:t>
      </w:r>
      <w:r>
        <w:t xml:space="preserve"> </w:t>
      </w:r>
      <w:r>
        <w:t xml:space="preserve">necessary but not sufficient conditions. A post-upgrade measurement campaign is therefore</w:t>
      </w:r>
      <w:r>
        <w:t xml:space="preserve"> </w:t>
      </w:r>
      <w:r>
        <w:t xml:space="preserve">the natural follow-up and is identified as a limitation.</w:t>
      </w:r>
    </w:p>
    <w:bookmarkEnd w:id="34"/>
    <w:bookmarkStart w:id="36" w:name="structural-sanity-checks."/>
    <w:p>
      <w:pPr>
        <w:pStyle w:val="Heading4"/>
      </w:pPr>
      <w:r>
        <w:t xml:space="preserve">Structural sanity checks.</w:t>
      </w:r>
    </w:p>
    <w:p>
      <w:pPr>
        <w:pStyle w:val="FirstParagraph"/>
      </w:pPr>
      <w:r>
        <w:t xml:space="preserve">Two checks confirm internal consistency. The nonlinear reference with its quadratic</w:t>
      </w:r>
      <w:r>
        <w:t xml:space="preserve"> </w:t>
      </w:r>
      <w:r>
        <w:t xml:space="preserve">constraints deactivated reproduces the baseline objective to within</w:t>
      </w:r>
      <w:r>
        <w:t xml:space="preserve"> </w:t>
      </w:r>
      <m:oMath>
        <m:r>
          <m:t>0.01</m:t>
        </m:r>
      </m:oMath>
      <w:r>
        <w:t xml:space="preserve"> %; and the</w:t>
      </w:r>
      <w:r>
        <w:t xml:space="preserve"> </w:t>
      </w:r>
      <w:r>
        <w:t xml:space="preserve">ordering</w:t>
      </w:r>
      <w:r>
        <w:t xml:space="preserve"> </w:t>
      </w:r>
      <m:oMath>
        <m:r>
          <m:rPr>
            <m:sty m:val="p"/>
          </m:rPr>
          <m:t>c</m:t>
        </m:r>
        <m:r>
          <m:rPr>
            <m:sty m:val="p"/>
          </m:rPr>
          <m:t>o</m:t>
        </m:r>
        <m:r>
          <m:rPr>
            <m:sty m:val="p"/>
          </m:rPr>
          <m:t>s</m:t>
        </m:r>
        <m:r>
          <m:rPr>
            <m:sty m:val="p"/>
          </m:rPr>
          <m:t>t</m:t>
        </m:r>
        <m:r>
          <m:rPr>
            <m:sty m:val="p"/>
          </m:rPr>
          <m:t>(</m:t>
        </m:r>
        <m:r>
          <m:rPr>
            <m:sty m:val="p"/>
          </m:rPr>
          <m:t>C</m:t>
        </m:r>
        <m:r>
          <m:rPr>
            <m:sty m:val="p"/>
          </m:rPr>
          <m:t>P</m:t>
        </m:r>
        <m:r>
          <m:rPr>
            <m:sty m:val="p"/>
          </m:rPr>
          <m:t>)</m:t>
        </m:r>
        <m:r>
          <m:rPr>
            <m:sty m:val="p"/>
          </m:rPr>
          <m:t>≤</m:t>
        </m:r>
        <m:r>
          <m:rPr>
            <m:sty m:val="p"/>
          </m:rPr>
          <m:t>c</m:t>
        </m:r>
        <m:r>
          <m:rPr>
            <m:sty m:val="p"/>
          </m:rPr>
          <m:t>o</m:t>
        </m:r>
        <m:r>
          <m:rPr>
            <m:sty m:val="p"/>
          </m:rPr>
          <m:t>s</m:t>
        </m:r>
        <m:r>
          <m:rPr>
            <m:sty m:val="p"/>
          </m:rPr>
          <m:t>t</m:t>
        </m:r>
        <m:r>
          <m:rPr>
            <m:sty m:val="p"/>
          </m:rPr>
          <m:t>(</m:t>
        </m:r>
        <m:r>
          <m:rPr>
            <m:sty m:val="p"/>
          </m:rPr>
          <m:t>L</m:t>
        </m:r>
        <m:r>
          <m:rPr>
            <m:sty m:val="p"/>
          </m:rPr>
          <m:t>1</m:t>
        </m:r>
        <m:r>
          <m:rPr>
            <m:sty m:val="p"/>
          </m:rPr>
          <m:t>)</m:t>
        </m:r>
      </m:oMath>
      <w:r>
        <w:t xml:space="preserve"> </w:t>
      </w:r>
      <w:r>
        <w:t xml:space="preserve">holds on every one of the</w:t>
      </w:r>
      <w:r>
        <w:t xml:space="preserve"> </w:t>
      </w:r>
      <w:r>
        <w:t xml:space="preserve">135 synthetic instances, the expected direction when the copperplate is a loss-free relaxation</w:t>
      </w:r>
      <w:r>
        <w:t xml:space="preserve"> </w:t>
      </w:r>
      <w:r>
        <w:t xml:space="preserve">of the resolved model on the same network, though not a guaranteed inequality once features</w:t>
      </w:r>
      <w:r>
        <w:t xml:space="preserve"> </w:t>
      </w:r>
      <w:r>
        <w:t xml:space="preserve">such as CHP export and unit commitment differ between the two. A departure from either check</w:t>
      </w:r>
      <w:r>
        <w:t xml:space="preserve"> </w:t>
      </w:r>
      <w:r>
        <w:t xml:space="preserve">on this test set would flag a formulation error rather than a finding.</w:t>
      </w:r>
    </w:p>
    <w:bookmarkStart w:id="35" w:name="tab:valtargets"/>
    <w:p>
      <w:pPr>
        <w:pStyle w:val="TableCaption"/>
      </w:pPr>
      <w:r>
        <w:t xml:space="preserve">Validation targets. Gates were fixed</w:t>
      </w:r>
      <w:r>
        <w:t xml:space="preserve"> </w:t>
      </w:r>
      <w:r>
        <w:rPr>
          <w:i/>
          <w:iCs/>
        </w:rPr>
        <w:t xml:space="preserve">ex ante</w:t>
      </w:r>
      <w:r>
        <w:t xml:space="preserve"> </w:t>
      </w:r>
      <w:r>
        <w:t xml:space="preserve">from the values reported for</w:t>
      </w:r>
      <w:r>
        <w:t xml:space="preserve"> </w:t>
      </w:r>
      <w:r>
        <w:t xml:space="preserve">comparable validations by</w:t>
      </w:r>
      <w:r>
        <w:t xml:space="preserve"> </w:t>
      </w:r>
      <w:r>
        <w:t xml:space="preserve"> </w:t>
      </w:r>
      <w:r>
        <w:t xml:space="preserve">and</w:t>
      </w:r>
      <w:r>
        <w:t xml:space="preserve"> </w:t>
      </w:r>
      <w:r>
        <w:t xml:space="preserve">, before calibration.</w:t>
      </w:r>
      <w:r>
        <w:t xml:space="preserve"> </w:t>
      </w:r>
      <w:r>
        <w:t xml:space="preserve">The supply-temperature gates apply to the propagating formulation only and are</w:t>
      </w:r>
      <w:r>
        <w:t xml:space="preserve"> </w:t>
      </w:r>
      <w:r>
        <w:t xml:space="preserve">metering-limited; the return-temperature check tests the assumed differential-temperature</w:t>
      </w:r>
      <w:r>
        <w:t xml:space="preserve"> </w:t>
      </w:r>
      <w:r>
        <w:t xml:space="preserve">parameterisation of the dispatch model rather than a resolved temperature field</w:t>
      </w:r>
      <w:r>
        <w:t xml:space="preserve"> </w:t>
      </w:r>
      <w:r>
        <w:t xml:space="preserve">(Section </w:t>
      </w:r>
      <w:hyperlink w:anchor="subsec:validation">
        <w:r>
          <w:rPr>
            <w:rStyle w:val="Hyperlink"/>
          </w:rPr>
          <w:t xml:space="preserve">3.1</w:t>
        </w:r>
      </w:hyperlink>
      <w:r>
        <w:t xml:space="preserve">).</w:t>
      </w:r>
    </w:p>
    <w:tbl>
      <w:tblPr>
        <w:tblStyle w:val="Table"/>
        <w:tblW w:type="auto" w:w="0"/>
        <w:tblLook w:firstRow="1" w:lastRow="0" w:firstColumn="0" w:lastColumn="0" w:noHBand="0" w:noVBand="0" w:val="0020"/>
        <w:tblCaption w:val="Validation targets. Gates were fixed ex ante from the values reported for comparable validations by  and , before calibration. The supply-temperature gates apply to the propagating formulation only and are metering-limited; the return-temperature check tests the assumed differential-temperature parameterisation of the dispatch model rather than a resolved temperature field (Section 3.1)."/>
      </w:tblPr>
      <w:tblGrid>
        <w:gridCol w:w="1980"/>
        <w:gridCol w:w="1980"/>
        <w:gridCol w:w="1980"/>
        <w:gridCol w:w="1980"/>
      </w:tblGrid>
      <w:tr>
        <w:trPr>
          <w:tblHeader w:val="on"/>
        </w:trPr>
        <w:tc>
          <w:tcPr/>
          <w:p>
            <w:pPr>
              <w:pStyle w:val="Compact"/>
              <w:jc w:val="left"/>
            </w:pPr>
            <w:r>
              <w:t xml:space="preserve">Quantity</w:t>
            </w:r>
          </w:p>
        </w:tc>
        <w:tc>
          <w:tcPr/>
          <w:p>
            <w:pPr>
              <w:pStyle w:val="Compact"/>
              <w:jc w:val="center"/>
            </w:pPr>
            <w:r>
              <w:t xml:space="preserve">Gate</w:t>
            </w:r>
          </w:p>
        </w:tc>
        <w:tc>
          <w:tcPr/>
          <w:p>
            <w:pPr>
              <w:pStyle w:val="Compact"/>
              <w:jc w:val="center"/>
            </w:pPr>
            <w:r>
              <w:t xml:space="preserve">Formulation</w:t>
            </w:r>
          </w:p>
        </w:tc>
        <w:tc>
          <w:tcPr/>
          <w:p>
            <w:pPr>
              <w:pStyle w:val="Compact"/>
              <w:jc w:val="center"/>
            </w:pPr>
            <w:r>
              <w:t xml:space="preserve">Status</w:t>
            </w:r>
          </w:p>
        </w:tc>
      </w:tr>
      <w:tr>
        <w:tc>
          <w:tcPr>
            <w:gridSpan w:val="4"/>
          </w:tcPr>
          <w:p>
            <w:pPr>
              <w:pStyle w:val="Compact"/>
              <w:jc w:val="left"/>
            </w:pPr>
            <w:r>
              <w:rPr>
                <w:i/>
                <w:iCs/>
              </w:rPr>
              <w:t xml:space="preserve">Gated</w:t>
            </w:r>
          </w:p>
        </w:tc>
      </w:tr>
      <w:tr>
        <w:tc>
          <w:tcPr/>
          <w:p>
            <w:pPr>
              <w:pStyle w:val="Compact"/>
              <w:jc w:val="left"/>
            </w:pPr>
            <w:r>
              <w:t xml:space="preserve">Annual delivered-energy error</w:t>
            </w:r>
          </w:p>
        </w:tc>
        <w:tc>
          <w:tcPr/>
          <w:p>
            <w:pPr>
              <w:pStyle w:val="Compact"/>
              <w:jc w:val="center"/>
            </w:pPr>
            <m:oMath>
              <m:r>
                <m:rPr>
                  <m:sty m:val="p"/>
                </m:rPr>
                <m:t>≤</m:t>
              </m:r>
              <m:r>
                <m:t>2</m:t>
              </m:r>
            </m:oMath>
            <w:r>
              <w:t xml:space="preserve"> %</w:t>
            </w:r>
          </w:p>
        </w:tc>
        <w:tc>
          <w:tcPr/>
          <w:p>
            <w:pPr>
              <w:pStyle w:val="Compact"/>
              <w:jc w:val="center"/>
            </w:pPr>
            <w:r>
              <w:t xml:space="preserve">MILP</w:t>
            </w:r>
          </w:p>
        </w:tc>
        <w:tc>
          <w:tcPr/>
          <w:p>
            <w:pPr>
              <w:pStyle w:val="Compact"/>
              <w:jc w:val="center"/>
            </w:pPr>
            <w:r>
              <w:t xml:space="preserve">met</w:t>
            </w:r>
          </w:p>
        </w:tc>
      </w:tr>
      <w:tr>
        <w:tc>
          <w:tcPr/>
          <w:p>
            <w:pPr>
              <w:pStyle w:val="Compact"/>
              <w:jc w:val="left"/>
            </w:pPr>
            <w:r>
              <w:t xml:space="preserve">Energy-balance closure</w:t>
            </w:r>
          </w:p>
        </w:tc>
        <w:tc>
          <w:tcPr/>
          <w:p>
            <w:pPr>
              <w:pStyle w:val="Compact"/>
              <w:jc w:val="center"/>
            </w:pPr>
            <m:oMath>
              <m:r>
                <m:rPr>
                  <m:sty m:val="p"/>
                </m:rPr>
                <m:t>≤</m:t>
              </m:r>
              <m:r>
                <m:t>2</m:t>
              </m:r>
            </m:oMath>
            <w:r>
              <w:t xml:space="preserve"> %</w:t>
            </w:r>
          </w:p>
        </w:tc>
        <w:tc>
          <w:tcPr/>
          <w:p>
            <w:pPr>
              <w:pStyle w:val="Compact"/>
              <w:jc w:val="center"/>
            </w:pPr>
            <w:r>
              <w:t xml:space="preserve">MILP</w:t>
            </w:r>
          </w:p>
        </w:tc>
        <w:tc>
          <w:tcPr/>
          <w:p>
            <w:pPr>
              <w:pStyle w:val="Compact"/>
              <w:jc w:val="center"/>
            </w:pPr>
            <w:r>
              <w:t xml:space="preserve">met</w:t>
            </w:r>
          </w:p>
        </w:tc>
      </w:tr>
      <w:tr>
        <w:tc>
          <w:tcPr/>
          <w:p>
            <w:pPr>
              <w:pStyle w:val="Compact"/>
              <w:jc w:val="left"/>
            </w:pPr>
            <w:r>
              <w:t xml:space="preserve">Supply-temperature MAE, mean (val. nodes, 744 h)</w:t>
            </w:r>
          </w:p>
        </w:tc>
        <w:tc>
          <w:tcPr/>
          <w:p>
            <w:pPr>
              <w:pStyle w:val="Compact"/>
              <w:jc w:val="center"/>
            </w:pPr>
            <m:oMath>
              <m:r>
                <m:rPr>
                  <m:sty m:val="p"/>
                </m:rPr>
                <m:t>≤</m:t>
              </m:r>
              <m:r>
                <m:t>1.5</m:t>
              </m:r>
            </m:oMath>
            <w:r>
              <w:t xml:space="preserve"> K</w:t>
            </w:r>
          </w:p>
        </w:tc>
        <w:tc>
          <w:tcPr/>
          <w:p>
            <w:pPr>
              <w:pStyle w:val="Compact"/>
              <w:jc w:val="center"/>
            </w:pPr>
            <w:r>
              <w:t xml:space="preserve">NLP</w:t>
            </w:r>
          </w:p>
        </w:tc>
        <w:tc>
          <w:tcPr/>
          <w:p>
            <w:pPr>
              <w:pStyle w:val="Compact"/>
              <w:jc w:val="center"/>
            </w:pPr>
            <w:r>
              <w:t xml:space="preserve">met (1.32 K)</w:t>
            </w:r>
          </w:p>
        </w:tc>
      </w:tr>
      <w:tr>
        <w:tc>
          <w:tcPr/>
          <w:p>
            <w:pPr>
              <w:pStyle w:val="Compact"/>
              <w:jc w:val="left"/>
            </w:pPr>
            <w:r>
              <w:t xml:space="preserve">Supply-temperature MAE, worst node (744 h)</w:t>
            </w:r>
          </w:p>
        </w:tc>
        <w:tc>
          <w:tcPr/>
          <w:p>
            <w:pPr>
              <w:pStyle w:val="Compact"/>
              <w:jc w:val="center"/>
            </w:pPr>
            <m:oMath>
              <m:r>
                <m:rPr>
                  <m:sty m:val="p"/>
                </m:rPr>
                <m:t>≤</m:t>
              </m:r>
              <m:r>
                <m:t>2.5</m:t>
              </m:r>
            </m:oMath>
            <w:r>
              <w:t xml:space="preserve"> K</w:t>
            </w:r>
          </w:p>
        </w:tc>
        <w:tc>
          <w:tcPr/>
          <w:p>
            <w:pPr>
              <w:pStyle w:val="Compact"/>
              <w:jc w:val="center"/>
            </w:pPr>
            <w:r>
              <w:t xml:space="preserve">NLP</w:t>
            </w:r>
          </w:p>
        </w:tc>
        <w:tc>
          <w:tcPr/>
          <w:p>
            <w:pPr>
              <w:pStyle w:val="Compact"/>
              <w:jc w:val="center"/>
            </w:pPr>
            <w:r>
              <w:t xml:space="preserve">met (2.27 K)</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Return-temperature MAE at source</w:t>
            </w:r>
          </w:p>
        </w:tc>
        <w:tc>
          <w:tcPr/>
          <w:p>
            <w:pPr>
              <w:pStyle w:val="Compact"/>
              <w:jc w:val="center"/>
            </w:pPr>
            <w:r>
              <w:t xml:space="preserve">(calib.)</w:t>
            </w:r>
          </w:p>
        </w:tc>
        <w:tc>
          <w:tcPr/>
          <w:p>
            <w:pPr>
              <w:pStyle w:val="Compact"/>
              <w:jc w:val="center"/>
            </w:pPr>
            <w:r>
              <w:t xml:space="preserve">MILP (</w:t>
            </w:r>
            <m:oMath>
              <m:r>
                <m:rPr>
                  <m:sty m:val="p"/>
                </m:rPr>
                <m:t>Δ</m:t>
              </m:r>
              <m:r>
                <m:t>T</m:t>
              </m:r>
            </m:oMath>
            <w:r>
              <w:t xml:space="preserve"> </w:t>
            </w:r>
            <w:r>
              <w:t xml:space="preserve">param.)</w:t>
            </w:r>
          </w:p>
        </w:tc>
        <w:tc>
          <w:tcPr/>
          <w:p>
            <w:pPr>
              <w:pStyle w:val="Compact"/>
              <w:jc w:val="center"/>
            </w:pPr>
            <w:r>
              <w:t xml:space="preserve">calibration check</w:t>
            </w:r>
          </w:p>
        </w:tc>
      </w:tr>
      <w:tr>
        <w:tc>
          <w:tcPr/>
          <w:p>
            <w:pPr>
              <w:pStyle w:val="Compact"/>
              <w:jc w:val="left"/>
            </w:pPr>
            <w:r>
              <w:t xml:space="preserve">Far-end supply-temp MAE (annual)</w:t>
            </w:r>
          </w:p>
        </w:tc>
        <w:tc>
          <w:tcPr/>
          <w:p>
            <w:pPr>
              <w:pStyle w:val="Compact"/>
              <w:jc w:val="center"/>
            </w:pPr>
            <w:r>
              <w:t xml:space="preserve">(diag.)</w:t>
            </w:r>
          </w:p>
        </w:tc>
        <w:tc>
          <w:tcPr/>
          <w:p>
            <w:pPr>
              <w:pStyle w:val="Compact"/>
              <w:jc w:val="center"/>
            </w:pPr>
            <w:r>
              <w:t xml:space="preserve">NLP</w:t>
            </w:r>
          </w:p>
        </w:tc>
        <w:tc>
          <w:tcPr/>
          <w:p>
            <w:pPr>
              <w:pStyle w:val="Compact"/>
              <w:jc w:val="center"/>
            </w:pPr>
            <w:r>
              <w:t xml:space="preserve">9.21 K (metering-limited)</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Flow MAPE, source (reported, not gated)</w:t>
            </w:r>
          </w:p>
        </w:tc>
        <w:tc>
          <w:tcPr/>
          <w:p>
            <w:pPr>
              <w:pStyle w:val="Compact"/>
              <w:jc w:val="center"/>
            </w:pPr>
            <w:r>
              <w:t xml:space="preserve">33.8 %</w:t>
            </w:r>
          </w:p>
        </w:tc>
        <w:tc>
          <w:tcPr/>
          <w:p>
            <w:pPr>
              <w:pStyle w:val="Compact"/>
              <w:jc w:val="center"/>
            </w:pPr>
            <w:r>
              <w:t xml:space="preserve">MILP</w:t>
            </w:r>
          </w:p>
        </w:tc>
        <w:tc>
          <w:tcPr/>
          <w:p>
            <w:pPr>
              <w:pStyle w:val="Compact"/>
            </w:pPr>
          </w:p>
        </w:tc>
      </w:tr>
      <w:tr>
        <w:tc>
          <w:tcPr/>
          <w:p>
            <w:pPr>
              <w:pStyle w:val="Compact"/>
              <w:jc w:val="left"/>
            </w:pPr>
            <w:r>
              <w:t xml:space="preserve">Demand MAPE, total (reported, not gated)</w:t>
            </w:r>
          </w:p>
        </w:tc>
        <w:tc>
          <w:tcPr/>
          <w:p>
            <w:pPr>
              <w:pStyle w:val="Compact"/>
              <w:jc w:val="center"/>
            </w:pPr>
            <w:r>
              <w:t xml:space="preserve">29.1 %</w:t>
            </w:r>
          </w:p>
        </w:tc>
        <w:tc>
          <w:tcPr/>
          <w:p>
            <w:pPr>
              <w:pStyle w:val="Compact"/>
              <w:jc w:val="center"/>
            </w:pPr>
            <w:r>
              <w:t xml:space="preserve">MILP</w:t>
            </w:r>
          </w:p>
        </w:tc>
        <w:tc>
          <w:tcPr/>
          <w:p>
            <w:pPr>
              <w:pStyle w:val="Compact"/>
            </w:pPr>
          </w:p>
        </w:tc>
      </w:tr>
    </w:tbl>
    <w:bookmarkEnd w:id="35"/>
    <w:p>
      <w:pPr>
        <w:pStyle w:val="BodyText"/>
      </w:pPr>
      <w:r>
        <w:t xml:space="preserve">Validation resolution bounds what fidelity can be claimed, and the Memmingen metering makes the</w:t>
      </w:r>
      <w:r>
        <w:t xml:space="preserve"> </w:t>
      </w:r>
      <w:r>
        <w:t xml:space="preserve">point concretely. Its consumer sensors are billing instruments downstream of mixing valves, so</w:t>
      </w:r>
      <w:r>
        <w:t xml:space="preserve"> </w:t>
      </w:r>
      <w:r>
        <w:t xml:space="preserve">they read several degrees below the primary junction temperature; intermediate node temperatures</w:t>
      </w:r>
      <w:r>
        <w:t xml:space="preserve"> </w:t>
      </w:r>
      <w:r>
        <w:t xml:space="preserve">are therefore not directly testable, and even the source-to-far-end corridor match is</w:t>
      </w:r>
      <w:r>
        <w:t xml:space="preserve"> </w:t>
      </w:r>
      <w:r>
        <w:t xml:space="preserve">flow-sensitive under billing-grade metering. The defensible thermal validation is therefore the</w:t>
      </w:r>
      <w:r>
        <w:t xml:space="preserve"> </w:t>
      </w:r>
      <w:r>
        <w:rPr>
          <w:i/>
          <w:iCs/>
        </w:rPr>
        <w:t xml:space="preserve">annual delivered energy</w:t>
      </w:r>
      <w:r>
        <w:t xml:space="preserve"> </w:t>
      </w:r>
      <w:r>
        <w:t xml:space="preserve">(matched to about one percent), from which the network loss the</w:t>
      </w:r>
      <w:r>
        <w:t xml:space="preserve"> </w:t>
      </w:r>
      <w:r>
        <w:t xml:space="preserve">conclusions price is model-implied, rather than the point temperature field. The station hydraulics are validated separately against real component data and an</w:t>
      </w:r>
      <w:r>
        <w:t xml:space="preserve"> </w:t>
      </w:r>
      <w:r>
        <w:t xml:space="preserve">independent nonlinear solver. The general principle is that a model resolved finer than its</w:t>
      </w:r>
      <w:r>
        <w:t xml:space="preserve"> </w:t>
      </w:r>
      <w:r>
        <w:t xml:space="preserve">metering cannot have that extra detail verified: its additional resolution is asserted, not</w:t>
      </w:r>
      <w:r>
        <w:t xml:space="preserve"> </w:t>
      </w:r>
      <w:r>
        <w:t xml:space="preserve">tested. This has a practical</w:t>
      </w:r>
      <w:r>
        <w:t xml:space="preserve"> </w:t>
      </w:r>
      <w:r>
        <w:t xml:space="preserve">consequence and a converse. The practical consequence is that, for an operator metering at the</w:t>
      </w:r>
      <w:r>
        <w:t xml:space="preserve"> </w:t>
      </w:r>
      <w:r>
        <w:t xml:space="preserve">substation or zone, the node or zone thermal level is the finest</w:t>
      </w:r>
      <w:r>
        <w:t xml:space="preserve"> </w:t>
      </w:r>
      <w:r>
        <w:rPr>
          <w:i/>
          <w:iCs/>
        </w:rPr>
        <w:t xml:space="preserve">defensible</w:t>
      </w:r>
      <w:r>
        <w:t xml:space="preserve"> </w:t>
      </w:r>
      <w:r>
        <w:t xml:space="preserve">level, not</w:t>
      </w:r>
      <w:r>
        <w:t xml:space="preserve"> </w:t>
      </w:r>
      <w:r>
        <w:t xml:space="preserve">merely the cheapest. The converse, established in the results, is that forward-evaluating</w:t>
      </w:r>
      <w:r>
        <w:t xml:space="preserve"> </w:t>
      </w:r>
      <w:r>
        <w:t xml:space="preserve">hydraulics all the way to the individual substation on the fixed schedule adds under one percent</w:t>
      </w:r>
      <w:r>
        <w:t xml:space="preserve"> </w:t>
      </w:r>
      <w:r>
        <w:t xml:space="preserve">to its cost and reveals no violation, so the fidelity requirement sits below the level at which</w:t>
      </w:r>
      <w:r>
        <w:t xml:space="preserve"> </w:t>
      </w:r>
      <w:r>
        <w:t xml:space="preserve">extra detail could even be validated.</w:t>
      </w:r>
    </w:p>
    <w:bookmarkEnd w:id="36"/>
    <w:bookmarkEnd w:id="37"/>
    <w:bookmarkStart w:id="38" w:name="implementation"/>
    <w:p>
      <w:pPr>
        <w:pStyle w:val="Heading2"/>
      </w:pPr>
      <w:r>
        <w:t xml:space="preserve">Implementation</w:t>
      </w:r>
    </w:p>
    <w:p>
      <w:pPr>
        <w:pStyle w:val="FirstParagraph"/>
      </w:pPr>
      <w:r>
        <w:t xml:space="preserve">All levels are implemented in Python with Pyomo </w:t>
      </w:r>
      <w:r>
        <w:t xml:space="preserve">, instantiated from a single</w:t>
      </w:r>
      <w:r>
        <w:t xml:space="preserve"> </w:t>
      </w:r>
      <w:r>
        <w:t xml:space="preserve">parameterised codebase through YAML configuration files, so that a fidelity level is a</w:t>
      </w:r>
      <w:r>
        <w:t xml:space="preserve"> </w:t>
      </w:r>
      <w:r>
        <w:t xml:space="preserve">configuration of one model rather than a separate model. This is what makes the</w:t>
      </w:r>
      <w:r>
        <w:t xml:space="preserve"> </w:t>
      </w:r>
      <w:r>
        <w:t xml:space="preserve">one-phenomenon-per-step contrasts exact: two levels differ in the terms their configuration</w:t>
      </w:r>
      <w:r>
        <w:t xml:space="preserve"> </w:t>
      </w:r>
      <w:r>
        <w:t xml:space="preserve">activates and in nothing else, and a level with a phenomenon disabled reproduces the level</w:t>
      </w:r>
      <w:r>
        <w:t xml:space="preserve"> </w:t>
      </w:r>
      <w:r>
        <w:t xml:space="preserve">below it to the cent. Solves use Gurobi 13.0 with identical random seeds on a 66-core,</w:t>
      </w:r>
      <w:r>
        <w:t xml:space="preserve"> </w:t>
      </w:r>
      <w:r>
        <w:t xml:space="preserve">180 GB machine, with</w:t>
      </w:r>
      <w:r>
        <w:t xml:space="preserve"> </w:t>
      </w:r>
      <w:r>
        <w:rPr>
          <w:rStyle w:val="VerbatimChar"/>
        </w:rPr>
        <w:t xml:space="preserve">NonConvex=2</w:t>
      </w:r>
      <w:r>
        <w:t xml:space="preserve"> </w:t>
      </w:r>
      <w:r>
        <w:t xml:space="preserve">where a quadratic formulation is involved.</w:t>
      </w:r>
    </w:p>
    <w:p>
      <w:pPr>
        <w:pStyle w:val="BodyText"/>
      </w:pPr>
      <w:r>
        <w:t xml:space="preserve">Every comparison that involves a nonlinear or mixed-integer quadratic formulation is reported</w:t>
      </w:r>
      <w:r>
        <w:t xml:space="preserve"> </w:t>
      </w:r>
      <w:r>
        <w:t xml:space="preserve">with a rigorous optimality bound alongside the point estimate, using the incumbent of one model</w:t>
      </w:r>
      <w:r>
        <w:t xml:space="preserve"> </w:t>
      </w:r>
      <w:r>
        <w:t xml:space="preserve">and the best bound of the other so that the reported effect is conservative, together with both</w:t>
      </w:r>
      <w:r>
        <w:t xml:space="preserve"> </w:t>
      </w:r>
      <w:r>
        <w:t xml:space="preserve">solver gaps. No effect smaller than the attained tolerance is claimed; where the bound does not</w:t>
      </w:r>
      <w:r>
        <w:t xml:space="preserve"> </w:t>
      </w:r>
      <w:r>
        <w:t xml:space="preserve">support the point estimate this is stated, and treated as a result rather than a failure. The</w:t>
      </w:r>
      <w:r>
        <w:t xml:space="preserve"> </w:t>
      </w:r>
      <w:r>
        <w:t xml:space="preserve">linear levels are solved to a</w:t>
      </w:r>
      <w:r>
        <w:t xml:space="preserve"> </w:t>
      </w:r>
      <m:oMath>
        <m:r>
          <m:t>0.01</m:t>
        </m:r>
      </m:oMath>
      <w:r>
        <w:t xml:space="preserve"> % gap. Temperature propagation is</w:t>
      </w:r>
      <w:r>
        <w:t xml:space="preserve"> </w:t>
      </w:r>
      <w:r>
        <w:rPr>
          <w:i/>
          <w:iCs/>
        </w:rPr>
        <w:t xml:space="preserve">not</w:t>
      </w:r>
      <w:r>
        <w:t xml:space="preserve"> </w:t>
      </w:r>
      <w:r>
        <w:t xml:space="preserve">reported as</w:t>
      </w:r>
      <w:r>
        <w:t xml:space="preserve"> </w:t>
      </w:r>
      <w:r>
        <w:t xml:space="preserve">a solved dispatch: its free-variable form is bilinear and degenerate, so it is forward-evaluated</w:t>
      </w:r>
      <w:r>
        <w:t xml:space="preserve"> </w:t>
      </w:r>
      <w:r>
        <w:t xml:space="preserve">(Section </w:t>
      </w:r>
      <w:hyperlink w:anchor="sec:extended">
        <w:r>
          <w:rPr>
            <w:rStyle w:val="Hyperlink"/>
          </w:rPr>
          <w:t xml:space="preserve">2.6</w:t>
        </w:r>
      </w:hyperlink>
      <w:r>
        <w:t xml:space="preserve">) rather than optimised. Where its diagnostic MILP is solved at all it</w:t>
      </w:r>
      <w:r>
        <w:t xml:space="preserve"> </w:t>
      </w:r>
      <w:r>
        <w:t xml:space="preserve">terminates only at a</w:t>
      </w:r>
      <w:r>
        <w:t xml:space="preserve"> </w:t>
      </w:r>
      <m:oMath>
        <m:r>
          <m:t>0.1</m:t>
        </m:r>
      </m:oMath>
      <w:r>
        <w:t xml:space="preserve"> % gap, and that solve is retained as a diagnostic, not a reported</w:t>
      </w:r>
      <w:r>
        <w:t xml:space="preserve"> </w:t>
      </w:r>
      <w:r>
        <w:t xml:space="preserve">cost.</w:t>
      </w:r>
    </w:p>
    <w:p>
      <w:pPr>
        <w:pStyle w:val="BodyText"/>
      </w:pPr>
      <w:r>
        <w:t xml:space="preserve">Not every level is solved as a dispatch problem, and the distinction is stated wherever the</w:t>
      </w:r>
      <w:r>
        <w:t xml:space="preserve"> </w:t>
      </w:r>
      <w:r>
        <w:t xml:space="preserve">levels are used. The station-resolved levels</w:t>
      </w:r>
      <w:r>
        <w:t xml:space="preserve"> </w:t>
      </w:r>
      <m:oMath>
        <m:r>
          <m:rPr>
            <m:sty m:val="p"/>
          </m:rPr>
          <m:t>L</m:t>
        </m:r>
        <m:r>
          <m:rPr>
            <m:sty m:val="p"/>
          </m:rPr>
          <m:t>4</m:t>
        </m:r>
      </m:oMath>
      <w:r>
        <w:t xml:space="preserve"> </w:t>
      </w:r>
      <w:r>
        <w:t xml:space="preserve">and</w:t>
      </w:r>
      <w:r>
        <w:t xml:space="preserve"> </w:t>
      </w:r>
      <m:oMath>
        <m:r>
          <m:rPr>
            <m:sty m:val="p"/>
          </m:rPr>
          <m:t>L</m:t>
        </m:r>
        <m:r>
          <m:rPr>
            <m:sty m:val="p"/>
          </m:rPr>
          <m:t>5</m:t>
        </m:r>
      </m:oMath>
      <w:r>
        <w:t xml:space="preserve"> </w:t>
      </w:r>
      <w:r>
        <w:t xml:space="preserve">are quantified with the</w:t>
      </w:r>
      <w:r>
        <w:t xml:space="preserve"> </w:t>
      </w:r>
      <w:r>
        <w:t xml:space="preserve">validated forward pressure module for the reasons given in</w:t>
      </w:r>
      <w:r>
        <w:t xml:space="preserve"> </w:t>
      </w:r>
      <w:r>
        <w:t xml:space="preserve">Section </w:t>
      </w:r>
      <w:hyperlink w:anchor="subsec:stationhyd">
        <w:r>
          <w:rPr>
            <w:rStyle w:val="Hyperlink"/>
          </w:rPr>
          <w:t xml:space="preserve">2.6.1</w:t>
        </w:r>
      </w:hyperlink>
      <w:r>
        <w:t xml:space="preserve">, and temperature propagation (</w:t>
      </w:r>
      <m:oMath>
        <m:r>
          <m:rPr>
            <m:sty m:val="p"/>
          </m:rPr>
          <m:t>L</m:t>
        </m:r>
        <m:r>
          <m:rPr>
            <m:sty m:val="p"/>
          </m:rPr>
          <m:t>2</m:t>
        </m:r>
      </m:oMath>
      <w:r>
        <w:t xml:space="preserve">) likewise, for the</w:t>
      </w:r>
      <w:r>
        <w:t xml:space="preserve"> </w:t>
      </w:r>
      <w:r>
        <w:t xml:space="preserve">degeneracy reason given in Section </w:t>
      </w:r>
      <w:hyperlink w:anchor="sec:extended">
        <w:r>
          <w:rPr>
            <w:rStyle w:val="Hyperlink"/>
          </w:rPr>
          <w:t xml:space="preserve">2.6</w:t>
        </w:r>
      </w:hyperlink>
      <w:r>
        <w:t xml:space="preserve">. In both cases the forward evaluation</w:t>
      </w:r>
      <w:r>
        <w:t xml:space="preserve"> </w:t>
      </w:r>
      <w:r>
        <w:t xml:space="preserve">reports the forward-evaluated cost of a fixed schedule under the finer physics; it is a</w:t>
      </w:r>
      <w:r>
        <w:t xml:space="preserve"> </w:t>
      </w:r>
      <w:r>
        <w:t xml:space="preserve">measurement of that schedule, not a bound over all schedules the finer physics would admit. The instance</w:t>
      </w:r>
      <w:r>
        <w:t xml:space="preserve"> </w:t>
      </w:r>
      <w:r>
        <w:t xml:space="preserve">count is 135 synthetic networks plus the Memmingen case, each solved through the four</w:t>
      </w:r>
      <w:r>
        <w:t xml:space="preserve"> </w:t>
      </w:r>
      <w:r>
        <w:t xml:space="preserve">decomposition configurations, together with the ladder levels solved on Memmingen.</w:t>
      </w:r>
    </w:p>
    <w:bookmarkEnd w:id="38"/>
    <w:bookmarkStart w:id="51" w:name="sec:cases"/>
    <w:p>
      <w:pPr>
        <w:pStyle w:val="Heading2"/>
      </w:pPr>
      <w:r>
        <w:t xml:space="preserve">Case studies and data</w:t>
      </w:r>
    </w:p>
    <w:bookmarkStart w:id="48" w:name="memmingen"/>
    <w:p>
      <w:pPr>
        <w:pStyle w:val="Heading3"/>
      </w:pPr>
      <w:r>
        <w:t xml:space="preserve">Memmingen</w:t>
      </w:r>
    </w:p>
    <w:p>
      <w:pPr>
        <w:pStyle w:val="FirstParagraph"/>
      </w:pPr>
      <w:r>
        <w:t xml:space="preserve">The real case is the Memmingen district-heating network, resolved as fifteen junction nodes</w:t>
      </w:r>
      <w:r>
        <w:t xml:space="preserve"> </w:t>
      </w:r>
      <w:r>
        <w:t xml:space="preserve">carrying twenty-seven metered consumer substations, supplied from a single plant that holds</w:t>
      </w:r>
      <w:r>
        <w:t xml:space="preserve"> </w:t>
      </w:r>
      <w:r>
        <w:t xml:space="preserve">the whole generation portfolio: combined heat and power, gas and biomass boilers, a heat</w:t>
      </w:r>
      <w:r>
        <w:t xml:space="preserve"> </w:t>
      </w:r>
      <w:r>
        <w:t xml:space="preserve">pump, an electrode boiler and thermal storage. Because all generation is co-located, Memmingen</w:t>
      </w:r>
      <w:r>
        <w:t xml:space="preserve"> </w:t>
      </w:r>
      <w:r>
        <w:t xml:space="preserve">is a purely central-generation case: spatial resolution can reveal loss but not a source-routing</w:t>
      </w:r>
      <w:r>
        <w:t xml:space="preserve"> </w:t>
      </w:r>
      <w:r>
        <w:t xml:space="preserve">decision. Whether that distinction matters under distributed generation is left as a controlled</w:t>
      </w:r>
      <w:r>
        <w:t xml:space="preserve"> </w:t>
      </w:r>
      <w:r>
        <w:t xml:space="preserve">open question, not a factor in the synthetic factorial, which is likewise central-generation</w:t>
      </w:r>
      <w:r>
        <w:t xml:space="preserve"> </w:t>
      </w:r>
      <w:r>
        <w:t xml:space="preserve">throughout. The metering is</w:t>
      </w:r>
      <w:r>
        <w:t xml:space="preserve"> </w:t>
      </w:r>
      <w:r>
        <w:t xml:space="preserve">billing-grade, which is itself the point of the resolution argument: it bounds what any model</w:t>
      </w:r>
      <w:r>
        <w:t xml:space="preserve"> </w:t>
      </w:r>
      <w:r>
        <w:t xml:space="preserve">of this network can be validated against. What that metering can and cannot support, and how the</w:t>
      </w:r>
      <w:r>
        <w:t xml:space="preserve"> </w:t>
      </w:r>
      <w:r>
        <w:t xml:space="preserve">thermal and hydraulic models are anchored (annual delivered energy, the mixing-valve offset, and the</w:t>
      </w:r>
      <w:r>
        <w:t xml:space="preserve"> </w:t>
      </w:r>
      <w:r>
        <w:t xml:space="preserve">independent nonlinear hydraulic cross-check), is set out in Section </w:t>
      </w:r>
      <w:hyperlink w:anchor="subsec:validation">
        <w:r>
          <w:rPr>
            <w:rStyle w:val="Hyperlink"/>
          </w:rPr>
          <w:t xml:space="preserve">3.1</w:t>
        </w:r>
      </w:hyperlink>
      <w:r>
        <w:t xml:space="preserve">. A separate</w:t>
      </w:r>
      <w:r>
        <w:t xml:space="preserve"> </w:t>
      </w:r>
      <w:r>
        <w:t xml:space="preserve">limitation applies to the portfolio: the measurements predate the heat pump, electrode boiler</w:t>
      </w:r>
      <w:r>
        <w:t xml:space="preserve"> </w:t>
      </w:r>
      <w:r>
        <w:t xml:space="preserve">and storage, so the network transport physics they validate is asset-independent, but the</w:t>
      </w:r>
      <w:r>
        <w:t xml:space="preserve"> </w:t>
      </w:r>
      <w:r>
        <w:t xml:space="preserve">dispatch of those units is modelled with standard component relations and plausibility-checked</w:t>
      </w:r>
      <w:r>
        <w:t xml:space="preserve"> </w:t>
      </w:r>
      <w:r>
        <w:t xml:space="preserve">rather than validated against post-upgrade metering (Section </w:t>
      </w:r>
      <w:hyperlink w:anchor="sec:conclusion">
        <w:r>
          <w:rPr>
            <w:rStyle w:val="Hyperlink"/>
          </w:rPr>
          <w:t xml:space="preserve">4</w:t>
        </w:r>
      </w:hyperlink>
      <w:r>
        <w:t xml:space="preserve"> </w:t>
      </w:r>
      <w:r>
        <w:t xml:space="preserve">limitations).</w:t>
      </w:r>
    </w:p>
    <w:bookmarkStart w:id="39" w:name="tab:casesummary"/>
    <w:p>
      <w:pPr>
        <w:pStyle w:val="TableCaption"/>
      </w:pPr>
      <w:r>
        <w:t xml:space="preserve">The Memmingen case at a glance. All generation is co-located at the plant (central</w:t>
      </w:r>
      <w:r>
        <w:t xml:space="preserve"> </w:t>
      </w:r>
      <w:r>
        <w:t xml:space="preserve">generation); the demand side resolves to 15 junction nodes, 27 metered consumer substations and</w:t>
      </w:r>
      <w:r>
        <w:t xml:space="preserve"> </w:t>
      </w:r>
      <w:r>
        <w:t xml:space="preserve">174 transmission stations.</w:t>
      </w:r>
    </w:p>
    <w:tbl>
      <w:tblPr>
        <w:tblStyle w:val="Table"/>
        <w:tblW w:type="auto" w:w="0"/>
        <w:tblLook w:firstRow="1" w:lastRow="0" w:firstColumn="0" w:lastColumn="0" w:noHBand="0" w:noVBand="0" w:val="0020"/>
        <w:tblCaption w:val="The Memmingen case at a glance. All generation is co-located at the plant (central generation); the demand side resolves to 15 junction nodes, 27 metered consumer substations and 174 transmission stations."/>
      </w:tblPr>
      <w:tblGrid>
        <w:gridCol w:w="3960"/>
        <w:gridCol w:w="3960"/>
      </w:tblGrid>
      <w:tr>
        <w:trPr>
          <w:tblHeader w:val="on"/>
        </w:trPr>
        <w:tc>
          <w:tcPr/>
          <w:p>
            <w:pPr>
              <w:pStyle w:val="Compact"/>
              <w:jc w:val="left"/>
            </w:pPr>
            <w:r>
              <w:t xml:space="preserve">Property</w:t>
            </w:r>
          </w:p>
        </w:tc>
        <w:tc>
          <w:tcPr/>
          <w:p>
            <w:pPr>
              <w:pStyle w:val="Compact"/>
              <w:jc w:val="right"/>
            </w:pPr>
            <w:r>
              <w:t xml:space="preserve">Value</w:t>
            </w:r>
          </w:p>
        </w:tc>
      </w:tr>
      <w:tr>
        <w:tc>
          <w:tcPr/>
          <w:p>
            <w:pPr>
              <w:pStyle w:val="Compact"/>
              <w:jc w:val="left"/>
            </w:pPr>
            <w:r>
              <w:t xml:space="preserve">Network nodes / consumer substations / stations</w:t>
            </w:r>
          </w:p>
        </w:tc>
        <w:tc>
          <w:tcPr/>
          <w:p>
            <w:pPr>
              <w:pStyle w:val="Compact"/>
              <w:jc w:val="right"/>
            </w:pPr>
            <w:r>
              <w:t xml:space="preserve">15 / 27 / 174</w:t>
            </w:r>
          </w:p>
        </w:tc>
      </w:tr>
      <w:tr>
        <w:tc>
          <w:tcPr/>
          <w:p>
            <w:pPr>
              <w:pStyle w:val="Compact"/>
              <w:jc w:val="left"/>
            </w:pPr>
            <w:r>
              <w:t xml:space="preserve">Annual heat demand (measured / simulated)</w:t>
            </w:r>
          </w:p>
        </w:tc>
        <w:tc>
          <w:tcPr/>
          <w:p>
            <w:pPr>
              <w:pStyle w:val="Compact"/>
              <w:jc w:val="right"/>
            </w:pPr>
            <m:oMath>
              <m:r>
                <m:t>9.9</m:t>
              </m:r>
            </m:oMath>
            <w:r>
              <w:t xml:space="preserve"> </w:t>
            </w:r>
            <w:r>
              <w:t xml:space="preserve">/</w:t>
            </w:r>
            <w:r>
              <w:t xml:space="preserve"> </w:t>
            </w:r>
            <m:oMath>
              <m:r>
                <m:t>9.8</m:t>
              </m:r>
            </m:oMath>
            <w:r>
              <w:t xml:space="preserve"> GWh</w:t>
            </w:r>
          </w:p>
        </w:tc>
      </w:tr>
      <w:tr>
        <w:tc>
          <w:tcPr/>
          <w:p>
            <w:pPr>
              <w:pStyle w:val="Compact"/>
              <w:jc w:val="left"/>
            </w:pPr>
            <w:r>
              <w:t xml:space="preserve">Model-implied annual network loss (defensible-</w:t>
            </w:r>
            <m:oMath>
              <m:r>
                <m:t>U</m:t>
              </m:r>
            </m:oMath>
            <w:r>
              <w:t xml:space="preserve">)</w:t>
            </w:r>
          </w:p>
        </w:tc>
        <w:tc>
          <w:tcPr/>
          <w:p>
            <w:pPr>
              <w:pStyle w:val="Compact"/>
              <w:jc w:val="right"/>
            </w:pPr>
            <m:oMath>
              <m:r>
                <m:rPr>
                  <m:sty m:val="p"/>
                </m:rPr>
                <m:t>≈</m:t>
              </m:r>
              <m:r>
                <m:t>1.2</m:t>
              </m:r>
            </m:oMath>
            <w:r>
              <w:t xml:space="preserve"> GWh</w:t>
            </w:r>
          </w:p>
        </w:tc>
      </w:tr>
      <w:tr>
        <w:tc>
          <w:tcPr/>
          <w:p>
            <w:pPr>
              <w:pStyle w:val="Compact"/>
              <w:jc w:val="left"/>
            </w:pPr>
            <w:r>
              <w:t xml:space="preserve">CHP (thermal / electric)</w:t>
            </w:r>
          </w:p>
        </w:tc>
        <w:tc>
          <w:tcPr/>
          <w:p>
            <w:pPr>
              <w:pStyle w:val="Compact"/>
              <w:jc w:val="right"/>
            </w:pPr>
            <m:oMath>
              <m:r>
                <m:t>0.2</m:t>
              </m:r>
            </m:oMath>
            <w:r>
              <w:t xml:space="preserve"> </w:t>
            </w:r>
            <w:r>
              <w:t xml:space="preserve">/</w:t>
            </w:r>
            <w:r>
              <w:t xml:space="preserve"> </w:t>
            </w:r>
            <m:oMath>
              <m:r>
                <m:t>0.1</m:t>
              </m:r>
            </m:oMath>
            <w:r>
              <w:t xml:space="preserve"> MW</w:t>
            </w:r>
          </w:p>
        </w:tc>
      </w:tr>
      <w:tr>
        <w:tc>
          <w:tcPr/>
          <w:p>
            <w:pPr>
              <w:pStyle w:val="Compact"/>
              <w:jc w:val="left"/>
            </w:pPr>
            <w:r>
              <w:t xml:space="preserve">Gas boiler / biomass boiler</w:t>
            </w:r>
          </w:p>
        </w:tc>
        <w:tc>
          <w:tcPr/>
          <w:p>
            <w:pPr>
              <w:pStyle w:val="Compact"/>
              <w:jc w:val="right"/>
            </w:pPr>
            <m:oMath>
              <m:r>
                <m:t>13</m:t>
              </m:r>
            </m:oMath>
            <w:r>
              <w:t xml:space="preserve"> </w:t>
            </w:r>
            <w:r>
              <w:t xml:space="preserve">/</w:t>
            </w:r>
            <w:r>
              <w:t xml:space="preserve"> </w:t>
            </w:r>
            <m:oMath>
              <m:r>
                <m:t>3.3</m:t>
              </m:r>
            </m:oMath>
            <w:r>
              <w:t xml:space="preserve"> MW</w:t>
            </w:r>
          </w:p>
        </w:tc>
      </w:tr>
      <w:tr>
        <w:tc>
          <w:tcPr/>
          <w:p>
            <w:pPr>
              <w:pStyle w:val="Compact"/>
              <w:jc w:val="left"/>
            </w:pPr>
            <w:r>
              <w:t xml:space="preserve">Heat pump / electrode boiler</w:t>
            </w:r>
          </w:p>
        </w:tc>
        <w:tc>
          <w:tcPr/>
          <w:p>
            <w:pPr>
              <w:pStyle w:val="Compact"/>
              <w:jc w:val="right"/>
            </w:pPr>
            <m:oMath>
              <m:r>
                <m:t>5</m:t>
              </m:r>
            </m:oMath>
            <w:r>
              <w:t xml:space="preserve"> </w:t>
            </w:r>
            <w:r>
              <w:t xml:space="preserve">/</w:t>
            </w:r>
            <w:r>
              <w:t xml:space="preserve"> </w:t>
            </w:r>
            <m:oMath>
              <m:r>
                <m:t>5</m:t>
              </m:r>
            </m:oMath>
            <w:r>
              <w:t xml:space="preserve"> MW</w:t>
            </w:r>
          </w:p>
        </w:tc>
      </w:tr>
      <w:tr>
        <w:tc>
          <w:tcPr/>
          <w:p>
            <w:pPr>
              <w:pStyle w:val="Compact"/>
              <w:jc w:val="left"/>
            </w:pPr>
            <w:r>
              <w:t xml:space="preserve">Thermal storage (energy / power)</w:t>
            </w:r>
          </w:p>
        </w:tc>
        <w:tc>
          <w:tcPr/>
          <w:p>
            <w:pPr>
              <w:pStyle w:val="Compact"/>
              <w:jc w:val="right"/>
            </w:pPr>
            <m:oMath>
              <m:r>
                <m:t>500</m:t>
              </m:r>
            </m:oMath>
            <w:r>
              <w:t xml:space="preserve"> MWh /</w:t>
            </w:r>
            <w:r>
              <w:t xml:space="preserve"> </w:t>
            </w:r>
            <m:oMath>
              <m:r>
                <m:t>30</m:t>
              </m:r>
            </m:oMath>
            <w:r>
              <w:t xml:space="preserve"> MW</w:t>
            </w:r>
          </w:p>
        </w:tc>
      </w:tr>
    </w:tbl>
    <w:bookmarkEnd w:id="39"/>
    <w:bookmarkStart w:id="43" w:name="fig:network"/>
    <w:p>
      <w:pPr>
        <w:pStyle w:val="CaptionedFigure"/>
      </w:pPr>
      <w:r>
        <w:drawing>
          <wp:inline>
            <wp:extent cx="5334000" cy="4378701"/>
            <wp:effectExtent b="0" l="0" r="0" t="0"/>
            <wp:docPr descr="" title="" id="41" name="Picture"/>
            <a:graphic>
              <a:graphicData uri="http://schemas.openxmlformats.org/drawingml/2006/picture">
                <pic:pic>
                  <pic:nvPicPr>
                    <pic:cNvPr descr="figure1.png" id="42" name="Picture"/>
                    <pic:cNvPicPr>
                      <a:picLocks noChangeArrowheads="1" noChangeAspect="1"/>
                    </pic:cNvPicPr>
                  </pic:nvPicPr>
                  <pic:blipFill>
                    <a:blip r:embed="rId40"/>
                    <a:stretch>
                      <a:fillRect/>
                    </a:stretch>
                  </pic:blipFill>
                  <pic:spPr bwMode="auto">
                    <a:xfrm>
                      <a:off x="0" y="0"/>
                      <a:ext cx="5334000" cy="4378701"/>
                    </a:xfrm>
                    <a:prstGeom prst="rect">
                      <a:avLst/>
                    </a:prstGeom>
                    <a:noFill/>
                    <a:ln w="9525">
                      <a:noFill/>
                      <a:headEnd/>
                      <a:tailEnd/>
                    </a:ln>
                  </pic:spPr>
                </pic:pic>
              </a:graphicData>
            </a:graphic>
          </wp:inline>
        </w:drawing>
      </w:r>
    </w:p>
    <w:p>
      <w:pPr>
        <w:pStyle w:val="ImageCaption"/>
      </w:pPr>
      <w:r>
        <w:t xml:space="preserve">The Memmingen network: fifteen junctions (j</w:t>
      </w:r>
      <m:oMath>
        <m:sSub>
          <m:e>
            <m:r>
              <m:t>​</m:t>
            </m:r>
          </m:e>
          <m:sub>
            <m:r>
              <m:t>1</m:t>
            </m:r>
          </m:sub>
        </m:sSub>
      </m:oMath>
      <w:r>
        <w:t xml:space="preserve">–j</w:t>
      </w:r>
      <m:oMath>
        <m:sSub>
          <m:e>
            <m:r>
              <m:t>​</m:t>
            </m:r>
          </m:e>
          <m:sub>
            <m:r>
              <m:t>15</m:t>
            </m:r>
          </m:sub>
        </m:sSub>
      </m:oMath>
      <w:r>
        <w:t xml:space="preserve">) serving twenty-seven metered consumer substations (V</w:t>
      </w:r>
      <m:oMath>
        <m:sSub>
          <m:e>
            <m:r>
              <m:t>​</m:t>
            </m:r>
          </m:e>
          <m:sub>
            <m:r>
              <m:t>1</m:t>
            </m:r>
          </m:sub>
        </m:sSub>
      </m:oMath>
      <w:r>
        <w:t xml:space="preserve">–V</w:t>
      </w:r>
      <m:oMath>
        <m:sSub>
          <m:e>
            <m:r>
              <m:t>​</m:t>
            </m:r>
          </m:e>
          <m:sub>
            <m:r>
              <m:t>27</m:t>
            </m:r>
          </m:sub>
        </m:sSub>
      </m:oMath>
      <w:r>
        <w:t xml:space="preserve">) on a radial tree, with all generation (CHP, thermal storage, gas and biomass boilers, heat pump and electrode boiler) co-located at the production hub j</w:t>
      </w:r>
      <m:oMath>
        <m:sSub>
          <m:e>
            <m:r>
              <m:t>​</m:t>
            </m:r>
          </m:e>
          <m:sub>
            <m:r>
              <m:t>1</m:t>
            </m:r>
          </m:sub>
        </m:sSub>
      </m:oMath>
      <w:r>
        <w:t xml:space="preserve">. Pipe diameters are labelled DN; the trunk and the two branch arms are distinguished by colour.</w:t>
      </w:r>
    </w:p>
    <w:bookmarkEnd w:id="43"/>
    <w:bookmarkStart w:id="47" w:name="fig:demand"/>
    <w:p>
      <w:pPr>
        <w:pStyle w:val="CaptionedFigure"/>
      </w:pPr>
      <w:r>
        <w:drawing>
          <wp:inline>
            <wp:extent cx="5334000" cy="1889697"/>
            <wp:effectExtent b="0" l="0" r="0" t="0"/>
            <wp:docPr descr="" title="" id="45" name="Picture"/>
            <a:graphic>
              <a:graphicData uri="http://schemas.openxmlformats.org/drawingml/2006/picture">
                <pic:pic>
                  <pic:nvPicPr>
                    <pic:cNvPr descr="figure2.png" id="46" name="Picture"/>
                    <pic:cNvPicPr>
                      <a:picLocks noChangeArrowheads="1" noChangeAspect="1"/>
                    </pic:cNvPicPr>
                  </pic:nvPicPr>
                  <pic:blipFill>
                    <a:blip r:embed="rId44"/>
                    <a:stretch>
                      <a:fillRect/>
                    </a:stretch>
                  </pic:blipFill>
                  <pic:spPr bwMode="auto">
                    <a:xfrm>
                      <a:off x="0" y="0"/>
                      <a:ext cx="5334000" cy="1889697"/>
                    </a:xfrm>
                    <a:prstGeom prst="rect">
                      <a:avLst/>
                    </a:prstGeom>
                    <a:noFill/>
                    <a:ln w="9525">
                      <a:noFill/>
                      <a:headEnd/>
                      <a:tailEnd/>
                    </a:ln>
                  </pic:spPr>
                </pic:pic>
              </a:graphicData>
            </a:graphic>
          </wp:inline>
        </w:drawing>
      </w:r>
    </w:p>
    <w:p>
      <w:pPr>
        <w:pStyle w:val="ImageCaption"/>
      </w:pPr>
      <w:r>
        <w:t xml:space="preserve">Normalised total heat demand of the Memmingen network over 2025 (cleaned consumption): the summed load of the twenty-seven consumer substations, shown as its daily mean and scaled to the annual peak. The seasonal heating profile is the exogenous demand the dispatch must serve.</w:t>
      </w:r>
    </w:p>
    <w:bookmarkEnd w:id="47"/>
    <w:bookmarkEnd w:id="48"/>
    <w:bookmarkStart w:id="50" w:name="synthetic-factorial"/>
    <w:p>
      <w:pPr>
        <w:pStyle w:val="Heading3"/>
      </w:pPr>
      <w:r>
        <w:t xml:space="preserve">Synthetic factorial</w:t>
      </w:r>
    </w:p>
    <w:p>
      <w:pPr>
        <w:pStyle w:val="FirstParagraph"/>
      </w:pPr>
      <w:r>
        <w:t xml:space="preserve">The synthetic factorial is a balanced</w:t>
      </w:r>
      <w:r>
        <w:t xml:space="preserve"> </w:t>
      </w:r>
      <m:oMath>
        <m:r>
          <m:t>3</m:t>
        </m:r>
        <m:r>
          <m:rPr>
            <m:sty m:val="p"/>
          </m:rPr>
          <m:t>×</m:t>
        </m:r>
        <m:r>
          <m:t>5</m:t>
        </m:r>
        <m:r>
          <m:rPr>
            <m:sty m:val="p"/>
          </m:rPr>
          <m:t>×</m:t>
        </m:r>
        <m:r>
          <m:t>3</m:t>
        </m:r>
        <m:r>
          <m:rPr>
            <m:sty m:val="p"/>
          </m:rPr>
          <m:t>×</m:t>
        </m:r>
        <m:r>
          <m:t>3</m:t>
        </m:r>
      </m:oMath>
      <w:r>
        <w:t xml:space="preserve"> </w:t>
      </w:r>
      <w:r>
        <w:t xml:space="preserve">family of radial networks that</w:t>
      </w:r>
      <w:r>
        <w:t xml:space="preserve"> </w:t>
      </w:r>
      <w:r>
        <w:t xml:space="preserve">varies node count, trunk pipe length, demand heterogeneity and storage size. Each of the 135</w:t>
      </w:r>
      <w:r>
        <w:t xml:space="preserve"> </w:t>
      </w:r>
      <w:r>
        <w:t xml:space="preserve">networks is solved through the four decomposition controls (</w:t>
      </w:r>
      <m:oMath>
        <m:r>
          <m:rPr>
            <m:sty m:val="p"/>
          </m:rPr>
          <m:t>C</m:t>
        </m:r>
        <m:r>
          <m:rPr>
            <m:sty m:val="p"/>
          </m:rPr>
          <m:t>P</m:t>
        </m:r>
      </m:oMath>
      <w:r>
        <w:t xml:space="preserve">,</w:t>
      </w:r>
      <w:r>
        <w:t xml:space="preserve"> </w:t>
      </w:r>
      <m:oMath>
        <m:r>
          <m:rPr>
            <m:sty m:val="p"/>
          </m:rPr>
          <m:t>C</m:t>
        </m:r>
        <m:r>
          <m:rPr>
            <m:sty m:val="p"/>
          </m:rPr>
          <m:t>P</m:t>
        </m:r>
        <m:r>
          <m:rPr>
            <m:sty m:val="p"/>
          </m:rPr>
          <m:t>+</m:t>
        </m:r>
        <m:r>
          <m:rPr>
            <m:sty m:val="p"/>
          </m:rPr>
          <m:t>L</m:t>
        </m:r>
      </m:oMath>
      <w:r>
        <w:t xml:space="preserve">,</w:t>
      </w:r>
      <w:r>
        <w:t xml:space="preserve"> </w:t>
      </w:r>
      <m:oMath>
        <m:r>
          <m:rPr>
            <m:sty m:val="p"/>
          </m:rPr>
          <m:t>N</m:t>
        </m:r>
        <m:sSup>
          <m:e>
            <m:r>
              <m:rPr>
                <m:sty m:val="p"/>
              </m:rPr>
              <m:t>D</m:t>
            </m:r>
          </m:e>
          <m:sup>
            <m:r>
              <m:rPr>
                <m:sty m:val="p"/>
              </m:rPr>
              <m:t>0</m:t>
            </m:r>
          </m:sup>
        </m:sSup>
      </m:oMath>
      <w:r>
        <w:t xml:space="preserve">,</w:t>
      </w:r>
      <w:r>
        <w:t xml:space="preserve"> </w:t>
      </w:r>
      <m:oMath>
        <m:r>
          <m:rPr>
            <m:sty m:val="p"/>
          </m:rPr>
          <m:t>L</m:t>
        </m:r>
        <m:r>
          <m:rPr>
            <m:sty m:val="p"/>
          </m:rPr>
          <m:t>1</m:t>
        </m:r>
      </m:oMath>
      <w:r>
        <w:t xml:space="preserve">)</w:t>
      </w:r>
      <w:r>
        <w:t xml:space="preserve"> </w:t>
      </w:r>
      <w:r>
        <w:t xml:space="preserve">only, all with central generation; the extended Memmingen fidelity ladder, distributed</w:t>
      </w:r>
      <w:r>
        <w:t xml:space="preserve"> </w:t>
      </w:r>
      <w:r>
        <w:t xml:space="preserve">generation and parameterised station-level hydraulics are</w:t>
      </w:r>
      <w:r>
        <w:t xml:space="preserve"> </w:t>
      </w:r>
      <w:r>
        <w:rPr>
          <w:i/>
          <w:iCs/>
        </w:rPr>
        <w:t xml:space="preserve">not</w:t>
      </w:r>
      <w:r>
        <w:t xml:space="preserve"> </w:t>
      </w:r>
      <w:r>
        <w:t xml:space="preserve">applied across the</w:t>
      </w:r>
      <w:r>
        <w:t xml:space="preserve"> </w:t>
      </w:r>
      <w:r>
        <w:t xml:space="preserve">factorial. Its purpose is twofold: to test whether the loss-dominance result generalises beyond</w:t>
      </w:r>
      <w:r>
        <w:t xml:space="preserve"> </w:t>
      </w:r>
      <w:r>
        <w:t xml:space="preserve">one network, and to expose the loss burden across the order-of-magnitude range of pipe lengths</w:t>
      </w:r>
      <w:r>
        <w:t xml:space="preserve"> </w:t>
      </w:r>
      <w:r>
        <w:t xml:space="preserve">that drives the frozen-adder non-transfer. A stated capacity-sizing convention (rather than</w:t>
      </w:r>
      <w:r>
        <w:t xml:space="preserve"> </w:t>
      </w:r>
      <w:r>
        <w:t xml:space="preserve">ad-hoc feasibility filtering) sizes the assets, and its influence on the results is reported.</w:t>
      </w:r>
      <w:r>
        <w:t xml:space="preserve"> </w:t>
      </w:r>
      <w:r>
        <w:t xml:space="preserve">Full-network solves use</w:t>
      </w:r>
      <w:r>
        <w:t xml:space="preserve"> </w:t>
      </w:r>
      <w:r>
        <w:t xml:space="preserve">the same 0.01 % optimality gap as the real case, so the per-network decomposition terms sit</w:t>
      </w:r>
      <w:r>
        <w:t xml:space="preserve"> </w:t>
      </w:r>
      <w:r>
        <w:t xml:space="preserve">well above solver noise.</w:t>
      </w:r>
    </w:p>
    <w:bookmarkStart w:id="49" w:name="tab:synthetic"/>
    <w:p>
      <w:pPr>
        <w:pStyle w:val="TableCaption"/>
      </w:pPr>
      <w:r>
        <w:t xml:space="preserve">The synthetic factorial: a balanced</w:t>
      </w:r>
      <w:r>
        <w:t xml:space="preserve"> </w:t>
      </w:r>
      <m:oMath>
        <m:r>
          <m:t>3</m:t>
        </m:r>
        <m:r>
          <m:rPr>
            <m:sty m:val="p"/>
          </m:rPr>
          <m:t>×</m:t>
        </m:r>
        <m:r>
          <m:t>5</m:t>
        </m:r>
        <m:r>
          <m:rPr>
            <m:sty m:val="p"/>
          </m:rPr>
          <m:t>×</m:t>
        </m:r>
        <m:r>
          <m:t>3</m:t>
        </m:r>
        <m:r>
          <m:rPr>
            <m:sty m:val="p"/>
          </m:rPr>
          <m:t>×</m:t>
        </m:r>
        <m:r>
          <m:t>3</m:t>
        </m:r>
      </m:oMath>
      <w:r>
        <w:t xml:space="preserve"> </w:t>
      </w:r>
      <w:r>
        <w:t xml:space="preserve">grid of 135 radial</w:t>
      </w:r>
      <w:r>
        <w:t xml:space="preserve"> </w:t>
      </w:r>
      <w:r>
        <w:t xml:space="preserve">networks, each solved through the same four decomposition controls</w:t>
      </w:r>
      <w:r>
        <w:t xml:space="preserve"> </w:t>
      </w:r>
      <w:r>
        <w:t xml:space="preserve">(</w:t>
      </w:r>
      <m:oMath>
        <m:r>
          <m:rPr>
            <m:sty m:val="p"/>
          </m:rPr>
          <m:t>C</m:t>
        </m:r>
        <m:r>
          <m:rPr>
            <m:sty m:val="p"/>
          </m:rPr>
          <m:t>P</m:t>
        </m:r>
      </m:oMath>
      <w:r>
        <w:t xml:space="preserve">,</w:t>
      </w:r>
      <w:r>
        <w:t xml:space="preserve"> </w:t>
      </w:r>
      <m:oMath>
        <m:r>
          <m:rPr>
            <m:sty m:val="p"/>
          </m:rPr>
          <m:t>C</m:t>
        </m:r>
        <m:r>
          <m:rPr>
            <m:sty m:val="p"/>
          </m:rPr>
          <m:t>P</m:t>
        </m:r>
        <m:r>
          <m:rPr>
            <m:sty m:val="p"/>
          </m:rPr>
          <m:t>+</m:t>
        </m:r>
        <m:r>
          <m:rPr>
            <m:sty m:val="p"/>
          </m:rPr>
          <m:t>L</m:t>
        </m:r>
      </m:oMath>
      <w:r>
        <w:t xml:space="preserve">,</w:t>
      </w:r>
      <w:r>
        <w:t xml:space="preserve"> </w:t>
      </w:r>
      <m:oMath>
        <m:r>
          <m:rPr>
            <m:sty m:val="p"/>
          </m:rPr>
          <m:t>N</m:t>
        </m:r>
        <m:sSup>
          <m:e>
            <m:r>
              <m:rPr>
                <m:sty m:val="p"/>
              </m:rPr>
              <m:t>D</m:t>
            </m:r>
          </m:e>
          <m:sup>
            <m:r>
              <m:rPr>
                <m:sty m:val="p"/>
              </m:rPr>
              <m:t>0</m:t>
            </m:r>
          </m:sup>
        </m:sSup>
      </m:oMath>
      <w:r>
        <w:t xml:space="preserve">,</w:t>
      </w:r>
      <w:r>
        <w:t xml:space="preserve"> </w:t>
      </w:r>
      <m:oMath>
        <m:r>
          <m:rPr>
            <m:sty m:val="p"/>
          </m:rPr>
          <m:t>L</m:t>
        </m:r>
        <m:r>
          <m:rPr>
            <m:sty m:val="p"/>
          </m:rPr>
          <m:t>1</m:t>
        </m:r>
      </m:oMath>
      <w:r>
        <w:t xml:space="preserve">) as Memmingen. All 135 networks use central generation;</w:t>
      </w:r>
      <w:r>
        <w:t xml:space="preserve"> </w:t>
      </w:r>
      <w:r>
        <w:t xml:space="preserve">distributed generation is out of scope and left to future work.</w:t>
      </w:r>
    </w:p>
    <w:tbl>
      <w:tblPr>
        <w:tblStyle w:val="Table"/>
        <w:tblW w:type="auto" w:w="0"/>
        <w:tblLook w:firstRow="1" w:lastRow="0" w:firstColumn="0" w:lastColumn="0" w:noHBand="0" w:noVBand="0" w:val="0020"/>
        <w:tblCaption w:val="The synthetic factorial: a balanced 3\times5\times3\times3 grid of 135 radial networks, each solved through the same four decomposition controls (\ensuremath{\mathrm{CP}}, \ensuremath{\mathrm{CP{+}L}}, \ensuremath{\mathrm{ND^{0}}}, \ensuremath{\mathrm{L1}}) as Memmingen. All 135 networks use central generation; distributed generation is out of scope and left to future work."/>
      </w:tblPr>
      <w:tblGrid>
        <w:gridCol w:w="3960"/>
        <w:gridCol w:w="3960"/>
      </w:tblGrid>
      <w:tr>
        <w:trPr>
          <w:tblHeader w:val="on"/>
        </w:trPr>
        <w:tc>
          <w:tcPr/>
          <w:p>
            <w:pPr>
              <w:pStyle w:val="Compact"/>
              <w:jc w:val="left"/>
            </w:pPr>
            <w:r>
              <w:t xml:space="preserve">Factor</w:t>
            </w:r>
          </w:p>
        </w:tc>
        <w:tc>
          <w:tcPr/>
          <w:p>
            <w:pPr>
              <w:pStyle w:val="Compact"/>
              <w:jc w:val="left"/>
            </w:pPr>
            <w:r>
              <w:t xml:space="preserve">Levels</w:t>
            </w:r>
          </w:p>
        </w:tc>
      </w:tr>
      <w:tr>
        <w:tc>
          <w:tcPr/>
          <w:p>
            <w:pPr>
              <w:pStyle w:val="Compact"/>
              <w:jc w:val="left"/>
            </w:pPr>
            <w:r>
              <w:t xml:space="preserve">Node count</w:t>
            </w:r>
          </w:p>
        </w:tc>
        <w:tc>
          <w:tcPr/>
          <w:p>
            <w:pPr>
              <w:pStyle w:val="Compact"/>
              <w:jc w:val="left"/>
            </w:pPr>
            <w:r>
              <w:t xml:space="preserve">5, 15, 30</w:t>
            </w:r>
          </w:p>
        </w:tc>
      </w:tr>
      <w:tr>
        <w:tc>
          <w:tcPr/>
          <w:p>
            <w:pPr>
              <w:pStyle w:val="Compact"/>
              <w:jc w:val="left"/>
            </w:pPr>
            <w:r>
              <w:t xml:space="preserve">Trunk pipe length (km)</w:t>
            </w:r>
          </w:p>
        </w:tc>
        <w:tc>
          <w:tcPr/>
          <w:p>
            <w:pPr>
              <w:pStyle w:val="Compact"/>
              <w:jc w:val="left"/>
            </w:pPr>
            <w:r>
              <w:t xml:space="preserve">1, 5, 15, 30, 50</w:t>
            </w:r>
          </w:p>
        </w:tc>
      </w:tr>
      <w:tr>
        <w:tc>
          <w:tcPr/>
          <w:p>
            <w:pPr>
              <w:pStyle w:val="Compact"/>
              <w:jc w:val="left"/>
            </w:pPr>
            <w:r>
              <w:t xml:space="preserve">Demand heterogeneity index</w:t>
            </w:r>
          </w:p>
        </w:tc>
        <w:tc>
          <w:tcPr/>
          <w:p>
            <w:pPr>
              <w:pStyle w:val="Compact"/>
              <w:jc w:val="left"/>
            </w:pPr>
            <w:r>
              <w:t xml:space="preserve">0.1, 0.4, 0.8</w:t>
            </w:r>
          </w:p>
        </w:tc>
      </w:tr>
      <w:tr>
        <w:tc>
          <w:tcPr/>
          <w:p>
            <w:pPr>
              <w:pStyle w:val="Compact"/>
              <w:jc w:val="left"/>
            </w:pPr>
            <w:r>
              <w:t xml:space="preserve">Storage horizon (h)</w:t>
            </w:r>
          </w:p>
        </w:tc>
        <w:tc>
          <w:tcPr/>
          <w:p>
            <w:pPr>
              <w:pStyle w:val="Compact"/>
              <w:jc w:val="left"/>
            </w:pPr>
            <w:r>
              <w:t xml:space="preserve">2, 6, 12</w:t>
            </w:r>
          </w:p>
        </w:tc>
      </w:tr>
    </w:tbl>
    <w:bookmarkEnd w:id="49"/>
    <w:bookmarkEnd w:id="50"/>
    <w:bookmarkEnd w:id="51"/>
    <w:bookmarkEnd w:id="52"/>
    <w:bookmarkStart w:id="118" w:name="sec:results"/>
    <w:p>
      <w:pPr>
        <w:pStyle w:val="Heading1"/>
      </w:pPr>
      <w:r>
        <w:t xml:space="preserve">Results and discussion</w:t>
      </w:r>
    </w:p>
    <w:bookmarkStart w:id="62" w:name="subsec:validation"/>
    <w:p>
      <w:pPr>
        <w:pStyle w:val="Heading2"/>
      </w:pPr>
      <w:r>
        <w:t xml:space="preserve">Validation</w:t>
      </w:r>
    </w:p>
    <w:p>
      <w:pPr>
        <w:pStyle w:val="FirstParagraph"/>
      </w:pPr>
      <w:r>
        <w:t xml:space="preserve">Table </w:t>
      </w:r>
      <w:hyperlink w:anchor="tab:validation">
        <w:r>
          <w:rPr>
            <w:rStyle w:val="Hyperlink"/>
          </w:rPr>
          <w:t xml:space="preserve">[tab:validation]</w:t>
        </w:r>
      </w:hyperlink>
      <w:r>
        <w:t xml:space="preserve"> </w:t>
      </w:r>
      <w:r>
        <w:t xml:space="preserve">reports the validation outcome against the gates fixed</w:t>
      </w:r>
      <w:r>
        <w:t xml:space="preserve"> </w:t>
      </w:r>
      <w:r>
        <w:rPr>
          <w:i/>
          <w:iCs/>
        </w:rPr>
        <w:t xml:space="preserve">ex ante</w:t>
      </w:r>
      <w:r>
        <w:t xml:space="preserve">, with each metric assessed against the formulation to which it applies. That</w:t>
      </w:r>
      <w:r>
        <w:t xml:space="preserve"> </w:t>
      </w:r>
      <w:r>
        <w:t xml:space="preserve">attribution is essential when reading the table: the baseline prescribes supply temperature</w:t>
      </w:r>
      <w:r>
        <w:t xml:space="preserve"> </w:t>
      </w:r>
      <w:r>
        <w:t xml:space="preserve">from the heating curve and does not propagate it along pipes, so downstream temperature</w:t>
      </w:r>
      <w:r>
        <w:t xml:space="preserve"> </w:t>
      </w:r>
      <w:r>
        <w:t xml:space="preserve">metrics are structurally outside its scope and are marked as such rather than as failures.</w:t>
      </w:r>
    </w:p>
    <w:bookmarkStart w:id="53" w:name="baseline-validation"/>
    <w:p>
      <w:pPr>
        <w:pStyle w:val="Heading4"/>
      </w:pPr>
      <w:r>
        <w:t xml:space="preserve">Baseline validation</w:t>
      </w:r>
    </w:p>
    <w:p>
      <w:pPr>
        <w:pStyle w:val="FirstParagraph"/>
      </w:pPr>
      <w:r>
        <w:t xml:space="preserve">Three quantities test the formulation that produces every cost result in this paper, and all</w:t>
      </w:r>
      <w:r>
        <w:t xml:space="preserve"> </w:t>
      </w:r>
      <w:r>
        <w:t xml:space="preserve">three pass. Annual delivered energy is reproduced to</w:t>
      </w:r>
      <w:r>
        <w:t xml:space="preserve"> </w:t>
      </w:r>
      <w:r>
        <w:rPr>
          <w:b/>
          <w:bCs/>
        </w:rPr>
        <w:t xml:space="preserve">1.23</w:t>
      </w:r>
      <w:r>
        <w:t xml:space="preserve"> % against a</w:t>
      </w:r>
      <w:r>
        <w:t xml:space="preserve"> </w:t>
      </w:r>
      <m:oMath>
        <m:r>
          <m:t>2</m:t>
        </m:r>
        <m:r>
          <m:t> </m:t>
        </m:r>
        <m:r>
          <m:rPr>
            <m:sty m:val="p"/>
          </m:rPr>
          <m:t>%</m:t>
        </m:r>
      </m:oMath>
      <w:r>
        <w:t xml:space="preserve"> </w:t>
      </w:r>
      <w:r>
        <w:t xml:space="preserve">gate. This anchors the energy scale priced by the decomposition. Network loss is the model’s</w:t>
      </w:r>
      <w:r>
        <w:t xml:space="preserve"> </w:t>
      </w:r>
      <w:r>
        <w:t xml:space="preserve">computed difference between generation and delivered demand and is therefore</w:t>
      </w:r>
      <w:r>
        <w:t xml:space="preserve"> </w:t>
      </w:r>
      <w:r>
        <w:rPr>
          <w:i/>
          <w:iCs/>
        </w:rPr>
        <w:t xml:space="preserve">model-implied</w:t>
      </w:r>
      <w:r>
        <w:t xml:space="preserve">, not measured: an independent value would require metered supply-side</w:t>
      </w:r>
      <w:r>
        <w:t xml:space="preserve"> </w:t>
      </w:r>
      <w:r>
        <w:t xml:space="preserve">energy that the site does not record. Delivered-energy agreement fixes the demand scale to</w:t>
      </w:r>
      <w:r>
        <w:t xml:space="preserve"> </w:t>
      </w:r>
      <w:r>
        <w:t xml:space="preserve">which that loss is referenced, rather than the loss itself.</w:t>
      </w:r>
      <w:r>
        <w:t xml:space="preserve"> </w:t>
      </w:r>
      <w:r>
        <w:t xml:space="preserve">The source return temperature matches to</w:t>
      </w:r>
      <w:r>
        <w:t xml:space="preserve"> </w:t>
      </w:r>
      <w:r>
        <w:rPr>
          <w:b/>
          <w:bCs/>
        </w:rPr>
        <w:t xml:space="preserve">2.08</w:t>
      </w:r>
      <w:r>
        <w:t xml:space="preserve"> °C within a</w:t>
      </w:r>
      <w:r>
        <w:t xml:space="preserve"> </w:t>
      </w:r>
      <m:oMath>
        <m:r>
          <m:t>2.5</m:t>
        </m:r>
      </m:oMath>
      <w:r>
        <w:t xml:space="preserve"> °C calibration</w:t>
      </w:r>
      <w:r>
        <w:t xml:space="preserve"> </w:t>
      </w:r>
      <w:r>
        <w:t xml:space="preserve">tolerance and,</w:t>
      </w:r>
      <w:r>
        <w:t xml:space="preserve"> </w:t>
      </w:r>
      <w:r>
        <w:t xml:space="preserve">more informatively, has a bias of only</w:t>
      </w:r>
      <w:r>
        <w:t xml:space="preserve"> </w:t>
      </w:r>
      <m:oMath>
        <m:r>
          <m:rPr>
            <m:sty m:val="p"/>
          </m:rPr>
          <m:t>−</m:t>
        </m:r>
        <m:r>
          <m:t>0.31</m:t>
        </m:r>
      </m:oMath>
      <w:r>
        <w:t xml:space="preserve"> °C. The source return sensor is the only</w:t>
      </w:r>
      <w:r>
        <w:t xml:space="preserve"> </w:t>
      </w:r>
      <w:r>
        <w:t xml:space="preserve">temperature instrument in the network that does</w:t>
      </w:r>
      <w:r>
        <w:t xml:space="preserve"> </w:t>
      </w:r>
      <w:r>
        <w:rPr>
          <w:i/>
          <w:iCs/>
        </w:rPr>
        <w:t xml:space="preserve">not</w:t>
      </w:r>
      <w:r>
        <w:t xml:space="preserve"> </w:t>
      </w:r>
      <w:r>
        <w:t xml:space="preserve">sit downstream of a mixing valve,</w:t>
      </w:r>
      <w:r>
        <w:t xml:space="preserve"> </w:t>
      </w:r>
      <w:r>
        <w:t xml:space="preserve">and the model is essentially unbiased against it. Heat-pump performance remains within its</w:t>
      </w:r>
      <w:r>
        <w:t xml:space="preserve"> </w:t>
      </w:r>
      <w:r>
        <w:t xml:space="preserve">expected band, with a mean coefficient of performance of</w:t>
      </w:r>
      <w:r>
        <w:t xml:space="preserve"> </w:t>
      </w:r>
      <w:r>
        <w:rPr>
          <w:b/>
          <w:bCs/>
        </w:rPr>
        <w:t xml:space="preserve">2.99</w:t>
      </w:r>
      <w:r>
        <w:t xml:space="preserve">.</w:t>
      </w:r>
    </w:p>
    <w:bookmarkEnd w:id="53"/>
    <w:bookmarkStart w:id="54" w:name="temperature-field-validation-limitation."/>
    <w:p>
      <w:pPr>
        <w:pStyle w:val="Heading4"/>
      </w:pPr>
      <w:r>
        <w:t xml:space="preserve">Temperature field: validation limitation.</w:t>
      </w:r>
    </w:p>
    <w:p>
      <w:pPr>
        <w:pStyle w:val="FirstParagraph"/>
      </w:pPr>
      <w:r>
        <w:t xml:space="preserve">The supply-temperature field belongs to the temperature-propagating formulation, and two</w:t>
      </w:r>
      <w:r>
        <w:t xml:space="preserve"> </w:t>
      </w:r>
      <w:r>
        <w:t xml:space="preserve">obstacles prevent quantitative validation here. The first is formulational: the baseline does</w:t>
      </w:r>
      <w:r>
        <w:t xml:space="preserve"> </w:t>
      </w:r>
      <w:r>
        <w:t xml:space="preserve">not propagate supply temperature, so its trunk drop is identically zero compared with a</w:t>
      </w:r>
      <w:r>
        <w:t xml:space="preserve"> </w:t>
      </w:r>
      <w:r>
        <w:t xml:space="preserve">measured</w:t>
      </w:r>
      <w:r>
        <w:t xml:space="preserve"> </w:t>
      </w:r>
      <m:oMath>
        <m:r>
          <m:t>8.2</m:t>
        </m:r>
      </m:oMath>
      <w:r>
        <w:t xml:space="preserve"> °C, and the far-end and corridor gates do not apply to it. The second is</w:t>
      </w:r>
      <w:r>
        <w:t xml:space="preserve"> </w:t>
      </w:r>
      <w:r>
        <w:t xml:space="preserve">instrumental: for the propagating formulation, the far-end error is</w:t>
      </w:r>
      <w:r>
        <w:t xml:space="preserve"> </w:t>
      </w:r>
      <m:oMath>
        <m:r>
          <m:t>9.21</m:t>
        </m:r>
      </m:oMath>
      <w:r>
        <w:t xml:space="preserve"> °C, with a bias</w:t>
      </w:r>
      <w:r>
        <w:t xml:space="preserve"> </w:t>
      </w:r>
      <w:r>
        <w:t xml:space="preserve">of the same magnitude. Mean absolute error and bias coincide to four decimal places, so every</w:t>
      </w:r>
      <w:r>
        <w:t xml:space="preserve"> </w:t>
      </w:r>
      <w:r>
        <w:t xml:space="preserve">residual has the same sign, and the magnitude lies squarely within the</w:t>
      </w:r>
      <w:r>
        <w:t xml:space="preserve"> </w:t>
      </w:r>
      <m:oMath>
        <m:r>
          <m:t>5</m:t>
        </m:r>
      </m:oMath>
      <w:r>
        <w:t xml:space="preserve"> </w:t>
      </w:r>
      <w:r>
        <w:t xml:space="preserve">to</w:t>
      </w:r>
      <w:r>
        <w:t xml:space="preserve"> </w:t>
      </w:r>
      <m:oMath>
        <m:r>
          <m:t>15</m:t>
        </m:r>
      </m:oMath>
      <w:r>
        <w:t xml:space="preserve"> °C</w:t>
      </w:r>
      <w:r>
        <w:t xml:space="preserve"> </w:t>
      </w:r>
      <w:r>
        <w:t xml:space="preserve">offset associated with a three-way mixing valve. The corridor comparison shows the same</w:t>
      </w:r>
      <w:r>
        <w:t xml:space="preserve"> </w:t>
      </w:r>
      <w:r>
        <w:t xml:space="preserve">signature, with a bias of</w:t>
      </w:r>
      <w:r>
        <w:t xml:space="preserve"> </w:t>
      </w:r>
      <m:oMath>
        <m:r>
          <m:rPr>
            <m:sty m:val="p"/>
          </m:rPr>
          <m:t>−</m:t>
        </m:r>
        <m:r>
          <m:t>7.73</m:t>
        </m:r>
      </m:oMath>
      <w:r>
        <w:t xml:space="preserve"> °C. This is</w:t>
      </w:r>
      <w:r>
        <w:t xml:space="preserve"> </w:t>
      </w:r>
      <w:r>
        <w:rPr>
          <w:i/>
          <w:iCs/>
        </w:rPr>
        <w:t xml:space="preserve">consistent with</w:t>
      </w:r>
      <w:r>
        <w:t xml:space="preserve"> </w:t>
      </w:r>
      <w:r>
        <w:t xml:space="preserve">a fixed sensor-location</w:t>
      </w:r>
      <w:r>
        <w:t xml:space="preserve"> </w:t>
      </w:r>
      <w:r>
        <w:t xml:space="preserve">offset rather than model error. However, the primary and secondary temperatures were not</w:t>
      </w:r>
      <w:r>
        <w:t xml:space="preserve"> </w:t>
      </w:r>
      <w:r>
        <w:t xml:space="preserve">measured simultaneously, so the available instrumentation cannot distinguish sensor-location</w:t>
      </w:r>
      <w:r>
        <w:t xml:space="preserve"> </w:t>
      </w:r>
      <w:r>
        <w:t xml:space="preserve">bias from model error, and the temperature field is therefore not independently validated.</w:t>
      </w:r>
      <w:r>
        <w:t xml:space="preserve"> </w:t>
      </w:r>
      <w:r>
        <w:t xml:space="preserve">Neither obstacle can be removed through a better pipe model, and the first is a deliberate</w:t>
      </w:r>
      <w:r>
        <w:t xml:space="preserve"> </w:t>
      </w:r>
      <w:r>
        <w:t xml:space="preserve">property of the formulation used for the reported cost results.</w:t>
      </w:r>
    </w:p>
    <w:p>
      <w:pPr>
        <w:pStyle w:val="BodyText"/>
      </w:pPr>
      <w:r>
        <w:t xml:space="preserve">This is the concrete form of an argument that runs throughout the paper. A model resolved more</w:t>
      </w:r>
      <w:r>
        <w:t xml:space="preserve"> </w:t>
      </w:r>
      <w:r>
        <w:t xml:space="preserve">finely than its metering cannot have that additional resolution verified, and a model that</w:t>
      </w:r>
      <w:r>
        <w:t xml:space="preserve"> </w:t>
      </w:r>
      <w:r>
        <w:t xml:space="preserve">does not represent a quantity cannot be tested on it. The conclusions are therefore anchored</w:t>
      </w:r>
      <w:r>
        <w:t xml:space="preserve"> </w:t>
      </w:r>
      <w:r>
        <w:t xml:space="preserve">to annual delivered energy, which the measurements resolve, and hence to the model-implied</w:t>
      </w:r>
      <w:r>
        <w:t xml:space="preserve"> </w:t>
      </w:r>
      <w:r>
        <w:t xml:space="preserve">network loss on which both formulations agree, rather than to a point temperature field that</w:t>
      </w:r>
      <w:r>
        <w:t xml:space="preserve"> </w:t>
      </w:r>
      <w:r>
        <w:t xml:space="preserve">neither the instrumentation nor the baseline can support.</w:t>
      </w:r>
    </w:p>
    <w:bookmarkEnd w:id="54"/>
    <w:bookmarkStart w:id="55" w:name="scope-of-the-temperature-evaluation."/>
    <w:p>
      <w:pPr>
        <w:pStyle w:val="Heading4"/>
      </w:pPr>
      <w:r>
        <w:t xml:space="preserve">Scope of the temperature evaluation.</w:t>
      </w:r>
    </w:p>
    <w:p>
      <w:pPr>
        <w:pStyle w:val="FirstParagraph"/>
      </w:pPr>
      <w:r>
        <w:t xml:space="preserve">Two views of the temperature error are consistent. On the ex-ante validation set, comprising</w:t>
      </w:r>
      <w:r>
        <w:t xml:space="preserve"> </w:t>
      </w:r>
      <w:r>
        <w:t xml:space="preserve">the held-out nodes over the 744-hour winter window for which the gates in</w:t>
      </w:r>
      <w:r>
        <w:t xml:space="preserve"> </w:t>
      </w:r>
      <w:r>
        <w:t xml:space="preserve">Table </w:t>
      </w:r>
      <w:hyperlink w:anchor="tab:valtargets">
        <w:r>
          <w:rPr>
            <w:rStyle w:val="Hyperlink"/>
          </w:rPr>
          <w:t xml:space="preserve">4</w:t>
        </w:r>
      </w:hyperlink>
      <w:r>
        <w:t xml:space="preserve"> </w:t>
      </w:r>
      <w:r>
        <w:t xml:space="preserve">were fixed, the mean supply-temperature error is</w:t>
      </w:r>
      <w:r>
        <w:t xml:space="preserve"> </w:t>
      </w:r>
      <m:oMath>
        <m:r>
          <m:t>1.32</m:t>
        </m:r>
      </m:oMath>
      <w:r>
        <w:t xml:space="preserve"> °C and</w:t>
      </w:r>
      <w:r>
        <w:t xml:space="preserve"> </w:t>
      </w:r>
      <w:r>
        <w:t xml:space="preserve">the worst-node error is</w:t>
      </w:r>
      <w:r>
        <w:t xml:space="preserve"> </w:t>
      </w:r>
      <m:oMath>
        <m:r>
          <m:t>2.27</m:t>
        </m:r>
      </m:oMath>
      <w:r>
        <w:t xml:space="preserve"> °C, both</w:t>
      </w:r>
      <w:r>
        <w:t xml:space="preserve"> </w:t>
      </w:r>
      <w:r>
        <w:rPr>
          <w:i/>
          <w:iCs/>
        </w:rPr>
        <w:t xml:space="preserve">within</w:t>
      </w:r>
      <w:r>
        <w:t xml:space="preserve"> </w:t>
      </w:r>
      <w:r>
        <w:t xml:space="preserve">their respective</w:t>
      </w:r>
      <w:r>
        <w:t xml:space="preserve"> </w:t>
      </w:r>
      <m:oMath>
        <m:r>
          <m:t>1.5</m:t>
        </m:r>
      </m:oMath>
      <w:r>
        <w:t xml:space="preserve"> K and</w:t>
      </w:r>
      <w:r>
        <w:t xml:space="preserve"> </w:t>
      </w:r>
      <m:oMath>
        <m:r>
          <m:t>2.5</m:t>
        </m:r>
      </m:oMath>
      <w:r>
        <w:t xml:space="preserve"> K gates. The</w:t>
      </w:r>
      <w:r>
        <w:t xml:space="preserve"> </w:t>
      </w:r>
      <m:oMath>
        <m:r>
          <m:t>9.21</m:t>
        </m:r>
      </m:oMath>
      <w:r>
        <w:t xml:space="preserve"> °C figure in Table </w:t>
      </w:r>
      <w:hyperlink w:anchor="tab:validation">
        <w:r>
          <w:rPr>
            <w:rStyle w:val="Hyperlink"/>
          </w:rPr>
          <w:t xml:space="preserve">[tab:validation]</w:t>
        </w:r>
      </w:hyperlink>
      <w:r>
        <w:t xml:space="preserve"> </w:t>
      </w:r>
      <w:r>
        <w:t xml:space="preserve">instead comes from a</w:t>
      </w:r>
      <w:r>
        <w:t xml:space="preserve"> </w:t>
      </w:r>
      <w:r>
        <w:t xml:space="preserve">separate, more conservative diagnostic based on the far-end node over the full annual record,</w:t>
      </w:r>
      <w:r>
        <w:t xml:space="preserve"> </w:t>
      </w:r>
      <w:r>
        <w:t xml:space="preserve">without selecting a favourable window. The far end operates the mixing valve closest to fully</w:t>
      </w:r>
      <w:r>
        <w:t xml:space="preserve"> </w:t>
      </w:r>
      <w:r>
        <w:t xml:space="preserve">open. Appendix </w:t>
      </w:r>
      <w:hyperlink w:anchor="app:per_node_mae">
        <w:r>
          <w:rPr>
            <w:rStyle w:val="Hyperlink"/>
          </w:rPr>
          <w:t xml:space="preserve">8</w:t>
        </w:r>
      </w:hyperlink>
      <w:r>
        <w:t xml:space="preserve"> </w:t>
      </w:r>
      <w:r>
        <w:t xml:space="preserve">confirms that the earlier selection was not favourable:</w:t>
      </w:r>
      <w:r>
        <w:t xml:space="preserve"> </w:t>
      </w:r>
      <w:r>
        <w:t xml:space="preserve">the all-node mean of</w:t>
      </w:r>
      <w:r>
        <w:t xml:space="preserve"> </w:t>
      </w:r>
      <m:oMath>
        <m:r>
          <m:t>1.68</m:t>
        </m:r>
      </m:oMath>
      <w:r>
        <w:t xml:space="preserve"> °C lies between the validation-node and calibration-node group</w:t>
      </w:r>
      <w:r>
        <w:t xml:space="preserve"> </w:t>
      </w:r>
      <w:r>
        <w:t xml:space="preserve">means, and two excluded nodes are the network’s best-performing.</w:t>
      </w:r>
    </w:p>
    <w:bookmarkEnd w:id="55"/>
    <w:bookmarkStart w:id="56" w:name="flow-and-the-per-step-balance."/>
    <w:p>
      <w:pPr>
        <w:pStyle w:val="Heading4"/>
      </w:pPr>
      <w:r>
        <w:t xml:space="preserve">Flow, and the per-step balance.</w:t>
      </w:r>
    </w:p>
    <w:p>
      <w:pPr>
        <w:pStyle w:val="FirstParagraph"/>
      </w:pPr>
      <w:r>
        <w:t xml:space="preserve">The source flow has a mean absolute percentage error of</w:t>
      </w:r>
      <w:r>
        <w:t xml:space="preserve"> </w:t>
      </w:r>
      <w:r>
        <w:rPr>
          <w:b/>
          <w:bCs/>
        </w:rPr>
        <w:t xml:space="preserve">33.8</w:t>
      </w:r>
      <w:r>
        <w:t xml:space="preserve"> %, and disaggregation</w:t>
      </w:r>
      <w:r>
        <w:t xml:space="preserve"> </w:t>
      </w:r>
      <w:r>
        <w:t xml:space="preserve">by load band explains rather than excuses it. The absolute error is nearly constant across</w:t>
      </w:r>
      <w:r>
        <w:t xml:space="preserve"> </w:t>
      </w:r>
      <w:r>
        <w:t xml:space="preserve">bands at roughly</w:t>
      </w:r>
      <w:r>
        <w:t xml:space="preserve"> </w:t>
      </w:r>
      <m:oMath>
        <m:r>
          <m:t>12</m:t>
        </m:r>
      </m:oMath>
      <w:r>
        <w:t xml:space="preserve"> </w:t>
      </w:r>
      <w:r>
        <w:t xml:space="preserve">to</w:t>
      </w:r>
      <w:r>
        <w:t xml:space="preserve"> </w:t>
      </w:r>
      <m:oMath>
        <m:r>
          <m:t>13</m:t>
        </m:r>
        <m:r>
          <m:t> </m:t>
        </m:r>
        <m:sSup>
          <m:e>
            <m:r>
              <m:rPr>
                <m:sty m:val="p"/>
              </m:rPr>
              <m:t>m</m:t>
            </m:r>
          </m:e>
          <m:sup>
            <m:r>
              <m:rPr>
                <m:sty m:val="p"/>
              </m:rPr>
              <m:t>3</m:t>
            </m:r>
          </m:sup>
        </m:sSup>
        <m:r>
          <m:rPr>
            <m:sty m:val="p"/>
          </m:rPr>
          <m:t> </m:t>
        </m:r>
        <m:sSup>
          <m:e>
            <m:r>
              <m:rPr>
                <m:sty m:val="p"/>
              </m:rPr>
              <m:t>h</m:t>
            </m:r>
          </m:e>
          <m:sup>
            <m:r>
              <m:rPr>
                <m:sty m:val="p"/>
              </m:rPr>
              <m:t>−</m:t>
            </m:r>
            <m:r>
              <m:rPr>
                <m:sty m:val="p"/>
              </m:rPr>
              <m:t>1</m:t>
            </m:r>
          </m:sup>
        </m:sSup>
      </m:oMath>
      <w:r>
        <w:t xml:space="preserve">, so the percentage is governed by</w:t>
      </w:r>
      <w:r>
        <w:t xml:space="preserve"> </w:t>
      </w:r>
      <w:r>
        <w:t xml:space="preserve">the denominator: the same physical error is</w:t>
      </w:r>
      <w:r>
        <w:t xml:space="preserve"> </w:t>
      </w:r>
      <m:oMath>
        <m:r>
          <m:t>46</m:t>
        </m:r>
        <m:r>
          <m:t> </m:t>
        </m:r>
        <m:r>
          <m:rPr>
            <m:sty m:val="p"/>
          </m:rPr>
          <m:t>%</m:t>
        </m:r>
      </m:oMath>
      <w:r>
        <w:t xml:space="preserve"> </w:t>
      </w:r>
      <w:r>
        <w:t xml:space="preserve">of a</w:t>
      </w:r>
      <w:r>
        <w:t xml:space="preserve"> </w:t>
      </w:r>
      <m:oMath>
        <m:r>
          <m:t>30.9</m:t>
        </m:r>
        <m:r>
          <m:t> </m:t>
        </m:r>
        <m:sSup>
          <m:e>
            <m:r>
              <m:rPr>
                <m:sty m:val="p"/>
              </m:rPr>
              <m:t>m</m:t>
            </m:r>
          </m:e>
          <m:sup>
            <m:r>
              <m:rPr>
                <m:sty m:val="p"/>
              </m:rPr>
              <m:t>3</m:t>
            </m:r>
          </m:sup>
        </m:sSup>
        <m:r>
          <m:rPr>
            <m:sty m:val="p"/>
          </m:rPr>
          <m:t> </m:t>
        </m:r>
        <m:sSup>
          <m:e>
            <m:r>
              <m:rPr>
                <m:sty m:val="p"/>
              </m:rPr>
              <m:t>h</m:t>
            </m:r>
          </m:e>
          <m:sup>
            <m:r>
              <m:rPr>
                <m:sty m:val="p"/>
              </m:rPr>
              <m:t>−</m:t>
            </m:r>
            <m:r>
              <m:rPr>
                <m:sty m:val="p"/>
              </m:rPr>
              <m:t>1</m:t>
            </m:r>
          </m:sup>
        </m:sSup>
      </m:oMath>
      <w:r>
        <w:t xml:space="preserve"> </w:t>
      </w:r>
      <w:r>
        <w:t xml:space="preserve">mean flow below one-quarter of peak load and</w:t>
      </w:r>
      <w:r>
        <w:t xml:space="preserve"> </w:t>
      </w:r>
      <m:oMath>
        <m:r>
          <m:t>13</m:t>
        </m:r>
        <m:r>
          <m:t> </m:t>
        </m:r>
        <m:r>
          <m:rPr>
            <m:sty m:val="p"/>
          </m:rPr>
          <m:t>%</m:t>
        </m:r>
      </m:oMath>
      <w:r>
        <w:t xml:space="preserve"> </w:t>
      </w:r>
      <w:r>
        <w:t xml:space="preserve">of a</w:t>
      </w:r>
      <w:r>
        <w:t xml:space="preserve"> </w:t>
      </w:r>
      <m:oMath>
        <m:r>
          <m:t>102.6</m:t>
        </m:r>
        <m:r>
          <m:t> </m:t>
        </m:r>
        <m:sSup>
          <m:e>
            <m:r>
              <m:rPr>
                <m:sty m:val="p"/>
              </m:rPr>
              <m:t>m</m:t>
            </m:r>
          </m:e>
          <m:sup>
            <m:r>
              <m:rPr>
                <m:sty m:val="p"/>
              </m:rPr>
              <m:t>3</m:t>
            </m:r>
          </m:sup>
        </m:sSup>
        <m:r>
          <m:rPr>
            <m:sty m:val="p"/>
          </m:rPr>
          <m:t> </m:t>
        </m:r>
        <m:sSup>
          <m:e>
            <m:r>
              <m:rPr>
                <m:sty m:val="p"/>
              </m:rPr>
              <m:t>h</m:t>
            </m:r>
          </m:e>
          <m:sup>
            <m:r>
              <m:rPr>
                <m:sty m:val="p"/>
              </m:rPr>
              <m:t>−</m:t>
            </m:r>
            <m:r>
              <m:rPr>
                <m:sty m:val="p"/>
              </m:rPr>
              <m:t>1</m:t>
            </m:r>
          </m:sup>
        </m:sSup>
      </m:oMath>
      <w:r>
        <w:t xml:space="preserve"> </w:t>
      </w:r>
      <w:r>
        <w:t xml:space="preserve">mean flow between one-half and three-quarters of peak load.</w:t>
      </w:r>
      <w:r>
        <w:t xml:space="preserve"> </w:t>
      </w:r>
      <w:r>
        <w:t xml:space="preserve">Low-load hours account for</w:t>
      </w:r>
      <w:r>
        <w:t xml:space="preserve"> </w:t>
      </w:r>
      <m:oMath>
        <m:r>
          <m:t>60</m:t>
        </m:r>
        <m:r>
          <m:t> </m:t>
        </m:r>
        <m:r>
          <m:rPr>
            <m:sty m:val="p"/>
          </m:rPr>
          <m:t>%</m:t>
        </m:r>
      </m:oMath>
      <w:r>
        <w:t xml:space="preserve"> </w:t>
      </w:r>
      <w:r>
        <w:t xml:space="preserve">of the year but carry little energy, which is why a</w:t>
      </w:r>
      <w:r>
        <w:t xml:space="preserve"> </w:t>
      </w:r>
      <w:r>
        <w:t xml:space="preserve">large relative error in those hours is compatible with an annual energy match of</w:t>
      </w:r>
      <w:r>
        <w:t xml:space="preserve"> </w:t>
      </w:r>
      <m:oMath>
        <m:r>
          <m:t>1.23</m:t>
        </m:r>
        <m:r>
          <m:t> </m:t>
        </m:r>
        <m:r>
          <m:rPr>
            <m:sty m:val="p"/>
          </m:rPr>
          <m:t>%</m:t>
        </m:r>
      </m:oMath>
      <w:r>
        <w:t xml:space="preserve">. The top band is the exception in both directions, with the largest absolute</w:t>
      </w:r>
      <w:r>
        <w:t xml:space="preserve"> </w:t>
      </w:r>
      <w:r>
        <w:t xml:space="preserve">error of</w:t>
      </w:r>
      <w:r>
        <w:t xml:space="preserve"> </w:t>
      </w:r>
      <m:oMath>
        <m:r>
          <m:t>25.5</m:t>
        </m:r>
        <m:r>
          <m:t> </m:t>
        </m:r>
        <m:sSup>
          <m:e>
            <m:r>
              <m:rPr>
                <m:sty m:val="p"/>
              </m:rPr>
              <m:t>m</m:t>
            </m:r>
          </m:e>
          <m:sup>
            <m:r>
              <m:rPr>
                <m:sty m:val="p"/>
              </m:rPr>
              <m:t>3</m:t>
            </m:r>
          </m:sup>
        </m:sSup>
        <m:r>
          <m:rPr>
            <m:sty m:val="p"/>
          </m:rPr>
          <m:t> </m:t>
        </m:r>
        <m:sSup>
          <m:e>
            <m:r>
              <m:rPr>
                <m:sty m:val="p"/>
              </m:rPr>
              <m:t>h</m:t>
            </m:r>
          </m:e>
          <m:sup>
            <m:r>
              <m:rPr>
                <m:sty m:val="p"/>
              </m:rPr>
              <m:t>−</m:t>
            </m:r>
            <m:r>
              <m:rPr>
                <m:sty m:val="p"/>
              </m:rPr>
              <m:t>1</m:t>
            </m:r>
          </m:sup>
        </m:sSup>
      </m:oMath>
      <w:r>
        <w:t xml:space="preserve"> </w:t>
      </w:r>
      <w:r>
        <w:t xml:space="preserve">and a relative error of</w:t>
      </w:r>
      <w:r>
        <w:t xml:space="preserve"> </w:t>
      </w:r>
      <m:oMath>
        <m:r>
          <m:t>23</m:t>
        </m:r>
        <m:r>
          <m:t> </m:t>
        </m:r>
        <m:r>
          <m:rPr>
            <m:sty m:val="p"/>
          </m:rPr>
          <m:t>%</m:t>
        </m:r>
      </m:oMath>
      <w:r>
        <w:t xml:space="preserve">, but comprises</w:t>
      </w:r>
      <w:r>
        <w:t xml:space="preserve"> </w:t>
      </w:r>
      <w:r>
        <w:t xml:space="preserve">only 56 hours; it is reported rather than absorbed into an average. The per-step energy</w:t>
      </w:r>
      <w:r>
        <w:t xml:space="preserve"> </w:t>
      </w:r>
      <w:r>
        <w:t xml:space="preserve">balance, comprising generation plus net storage against delivered demand and network loss,</w:t>
      </w:r>
      <w:r>
        <w:t xml:space="preserve"> </w:t>
      </w:r>
      <w:r>
        <w:t xml:space="preserve">closes to machine precision, with an annual residual below</w:t>
      </w:r>
      <w:r>
        <w:t xml:space="preserve"> </w:t>
      </w:r>
      <m:oMath>
        <m:sSup>
          <m:e>
            <m:r>
              <m:t>10</m:t>
            </m:r>
          </m:e>
          <m:sup>
            <m:r>
              <m:rPr>
                <m:sty m:val="p"/>
              </m:rPr>
              <m:t>−</m:t>
            </m:r>
            <m:r>
              <m:t>3</m:t>
            </m:r>
          </m:sup>
        </m:sSup>
        <m:r>
          <m:t> </m:t>
        </m:r>
        <m:r>
          <m:rPr>
            <m:sty m:val="p"/>
          </m:rPr>
          <m:t>M</m:t>
        </m:r>
        <m:r>
          <m:rPr>
            <m:sty m:val="p"/>
          </m:rPr>
          <m:t>W</m:t>
        </m:r>
        <m:r>
          <m:rPr>
            <m:sty m:val="p"/>
          </m:rPr>
          <m:t>h</m:t>
        </m:r>
      </m:oMath>
      <w:r>
        <w:t xml:space="preserve"> </w:t>
      </w:r>
      <w:r>
        <w:t xml:space="preserve">and</w:t>
      </w:r>
      <w:r>
        <w:t xml:space="preserve"> </w:t>
      </w:r>
      <w:r>
        <w:t xml:space="preserve">every hour within tolerance. This confirms that the model’s internal conservation holds</w:t>
      </w:r>
      <w:r>
        <w:t xml:space="preserve"> </w:t>
      </w:r>
      <w:r>
        <w:t xml:space="preserve">exactly. The annual demand-energy agreement of</w:t>
      </w:r>
      <w:r>
        <w:t xml:space="preserve"> </w:t>
      </w:r>
      <m:oMath>
        <m:r>
          <m:t>1.23</m:t>
        </m:r>
        <m:r>
          <m:t> </m:t>
        </m:r>
        <m:r>
          <m:rPr>
            <m:sty m:val="p"/>
          </m:rPr>
          <m:t>%</m:t>
        </m:r>
      </m:oMath>
      <w:r>
        <w:t xml:space="preserve"> </w:t>
      </w:r>
      <w:r>
        <w:t xml:space="preserve">is the separate measured</w:t>
      </w:r>
      <w:r>
        <w:t xml:space="preserve"> </w:t>
      </w:r>
      <w:r>
        <w:t xml:space="preserve">comparison on which the cost conclusions rest.</w:t>
      </w:r>
    </w:p>
    <w:p>
      <w:pPr>
        <w:pStyle w:val="BodyText"/>
      </w:pPr>
      <w:r>
        <w:t xml:space="preserve">A percentage error can conceal either of two different failures: a model that mistakes the</w:t>
      </w:r>
      <w:r>
        <w:t xml:space="preserve"> </w:t>
      </w:r>
      <w:r>
        <w:t xml:space="preserve">level or one that fails to follow the variation. Comparing first differences separates them</w:t>
      </w:r>
      <w:r>
        <w:t xml:space="preserve"> </w:t>
      </w:r>
      <w:r>
        <w:t xml:space="preserve">because a fixed offset cancels. The model tracks the flow level with a correlation of</w:t>
      </w:r>
      <w:r>
        <w:t xml:space="preserve"> </w:t>
      </w:r>
      <w:r>
        <w:rPr>
          <w:b/>
          <w:bCs/>
        </w:rPr>
        <w:t xml:space="preserve">0.91</w:t>
      </w:r>
      <w:r>
        <w:t xml:space="preserve"> </w:t>
      </w:r>
      <w:r>
        <w:t xml:space="preserve">and its day-to-day change with</w:t>
      </w:r>
      <w:r>
        <w:t xml:space="preserve"> </w:t>
      </w:r>
      <w:r>
        <w:rPr>
          <w:b/>
          <w:bCs/>
        </w:rPr>
        <w:t xml:space="preserve">0.80</w:t>
      </w:r>
      <w:r>
        <w:t xml:space="preserve">; for demand, the corresponding</w:t>
      </w:r>
      <w:r>
        <w:t xml:space="preserve"> </w:t>
      </w:r>
      <w:r>
        <w:t xml:space="preserve">values are</w:t>
      </w:r>
      <w:r>
        <w:t xml:space="preserve"> </w:t>
      </w:r>
      <w:r>
        <w:rPr>
          <w:b/>
          <w:bCs/>
        </w:rPr>
        <w:t xml:space="preserve">0.93</w:t>
      </w:r>
      <w:r>
        <w:t xml:space="preserve"> </w:t>
      </w:r>
      <w:r>
        <w:t xml:space="preserve">and</w:t>
      </w:r>
      <w:r>
        <w:t xml:space="preserve"> </w:t>
      </w:r>
      <w:r>
        <w:rPr>
          <w:b/>
          <w:bCs/>
        </w:rPr>
        <w:t xml:space="preserve">0.89</w:t>
      </w:r>
      <w:r>
        <w:t xml:space="preserve">. At hourly resolution, the correlation of</w:t>
      </w:r>
      <w:r>
        <w:t xml:space="preserve"> </w:t>
      </w:r>
      <w:r>
        <w:t xml:space="preserve">differences falls to</w:t>
      </w:r>
      <w:r>
        <w:t xml:space="preserve"> </w:t>
      </w:r>
      <m:oMath>
        <m:r>
          <m:t>0.24</m:t>
        </m:r>
      </m:oMath>
      <w:r>
        <w:t xml:space="preserve">, which reflects the metering rather than the model: the record</w:t>
      </w:r>
      <w:r>
        <w:t xml:space="preserve"> </w:t>
      </w:r>
      <w:r>
        <w:t xml:space="preserve">is sampled at fifteen-minute intervals and resampled to hourly resolution, so hour-to-hour</w:t>
      </w:r>
      <w:r>
        <w:t xml:space="preserve"> </w:t>
      </w:r>
      <w:r>
        <w:t xml:space="preserve">differences are dominated by sampling noise. The aggregate flow error is therefore a</w:t>
      </w:r>
      <w:r>
        <w:t xml:space="preserve"> </w:t>
      </w:r>
      <w:r>
        <w:t xml:space="preserve">level-and-denominator effect at low load, not a failure to reproduce how the network varies.</w:t>
      </w:r>
      <w:r>
        <w:t xml:space="preserve"> </w:t>
      </w:r>
      <w:r>
        <w:t xml:space="preserve">That variation is the property on which the dispatch results depend, since cost accumulates</w:t>
      </w:r>
      <w:r>
        <w:t xml:space="preserve"> </w:t>
      </w:r>
      <w:r>
        <w:t xml:space="preserve">over days and seasons rather than individual hours.</w:t>
      </w:r>
    </w:p>
    <w:bookmarkEnd w:id="56"/>
    <w:bookmarkStart w:id="61" w:name="X587e6e3470a9339c8d86aa973b8afcf2e3a60df"/>
    <w:p>
      <w:pPr>
        <w:pStyle w:val="Heading4"/>
      </w:pPr>
      <w:r>
        <w:t xml:space="preserve">Post-upgrade assets and structural checks.</w:t>
      </w:r>
    </w:p>
    <w:p>
      <w:pPr>
        <w:pStyle w:val="FirstParagraph"/>
      </w:pPr>
      <w:r>
        <w:t xml:space="preserve">The heat pump, electrode boiler, and storage were installed after the measurement record, so</w:t>
      </w:r>
      <w:r>
        <w:t xml:space="preserve"> </w:t>
      </w:r>
      <w:r>
        <w:t xml:space="preserve">their dispatch is verified against necessary conditions rather than measurements: the</w:t>
      </w:r>
      <w:r>
        <w:t xml:space="preserve"> </w:t>
      </w:r>
      <w:r>
        <w:t xml:space="preserve">coefficient of performance remains within its plausible band, the storage state of charge</w:t>
      </w:r>
      <w:r>
        <w:t xml:space="preserve"> </w:t>
      </w:r>
      <w:r>
        <w:t xml:space="preserve">remains within its operating limits, and simultaneous charging and discharging are</w:t>
      </w:r>
      <w:r>
        <w:t xml:space="preserve"> </w:t>
      </w:r>
      <w:r>
        <w:t xml:space="preserve">prohibited. Two structural checks close the section. The nonlinear reference with its</w:t>
      </w:r>
      <w:r>
        <w:t xml:space="preserve"> </w:t>
      </w:r>
      <w:r>
        <w:t xml:space="preserve">quadratic constraints deactivated reproduces the baseline objective to better than</w:t>
      </w:r>
      <w:r>
        <w:t xml:space="preserve"> </w:t>
      </w:r>
      <m:oMath>
        <m:r>
          <m:t>0.01</m:t>
        </m:r>
        <m:r>
          <m:t> </m:t>
        </m:r>
        <m:r>
          <m:rPr>
            <m:sty m:val="p"/>
          </m:rPr>
          <m:t>%</m:t>
        </m:r>
      </m:oMath>
      <w:r>
        <w:t xml:space="preserve">. On the economic-cost basis, the ordering</w:t>
      </w:r>
      <w:r>
        <w:t xml:space="preserve"> </w:t>
      </w:r>
      <m:oMath>
        <m:r>
          <m:rPr>
            <m:sty m:val="p"/>
          </m:rPr>
          <m:t>c</m:t>
        </m:r>
        <m:r>
          <m:rPr>
            <m:sty m:val="p"/>
          </m:rPr>
          <m:t>o</m:t>
        </m:r>
        <m:r>
          <m:rPr>
            <m:sty m:val="p"/>
          </m:rPr>
          <m:t>s</m:t>
        </m:r>
        <m:r>
          <m:rPr>
            <m:sty m:val="p"/>
          </m:rPr>
          <m:t>t</m:t>
        </m:r>
        <m:r>
          <m:rPr>
            <m:sty m:val="p"/>
          </m:rPr>
          <m:t>(</m:t>
        </m:r>
        <m:r>
          <m:rPr>
            <m:sty m:val="p"/>
          </m:rPr>
          <m:t>C</m:t>
        </m:r>
        <m:r>
          <m:rPr>
            <m:sty m:val="p"/>
          </m:rPr>
          <m:t>P</m:t>
        </m:r>
        <m:r>
          <m:rPr>
            <m:sty m:val="p"/>
          </m:rPr>
          <m:t>)</m:t>
        </m:r>
        <m:r>
          <m:rPr>
            <m:sty m:val="p"/>
          </m:rPr>
          <m:t>≤</m:t>
        </m:r>
        <m:r>
          <m:rPr>
            <m:sty m:val="p"/>
          </m:rPr>
          <m:t>c</m:t>
        </m:r>
        <m:r>
          <m:rPr>
            <m:sty m:val="p"/>
          </m:rPr>
          <m:t>o</m:t>
        </m:r>
        <m:r>
          <m:rPr>
            <m:sty m:val="p"/>
          </m:rPr>
          <m:t>s</m:t>
        </m:r>
        <m:r>
          <m:rPr>
            <m:sty m:val="p"/>
          </m:rPr>
          <m:t>t</m:t>
        </m:r>
        <m:r>
          <m:rPr>
            <m:sty m:val="p"/>
          </m:rPr>
          <m:t>(</m:t>
        </m:r>
        <m:r>
          <m:rPr>
            <m:sty m:val="p"/>
          </m:rPr>
          <m:t>L</m:t>
        </m:r>
        <m:r>
          <m:rPr>
            <m:sty m:val="p"/>
          </m:rPr>
          <m:t>1</m:t>
        </m:r>
        <m:r>
          <m:rPr>
            <m:sty m:val="p"/>
          </m:rPr>
          <m:t>)</m:t>
        </m:r>
      </m:oMath>
      <w:r>
        <w:t xml:space="preserve"> </w:t>
      </w:r>
      <w:r>
        <w:t xml:space="preserve">also holds for every one of the 135 synthetic</w:t>
      </w:r>
      <w:r>
        <w:t xml:space="preserve"> </w:t>
      </w:r>
      <w:r>
        <w:t xml:space="preserve">instances, the expected direction for a loss-free relaxation, though not an inequality</w:t>
      </w:r>
      <w:r>
        <w:t xml:space="preserve"> </w:t>
      </w:r>
      <w:r>
        <w:t xml:space="preserve">guaranteed in general. A departure from either check on this test set would indicate a</w:t>
      </w:r>
      <w:r>
        <w:t xml:space="preserve"> </w:t>
      </w:r>
      <w:r>
        <w:t xml:space="preserve">formulation error rather than a finding.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Quantity</w:t>
            </w:r>
          </w:p>
        </w:tc>
        <w:tc>
          <w:tcPr/>
          <w:p>
            <w:pPr>
              <w:pStyle w:val="Compact"/>
              <w:jc w:val="left"/>
            </w:pPr>
            <w:r>
              <w:t xml:space="preserve">Model</w:t>
            </w:r>
          </w:p>
        </w:tc>
        <w:tc>
          <w:tcPr/>
          <w:p>
            <w:pPr>
              <w:pStyle w:val="Compact"/>
              <w:jc w:val="right"/>
            </w:pPr>
            <w:r>
              <w:t xml:space="preserve">Value</w:t>
            </w:r>
          </w:p>
        </w:tc>
        <w:tc>
          <w:tcPr/>
          <w:p>
            <w:pPr>
              <w:pStyle w:val="Compact"/>
              <w:jc w:val="right"/>
            </w:pPr>
            <w:r>
              <w:t xml:space="preserve">Bias</w:t>
            </w:r>
          </w:p>
        </w:tc>
        <w:tc>
          <w:tcPr/>
          <w:p>
            <w:pPr>
              <w:pStyle w:val="Compact"/>
              <w:jc w:val="right"/>
            </w:pPr>
            <w:r>
              <w:t xml:space="preserve">Scatter</w:t>
            </w:r>
          </w:p>
        </w:tc>
        <w:tc>
          <w:tcPr/>
          <w:p>
            <w:pPr>
              <w:pStyle w:val="Compact"/>
              <w:jc w:val="left"/>
            </w:pPr>
            <w:r>
              <w:t xml:space="preserve">Gate</w:t>
            </w:r>
          </w:p>
        </w:tc>
        <w:tc>
          <w:tcPr/>
          <w:p>
            <w:pPr>
              <w:pStyle w:val="Compact"/>
              <w:jc w:val="center"/>
            </w:pPr>
            <w:r>
              <w:t xml:space="preserve">Status</w:t>
            </w:r>
          </w:p>
        </w:tc>
      </w:tr>
      <w:tr>
        <w:tc>
          <w:tcPr/>
          <w:p>
            <w:pPr>
              <w:pStyle w:val="Compact"/>
              <w:jc w:val="left"/>
            </w:pPr>
            <w:r>
              <w:t xml:space="preserve">Annual delivered-energy error</w:t>
            </w:r>
          </w:p>
        </w:tc>
        <w:tc>
          <w:tcPr/>
          <w:p>
            <w:pPr>
              <w:pStyle w:val="Compact"/>
              <w:jc w:val="left"/>
            </w:pPr>
            <w:r>
              <w:t xml:space="preserve">MILP</w:t>
            </w:r>
          </w:p>
        </w:tc>
        <w:tc>
          <w:tcPr/>
          <w:p>
            <w:pPr>
              <w:pStyle w:val="Compact"/>
              <w:jc w:val="right"/>
            </w:pPr>
            <w:r>
              <w:t xml:space="preserve">1.23 %</w:t>
            </w:r>
          </w:p>
        </w:tc>
        <w:tc>
          <w:tcPr/>
          <w:p>
            <w:pPr>
              <w:pStyle w:val="Compact"/>
              <w:jc w:val="right"/>
            </w:pPr>
            <w:r>
              <w:t xml:space="preserve">–</w:t>
            </w:r>
          </w:p>
        </w:tc>
        <w:tc>
          <w:tcPr/>
          <w:p>
            <w:pPr>
              <w:pStyle w:val="Compact"/>
              <w:jc w:val="right"/>
            </w:pPr>
            <w:r>
              <w:t xml:space="preserve">–</w:t>
            </w:r>
          </w:p>
        </w:tc>
        <w:tc>
          <w:tcPr/>
          <w:p>
            <w:pPr>
              <w:pStyle w:val="Compact"/>
              <w:jc w:val="left"/>
            </w:pPr>
            <m:oMath>
              <m:r>
                <m:rPr>
                  <m:sty m:val="p"/>
                </m:rPr>
                <m:t>≤</m:t>
              </m:r>
            </m:oMath>
            <w:r>
              <w:t xml:space="preserve">2 %</w:t>
            </w:r>
          </w:p>
        </w:tc>
        <w:tc>
          <w:tcPr/>
          <w:p>
            <w:pPr>
              <w:pStyle w:val="Compact"/>
            </w:pPr>
          </w:p>
        </w:tc>
      </w:tr>
      <w:tr>
        <w:tc>
          <w:tcPr/>
          <w:p>
            <w:pPr>
              <w:pStyle w:val="Compact"/>
              <w:jc w:val="left"/>
            </w:pPr>
            <w:r>
              <w:t xml:space="preserve">Heat-pump COP (mean)</w:t>
            </w:r>
          </w:p>
        </w:tc>
        <w:tc>
          <w:tcPr/>
          <w:p>
            <w:pPr>
              <w:pStyle w:val="Compact"/>
              <w:jc w:val="left"/>
            </w:pPr>
            <w:r>
              <w:t xml:space="preserve">MILP</w:t>
            </w:r>
          </w:p>
        </w:tc>
        <w:tc>
          <w:tcPr/>
          <w:p>
            <w:pPr>
              <w:pStyle w:val="Compact"/>
              <w:jc w:val="right"/>
            </w:pPr>
            <w:r>
              <w:t xml:space="preserve">2.99</w:t>
            </w:r>
          </w:p>
        </w:tc>
        <w:tc>
          <w:tcPr/>
          <w:p>
            <w:pPr>
              <w:pStyle w:val="Compact"/>
              <w:jc w:val="right"/>
            </w:pPr>
            <w:r>
              <w:t xml:space="preserve">-0.00</w:t>
            </w:r>
          </w:p>
        </w:tc>
        <w:tc>
          <w:tcPr/>
          <w:p>
            <w:pPr>
              <w:pStyle w:val="Compact"/>
              <w:jc w:val="right"/>
            </w:pPr>
            <w:r>
              <w:t xml:space="preserve">–</w:t>
            </w:r>
          </w:p>
        </w:tc>
        <w:tc>
          <w:tcPr/>
          <w:p>
            <w:pPr>
              <w:pStyle w:val="Compact"/>
              <w:jc w:val="left"/>
            </w:pPr>
            <m:oMath>
              <m:r>
                <m:rPr>
                  <m:sty m:val="p"/>
                </m:rPr>
                <m:t>[</m:t>
              </m:r>
              <m:r>
                <m:t>2.5</m:t>
              </m:r>
              <m:r>
                <m:rPr>
                  <m:sty m:val="p"/>
                </m:rPr>
                <m:t>,</m:t>
              </m:r>
              <m:r>
                <m:t>5.5</m:t>
              </m:r>
              <m:r>
                <m:rPr>
                  <m:sty m:val="p"/>
                </m:rPr>
                <m:t>]</m:t>
              </m:r>
            </m:oMath>
            <w:r>
              <w:t xml:space="preserve">​</w:t>
            </w:r>
          </w:p>
        </w:tc>
        <w:tc>
          <w:tcPr/>
          <w:p>
            <w:pPr>
              <w:pStyle w:val="Compact"/>
            </w:pPr>
          </w:p>
        </w:tc>
      </w:tr>
      <w:tr>
        <w:tc>
          <w:tcPr/>
          <w:p>
            <w:pPr>
              <w:pStyle w:val="Compact"/>
              <w:jc w:val="left"/>
            </w:pPr>
            <w:r>
              <w:t xml:space="preserve">Source return-temp calibration (const. param.)</w:t>
            </w:r>
          </w:p>
        </w:tc>
        <w:tc>
          <w:tcPr/>
          <w:p>
            <w:pPr>
              <w:pStyle w:val="Compact"/>
              <w:jc w:val="left"/>
            </w:pPr>
            <w:r>
              <w:t xml:space="preserve">param.</w:t>
            </w:r>
          </w:p>
        </w:tc>
        <w:tc>
          <w:tcPr/>
          <w:p>
            <w:pPr>
              <w:pStyle w:val="Compact"/>
              <w:jc w:val="right"/>
            </w:pPr>
            <w:r>
              <w:t xml:space="preserve">2.08 K</w:t>
            </w:r>
          </w:p>
        </w:tc>
        <w:tc>
          <w:tcPr/>
          <w:p>
            <w:pPr>
              <w:pStyle w:val="Compact"/>
              <w:jc w:val="right"/>
            </w:pPr>
            <m:oMath>
              <m:r>
                <m:rPr>
                  <m:sty m:val="p"/>
                </m:rPr>
                <m:t>−</m:t>
              </m:r>
              <m:r>
                <m:t>0.31</m:t>
              </m:r>
            </m:oMath>
            <w:r>
              <w:t xml:space="preserve"> K</w:t>
            </w:r>
          </w:p>
        </w:tc>
        <w:tc>
          <w:tcPr/>
          <w:p>
            <w:pPr>
              <w:pStyle w:val="Compact"/>
              <w:jc w:val="right"/>
            </w:pPr>
            <w:r>
              <w:t xml:space="preserve">2.87 K</w:t>
            </w:r>
          </w:p>
        </w:tc>
        <w:tc>
          <w:tcPr/>
          <w:p>
            <w:pPr>
              <w:pStyle w:val="Compact"/>
              <w:jc w:val="left"/>
            </w:pPr>
            <w:r>
              <w:t xml:space="preserve">–</w:t>
            </w:r>
          </w:p>
        </w:tc>
        <w:tc>
          <w:tcPr/>
          <w:p>
            <w:pPr>
              <w:pStyle w:val="Compact"/>
              <w:jc w:val="center"/>
            </w:pPr>
            <w:r>
              <w:t xml:space="preserve">report</w:t>
            </w:r>
          </w:p>
        </w:tc>
      </w:tr>
      <w:tr>
        <w:tc>
          <w:tcPr/>
          <w:p>
            <w:pPr>
              <w:pStyle w:val="Compact"/>
              <w:jc w:val="left"/>
            </w:pPr>
            <w:r>
              <w:t xml:space="preserve">Energy-balance closure (annual residual)</w:t>
            </w:r>
          </w:p>
        </w:tc>
        <w:tc>
          <w:tcPr/>
          <w:p>
            <w:pPr>
              <w:pStyle w:val="Compact"/>
              <w:jc w:val="left"/>
            </w:pPr>
            <w:r>
              <w:t xml:space="preserve">MILP</w:t>
            </w:r>
          </w:p>
        </w:tc>
        <w:tc>
          <w:tcPr/>
          <w:p>
            <w:pPr>
              <w:pStyle w:val="Compact"/>
              <w:jc w:val="right"/>
            </w:pPr>
            <m:oMath>
              <m:r>
                <m:rPr>
                  <m:sty m:val="p"/>
                </m:rPr>
                <m:t>&lt;</m:t>
              </m:r>
              <m:sSup>
                <m:e>
                  <m:r>
                    <m:t>10</m:t>
                  </m:r>
                </m:e>
                <m:sup>
                  <m:r>
                    <m:rPr>
                      <m:sty m:val="p"/>
                    </m:rPr>
                    <m:t>−</m:t>
                  </m:r>
                  <m:r>
                    <m:t>3</m:t>
                  </m:r>
                </m:sup>
              </m:sSup>
            </m:oMath>
            <w:r>
              <w:t xml:space="preserve"> MWh (</w:t>
            </w:r>
            <m:oMath>
              <m:r>
                <m:rPr>
                  <m:sty m:val="p"/>
                </m:rPr>
                <m:t>≈</m:t>
              </m:r>
            </m:oMath>
            <w:r>
              <w:t xml:space="preserve">0 %)</w:t>
            </w:r>
          </w:p>
        </w:tc>
        <w:tc>
          <w:tcPr/>
          <w:p>
            <w:pPr>
              <w:pStyle w:val="Compact"/>
              <w:jc w:val="right"/>
            </w:pPr>
            <w:r>
              <w:t xml:space="preserve">–</w:t>
            </w:r>
          </w:p>
        </w:tc>
        <w:tc>
          <w:tcPr/>
          <w:p>
            <w:pPr>
              <w:pStyle w:val="Compact"/>
              <w:jc w:val="right"/>
            </w:pPr>
            <w:r>
              <w:t xml:space="preserve">–</w:t>
            </w:r>
          </w:p>
        </w:tc>
        <w:tc>
          <w:tcPr/>
          <w:p>
            <w:pPr>
              <w:pStyle w:val="Compact"/>
              <w:jc w:val="left"/>
            </w:pPr>
            <m:oMath>
              <m:r>
                <m:rPr>
                  <m:sty m:val="p"/>
                </m:rPr>
                <m:t>≤</m:t>
              </m:r>
            </m:oMath>
            <w:r>
              <w:t xml:space="preserve">2 %</w:t>
            </w:r>
          </w:p>
        </w:tc>
        <w:tc>
          <w:tcPr/>
          <w:p>
            <w:pPr>
              <w:pStyle w:val="Compact"/>
            </w:pPr>
          </w:p>
        </w:tc>
      </w:tr>
      <w:tr>
        <w:tc>
          <w:tcPr/>
          <w:p>
            <w:pPr>
              <w:pStyle w:val="Compact"/>
              <w:jc w:val="left"/>
            </w:pPr>
            <w:r>
              <w:t xml:space="preserve">Flow MAPE, source</w:t>
            </w:r>
          </w:p>
        </w:tc>
        <w:tc>
          <w:tcPr/>
          <w:p>
            <w:pPr>
              <w:pStyle w:val="Compact"/>
              <w:jc w:val="left"/>
            </w:pPr>
            <w:r>
              <w:t xml:space="preserve">MILP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46 % low-load, 13 % mid–high</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report</w:t>
            </w:r>
          </w:p>
        </w:tc>
        <w:tc>
          <w:tcPr/>
          <w:p>
            <w:pPr>
              <w:pStyle w:val="Compact"/>
            </w:pPr>
          </w:p>
        </w:tc>
        <w:tc>
          <w:tcPr/>
          <w:p>
            <w:pPr>
              <w:pStyle w:val="Compact"/>
            </w:pPr>
          </w:p>
        </w:tc>
      </w:tr>
      <w:tr>
        <w:tc>
          <w:tcPr/>
          <w:p>
            <w:pPr>
              <w:pStyle w:val="Compact"/>
              <w:jc w:val="left"/>
            </w:pPr>
            <w:r>
              <w:t xml:space="preserve">Demand MAPE, total</w:t>
            </w:r>
          </w:p>
        </w:tc>
        <w:tc>
          <w:tcPr/>
          <w:p>
            <w:pPr>
              <w:pStyle w:val="Compact"/>
              <w:jc w:val="left"/>
            </w:pPr>
            <w:r>
              <w:t xml:space="preserve">MILP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39 % low-load, 12 % mid–high</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report</w:t>
            </w:r>
          </w:p>
        </w:tc>
        <w:tc>
          <w:tcPr/>
          <w:p>
            <w:pPr>
              <w:pStyle w:val="Compact"/>
            </w:pPr>
          </w:p>
        </w:tc>
        <w:tc>
          <w:tcPr/>
          <w:p>
            <w:pPr>
              <w:pStyle w:val="Compact"/>
            </w:pPr>
          </w:p>
        </w:tc>
      </w:tr>
      <w:tr>
        <w:tc>
          <w:tcPr/>
          <w:p>
            <w:pPr>
              <w:pStyle w:val="Compact"/>
              <w:jc w:val="left"/>
            </w:pPr>
            <w:r>
              <w:t xml:space="preserve">Flow tracking (</w:t>
            </w:r>
            <m:oMath>
              <m:sSub>
                <m:e>
                  <m:r>
                    <m:t>r</m:t>
                  </m:r>
                </m:e>
                <m:sub>
                  <m:r>
                    <m:rPr>
                      <m:nor/>
                      <m:sty m:val="p"/>
                    </m:rPr>
                    <m:t>lvl</m:t>
                  </m:r>
                </m:sub>
              </m:sSub>
            </m:oMath>
            <w:r>
              <w:t xml:space="preserve">;</w:t>
            </w:r>
            <w:r>
              <w:t xml:space="preserve"> </w:t>
            </w:r>
            <m:oMath>
              <m:sSub>
                <m:e>
                  <m:r>
                    <m:t>r</m:t>
                  </m:r>
                </m:e>
                <m:sub>
                  <m:r>
                    <m:rPr>
                      <m:sty m:val="p"/>
                    </m:rPr>
                    <m:t>Δ</m:t>
                  </m:r>
                  <m:r>
                    <m:rPr>
                      <m:sty m:val="p"/>
                    </m:rPr>
                    <m:t>,</m:t>
                  </m:r>
                  <m:r>
                    <m:rPr>
                      <m:nor/>
                      <m:sty m:val="p"/>
                    </m:rPr>
                    <m:t>daily</m:t>
                  </m:r>
                </m:sub>
              </m:sSub>
            </m:oMath>
            <w:r>
              <w:t xml:space="preserve">)</w:t>
            </w:r>
          </w:p>
        </w:tc>
        <w:tc>
          <w:tcPr/>
          <w:p>
            <w:pPr>
              <w:pStyle w:val="Compact"/>
              <w:jc w:val="left"/>
            </w:pPr>
            <w:r>
              <w:t xml:space="preserve">MILP</w:t>
            </w:r>
          </w:p>
        </w:tc>
        <w:tc>
          <w:tcPr/>
          <w:p>
            <w:pPr>
              <w:pStyle w:val="Compact"/>
              <w:jc w:val="right"/>
            </w:pPr>
            <w:r>
              <w:t xml:space="preserve">0.91 / 0.80</w:t>
            </w:r>
          </w:p>
        </w:tc>
        <w:tc>
          <w:tcPr/>
          <w:p>
            <w:pPr>
              <w:pStyle w:val="Compact"/>
              <w:jc w:val="right"/>
            </w:pPr>
            <w:r>
              <w:t xml:space="preserve">–</w:t>
            </w:r>
          </w:p>
        </w:tc>
        <w:tc>
          <w:tcPr/>
          <w:p>
            <w:pPr>
              <w:pStyle w:val="Compact"/>
              <w:jc w:val="right"/>
            </w:pPr>
            <w:r>
              <w:t xml:space="preserve">h. </w:t>
            </w:r>
            <m:oMath>
              <m:r>
                <m:rPr>
                  <m:sty m:val="p"/>
                </m:rPr>
                <m:t>Δ</m:t>
              </m:r>
            </m:oMath>
            <w:r>
              <w:t xml:space="preserve"> </w:t>
            </w:r>
            <w:r>
              <w:t xml:space="preserve">0.24 (noise)</w:t>
            </w:r>
          </w:p>
        </w:tc>
        <w:tc>
          <w:tcPr/>
          <w:p>
            <w:pPr>
              <w:pStyle w:val="Compact"/>
              <w:jc w:val="left"/>
            </w:pPr>
            <w:r>
              <w:t xml:space="preserve">–</w:t>
            </w:r>
          </w:p>
        </w:tc>
        <w:tc>
          <w:tcPr/>
          <w:p>
            <w:pPr>
              <w:pStyle w:val="Compact"/>
            </w:pPr>
          </w:p>
        </w:tc>
      </w:tr>
      <w:tr>
        <w:tc>
          <w:tcPr/>
          <w:p>
            <w:pPr>
              <w:pStyle w:val="Compact"/>
              <w:jc w:val="left"/>
            </w:pPr>
            <w:r>
              <w:t xml:space="preserve">Supply-temp MAE, mean (val. nodes, 744 h)</w:t>
            </w:r>
          </w:p>
        </w:tc>
        <w:tc>
          <w:tcPr/>
          <w:p>
            <w:pPr>
              <w:pStyle w:val="Compact"/>
              <w:jc w:val="left"/>
            </w:pPr>
            <w:r>
              <w:t xml:space="preserve">NLP</w:t>
            </w:r>
          </w:p>
        </w:tc>
        <w:tc>
          <w:tcPr/>
          <w:p>
            <w:pPr>
              <w:pStyle w:val="Compact"/>
              <w:jc w:val="right"/>
            </w:pPr>
            <w:r>
              <w:t xml:space="preserve">1.32 K</w:t>
            </w:r>
          </w:p>
        </w:tc>
        <w:tc>
          <w:tcPr/>
          <w:p>
            <w:pPr>
              <w:pStyle w:val="Compact"/>
              <w:jc w:val="right"/>
            </w:pPr>
            <w:r>
              <w:t xml:space="preserve">–</w:t>
            </w:r>
          </w:p>
        </w:tc>
        <w:tc>
          <w:tcPr/>
          <w:p>
            <w:pPr>
              <w:pStyle w:val="Compact"/>
              <w:jc w:val="right"/>
            </w:pPr>
            <w:r>
              <w:t xml:space="preserve">–</w:t>
            </w:r>
          </w:p>
        </w:tc>
        <w:tc>
          <w:tcPr/>
          <w:p>
            <w:pPr>
              <w:pStyle w:val="Compact"/>
              <w:jc w:val="left"/>
            </w:pPr>
            <m:oMath>
              <m:r>
                <m:rPr>
                  <m:sty m:val="p"/>
                </m:rPr>
                <m:t>≤</m:t>
              </m:r>
            </m:oMath>
            <w:r>
              <w:t xml:space="preserve">1.5 K</w:t>
            </w:r>
          </w:p>
        </w:tc>
        <w:tc>
          <w:tcPr/>
          <w:p>
            <w:pPr>
              <w:pStyle w:val="Compact"/>
            </w:pPr>
          </w:p>
        </w:tc>
      </w:tr>
      <w:tr>
        <w:tc>
          <w:tcPr/>
          <w:p>
            <w:pPr>
              <w:pStyle w:val="Compact"/>
              <w:jc w:val="left"/>
            </w:pPr>
            <w:r>
              <w:t xml:space="preserve">Supply-temp MAE, worst node (744 h)</w:t>
            </w:r>
          </w:p>
        </w:tc>
        <w:tc>
          <w:tcPr/>
          <w:p>
            <w:pPr>
              <w:pStyle w:val="Compact"/>
              <w:jc w:val="left"/>
            </w:pPr>
            <w:r>
              <w:t xml:space="preserve">NLP</w:t>
            </w:r>
          </w:p>
        </w:tc>
        <w:tc>
          <w:tcPr/>
          <w:p>
            <w:pPr>
              <w:pStyle w:val="Compact"/>
              <w:jc w:val="right"/>
            </w:pPr>
            <w:r>
              <w:t xml:space="preserve">2.27 K</w:t>
            </w:r>
          </w:p>
        </w:tc>
        <w:tc>
          <w:tcPr/>
          <w:p>
            <w:pPr>
              <w:pStyle w:val="Compact"/>
              <w:jc w:val="right"/>
            </w:pPr>
            <w:r>
              <w:t xml:space="preserve">–</w:t>
            </w:r>
          </w:p>
        </w:tc>
        <w:tc>
          <w:tcPr/>
          <w:p>
            <w:pPr>
              <w:pStyle w:val="Compact"/>
              <w:jc w:val="right"/>
            </w:pPr>
            <w:r>
              <w:t xml:space="preserve">–</w:t>
            </w:r>
          </w:p>
        </w:tc>
        <w:tc>
          <w:tcPr/>
          <w:p>
            <w:pPr>
              <w:pStyle w:val="Compact"/>
              <w:jc w:val="left"/>
            </w:pPr>
            <m:oMath>
              <m:r>
                <m:rPr>
                  <m:sty m:val="p"/>
                </m:rPr>
                <m:t>≤</m:t>
              </m:r>
            </m:oMath>
            <w:r>
              <w:t xml:space="preserve">2.5 K</w:t>
            </w:r>
          </w:p>
        </w:tc>
        <w:tc>
          <w:tcPr/>
          <w:p>
            <w:pPr>
              <w:pStyle w:val="Compact"/>
            </w:pPr>
          </w:p>
        </w:tc>
      </w:tr>
      <w:tr>
        <w:tc>
          <w:tcPr/>
          <w:p>
            <w:pPr>
              <w:pStyle w:val="Compact"/>
              <w:jc w:val="left"/>
            </w:pPr>
            <w:r>
              <w:t xml:space="preserve">Far-end supply-temp MAE (annual diagnostic)</w:t>
            </w:r>
          </w:p>
        </w:tc>
        <w:tc>
          <w:tcPr/>
          <w:p>
            <w:pPr>
              <w:pStyle w:val="Compact"/>
              <w:jc w:val="left"/>
            </w:pPr>
            <w:r>
              <w:t xml:space="preserve">NLP</w:t>
            </w:r>
          </w:p>
        </w:tc>
        <w:tc>
          <w:tcPr/>
          <w:p>
            <w:pPr>
              <w:pStyle w:val="Compact"/>
              <w:jc w:val="right"/>
            </w:pPr>
            <w:r>
              <w:t xml:space="preserve">9.21 K</w:t>
            </w:r>
          </w:p>
        </w:tc>
        <w:tc>
          <w:tcPr/>
          <w:p>
            <w:pPr>
              <w:pStyle w:val="Compact"/>
              <w:jc w:val="right"/>
            </w:pPr>
            <m:oMath>
              <m:r>
                <m:rPr>
                  <m:sty m:val="p"/>
                </m:rPr>
                <m:t>+</m:t>
              </m:r>
              <m:r>
                <m:t>9.21</m:t>
              </m:r>
            </m:oMath>
            <w:r>
              <w:t xml:space="preserve"> K</w:t>
            </w:r>
          </w:p>
        </w:tc>
        <w:tc>
          <w:tcPr/>
          <w:p>
            <w:pPr>
              <w:pStyle w:val="Compact"/>
              <w:jc w:val="right"/>
            </w:pPr>
            <w:r>
              <w:t xml:space="preserve">11.31 K</w:t>
            </w:r>
          </w:p>
        </w:tc>
        <w:tc>
          <w:tcPr/>
          <w:p>
            <w:pPr>
              <w:pStyle w:val="Compact"/>
              <w:jc w:val="left"/>
            </w:pPr>
            <w:r>
              <w:t xml:space="preserve">–</w:t>
            </w:r>
          </w:p>
        </w:tc>
        <w:tc>
          <w:tcPr/>
          <w:p>
            <w:pPr>
              <w:pStyle w:val="Compact"/>
              <w:jc w:val="center"/>
            </w:pPr>
            <w:r>
              <w:t xml:space="preserve">diag.</w:t>
            </w:r>
          </w:p>
        </w:tc>
      </w:tr>
      <w:tr>
        <w:tc>
          <w:tcPr/>
          <w:p>
            <w:pPr>
              <w:pStyle w:val="Compact"/>
              <w:jc w:val="left"/>
            </w:pPr>
            <w:r>
              <w:t xml:space="preserve">Trunk supply-temp drop MAE (diagnostic)</w:t>
            </w:r>
          </w:p>
        </w:tc>
        <w:tc>
          <w:tcPr/>
          <w:p>
            <w:pPr>
              <w:pStyle w:val="Compact"/>
              <w:jc w:val="left"/>
            </w:pPr>
            <w:r>
              <w:t xml:space="preserve">MILP</w:t>
            </w:r>
          </w:p>
        </w:tc>
        <w:tc>
          <w:tcPr/>
          <w:p>
            <w:pPr>
              <w:pStyle w:val="Compact"/>
              <w:jc w:val="right"/>
            </w:pPr>
            <w:r>
              <w:t xml:space="preserve">– (not propagated)</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c>
          <w:tcPr/>
          <w:p>
            <w:pPr>
              <w:pStyle w:val="Compact"/>
              <w:jc w:val="center"/>
            </w:pPr>
            <w:r>
              <w:t xml:space="preserve">n/a</w:t>
            </w:r>
          </w:p>
        </w:tc>
      </w:tr>
      <w:tr>
        <w:tc>
          <w:tcPr/>
          <w:p>
            <w:pPr>
              <w:pStyle w:val="Compact"/>
              <w:jc w:val="left"/>
            </w:pPr>
            <w:r>
              <w:t xml:space="preserve">Corridor supply-temp MAE (annual diagnostic)</w:t>
            </w:r>
          </w:p>
        </w:tc>
        <w:tc>
          <w:tcPr/>
          <w:p>
            <w:pPr>
              <w:pStyle w:val="Compact"/>
              <w:jc w:val="left"/>
            </w:pPr>
            <w:r>
              <w:t xml:space="preserve">NLP</w:t>
            </w:r>
          </w:p>
        </w:tc>
        <w:tc>
          <w:tcPr/>
          <w:p>
            <w:pPr>
              <w:pStyle w:val="Compact"/>
              <w:jc w:val="right"/>
            </w:pPr>
            <w:r>
              <w:t xml:space="preserve">8.32 K</w:t>
            </w:r>
          </w:p>
        </w:tc>
        <w:tc>
          <w:tcPr/>
          <w:p>
            <w:pPr>
              <w:pStyle w:val="Compact"/>
              <w:jc w:val="right"/>
            </w:pPr>
            <m:oMath>
              <m:r>
                <m:rPr>
                  <m:sty m:val="p"/>
                </m:rPr>
                <m:t>−</m:t>
              </m:r>
              <m:r>
                <m:t>7.73</m:t>
              </m:r>
            </m:oMath>
            <w:r>
              <w:t xml:space="preserve"> K</w:t>
            </w:r>
          </w:p>
        </w:tc>
        <w:tc>
          <w:tcPr/>
          <w:p>
            <w:pPr>
              <w:pStyle w:val="Compact"/>
              <w:jc w:val="right"/>
            </w:pPr>
            <w:r>
              <w:t xml:space="preserve">–</w:t>
            </w:r>
          </w:p>
        </w:tc>
        <w:tc>
          <w:tcPr/>
          <w:p>
            <w:pPr>
              <w:pStyle w:val="Compact"/>
              <w:jc w:val="left"/>
            </w:pPr>
            <w:r>
              <w:t xml:space="preserve">–</w:t>
            </w:r>
          </w:p>
        </w:tc>
        <w:tc>
          <w:tcPr/>
          <w:p>
            <w:pPr>
              <w:pStyle w:val="Compact"/>
              <w:jc w:val="center"/>
            </w:pPr>
            <w:r>
              <w:t xml:space="preserve">diag.</w:t>
            </w:r>
          </w:p>
        </w:tc>
      </w:tr>
    </w:tbl>
    <w:bookmarkStart w:id="60" w:name="fig:mixingvalve"/>
    <w:p>
      <w:pPr>
        <w:pStyle w:val="CaptionedFigure"/>
      </w:pPr>
      <w:r>
        <w:drawing>
          <wp:inline>
            <wp:extent cx="2883876" cy="2727909"/>
            <wp:effectExtent b="0" l="0" r="0" t="0"/>
            <wp:docPr descr="" title="" id="58" name="Picture"/>
            <a:graphic>
              <a:graphicData uri="http://schemas.openxmlformats.org/drawingml/2006/picture">
                <pic:pic>
                  <pic:nvPicPr>
                    <pic:cNvPr descr="figure3.png" id="59" name="Picture"/>
                    <pic:cNvPicPr>
                      <a:picLocks noChangeArrowheads="1" noChangeAspect="1"/>
                    </pic:cNvPicPr>
                  </pic:nvPicPr>
                  <pic:blipFill>
                    <a:blip r:embed="rId57"/>
                    <a:stretch>
                      <a:fillRect/>
                    </a:stretch>
                  </pic:blipFill>
                  <pic:spPr bwMode="auto">
                    <a:xfrm>
                      <a:off x="0" y="0"/>
                      <a:ext cx="2883876" cy="2727909"/>
                    </a:xfrm>
                    <a:prstGeom prst="rect">
                      <a:avLst/>
                    </a:prstGeom>
                    <a:noFill/>
                    <a:ln w="9525">
                      <a:noFill/>
                      <a:headEnd/>
                      <a:tailEnd/>
                    </a:ln>
                  </pic:spPr>
                </pic:pic>
              </a:graphicData>
            </a:graphic>
          </wp:inline>
        </w:drawing>
      </w:r>
    </w:p>
    <w:p>
      <w:pPr>
        <w:pStyle w:val="ImageCaption"/>
      </w:pPr>
      <w:r>
        <w:t xml:space="preserve">The mixing-valve offset that bounds what the temperature field can be validated against. Consumer sensors are billing instruments installed downstream of the valve, so the metered temperature sits systematically below the primary junction temperature.</w:t>
      </w:r>
    </w:p>
    <w:bookmarkEnd w:id="60"/>
    <w:p>
      <w:pPr>
        <w:pStyle w:val="BodyText"/>
      </w:pPr>
      <w:r>
        <w:t xml:space="preserve">Pipe losses admit two calibration approaches that require reconciliation. The first</w:t>
      </w:r>
      <w:r>
        <w:t xml:space="preserve"> </w:t>
      </w:r>
      <w:r>
        <w:t xml:space="preserve">uses a global boundary-condition match and applies a single scaling factor to all</w:t>
      </w:r>
      <w:r>
        <w:t xml:space="preserve"> </w:t>
      </w:r>
      <w:r>
        <w:t xml:space="preserve">heat-transfer coefficients. The second uses a branch-sequential fit and increases</w:t>
      </w:r>
      <w:r>
        <w:t xml:space="preserve"> </w:t>
      </w:r>
      <w:r>
        <w:t xml:space="preserve">the coefficients of the</w:t>
      </w:r>
      <w:r>
        <w:t xml:space="preserve"> </w:t>
      </w:r>
      <w:r>
        <w:rPr>
          <w:i/>
          <w:iCs/>
        </w:rPr>
        <w:t xml:space="preserve">terminal</w:t>
      </w:r>
      <w:r>
        <w:t xml:space="preserve"> </w:t>
      </w:r>
      <w:r>
        <w:t xml:space="preserve">pipes to several times their nominal values</w:t>
      </w:r>
      <w:r>
        <w:t xml:space="preserve"> </w:t>
      </w:r>
      <w:r>
        <w:t xml:space="preserve">until the trunk-only loss matches the total loss implied by delivered energy.</w:t>
      </w:r>
    </w:p>
    <w:p>
      <w:pPr>
        <w:pStyle w:val="BodyText"/>
      </w:pPr>
      <w:r>
        <w:t xml:space="preserve">The second approach is not physically defensible. Such increases in nominal</w:t>
      </w:r>
      <w:r>
        <w:t xml:space="preserve"> </w:t>
      </w:r>
      <m:oMath>
        <m:r>
          <m:t>U</m:t>
        </m:r>
      </m:oMath>
      <w:r>
        <w:t xml:space="preserve">-values cannot reasonably be attributed to insulation ageing. Instead, they</w:t>
      </w:r>
      <w:r>
        <w:t xml:space="preserve"> </w:t>
      </w:r>
      <w:r>
        <w:t xml:space="preserve">absorb the last-mile losses from service laterals and substations that the 15-node</w:t>
      </w:r>
      <w:r>
        <w:t xml:space="preserve"> </w:t>
      </w:r>
      <w:r>
        <w:t xml:space="preserve">trunk model does not represent. Because the model contains no explicit representation</w:t>
      </w:r>
      <w:r>
        <w:t xml:space="preserve"> </w:t>
      </w:r>
      <w:r>
        <w:t xml:space="preserve">of these components, the calibration assigns their losses artificially to the trunk</w:t>
      </w:r>
      <w:r>
        <w:t xml:space="preserve"> </w:t>
      </w:r>
      <w:r>
        <w:t xml:space="preserve">pipes.</w:t>
      </w:r>
    </w:p>
    <w:p>
      <w:pPr>
        <w:pStyle w:val="BodyText"/>
      </w:pPr>
      <w:r>
        <w:t xml:space="preserve">This study therefore retains trunk heat-transfer coefficients within a defensible</w:t>
      </w:r>
      <w:r>
        <w:t xml:space="preserve"> </w:t>
      </w:r>
      <w:r>
        <w:t xml:space="preserve">range and represents the residual loss through an explicit service-lateral term.</w:t>
      </w:r>
      <w:r>
        <w:t xml:space="preserve"> </w:t>
      </w:r>
      <w:r>
        <w:t xml:space="preserve">This term enters only at the station-resolved level (L4). Consequently, the</w:t>
      </w:r>
      <w:r>
        <w:t xml:space="preserve"> </w:t>
      </w:r>
      <w:r>
        <w:t xml:space="preserve">node-resolved levels intentionally undercount total network losses because they</w:t>
      </w:r>
      <w:r>
        <w:t xml:space="preserve"> </w:t>
      </w:r>
      <w:r>
        <w:t xml:space="preserve">exclude the last mile. The model matches the total loss implied by delivered energy</w:t>
      </w:r>
      <w:r>
        <w:t xml:space="preserve"> </w:t>
      </w:r>
      <w:r>
        <w:t xml:space="preserve">only after the service laterals are included. This finding is reported in</w:t>
      </w:r>
      <w:r>
        <w:t xml:space="preserve"> </w:t>
      </w:r>
      <w:r>
        <w:t xml:space="preserve">Section </w:t>
      </w:r>
      <w:hyperlink w:anchor="subsec:linearisation">
        <w:r>
          <w:rPr>
            <w:rStyle w:val="Hyperlink"/>
          </w:rPr>
          <w:t xml:space="preserve">3.8</w:t>
        </w:r>
      </w:hyperlink>
      <w:r>
        <w:t xml:space="preserve">.</w:t>
      </w:r>
    </w:p>
    <w:p>
      <w:pPr>
        <w:pStyle w:val="BodyText"/>
      </w:pPr>
      <w:r>
        <w:t xml:space="preserve">Importantly, the revised calibration leaves the decomposition unchanged. The</w:t>
      </w:r>
      <w:r>
        <w:t xml:space="preserve"> </w:t>
      </w:r>
      <w:r>
        <w:t xml:space="preserve">dominance of losses is therefore not an artefact of the global multiplier. This</w:t>
      </w:r>
      <w:r>
        <w:t xml:space="preserve"> </w:t>
      </w:r>
      <w:r>
        <w:t xml:space="preserve">study reports in-sample and out-of-sample metrics separately because an in-sample</w:t>
      </w:r>
      <w:r>
        <w:t xml:space="preserve"> </w:t>
      </w:r>
      <w:r>
        <w:t xml:space="preserve">fit alone does not constitute validation. Flow accuracy is reported as mean</w:t>
      </w:r>
      <w:r>
        <w:t xml:space="preserve"> </w:t>
      </w:r>
      <w:r>
        <w:t xml:space="preserve">absolute percentage error by load band, making the fit at part load, where most</w:t>
      </w:r>
      <w:r>
        <w:t xml:space="preserve"> </w:t>
      </w:r>
      <w:r>
        <w:t xml:space="preserve">operating hours occur, visible rather than obscuring it within an annual aggregate.</w:t>
      </w:r>
    </w:p>
    <w:bookmarkEnd w:id="61"/>
    <w:bookmarkEnd w:id="62"/>
    <w:bookmarkStart w:id="68" w:name="subsec:decomp"/>
    <w:p>
      <w:pPr>
        <w:pStyle w:val="Heading2"/>
      </w:pPr>
      <w:r>
        <w:t xml:space="preserve">Estimation bias: loss visibility versus spatial resolution</w:t>
      </w:r>
    </w:p>
    <w:p>
      <w:pPr>
        <w:pStyle w:val="FirstParagraph"/>
      </w:pPr>
      <w:r>
        <w:t xml:space="preserve">On Memmingen the copperplate-to-baseline cost gap of</w:t>
      </w:r>
      <w:r>
        <w:t xml:space="preserve"> </w:t>
      </w:r>
      <w:r>
        <w:rPr>
          <w:b/>
          <w:bCs/>
        </w:rPr>
        <w:t xml:space="preserve">15.1</w:t>
      </w:r>
      <w:r>
        <w:t xml:space="preserve"> %</w:t>
      </w:r>
      <w:r>
        <w:t xml:space="preserve"> </w:t>
      </w:r>
      <w:r>
        <w:t xml:space="preserve">(</w:t>
      </w:r>
      <m:oMath>
        <m:r>
          <m:rPr>
            <m:sty m:val="p"/>
          </m:rPr>
          <m:t>C</m:t>
        </m:r>
        <m:r>
          <m:rPr>
            <m:sty m:val="p"/>
          </m:rPr>
          <m:t>P</m:t>
        </m:r>
      </m:oMath>
      <w:r>
        <w:t xml:space="preserve"> </w:t>
      </w:r>
      <m:oMath>
        <m:r>
          <m:rPr>
            <m:sty m:val="p"/>
          </m:rPr>
          <m:t>→</m:t>
        </m:r>
      </m:oMath>
      <w:r>
        <w:t xml:space="preserve"> </w:t>
      </w:r>
      <m:oMath>
        <m:r>
          <m:rPr>
            <m:sty m:val="p"/>
          </m:rPr>
          <m:t>L</m:t>
        </m:r>
        <m:r>
          <m:rPr>
            <m:sty m:val="p"/>
          </m:rPr>
          <m:t>1</m:t>
        </m:r>
      </m:oMath>
      <w:r>
        <w:t xml:space="preserve">) decomposes to machine precision into a loss main effect of</w:t>
      </w:r>
      <w:r>
        <w:t xml:space="preserve"> </w:t>
      </w:r>
      <w:r>
        <w:rPr>
          <w:b/>
          <w:bCs/>
        </w:rPr>
        <w:t xml:space="preserve">95.8</w:t>
      </w:r>
      <w:r>
        <w:t xml:space="preserve"> % of the gap and an interaction of</w:t>
      </w:r>
      <w:r>
        <w:t xml:space="preserve"> </w:t>
      </w:r>
      <w:r>
        <w:rPr>
          <w:b/>
          <w:bCs/>
        </w:rPr>
        <w:t xml:space="preserve">-0.5</w:t>
      </w:r>
      <w:r>
        <w:t xml:space="preserve"> % (defensible trunk</w:t>
      </w:r>
      <w:r>
        <w:t xml:space="preserve"> </w:t>
      </w:r>
      <m:oMath>
        <m:r>
          <m:t>U</m:t>
        </m:r>
      </m:oMath>
      <w:r>
        <w:t xml:space="preserve">; the single</w:t>
      </w:r>
      <w:r>
        <w:t xml:space="preserve"> </w:t>
      </w:r>
      <w:r>
        <w:t xml:space="preserve">indefensible terminal-pipe multiplier removed). Loss visibility carries the</w:t>
      </w:r>
      <w:r>
        <w:t xml:space="preserve"> </w:t>
      </w:r>
      <w:r>
        <w:t xml:space="preserve">result: a copperplate reproduces the cost level once handed the aggregate loss it</w:t>
      </w:r>
      <w:r>
        <w:t xml:space="preserve"> </w:t>
      </w:r>
      <w:r>
        <w:t xml:space="preserve">cannot itself compute (</w:t>
      </w:r>
      <m:oMath>
        <m:r>
          <m:rPr>
            <m:sty m:val="p"/>
          </m:rPr>
          <m:t>C</m:t>
        </m:r>
        <m:r>
          <m:rPr>
            <m:sty m:val="p"/>
          </m:rPr>
          <m:t>P</m:t>
        </m:r>
        <m:r>
          <m:rPr>
            <m:sty m:val="p"/>
          </m:rPr>
          <m:t>+</m:t>
        </m:r>
        <m:r>
          <m:rPr>
            <m:sty m:val="p"/>
          </m:rPr>
          <m:t>L</m:t>
        </m:r>
      </m:oMath>
      <w:r>
        <w:t xml:space="preserve">), whereas resolving spatial topology without loss</w:t>
      </w:r>
      <w:r>
        <w:t xml:space="preserve"> </w:t>
      </w:r>
      <w:r>
        <w:t xml:space="preserve">(</w:t>
      </w:r>
      <m:oMath>
        <m:r>
          <m:rPr>
            <m:sty m:val="p"/>
          </m:rPr>
          <m:t>N</m:t>
        </m:r>
        <m:sSup>
          <m:e>
            <m:r>
              <m:rPr>
                <m:sty m:val="p"/>
              </m:rPr>
              <m:t>D</m:t>
            </m:r>
          </m:e>
          <m:sup>
            <m:r>
              <m:rPr>
                <m:sty m:val="p"/>
              </m:rPr>
              <m:t>0</m:t>
            </m:r>
          </m:sup>
        </m:sSup>
      </m:oMath>
      <w:r>
        <w:t xml:space="preserve">) recovers almost none of the gap. The as-run</w:t>
      </w:r>
      <w:r>
        <w:t xml:space="preserve"> </w:t>
      </w:r>
      <m:oMath>
        <m:r>
          <m:rPr>
            <m:sty m:val="p"/>
          </m:rPr>
          <m:t>N</m:t>
        </m:r>
        <m:sSup>
          <m:e>
            <m:r>
              <m:rPr>
                <m:sty m:val="p"/>
              </m:rPr>
              <m:t>D</m:t>
            </m:r>
          </m:e>
          <m:sup>
            <m:r>
              <m:rPr>
                <m:sty m:val="p"/>
              </m:rPr>
              <m:t>0</m:t>
            </m:r>
          </m:sup>
        </m:sSup>
        <m:r>
          <m:rPr>
            <m:sty m:val="p"/>
          </m:rPr>
          <m:t>−</m:t>
        </m:r>
        <m:r>
          <m:rPr>
            <m:sty m:val="p"/>
          </m:rPr>
          <m:t>C</m:t>
        </m:r>
        <m:r>
          <m:rPr>
            <m:sty m:val="p"/>
          </m:rPr>
          <m:t>P</m:t>
        </m:r>
      </m:oMath>
      <w:r>
        <w:t xml:space="preserve"> </w:t>
      </w:r>
      <w:r>
        <w:t xml:space="preserve">difference of</w:t>
      </w:r>
      <w:r>
        <w:t xml:space="preserve"> </w:t>
      </w:r>
      <m:oMath>
        <m:r>
          <m:rPr>
            <m:sty m:val="p"/>
          </m:rPr>
          <m:t>≈</m:t>
        </m:r>
      </m:oMath>
      <w:r>
        <w:t xml:space="preserve">961 EUR (4.7 % of the gap) is, however,</w:t>
      </w:r>
      <w:r>
        <w:t xml:space="preserve"> </w:t>
      </w:r>
      <w:r>
        <w:rPr>
          <w:i/>
          <w:iCs/>
        </w:rPr>
        <w:t xml:space="preserve">not</w:t>
      </w:r>
      <w:r>
        <w:t xml:space="preserve"> </w:t>
      </w:r>
      <w:r>
        <w:t xml:space="preserve">spatial resolution alone: the</w:t>
      </w:r>
      <w:r>
        <w:t xml:space="preserve"> </w:t>
      </w:r>
      <w:r>
        <w:t xml:space="preserve">copperplate and node-resolved configurations differ also in three physics parameters</w:t>
      </w:r>
      <w:r>
        <w:t xml:space="preserve"> </w:t>
      </w:r>
      <w:r>
        <w:t xml:space="preserve">(return temperature, heating curve, and heat-pump coefficient of performance). Re-solving</w:t>
      </w:r>
      <w:r>
        <w:t xml:space="preserve"> </w:t>
      </w:r>
      <m:oMath>
        <m:r>
          <m:rPr>
            <m:sty m:val="p"/>
          </m:rPr>
          <m:t>N</m:t>
        </m:r>
        <m:sSup>
          <m:e>
            <m:r>
              <m:rPr>
                <m:sty m:val="p"/>
              </m:rPr>
              <m:t>D</m:t>
            </m:r>
          </m:e>
          <m:sup>
            <m:r>
              <m:rPr>
                <m:sty m:val="p"/>
              </m:rPr>
              <m:t>0</m:t>
            </m:r>
          </m:sup>
        </m:sSup>
      </m:oMath>
      <w:r>
        <w:t xml:space="preserve"> under the copperplate’s physics isolates the topology main effect proper at only</w:t>
      </w:r>
      <w:r>
        <w:t xml:space="preserve"> </w:t>
      </w:r>
      <m:oMath>
        <m:r>
          <m:rPr>
            <m:sty m:val="p"/>
          </m:rPr>
          <m:t>≈</m:t>
        </m:r>
      </m:oMath>
      <w:r>
        <w:rPr>
          <w:b/>
          <w:bCs/>
        </w:rPr>
        <w:t xml:space="preserve">52</w:t>
      </w:r>
      <w:r>
        <w:t xml:space="preserve"> EUR (</w:t>
      </w:r>
      <w:r>
        <w:rPr>
          <w:b/>
          <w:bCs/>
        </w:rPr>
        <w:t xml:space="preserve">0.25</w:t>
      </w:r>
      <w:r>
        <w:t xml:space="preserve"> % of the gap), with the remaining</w:t>
      </w:r>
      <w:r>
        <w:t xml:space="preserve"> </w:t>
      </w:r>
      <m:oMath>
        <m:r>
          <m:rPr>
            <m:sty m:val="p"/>
          </m:rPr>
          <m:t>≈</m:t>
        </m:r>
      </m:oMath>
      <w:r>
        <w:t xml:space="preserve">909 EUR</w:t>
      </w:r>
      <w:r>
        <w:t xml:space="preserve"> </w:t>
      </w:r>
      <w:r>
        <w:t xml:space="preserve">(4.4 %) a physics-parameter difference between the two configurations, reported on its own line</w:t>
      </w:r>
      <w:r>
        <w:t xml:space="preserve"> </w:t>
      </w:r>
      <w:r>
        <w:t xml:space="preserve">in Table </w:t>
      </w:r>
      <w:hyperlink w:anchor="tab:decomposition">
        <w:r>
          <w:rPr>
            <w:rStyle w:val="Hyperlink"/>
          </w:rPr>
          <w:t xml:space="preserve">7</w:t>
        </w:r>
      </w:hyperlink>
      <w:r>
        <w:t xml:space="preserve"> </w:t>
      </w:r>
      <w:r>
        <w:t xml:space="preserve">so that it is not attributed to spatial resolution. Topology</w:t>
      </w:r>
      <w:r>
        <w:t xml:space="preserve"> </w:t>
      </w:r>
      <w:r>
        <w:t xml:space="preserve">proper is thus two orders of magnitude below the loss effect: spatial resolution matters as the</w:t>
      </w:r>
      <w:r>
        <w:t xml:space="preserve"> </w:t>
      </w:r>
      <w:r>
        <w:rPr>
          <w:i/>
          <w:iCs/>
        </w:rPr>
        <w:t xml:space="preserve">mechanism</w:t>
      </w:r>
      <w:r>
        <w:t xml:space="preserve"> </w:t>
      </w:r>
      <w:r>
        <w:t xml:space="preserve">that makes loss endogenous, not through routing. Across the 135</w:t>
      </w:r>
      <w:r>
        <w:t xml:space="preserve"> </w:t>
      </w:r>
      <w:r>
        <w:t xml:space="preserve">synthetic networks, which are generated with identical physics across the copperplate and</w:t>
      </w:r>
      <w:r>
        <w:t xml:space="preserve"> </w:t>
      </w:r>
      <w:r>
        <w:t xml:space="preserve">node-resolved variants and so carry no such confound, the same holds emphatically: loss explains</w:t>
      </w:r>
      <w:r>
        <w:t xml:space="preserve"> </w:t>
      </w:r>
      <w:r>
        <w:t xml:space="preserve">a median</w:t>
      </w:r>
      <w:r>
        <w:t xml:space="preserve"> </w:t>
      </w:r>
      <w:r>
        <w:rPr>
          <w:b/>
          <w:bCs/>
        </w:rPr>
        <w:t xml:space="preserve">100.0</w:t>
      </w:r>
      <w:r>
        <w:t xml:space="preserve"> % of the gap and the spatial-topology main effect stays</w:t>
      </w:r>
      <w:r>
        <w:t xml:space="preserve"> </w:t>
      </w:r>
      <w:r>
        <w:t xml:space="preserve">within</w:t>
      </w:r>
      <w:r>
        <w:t xml:space="preserve"> </w:t>
      </w:r>
      <m:oMath>
        <m:r>
          <m:rPr>
            <m:sty m:val="p"/>
          </m:rPr>
          <m:t>±</m:t>
        </m:r>
      </m:oMath>
      <w:r>
        <w:t xml:space="preserve">0.6 % on every network of 5 km trunk length or more, never exceeding 2.4 % even on the shortest, where the entire gap is below 6 % of cost (all solves at</w:t>
      </w:r>
      <w:r>
        <w:t xml:space="preserve"> </w:t>
      </w:r>
      <m:oMath>
        <m:r>
          <m:rPr>
            <m:sty m:val="p"/>
          </m:rPr>
          <m:t>≤</m:t>
        </m:r>
        <m:r>
          <m:t>0.1</m:t>
        </m:r>
      </m:oMath>
      <w:r>
        <w:t xml:space="preserve"> % optimality gap), over node counts, pipe lengths, demand heterogeneity and</w:t>
      </w:r>
      <w:r>
        <w:t xml:space="preserve"> </w:t>
      </w:r>
      <w:r>
        <w:t xml:space="preserve">storage. The corrected Memmingen topology (0.25 %) sits comfortably inside this synthetic range.</w:t>
      </w:r>
      <w:r>
        <w:t xml:space="preserve"> </w:t>
      </w:r>
      <w:r>
        <w:t xml:space="preserve">The</w:t>
      </w:r>
      <w:r>
        <w:t xml:space="preserve"> </w:t>
      </w:r>
      <m:oMath>
        <m:r>
          <m:t>U</m:t>
        </m:r>
      </m:oMath>
      <w:r>
        <w:t xml:space="preserve">-calibration choice leaves the loss share essentially unchanged (inflated-</w:t>
      </w:r>
      <m:oMath>
        <m:r>
          <m:t>U</m:t>
        </m:r>
      </m:oMath>
      <w:r>
        <w:t xml:space="preserve">: 96 %;</w:t>
      </w:r>
      <w:r>
        <w:t xml:space="preserve"> </w:t>
      </w:r>
      <w:r>
        <w:t xml:space="preserve">defensible-</w:t>
      </w:r>
      <m:oMath>
        <m:r>
          <m:t>U</m:t>
        </m:r>
      </m:oMath>
      <w:r>
        <w:t xml:space="preserve">:</w:t>
      </w:r>
      <w:r>
        <w:t xml:space="preserve"> </w:t>
      </w:r>
      <w:r>
        <w:rPr>
          <w:b/>
          <w:bCs/>
        </w:rPr>
        <w:t xml:space="preserve">95.8</w:t>
      </w:r>
      <w:r>
        <w:t xml:space="preserve"> %), so the conclusion is not an</w:t>
      </w:r>
      <w:r>
        <w:t xml:space="preserve"> </w:t>
      </w:r>
      <w:r>
        <w:t xml:space="preserve">artefact of the loss calibration. Supplying the copperplate control with the hourly,</w:t>
      </w:r>
      <w:r>
        <w:t xml:space="preserve"> </w:t>
      </w:r>
      <w:r>
        <w:t xml:space="preserve">heating-curve-consistent loss profile that the resolved model realises, in place of the flat</w:t>
      </w:r>
      <w:r>
        <w:t xml:space="preserve"> </w:t>
      </w:r>
      <w:r>
        <w:t xml:space="preserve">annual adder, likewise moves the loss main effect only from</w:t>
      </w:r>
      <w:r>
        <w:t xml:space="preserve"> </w:t>
      </w:r>
      <m:oMath>
        <m:r>
          <m:t>95.8</m:t>
        </m:r>
      </m:oMath>
      <w:r>
        <w:t xml:space="preserve"> </w:t>
      </w:r>
      <w:r>
        <w:t xml:space="preserve">to</w:t>
      </w:r>
      <w:r>
        <w:t xml:space="preserve"> </w:t>
      </w:r>
      <m:oMath>
        <m:r>
          <m:t>95.5</m:t>
        </m:r>
      </m:oMath>
      <w:r>
        <w:t xml:space="preserve"> % of the gap</w:t>
      </w:r>
      <w:r>
        <w:t xml:space="preserve"> </w:t>
      </w:r>
      <w:r>
        <w:t xml:space="preserve">(a</w:t>
      </w:r>
      <w:r>
        <w:t xml:space="preserve"> </w:t>
      </w:r>
      <m:oMath>
        <m:r>
          <m:t>0.4</m:t>
        </m:r>
      </m:oMath>
      <w:r>
        <w:t xml:space="preserve">-percentage-point shift, and a</w:t>
      </w:r>
      <w:r>
        <w:t xml:space="preserve"> </w:t>
      </w:r>
      <m:oMath>
        <m:r>
          <m:t>0.06</m:t>
        </m:r>
      </m:oMath>
      <w:r>
        <w:t xml:space="preserve"> % change in the</w:t>
      </w:r>
      <w:r>
        <w:t xml:space="preserve"> </w:t>
      </w:r>
      <m:oMath>
        <m:r>
          <m:rPr>
            <m:sty m:val="p"/>
          </m:rPr>
          <m:t>C</m:t>
        </m:r>
        <m:r>
          <m:rPr>
            <m:sty m:val="p"/>
          </m:rPr>
          <m:t>P</m:t>
        </m:r>
        <m:r>
          <m:rPr>
            <m:sty m:val="p"/>
          </m:rPr>
          <m:t>+</m:t>
        </m:r>
        <m:r>
          <m:rPr>
            <m:sty m:val="p"/>
          </m:rPr>
          <m:t>L</m:t>
        </m:r>
      </m:oMath>
      <w:r>
        <w:t xml:space="preserve"> </w:t>
      </w:r>
      <w:r>
        <w:t xml:space="preserve">cost); the constant</w:t>
      </w:r>
      <w:r>
        <w:t xml:space="preserve"> </w:t>
      </w:r>
      <w:r>
        <w:t xml:space="preserve">adder is retained as the primary oracle because the decomposition is insensitive to the</w:t>
      </w:r>
      <w:r>
        <w:t xml:space="preserve"> </w:t>
      </w:r>
      <w:r>
        <w:t xml:space="preserve">adder’s temporal shape.</w:t>
      </w:r>
    </w:p>
    <w:bookmarkStart w:id="63" w:name="tab:decomposition"/>
    <w:p>
      <w:pPr>
        <w:pStyle w:val="TableCaption"/>
      </w:pPr>
      <w:r>
        <w:t xml:space="preserve">Loss</w:t>
      </w:r>
      <m:oMath>
        <m:r>
          <m:rPr>
            <m:sty m:val="p"/>
          </m:rPr>
          <m:t>×</m:t>
        </m:r>
      </m:oMath>
      <w:r>
        <w:t xml:space="preserve">topology decomposition of the copperplate-to-baseline cost gap on Memmingen</w:t>
      </w:r>
      <w:r>
        <w:t xml:space="preserve"> </w:t>
      </w:r>
      <w:r>
        <w:t xml:space="preserve">(economic cost; the Memmingen solves reach</w:t>
      </w:r>
      <w:r>
        <w:t xml:space="preserve"> </w:t>
      </w:r>
      <m:oMath>
        <m:r>
          <m:rPr>
            <m:sty m:val="p"/>
          </m:rPr>
          <m:t>≤</m:t>
        </m:r>
      </m:oMath>
      <w:r>
        <w:t xml:space="preserve">0.01 % gap, the synthetic factorial</w:t>
      </w:r>
      <w:r>
        <w:t xml:space="preserve"> </w:t>
      </w:r>
      <m:oMath>
        <m:r>
          <m:rPr>
            <m:sty m:val="p"/>
          </m:rPr>
          <m:t>≤</m:t>
        </m:r>
      </m:oMath>
      <w:r>
        <w:t xml:space="preserve">0.1 %). Main effects use baseline–treatment coding</w:t>
      </w:r>
      <w:r>
        <w:t xml:space="preserve"> </w:t>
      </w:r>
      <w:r>
        <w:t xml:space="preserve">against</w:t>
      </w:r>
      <w:r>
        <w:t xml:space="preserve"> </w:t>
      </w:r>
      <m:oMath>
        <m:r>
          <m:rPr>
            <m:sty m:val="p"/>
          </m:rPr>
          <m:t>C</m:t>
        </m:r>
        <m:r>
          <m:rPr>
            <m:sty m:val="p"/>
          </m:rPr>
          <m:t>P</m:t>
        </m:r>
      </m:oMath>
      <w:r>
        <w:t xml:space="preserve">: loss</w:t>
      </w:r>
      <w:r>
        <w:t xml:space="preserve"> </w:t>
      </w:r>
      <m:oMath>
        <m:r>
          <m:rPr>
            <m:sty m:val="p"/>
          </m:rPr>
          <m:t>=</m:t>
        </m:r>
        <m:r>
          <m:rPr>
            <m:nor/>
            <m:sty m:val="p"/>
          </m:rPr>
          <m:t>cost</m:t>
        </m:r>
        <m:r>
          <m:rPr>
            <m:sty m:val="p"/>
          </m:rPr>
          <m:t>(</m:t>
        </m:r>
        <m:r>
          <m:rPr>
            <m:sty m:val="p"/>
          </m:rPr>
          <m:t>C</m:t>
        </m:r>
        <m:r>
          <m:rPr>
            <m:sty m:val="p"/>
          </m:rPr>
          <m:t>P</m:t>
        </m:r>
        <m:r>
          <m:rPr>
            <m:sty m:val="p"/>
          </m:rPr>
          <m:t>+</m:t>
        </m:r>
        <m:r>
          <m:rPr>
            <m:sty m:val="p"/>
          </m:rPr>
          <m:t>L</m:t>
        </m:r>
        <m:r>
          <m:rPr>
            <m:sty m:val="p"/>
          </m:rPr>
          <m:t>)</m:t>
        </m:r>
        <m:r>
          <m:rPr>
            <m:sty m:val="p"/>
          </m:rPr>
          <m:t>−</m:t>
        </m:r>
        <m:r>
          <m:rPr>
            <m:nor/>
            <m:sty m:val="p"/>
          </m:rPr>
          <m:t>cost</m:t>
        </m:r>
        <m:r>
          <m:rPr>
            <m:sty m:val="p"/>
          </m:rPr>
          <m:t>(</m:t>
        </m:r>
        <m:r>
          <m:rPr>
            <m:sty m:val="p"/>
          </m:rPr>
          <m:t>C</m:t>
        </m:r>
        <m:r>
          <m:rPr>
            <m:sty m:val="p"/>
          </m:rPr>
          <m:t>P</m:t>
        </m:r>
        <m:r>
          <m:rPr>
            <m:sty m:val="p"/>
          </m:rPr>
          <m:t>)</m:t>
        </m:r>
      </m:oMath>
      <w:r>
        <w:t xml:space="preserve">; the topology main effect is measured</w:t>
      </w:r>
      <w:r>
        <w:t xml:space="preserve"> </w:t>
      </w:r>
      <w:r>
        <w:t xml:space="preserve">with physics held identical to</w:t>
      </w:r>
      <w:r>
        <w:t xml:space="preserve"> </w:t>
      </w:r>
      <m:oMath>
        <m:r>
          <m:rPr>
            <m:sty m:val="p"/>
          </m:rPr>
          <m:t>C</m:t>
        </m:r>
        <m:r>
          <m:rPr>
            <m:sty m:val="p"/>
          </m:rPr>
          <m:t>P</m:t>
        </m:r>
      </m:oMath>
      <w:r>
        <w:t xml:space="preserve">,</w:t>
      </w:r>
      <w:r>
        <w:t xml:space="preserve"> </w:t>
      </w:r>
      <m:oMath>
        <m:r>
          <m:rPr>
            <m:nor/>
            <m:sty m:val="p"/>
          </m:rPr>
          <m:t>cost</m:t>
        </m:r>
        <m:r>
          <m:rPr>
            <m:sty m:val="p"/>
          </m:rPr>
          <m:t>(</m:t>
        </m:r>
        <m:sSup>
          <m:e>
            <m:r>
              <m:rPr>
                <m:sty m:val="p"/>
              </m:rPr>
              <m:t>N</m:t>
            </m:r>
            <m:sSup>
              <m:e>
                <m:r>
                  <m:rPr>
                    <m:sty m:val="p"/>
                  </m:rPr>
                  <m:t>D</m:t>
                </m:r>
              </m:e>
              <m:sup>
                <m:r>
                  <m:rPr>
                    <m:sty m:val="p"/>
                  </m:rPr>
                  <m:t>0</m:t>
                </m:r>
              </m:sup>
            </m:sSup>
          </m:e>
          <m:sup>
            <m:r>
              <m:rPr>
                <m:sty m:val="p"/>
              </m:rPr>
              <m:t>*</m:t>
            </m:r>
          </m:sup>
        </m:sSup>
        <m:r>
          <m:rPr>
            <m:sty m:val="p"/>
          </m:rPr>
          <m:t>)</m:t>
        </m:r>
        <m:r>
          <m:rPr>
            <m:sty m:val="p"/>
          </m:rPr>
          <m:t>−</m:t>
        </m:r>
        <m:r>
          <m:rPr>
            <m:nor/>
            <m:sty m:val="p"/>
          </m:rPr>
          <m:t>cost</m:t>
        </m:r>
        <m:r>
          <m:rPr>
            <m:sty m:val="p"/>
          </m:rPr>
          <m:t>(</m:t>
        </m:r>
        <m:r>
          <m:rPr>
            <m:sty m:val="p"/>
          </m:rPr>
          <m:t>C</m:t>
        </m:r>
        <m:r>
          <m:rPr>
            <m:sty m:val="p"/>
          </m:rPr>
          <m:t>P</m:t>
        </m:r>
        <m:r>
          <m:rPr>
            <m:sty m:val="p"/>
          </m:rPr>
          <m:t>)</m:t>
        </m:r>
      </m:oMath>
      <w:r>
        <w:t xml:space="preserve">, where</w:t>
      </w:r>
      <w:r>
        <w:t xml:space="preserve"> </w:t>
      </w:r>
      <m:oMath>
        <m:sSup>
          <m:e>
            <m:r>
              <m:rPr>
                <m:sty m:val="p"/>
              </m:rPr>
              <m:t>N</m:t>
            </m:r>
            <m:sSup>
              <m:e>
                <m:r>
                  <m:rPr>
                    <m:sty m:val="p"/>
                  </m:rPr>
                  <m:t>D</m:t>
                </m:r>
              </m:e>
              <m:sup>
                <m:r>
                  <m:rPr>
                    <m:sty m:val="p"/>
                  </m:rPr>
                  <m:t>0</m:t>
                </m:r>
              </m:sup>
            </m:sSup>
          </m:e>
          <m:sup>
            <m:r>
              <m:rPr>
                <m:sty m:val="p"/>
              </m:rPr>
              <m:t>*</m:t>
            </m:r>
          </m:sup>
        </m:sSup>
      </m:oMath>
      <w:r>
        <w:t xml:space="preserve"> </w:t>
      </w:r>
      <w:r>
        <w:t xml:space="preserve">is the node-resolved no-loss network re-solved under</w:t>
      </w:r>
      <w:r>
        <w:t xml:space="preserve"> </w:t>
      </w:r>
      <m:oMath>
        <m:r>
          <m:rPr>
            <m:sty m:val="p"/>
          </m:rPr>
          <m:t>C</m:t>
        </m:r>
        <m:r>
          <m:rPr>
            <m:sty m:val="p"/>
          </m:rPr>
          <m:t>P</m:t>
        </m:r>
      </m:oMath>
      <w:r>
        <w:t xml:space="preserve">’s return temperature,</w:t>
      </w:r>
      <w:r>
        <w:t xml:space="preserve"> </w:t>
      </w:r>
      <w:r>
        <w:t xml:space="preserve">heating curve and heat-pump coefficient of performance. The as-run</w:t>
      </w:r>
      <w:r>
        <w:t xml:space="preserve"> </w:t>
      </w:r>
      <m:oMath>
        <m:r>
          <m:rPr>
            <m:sty m:val="p"/>
          </m:rPr>
          <m:t>N</m:t>
        </m:r>
        <m:sSup>
          <m:e>
            <m:r>
              <m:rPr>
                <m:sty m:val="p"/>
              </m:rPr>
              <m:t>D</m:t>
            </m:r>
          </m:e>
          <m:sup>
            <m:r>
              <m:rPr>
                <m:sty m:val="p"/>
              </m:rPr>
              <m:t>0</m:t>
            </m:r>
          </m:sup>
        </m:sSup>
      </m:oMath>
      <w:r>
        <w:t xml:space="preserve"> </w:t>
      </w:r>
      <w:r>
        <w:t xml:space="preserve">differs from</w:t>
      </w:r>
      <w:r>
        <w:t xml:space="preserve"> </w:t>
      </w:r>
      <m:oMath>
        <m:r>
          <m:rPr>
            <m:sty m:val="p"/>
          </m:rPr>
          <m:t>C</m:t>
        </m:r>
        <m:r>
          <m:rPr>
            <m:sty m:val="p"/>
          </m:rPr>
          <m:t>P</m:t>
        </m:r>
      </m:oMath>
      <w:r>
        <w:t xml:space="preserve"> </w:t>
      </w:r>
      <w:r>
        <w:t xml:space="preserve">in</w:t>
      </w:r>
      <w:r>
        <w:t xml:space="preserve"> </w:t>
      </w:r>
      <w:r>
        <w:t xml:space="preserve">those three parameters as well as in topology; the resulting</w:t>
      </w:r>
      <w:r>
        <w:t xml:space="preserve"> </w:t>
      </w:r>
      <m:oMath>
        <m:r>
          <m:rPr>
            <m:nor/>
            <m:sty m:val="p"/>
          </m:rPr>
          <m:t>cost</m:t>
        </m:r>
        <m:r>
          <m:rPr>
            <m:sty m:val="p"/>
          </m:rPr>
          <m:t>(</m:t>
        </m:r>
        <m:r>
          <m:rPr>
            <m:sty m:val="p"/>
          </m:rPr>
          <m:t>N</m:t>
        </m:r>
        <m:sSup>
          <m:e>
            <m:r>
              <m:rPr>
                <m:sty m:val="p"/>
              </m:rPr>
              <m:t>D</m:t>
            </m:r>
          </m:e>
          <m:sup>
            <m:r>
              <m:rPr>
                <m:sty m:val="p"/>
              </m:rPr>
              <m:t>0</m:t>
            </m:r>
          </m:sup>
        </m:sSup>
        <m:r>
          <m:rPr>
            <m:sty m:val="p"/>
          </m:rPr>
          <m:t>)</m:t>
        </m:r>
        <m:r>
          <m:rPr>
            <m:sty m:val="p"/>
          </m:rPr>
          <m:t>−</m:t>
        </m:r>
        <m:r>
          <m:rPr>
            <m:nor/>
            <m:sty m:val="p"/>
          </m:rPr>
          <m:t>cost</m:t>
        </m:r>
        <m:r>
          <m:rPr>
            <m:sty m:val="p"/>
          </m:rPr>
          <m:t>(</m:t>
        </m:r>
        <m:sSup>
          <m:e>
            <m:r>
              <m:rPr>
                <m:sty m:val="p"/>
              </m:rPr>
              <m:t>N</m:t>
            </m:r>
            <m:sSup>
              <m:e>
                <m:r>
                  <m:rPr>
                    <m:sty m:val="p"/>
                  </m:rPr>
                  <m:t>D</m:t>
                </m:r>
              </m:e>
              <m:sup>
                <m:r>
                  <m:rPr>
                    <m:sty m:val="p"/>
                  </m:rPr>
                  <m:t>0</m:t>
                </m:r>
              </m:sup>
            </m:sSup>
          </m:e>
          <m:sup>
            <m:r>
              <m:rPr>
                <m:sty m:val="p"/>
              </m:rPr>
              <m:t>*</m:t>
            </m:r>
          </m:sup>
        </m:sSup>
        <m:r>
          <m:rPr>
            <m:sty m:val="p"/>
          </m:rPr>
          <m:t>)</m:t>
        </m:r>
        <m:r>
          <m:rPr>
            <m:sty m:val="p"/>
          </m:rPr>
          <m:t>=</m:t>
        </m:r>
      </m:oMath>
      <w:r>
        <w:t xml:space="preserve">909 EUR is a physics-parameter effect carried by the</w:t>
      </w:r>
      <w:r>
        <w:t xml:space="preserve"> </w:t>
      </w:r>
      <w:r>
        <w:t xml:space="preserve">configuration rather than by spatial resolution, and is listed separately so it is not attributed</w:t>
      </w:r>
      <w:r>
        <w:t xml:space="preserve"> </w:t>
      </w:r>
      <w:r>
        <w:t xml:space="preserve">to topology. Interaction is the residual and the closure is an exact</w:t>
      </w:r>
      <w:r>
        <w:t xml:space="preserve"> </w:t>
      </w:r>
      <w:r>
        <w:rPr>
          <w:i/>
          <w:iCs/>
        </w:rPr>
        <w:t xml:space="preserve">algebraic identity</w:t>
      </w:r>
      <w:r>
        <w:t xml:space="preserve"> </w:t>
      </w:r>
      <w:r>
        <w:t xml:space="preserve">on</w:t>
      </w:r>
      <w:r>
        <w:t xml:space="preserve"> </w:t>
      </w:r>
      <w:r>
        <w:t xml:space="preserve">the optimised costs; a symmetric (Shapley) split of the small interaction changes the shares</w:t>
      </w:r>
      <w:r>
        <w:t xml:space="preserve"> </w:t>
      </w:r>
      <w:r>
        <w:t xml:space="preserve">negligibly. The synthetic column, whose copperplate and node-resolved variants share physics and</w:t>
      </w:r>
      <w:r>
        <w:t xml:space="preserve"> </w:t>
      </w:r>
      <w:r>
        <w:t xml:space="preserve">so carry no such confound, reports the 135-network distribution.</w:t>
      </w:r>
    </w:p>
    <w:tbl>
      <w:tblPr>
        <w:tblStyle w:val="Table"/>
        <w:tblW w:type="auto" w:w="0"/>
        <w:tblLook w:firstRow="1" w:lastRow="0" w:firstColumn="0" w:lastColumn="0" w:noHBand="0" w:noVBand="0" w:val="0020"/>
        <w:tblCaption w:val="Loss\timestopology decomposition of the copperplate-to-baseline cost gap on Memmingen (economic cost; the Memmingen solves reach \le0.01 % gap, the synthetic factorial \le0.1 %). Main effects use baseline–treatment coding against \ensuremath{\mathrm{CP}}: loss =\text{cost}(\ensuremath{\mathrm{CP{+}L}})-\text{cost}(\ensuremath{\mathrm{CP}}); the topology main effect is measured with physics held identical to \ensuremath{\mathrm{CP}}, \text{cost}(\ensuremath{\mathrm{ND^{0}}}^{\ast})-\text{cost}(\ensuremath{\mathrm{CP}}), where \ensuremath{\mathrm{ND^{0}}}^{\ast} is the node-resolved no-loss network re-solved under \ensuremath{\mathrm{CP}}’s return temperature, heating curve and heat-pump coefficient of performance. The as-run \ensuremath{\mathrm{ND^{0}}} differs from \ensuremath{\mathrm{CP}} in those three parameters as well as in topology; the resulting \text{cost}(\ensuremath{\mathrm{ND^{0}}})-\text{cost}(\ensuremath{\mathrm{ND^{0}}}^{\ast})=909 EUR is a physics-parameter effect carried by the configuration rather than by spatial resolution, and is listed separately so it is not attributed to topology. Interaction is the residual and the closure is an exact algebraic identity on the optimised costs; a symmetric (Shapley) split of the small interaction changes the shares negligibly. The synthetic column, whose copperplate and node-resolved variants share physics and so carry no such confound, reports the 135-network distribution."/>
      </w:tblPr>
      <w:tblGrid>
        <w:gridCol w:w="1980"/>
        <w:gridCol w:w="1980"/>
        <w:gridCol w:w="1980"/>
        <w:gridCol w:w="1980"/>
      </w:tblGrid>
      <w:tr>
        <w:trPr>
          <w:tblHeader w:val="on"/>
        </w:trPr>
        <w:tc>
          <w:tcPr/>
          <w:p>
            <w:pPr>
              <w:pStyle w:val="Compact"/>
              <w:jc w:val="left"/>
            </w:pPr>
            <w:r>
              <w:t xml:space="preserve">Term</w:t>
            </w:r>
          </w:p>
        </w:tc>
        <w:tc>
          <w:tcPr/>
          <w:p>
            <w:pPr>
              <w:pStyle w:val="Compact"/>
              <w:jc w:val="right"/>
            </w:pPr>
            <w:r>
              <w:t xml:space="preserve">EUR/yr</w:t>
            </w:r>
          </w:p>
        </w:tc>
        <w:tc>
          <w:tcPr/>
          <w:p>
            <w:pPr>
              <w:pStyle w:val="Compact"/>
              <w:jc w:val="right"/>
            </w:pPr>
            <w:r>
              <w:t xml:space="preserve">% of gap</w:t>
            </w:r>
          </w:p>
        </w:tc>
        <w:tc>
          <w:tcPr/>
          <w:p>
            <w:pPr>
              <w:pStyle w:val="Compact"/>
              <w:jc w:val="right"/>
            </w:pPr>
            <w:r>
              <w:t xml:space="preserve">Synthetic (135 nets)</w:t>
            </w:r>
          </w:p>
        </w:tc>
      </w:tr>
      <w:tr>
        <w:tc>
          <w:tcPr/>
          <w:p>
            <w:pPr>
              <w:pStyle w:val="Compact"/>
              <w:jc w:val="left"/>
            </w:pPr>
            <w:r>
              <w:t xml:space="preserve">Total gap (</w:t>
            </w:r>
            <m:oMath>
              <m:r>
                <m:rPr>
                  <m:sty m:val="p"/>
                </m:rPr>
                <m:t>C</m:t>
              </m:r>
              <m:r>
                <m:rPr>
                  <m:sty m:val="p"/>
                </m:rPr>
                <m:t>P</m:t>
              </m:r>
              <m:r>
                <m:t>​</m:t>
              </m:r>
              <m:r>
                <m:rPr>
                  <m:sty m:val="p"/>
                </m:rPr>
                <m:t>→</m:t>
              </m:r>
              <m:r>
                <m:t>​</m:t>
              </m:r>
              <m:r>
                <m:rPr>
                  <m:sty m:val="p"/>
                </m:rPr>
                <m:t>L</m:t>
              </m:r>
              <m:r>
                <m:rPr>
                  <m:sty m:val="p"/>
                </m:rPr>
                <m:t>1</m:t>
              </m:r>
            </m:oMath>
            <w:r>
              <w:t xml:space="preserve">)</w:t>
            </w:r>
          </w:p>
        </w:tc>
        <w:tc>
          <w:tcPr/>
          <w:p>
            <w:pPr>
              <w:pStyle w:val="Compact"/>
              <w:jc w:val="right"/>
            </w:pPr>
            <w:r>
              <w:t xml:space="preserve">20,591</w:t>
            </w:r>
          </w:p>
        </w:tc>
        <w:tc>
          <w:tcPr/>
          <w:p>
            <w:pPr>
              <w:pStyle w:val="Compact"/>
              <w:jc w:val="right"/>
            </w:pPr>
            <w:r>
              <w:t xml:space="preserve">100.0</w:t>
            </w:r>
          </w:p>
        </w:tc>
        <w:tc>
          <w:tcPr/>
          <w:p>
            <w:pPr>
              <w:pStyle w:val="Compact"/>
              <w:jc w:val="right"/>
            </w:pPr>
            <w:r>
              <w:t xml:space="preserve">burden 3.2–81.2 % of cost</w:t>
            </w:r>
          </w:p>
        </w:tc>
      </w:tr>
      <w:tr>
        <w:tc>
          <w:tcPr/>
          <w:p>
            <w:pPr>
              <w:pStyle w:val="Compact"/>
              <w:jc w:val="left"/>
            </w:pPr>
            <w:r>
              <w:t xml:space="preserve">Loss main effect</w:t>
            </w:r>
          </w:p>
        </w:tc>
        <w:tc>
          <w:tcPr/>
          <w:p>
            <w:pPr>
              <w:pStyle w:val="Compact"/>
              <w:jc w:val="right"/>
            </w:pPr>
            <w:r>
              <w:t xml:space="preserve">19,737</w:t>
            </w:r>
          </w:p>
        </w:tc>
        <w:tc>
          <w:tcPr/>
          <w:p>
            <w:pPr>
              <w:pStyle w:val="Compact"/>
              <w:jc w:val="right"/>
            </w:pPr>
            <w:r>
              <w:t xml:space="preserve">95.8</w:t>
            </w:r>
          </w:p>
        </w:tc>
        <w:tc>
          <w:tcPr/>
          <w:p>
            <w:pPr>
              <w:pStyle w:val="Compact"/>
              <w:jc w:val="right"/>
            </w:pPr>
            <w:r>
              <w:t xml:space="preserve">median 100.0 %</w:t>
            </w:r>
          </w:p>
        </w:tc>
      </w:tr>
      <w:tr>
        <w:tc>
          <w:tcPr/>
          <w:p>
            <w:pPr>
              <w:pStyle w:val="Compact"/>
              <w:jc w:val="left"/>
            </w:pPr>
            <w:r>
              <w:t xml:space="preserve">Topology main effect (physics-matched)</w:t>
            </w:r>
          </w:p>
        </w:tc>
        <w:tc>
          <w:tcPr/>
          <w:p>
            <w:pPr>
              <w:pStyle w:val="Compact"/>
              <w:jc w:val="right"/>
            </w:pPr>
            <w:r>
              <w:t xml:space="preserve">52</w:t>
            </w:r>
          </w:p>
        </w:tc>
        <w:tc>
          <w:tcPr/>
          <w:p>
            <w:pPr>
              <w:pStyle w:val="Compact"/>
              <w:jc w:val="right"/>
            </w:pPr>
            <w:r>
              <w:t xml:space="preserve">0.25</w:t>
            </w:r>
          </w:p>
        </w:tc>
        <w:tc>
          <w:tcPr/>
          <w:p>
            <w:pPr>
              <w:pStyle w:val="Compact"/>
              <w:jc w:val="right"/>
            </w:pPr>
            <m:oMath>
              <m:r>
                <m:rPr>
                  <m:sty m:val="p"/>
                </m:rPr>
                <m:t>±</m:t>
              </m:r>
            </m:oMath>
            <w:r>
              <w:t xml:space="preserve">0.6 % (L</w:t>
            </w:r>
            <m:oMath>
              <m:r>
                <m:rPr>
                  <m:sty m:val="p"/>
                </m:rPr>
                <m:t>≥</m:t>
              </m:r>
            </m:oMath>
            <w:r>
              <w:t xml:space="preserve">5 km);</w:t>
            </w:r>
            <w:r>
              <w:t xml:space="preserve"> </w:t>
            </w:r>
            <m:oMath>
              <m:r>
                <m:rPr>
                  <m:sty m:val="p"/>
                </m:rPr>
                <m:t>≤</m:t>
              </m:r>
            </m:oMath>
            <w:r>
              <w:t xml:space="preserve">2.4 % at 1 km</w:t>
            </w:r>
          </w:p>
        </w:tc>
      </w:tr>
      <w:tr>
        <w:tc>
          <w:tcPr/>
          <w:p>
            <w:pPr>
              <w:pStyle w:val="Compact"/>
              <w:jc w:val="left"/>
            </w:pPr>
            <w:r>
              <w:t xml:space="preserve">Physics-parameter difference (config)</w:t>
            </w:r>
          </w:p>
        </w:tc>
        <w:tc>
          <w:tcPr/>
          <w:p>
            <w:pPr>
              <w:pStyle w:val="Compact"/>
              <w:jc w:val="right"/>
            </w:pPr>
            <w:r>
              <w:t xml:space="preserve">909</w:t>
            </w:r>
          </w:p>
        </w:tc>
        <w:tc>
          <w:tcPr/>
          <w:p>
            <w:pPr>
              <w:pStyle w:val="Compact"/>
              <w:jc w:val="right"/>
            </w:pPr>
            <w:r>
              <w:t xml:space="preserve">4.4</w:t>
            </w:r>
          </w:p>
        </w:tc>
        <w:tc>
          <w:tcPr/>
          <w:p>
            <w:pPr>
              <w:pStyle w:val="Compact"/>
              <w:jc w:val="right"/>
            </w:pPr>
            <w:r>
              <w:t xml:space="preserve">—</w:t>
            </w:r>
          </w:p>
        </w:tc>
      </w:tr>
      <w:tr>
        <w:tc>
          <w:tcPr/>
          <w:p>
            <w:pPr>
              <w:pStyle w:val="Compact"/>
              <w:jc w:val="left"/>
            </w:pPr>
            <w:r>
              <w:t xml:space="preserve">Interaction</w:t>
            </w:r>
          </w:p>
        </w:tc>
        <w:tc>
          <w:tcPr/>
          <w:p>
            <w:pPr>
              <w:pStyle w:val="Compact"/>
              <w:jc w:val="right"/>
            </w:pPr>
            <w:r>
              <w:t xml:space="preserve">-107</w:t>
            </w:r>
          </w:p>
        </w:tc>
        <w:tc>
          <w:tcPr/>
          <w:p>
            <w:pPr>
              <w:pStyle w:val="Compact"/>
              <w:jc w:val="right"/>
            </w:pPr>
            <w:r>
              <w:t xml:space="preserve">-0.5</w:t>
            </w:r>
          </w:p>
        </w:tc>
        <w:tc>
          <w:tcPr/>
          <w:p>
            <w:pPr>
              <w:pStyle w:val="Compact"/>
              <w:jc w:val="right"/>
            </w:pPr>
            <w:r>
              <w:t xml:space="preserve">—</w:t>
            </w:r>
          </w:p>
        </w:tc>
      </w:tr>
      <w:tr>
        <w:tc>
          <w:tcPr/>
          <w:p>
            <w:pPr>
              <w:pStyle w:val="Compact"/>
              <w:jc w:val="left"/>
            </w:pPr>
            <w:r>
              <w:t xml:space="preserve">Closure residual</w:t>
            </w:r>
          </w:p>
        </w:tc>
        <w:tc>
          <w:tcPr/>
          <w:p>
            <w:pPr>
              <w:pStyle w:val="Compact"/>
              <w:jc w:val="right"/>
            </w:pPr>
            <w:r>
              <w:t xml:space="preserve">0.00e+00</w:t>
            </w:r>
          </w:p>
        </w:tc>
        <w:tc>
          <w:tcPr/>
          <w:p>
            <w:pPr>
              <w:pStyle w:val="Compact"/>
              <w:jc w:val="right"/>
            </w:pPr>
            <w:r>
              <w:t xml:space="preserve">0.0e+00</w:t>
            </w:r>
          </w:p>
        </w:tc>
        <w:tc>
          <w:tcPr/>
          <w:p>
            <w:pPr>
              <w:pStyle w:val="Compact"/>
              <w:jc w:val="right"/>
            </w:pPr>
            <w:r>
              <w:t xml:space="preserve">(exact identity)</w:t>
            </w:r>
          </w:p>
        </w:tc>
      </w:tr>
    </w:tbl>
    <w:bookmarkEnd w:id="63"/>
    <w:bookmarkStart w:id="67" w:name="fig:decomp"/>
    <w:p>
      <w:pPr>
        <w:pStyle w:val="CaptionedFigure"/>
      </w:pPr>
      <w:r>
        <w:drawing>
          <wp:inline>
            <wp:extent cx="5334000" cy="2041001"/>
            <wp:effectExtent b="0" l="0" r="0" t="0"/>
            <wp:docPr descr="" title="" id="65" name="Picture"/>
            <a:graphic>
              <a:graphicData uri="http://schemas.openxmlformats.org/drawingml/2006/picture">
                <pic:pic>
                  <pic:nvPicPr>
                    <pic:cNvPr descr="figure4.png" id="66" name="Picture"/>
                    <pic:cNvPicPr>
                      <a:picLocks noChangeArrowheads="1" noChangeAspect="1"/>
                    </pic:cNvPicPr>
                  </pic:nvPicPr>
                  <pic:blipFill>
                    <a:blip r:embed="rId64"/>
                    <a:stretch>
                      <a:fillRect/>
                    </a:stretch>
                  </pic:blipFill>
                  <pic:spPr bwMode="auto">
                    <a:xfrm>
                      <a:off x="0" y="0"/>
                      <a:ext cx="5334000" cy="2041001"/>
                    </a:xfrm>
                    <a:prstGeom prst="rect">
                      <a:avLst/>
                    </a:prstGeom>
                    <a:noFill/>
                    <a:ln w="9525">
                      <a:noFill/>
                      <a:headEnd/>
                      <a:tailEnd/>
                    </a:ln>
                  </pic:spPr>
                </pic:pic>
              </a:graphicData>
            </a:graphic>
          </wp:inline>
        </w:drawing>
      </w:r>
    </w:p>
    <w:p>
      <w:pPr>
        <w:pStyle w:val="ImageCaption"/>
      </w:pPr>
      <w:r>
        <w:t xml:space="preserve">Exact decomposition of the copperplate-to-baseline cost gap for Memmingen (left) and as a distribution across the 135 synthetic networks (right). On Memmingen the topology main effect is measured with physics held identical to the copperplate; the physics-parameter difference between the copperplate and node-resolved configurations (return temperature, heating curve, heat-pump coefficient of performance) is shown separately so it is not attributed to spatial resolution. The additive identity closes to machine precision, so the terms are measured rather than fitted. The synthetic networks share physics across variants by construction and so carry no such term.</w:t>
      </w:r>
    </w:p>
    <w:bookmarkEnd w:id="67"/>
    <w:bookmarkEnd w:id="68"/>
    <w:bookmarkStart w:id="73" w:name="decision-regret-and-physical-feasibility"/>
    <w:p>
      <w:pPr>
        <w:pStyle w:val="Heading2"/>
      </w:pPr>
      <w:r>
        <w:t xml:space="preserve">Decision regret and physical feasibility</w:t>
      </w:r>
    </w:p>
    <w:p>
      <w:pPr>
        <w:pStyle w:val="FirstParagraph"/>
      </w:pPr>
      <w:r>
        <w:t xml:space="preserve">Estimation bias and decision regret diverge sharply, and for the copperplate they</w:t>
      </w:r>
      <w:r>
        <w:t xml:space="preserve"> </w:t>
      </w:r>
      <w:r>
        <w:t xml:space="preserve">carry</w:t>
      </w:r>
      <w:r>
        <w:t xml:space="preserve"> </w:t>
      </w:r>
      <w:r>
        <w:rPr>
          <w:i/>
          <w:iCs/>
        </w:rPr>
        <w:t xml:space="preserve">opposite signs</w:t>
      </w:r>
      <w:r>
        <w:t xml:space="preserve">. Its schedule appears</w:t>
      </w:r>
      <w:r>
        <w:t xml:space="preserve"> </w:t>
      </w:r>
      <w:r>
        <w:rPr>
          <w:b/>
          <w:bCs/>
        </w:rPr>
        <w:t xml:space="preserve">-15.1</w:t>
      </w:r>
      <w:r>
        <w:t xml:space="preserve"> % cheaper</w:t>
      </w:r>
      <w:r>
        <w:t xml:space="preserve"> </w:t>
      </w:r>
      <w:r>
        <w:t xml:space="preserve">than the baseline (bias), yet re-costing that loss-ignoring schedule under the common</w:t>
      </w:r>
      <w:r>
        <w:t xml:space="preserve"> </w:t>
      </w:r>
      <w:r>
        <w:t xml:space="preserve">forward physics values its unprovisioned loss at</w:t>
      </w:r>
      <w:r>
        <w:t xml:space="preserve"> </w:t>
      </w:r>
      <w:r>
        <w:rPr>
          <w:b/>
          <w:bCs/>
        </w:rPr>
        <w:t xml:space="preserve">+46.1</w:t>
      </w:r>
      <w:r>
        <w:t xml:space="preserve"> % of the baseline</w:t>
      </w:r>
      <w:r>
        <w:t xml:space="preserve"> </w:t>
      </w:r>
      <w:r>
        <w:t xml:space="preserve">(its forward-valued schedule gap): a copperplate is a biased estimator</w:t>
      </w:r>
      <w:r>
        <w:t xml:space="preserve"> </w:t>
      </w:r>
      <w:r>
        <w:rPr>
          <w:i/>
          <w:iCs/>
        </w:rPr>
        <w:t xml:space="preserve">and</w:t>
      </w:r>
      <w:r>
        <w:t xml:space="preserve"> </w:t>
      </w:r>
      <w:r>
        <w:t xml:space="preserve">under-provisions the network losses it never saw. The asymmetry</w:t>
      </w:r>
      <w:r>
        <w:t xml:space="preserve"> </w:t>
      </w:r>
      <w:r>
        <w:t xml:space="preserve">(</w:t>
      </w:r>
      <m:oMath>
        <m:r>
          <m:rPr>
            <m:sty m:val="p"/>
          </m:rPr>
          <m:t>|</m:t>
        </m:r>
        <m:r>
          <m:rPr>
            <m:nor/>
            <m:sty m:val="p"/>
          </m:rPr>
          <m:t>regret</m:t>
        </m:r>
        <m:r>
          <m:rPr>
            <m:sty m:val="p"/>
          </m:rPr>
          <m:t>|</m:t>
        </m:r>
        <m:r>
          <m:rPr>
            <m:sty m:val="p"/>
          </m:rPr>
          <m:t>&gt;</m:t>
        </m:r>
        <m:r>
          <m:rPr>
            <m:sty m:val="p"/>
          </m:rPr>
          <m:t>|</m:t>
        </m:r>
        <m:r>
          <m:rPr>
            <m:nor/>
            <m:sty m:val="p"/>
          </m:rPr>
          <m:t>bias</m:t>
        </m:r>
        <m:r>
          <m:rPr>
            <m:sty m:val="p"/>
          </m:rPr>
          <m:t>|</m:t>
        </m:r>
      </m:oMath>
      <w:r>
        <w:t xml:space="preserve">) is mechanistic: the loss the copperplate omits must</w:t>
      </w:r>
      <w:r>
        <w:t xml:space="preserve"> </w:t>
      </w:r>
      <w:r>
        <w:t xml:space="preserve">be valued, under the forward model, at the marginal or peak unit’s cost in the winter</w:t>
      </w:r>
      <w:r>
        <w:t xml:space="preserve"> </w:t>
      </w:r>
      <w:r>
        <w:t xml:space="preserve">hours it never planned for, rather than avoided by optimal pre-planning. The schedules show this directly: the copperplate runs the heat pump 2 063 hours against the baseline’s 2 309 and gives it 77.9 % of production against 87.8 %: 246 fewer operating hours and ten percentage points less share, the 46 % regret being that substitution priced. Supplying the same</w:t>
      </w:r>
      <w:r>
        <w:t xml:space="preserve"> </w:t>
      </w:r>
      <w:r>
        <w:t xml:space="preserve">copperplate the aggregate loss it cannot compute (</w:t>
      </w:r>
      <m:oMath>
        <m:r>
          <m:rPr>
            <m:sty m:val="p"/>
          </m:rPr>
          <m:t>C</m:t>
        </m:r>
        <m:r>
          <m:rPr>
            <m:sty m:val="p"/>
          </m:rPr>
          <m:t>P</m:t>
        </m:r>
        <m:r>
          <m:rPr>
            <m:sty m:val="p"/>
          </m:rPr>
          <m:t>+</m:t>
        </m:r>
        <m:r>
          <m:rPr>
            <m:sty m:val="p"/>
          </m:rPr>
          <m:t>L</m:t>
        </m:r>
      </m:oMath>
      <w:r>
        <w:t xml:space="preserve">) collapses both bias and regret</w:t>
      </w:r>
      <w:r>
        <w:t xml:space="preserve"> </w:t>
      </w:r>
      <w:r>
        <w:t xml:space="preserve">to</w:t>
      </w:r>
      <w:r>
        <w:t xml:space="preserve"> </w:t>
      </w:r>
      <m:oMath>
        <m:r>
          <m:rPr>
            <m:sty m:val="p"/>
          </m:rPr>
          <m:t>≈</m:t>
        </m:r>
        <m:r>
          <m:rPr>
            <m:nor/>
            <m:sty m:val="b"/>
          </m:rPr>
          <m:t>-0.54</m:t>
        </m:r>
        <m:r>
          <m:t> </m:t>
        </m:r>
        <m:r>
          <m:rPr>
            <m:sty m:val="p"/>
          </m:rPr>
          <m:t>%</m:t>
        </m:r>
      </m:oMath>
      <w:r>
        <w:t xml:space="preserve">, but that adder is calibrated ex post on this</w:t>
      </w:r>
      <w:r>
        <w:t xml:space="preserve"> </w:t>
      </w:r>
      <w:r>
        <w:t xml:space="preserve">network and does not transfer (S</w:t>
      </w:r>
      <w:hyperlink w:anchor="subsec:generalis">
        <w:r>
          <w:rPr>
            <w:rStyle w:val="Hyperlink"/>
          </w:rPr>
          <w:t xml:space="preserve">3.9</w:t>
        </w:r>
      </w:hyperlink>
      <w:r>
        <w:t xml:space="preserve">). The loss-aware node-resolved levels</w:t>
      </w:r>
      <w:r>
        <w:t xml:space="preserve"> </w:t>
      </w:r>
      <w:r>
        <w:t xml:space="preserve">(</w:t>
      </w:r>
      <m:oMath>
        <m:r>
          <m:rPr>
            <m:sty m:val="p"/>
          </m:rPr>
          <m:t>L</m:t>
        </m:r>
        <m:r>
          <m:rPr>
            <m:sty m:val="p"/>
          </m:rPr>
          <m:t>1</m:t>
        </m:r>
      </m:oMath>
      <w:r>
        <w:t xml:space="preserve">,</w:t>
      </w:r>
      <w:r>
        <w:t xml:space="preserve"> </w:t>
      </w:r>
      <m:oMath>
        <m:r>
          <m:rPr>
            <m:sty m:val="p"/>
          </m:rPr>
          <m:t>L</m:t>
        </m:r>
        <m:r>
          <m:rPr>
            <m:sty m:val="p"/>
          </m:rPr>
          <m:t>3</m:t>
        </m:r>
      </m:oMath>
      <w:r>
        <w:t xml:space="preserve">,</w:t>
      </w:r>
      <w:r>
        <w:t xml:space="preserve"> </w:t>
      </w:r>
      <m:oMath>
        <m:r>
          <m:rPr>
            <m:sty m:val="p"/>
          </m:rPr>
          <m:t>L</m:t>
        </m:r>
        <m:r>
          <m:rPr>
            <m:sty m:val="p"/>
          </m:rPr>
          <m:t>6</m:t>
        </m:r>
      </m:oMath>
      <w:r>
        <w:t xml:space="preserve">) reach regret</w:t>
      </w:r>
      <w:r>
        <w:t xml:space="preserve"> </w:t>
      </w:r>
      <m:oMath>
        <m:r>
          <m:rPr>
            <m:sty m:val="p"/>
          </m:rPr>
          <m:t>≈</m:t>
        </m:r>
      </m:oMath>
      <w:r>
        <w:t xml:space="preserve"> </w:t>
      </w:r>
      <w:r>
        <w:t xml:space="preserve">bias with no calibration, as expected, since with</w:t>
      </w:r>
      <w:r>
        <w:t xml:space="preserve"> </w:t>
      </w:r>
      <w:r>
        <w:t xml:space="preserve">no ignored loss to cover the forward-minus-economic residual is a near-constant pump offset, so</w:t>
      </w:r>
      <w:r>
        <w:t xml:space="preserve"> </w:t>
      </w:r>
      <w:r>
        <w:t xml:space="preserve">the decision-relevant content is the copperplate’s asymmetry rather than this near-equality.</w:t>
      </w:r>
      <w:r>
        <w:t xml:space="preserve"> </w:t>
      </w:r>
      <w:r>
        <w:t xml:space="preserve">Temperature propagation (</w:t>
      </w:r>
      <m:oMath>
        <m:r>
          <m:rPr>
            <m:sty m:val="p"/>
          </m:rPr>
          <m:t>L</m:t>
        </m:r>
        <m:r>
          <m:rPr>
            <m:sty m:val="p"/>
          </m:rPr>
          <m:t>2</m:t>
        </m:r>
      </m:oMath>
      <w:r>
        <w:t xml:space="preserve">) is forward-evaluated rather than solved (Section </w:t>
      </w:r>
      <w:hyperlink w:anchor="subsec:evaluator">
        <w:r>
          <w:rPr>
            <w:rStyle w:val="Hyperlink"/>
          </w:rPr>
          <w:t xml:space="preserve">2.4</w:t>
        </w:r>
      </w:hyperlink>
      <w:r>
        <w:t xml:space="preserve">), its</w:t>
      </w:r>
      <w:r>
        <w:t xml:space="preserve"> </w:t>
      </w:r>
      <w:r>
        <w:t xml:space="preserve">free-variable form being degenerate. The sign of the</w:t>
      </w:r>
      <w:r>
        <w:t xml:space="preserve"> </w:t>
      </w:r>
      <w:r>
        <w:t xml:space="preserve">copperplate regret is invariant across three shortfall-pricing schemes (valuing the shortfall at</w:t>
      </w:r>
      <w:r>
        <w:t xml:space="preserve"> </w:t>
      </w:r>
      <w:r>
        <w:t xml:space="preserve">the marginal unit, at the peak unit, and penalising unmet demand at the dump price, giving</w:t>
      </w:r>
      <w:r>
        <w:t xml:space="preserve"> </w:t>
      </w:r>
      <m:oMath>
        <m:r>
          <m:rPr>
            <m:sty m:val="p"/>
          </m:rPr>
          <m:t>+</m:t>
        </m:r>
        <m:r>
          <m:t>46</m:t>
        </m:r>
      </m:oMath>
      <w:r>
        <w:t xml:space="preserve">/</w:t>
      </w:r>
      <m:oMath>
        <m:r>
          <m:rPr>
            <m:sty m:val="p"/>
          </m:rPr>
          <m:t>+</m:t>
        </m:r>
        <m:r>
          <m:t>61</m:t>
        </m:r>
      </m:oMath>
      <w:r>
        <w:t xml:space="preserve">/</w:t>
      </w:r>
      <m:oMath>
        <m:r>
          <m:rPr>
            <m:sty m:val="p"/>
          </m:rPr>
          <m:t>+</m:t>
        </m:r>
        <m:r>
          <m:t>832</m:t>
        </m:r>
      </m:oMath>
      <w:r>
        <w:t xml:space="preserve"> % regret) and across the demand-disaggregation rule</w:t>
      </w:r>
      <w:r>
        <w:t xml:space="preserve"> </w:t>
      </w:r>
      <w:r>
        <w:t xml:space="preserve">(</w:t>
      </w:r>
      <m:oMath>
        <m:r>
          <m:rPr>
            <m:sty m:val="p"/>
          </m:rPr>
          <m:t>&lt;</m:t>
        </m:r>
        <m:r>
          <m:t>0.3</m:t>
        </m:r>
      </m:oMath>
      <w:r>
        <w:t xml:space="preserve"> pp), so it is not an artefact of either assumption. Physical deliverability is</w:t>
      </w:r>
      <w:r>
        <w:t xml:space="preserve"> </w:t>
      </w:r>
      <w:r>
        <w:t xml:space="preserve">checked directly: loss-aware schedules incur zero velocity, differential-pressure or</w:t>
      </w:r>
      <w:r>
        <w:t xml:space="preserve"> </w:t>
      </w:r>
      <w:r>
        <w:t xml:space="preserve">unmet-demand violations under the forward model. This is the decision-relevant reading of</w:t>
      </w:r>
      <w:r>
        <w:t xml:space="preserve"> </w:t>
      </w:r>
      <w:r>
        <w:t xml:space="preserve">fidelity that model-to-model bias alone cannot give: use the simplest model for</w:t>
      </w:r>
      <w:r>
        <w:t xml:space="preserve"> </w:t>
      </w:r>
      <w:r>
        <w:t xml:space="preserve">scheduling only if it is loss-aware, not a loss-blind copperplate.</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left"/>
            </w:pPr>
            <w:r>
              <w:t xml:space="preserve">Level</w:t>
            </w:r>
          </w:p>
        </w:tc>
        <w:tc>
          <w:tcPr/>
          <w:p>
            <w:pPr>
              <w:pStyle w:val="Compact"/>
              <w:jc w:val="right"/>
            </w:pPr>
            <w:r>
              <w:t xml:space="preserve">Bias</w:t>
            </w:r>
          </w:p>
        </w:tc>
        <w:tc>
          <w:tcPr>
            <w:gridSpan w:val="3"/>
          </w:tcPr>
          <w:p>
            <w:pPr>
              <w:pStyle w:val="Compact"/>
              <w:jc w:val="center"/>
            </w:pPr>
            <w:r>
              <w:t xml:space="preserve">Regret (marginal / peak / unmet)</w:t>
            </w:r>
          </w:p>
        </w:tc>
        <w:tc>
          <w:tcPr/>
          <w:p>
            <w:pPr>
              <w:pStyle w:val="Compact"/>
              <w:jc w:val="right"/>
            </w:pPr>
            <w:r>
              <w:t xml:space="preserve">Viol.</w:t>
            </w:r>
          </w:p>
        </w:tc>
        <w:tc>
          <w:tcPr/>
          <w:p>
            <w:pPr>
              <w:pStyle w:val="Compact"/>
              <w:jc w:val="right"/>
            </w:pPr>
            <w:r>
              <w:t xml:space="preserve">Short. </w:t>
            </w:r>
          </w:p>
        </w:tc>
        <w:tc>
          <w:tcPr/>
          <w:p>
            <w:pPr>
              <w:pStyle w:val="Compact"/>
              <w:jc w:val="right"/>
            </w:pPr>
            <w:r>
              <w:t xml:space="preserve">HP share</w:t>
            </w:r>
          </w:p>
        </w:tc>
        <w:tc>
          <w:tcPr/>
          <w:p>
            <w:pPr>
              <w:pStyle w:val="Compact"/>
              <w:jc w:val="right"/>
            </w:pPr>
            <w:r>
              <w:t xml:space="preserve">HP hrs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(hyd.)</w:t>
            </w:r>
          </w:p>
        </w:tc>
        <w:tc>
          <w:tcPr/>
          <w:p>
            <w:pPr>
              <w:pStyle w:val="Compact"/>
              <w:jc w:val="right"/>
            </w:pPr>
            <w:r>
              <w:t xml:space="preserve">(MWh)</w:t>
            </w:r>
          </w:p>
        </w:tc>
        <w:tc>
          <w:tcPr/>
          <w:p>
            <w:pPr>
              <w:pStyle w:val="Compact"/>
            </w:pPr>
          </w:p>
        </w:tc>
        <w:tc>
          <w:tcPr/>
          <w:p>
            <w:pPr>
              <w:pStyle w:val="Compact"/>
            </w:pPr>
          </w:p>
        </w:tc>
      </w:tr>
      <w:tr>
        <w:tc>
          <w:tcPr/>
          <w:p>
            <w:pPr>
              <w:pStyle w:val="Compact"/>
              <w:jc w:val="left"/>
            </w:pPr>
            <m:oMath>
              <m:r>
                <m:rPr>
                  <m:sty m:val="p"/>
                </m:rPr>
                <m:t>C</m:t>
              </m:r>
              <m:r>
                <m:rPr>
                  <m:sty m:val="p"/>
                </m:rPr>
                <m:t>P</m:t>
              </m:r>
            </m:oMath>
            <w:r>
              <w:t xml:space="preserve">​</w:t>
            </w:r>
          </w:p>
        </w:tc>
        <w:tc>
          <w:tcPr/>
          <w:p>
            <w:pPr>
              <w:pStyle w:val="Compact"/>
              <w:jc w:val="right"/>
            </w:pPr>
            <w:r>
              <w:t xml:space="preserve">-15.1</w:t>
            </w:r>
          </w:p>
        </w:tc>
        <w:tc>
          <w:tcPr/>
          <w:p>
            <w:pPr>
              <w:pStyle w:val="Compact"/>
              <w:jc w:val="right"/>
            </w:pPr>
            <w:r>
              <w:t xml:space="preserve">+46.1</w:t>
            </w:r>
          </w:p>
        </w:tc>
        <w:tc>
          <w:tcPr/>
          <w:p>
            <w:pPr>
              <w:pStyle w:val="Compact"/>
              <w:jc w:val="right"/>
            </w:pPr>
            <w:r>
              <w:t xml:space="preserve">+61.2</w:t>
            </w:r>
          </w:p>
        </w:tc>
        <w:tc>
          <w:tcPr/>
          <w:p>
            <w:pPr>
              <w:pStyle w:val="Compact"/>
              <w:jc w:val="right"/>
            </w:pPr>
            <w:r>
              <w:t xml:space="preserve">+831.7</w:t>
            </w:r>
          </w:p>
        </w:tc>
        <w:tc>
          <w:tcPr/>
          <w:p>
            <w:pPr>
              <w:pStyle w:val="Compact"/>
              <w:jc w:val="right"/>
            </w:pPr>
            <w:r>
              <w:t xml:space="preserve">0</w:t>
            </w:r>
          </w:p>
        </w:tc>
        <w:tc>
          <w:tcPr/>
          <w:p>
            <w:pPr>
              <w:pStyle w:val="Compact"/>
              <w:jc w:val="right"/>
            </w:pPr>
            <w:r>
              <w:t xml:space="preserve">1 159</w:t>
            </w:r>
          </w:p>
        </w:tc>
        <w:tc>
          <w:tcPr/>
          <w:p>
            <w:pPr>
              <w:pStyle w:val="Compact"/>
              <w:jc w:val="right"/>
            </w:pPr>
            <w:r>
              <w:t xml:space="preserve">77.9</w:t>
            </w:r>
          </w:p>
        </w:tc>
        <w:tc>
          <w:tcPr/>
          <w:p>
            <w:pPr>
              <w:pStyle w:val="Compact"/>
              <w:jc w:val="right"/>
            </w:pPr>
            <w:r>
              <w:t xml:space="preserve">2 063</w:t>
            </w:r>
          </w:p>
        </w:tc>
      </w:tr>
      <w:tr>
        <w:tc>
          <w:tcPr/>
          <w:p>
            <w:pPr>
              <w:pStyle w:val="Compact"/>
              <w:jc w:val="left"/>
            </w:pPr>
            <m:oMath>
              <m:r>
                <m:rPr>
                  <m:sty m:val="p"/>
                </m:rPr>
                <m:t>C</m:t>
              </m:r>
              <m:r>
                <m:rPr>
                  <m:sty m:val="p"/>
                </m:rPr>
                <m:t>P</m:t>
              </m:r>
              <m:r>
                <m:rPr>
                  <m:sty m:val="p"/>
                </m:rPr>
                <m:t>+</m:t>
              </m:r>
              <m:r>
                <m:rPr>
                  <m:sty m:val="p"/>
                </m:rPr>
                <m:t>L</m:t>
              </m:r>
            </m:oMath>
            <w:r>
              <w:t xml:space="preserve"> </w:t>
            </w:r>
            <w:r>
              <w:t xml:space="preserve">(const.)</w:t>
            </w:r>
          </w:p>
        </w:tc>
        <w:tc>
          <w:tcPr/>
          <w:p>
            <w:pPr>
              <w:pStyle w:val="Compact"/>
              <w:jc w:val="right"/>
            </w:pPr>
            <w:r>
              <w:t xml:space="preserve">-0.6</w:t>
            </w:r>
          </w:p>
        </w:tc>
        <w:tc>
          <w:tcPr/>
          <w:p>
            <w:pPr>
              <w:pStyle w:val="Compact"/>
              <w:jc w:val="right"/>
            </w:pPr>
            <w:r>
              <w:t xml:space="preserve">-0.5</w:t>
            </w:r>
          </w:p>
        </w:tc>
        <w:tc>
          <w:tcPr/>
          <w:p>
            <w:pPr>
              <w:pStyle w:val="Compact"/>
              <w:jc w:val="right"/>
            </w:pPr>
            <w:r>
              <w:t xml:space="preserve">-0.5</w:t>
            </w:r>
          </w:p>
        </w:tc>
        <w:tc>
          <w:tcPr/>
          <w:p>
            <w:pPr>
              <w:pStyle w:val="Compact"/>
              <w:jc w:val="right"/>
            </w:pPr>
            <w:r>
              <w:t xml:space="preserve">-0.5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78.2</w:t>
            </w:r>
          </w:p>
        </w:tc>
        <w:tc>
          <w:tcPr/>
          <w:p>
            <w:pPr>
              <w:pStyle w:val="Compact"/>
              <w:jc w:val="right"/>
            </w:pPr>
            <w:r>
              <w:t xml:space="preserve">2 309</w:t>
            </w:r>
          </w:p>
        </w:tc>
      </w:tr>
      <w:tr>
        <w:tc>
          <w:tcPr/>
          <w:p>
            <w:pPr>
              <w:pStyle w:val="Compact"/>
              <w:jc w:val="left"/>
            </w:pPr>
            <m:oMath>
              <m:r>
                <m:rPr>
                  <m:sty m:val="p"/>
                </m:rPr>
                <m:t>C</m:t>
              </m:r>
              <m:r>
                <m:rPr>
                  <m:sty m:val="p"/>
                </m:rPr>
                <m:t>P</m:t>
              </m:r>
              <m:r>
                <m:rPr>
                  <m:sty m:val="p"/>
                </m:rPr>
                <m:t>+</m:t>
              </m:r>
              <m:r>
                <m:rPr>
                  <m:sty m:val="p"/>
                </m:rPr>
                <m:t>L</m:t>
              </m:r>
            </m:oMath>
            <w:r>
              <w:t xml:space="preserve"> </w:t>
            </w:r>
            <w:r>
              <w:t xml:space="preserve">(curve)</w:t>
            </w:r>
          </w:p>
        </w:tc>
        <w:tc>
          <w:tcPr/>
          <w:p>
            <w:pPr>
              <w:pStyle w:val="Compact"/>
              <w:jc w:val="right"/>
            </w:pPr>
            <w:r>
              <w:t xml:space="preserve">-0.7</w:t>
            </w:r>
          </w:p>
        </w:tc>
        <w:tc>
          <w:tcPr/>
          <w:p>
            <w:pPr>
              <w:pStyle w:val="Compact"/>
              <w:jc w:val="right"/>
            </w:pPr>
            <w:r>
              <w:t xml:space="preserve">-0.6</w:t>
            </w:r>
          </w:p>
        </w:tc>
        <w:tc>
          <w:tcPr/>
          <w:p>
            <w:pPr>
              <w:pStyle w:val="Compact"/>
              <w:jc w:val="right"/>
            </w:pPr>
            <w:r>
              <w:t xml:space="preserve">-0.6</w:t>
            </w:r>
          </w:p>
        </w:tc>
        <w:tc>
          <w:tcPr/>
          <w:p>
            <w:pPr>
              <w:pStyle w:val="Compact"/>
              <w:jc w:val="right"/>
            </w:pPr>
            <w:r>
              <w:t xml:space="preserve">-0.6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78.2</w:t>
            </w:r>
          </w:p>
        </w:tc>
        <w:tc>
          <w:tcPr/>
          <w:p>
            <w:pPr>
              <w:pStyle w:val="Compact"/>
              <w:jc w:val="right"/>
            </w:pPr>
            <w:r>
              <w:t xml:space="preserve">2 310</w:t>
            </w:r>
          </w:p>
        </w:tc>
      </w:tr>
      <w:tr>
        <w:tc>
          <w:tcPr/>
          <w:p>
            <w:pPr>
              <w:pStyle w:val="Compact"/>
              <w:jc w:val="left"/>
            </w:pPr>
            <m:oMath>
              <m:r>
                <m:rPr>
                  <m:sty m:val="p"/>
                </m:rPr>
                <m:t>N</m:t>
              </m:r>
              <m:sSup>
                <m:e>
                  <m:r>
                    <m:rPr>
                      <m:sty m:val="p"/>
                    </m:rPr>
                    <m:t>D</m:t>
                  </m:r>
                </m:e>
                <m:sup>
                  <m:r>
                    <m:rPr>
                      <m:sty m:val="p"/>
                    </m:rPr>
                    <m:t>0</m:t>
                  </m:r>
                </m:sup>
              </m:sSup>
            </m:oMath>
            <w:r>
              <w:t xml:space="preserve">​</w:t>
            </w:r>
          </w:p>
        </w:tc>
        <w:tc>
          <w:tcPr/>
          <w:p>
            <w:pPr>
              <w:pStyle w:val="Compact"/>
              <w:jc w:val="right"/>
            </w:pPr>
            <w:r>
              <w:t xml:space="preserve">-14.4</w:t>
            </w:r>
          </w:p>
        </w:tc>
        <w:tc>
          <w:tcPr/>
          <w:p>
            <w:pPr>
              <w:pStyle w:val="Compact"/>
              <w:jc w:val="right"/>
            </w:pPr>
            <w:r>
              <w:t xml:space="preserve">+46.8</w:t>
            </w:r>
          </w:p>
        </w:tc>
        <w:tc>
          <w:tcPr/>
          <w:p>
            <w:pPr>
              <w:pStyle w:val="Compact"/>
              <w:jc w:val="right"/>
            </w:pPr>
            <w:r>
              <w:t xml:space="preserve">+61.9</w:t>
            </w:r>
          </w:p>
        </w:tc>
        <w:tc>
          <w:tcPr/>
          <w:p>
            <w:pPr>
              <w:pStyle w:val="Compact"/>
              <w:jc w:val="right"/>
            </w:pPr>
            <w:r>
              <w:t xml:space="preserve">+832.5</w:t>
            </w:r>
          </w:p>
        </w:tc>
        <w:tc>
          <w:tcPr/>
          <w:p>
            <w:pPr>
              <w:pStyle w:val="Compact"/>
              <w:jc w:val="right"/>
            </w:pPr>
            <w:r>
              <w:t xml:space="preserve">0</w:t>
            </w:r>
          </w:p>
        </w:tc>
        <w:tc>
          <w:tcPr/>
          <w:p>
            <w:pPr>
              <w:pStyle w:val="Compact"/>
              <w:jc w:val="right"/>
            </w:pPr>
            <w:r>
              <w:t xml:space="preserve">1 160</w:t>
            </w:r>
          </w:p>
        </w:tc>
        <w:tc>
          <w:tcPr/>
          <w:p>
            <w:pPr>
              <w:pStyle w:val="Compact"/>
              <w:jc w:val="right"/>
            </w:pPr>
            <w:r>
              <w:t xml:space="preserve">78.0</w:t>
            </w:r>
          </w:p>
        </w:tc>
        <w:tc>
          <w:tcPr/>
          <w:p>
            <w:pPr>
              <w:pStyle w:val="Compact"/>
              <w:jc w:val="right"/>
            </w:pPr>
            <w:r>
              <w:t xml:space="preserve">2 061</w:t>
            </w:r>
          </w:p>
        </w:tc>
      </w:tr>
      <w:tr>
        <w:tc>
          <w:tcPr/>
          <w:p>
            <w:pPr>
              <w:pStyle w:val="Compact"/>
              <w:jc w:val="left"/>
            </w:pPr>
            <m:oMath>
              <m:r>
                <m:rPr>
                  <m:sty m:val="p"/>
                </m:rPr>
                <m:t>L</m:t>
              </m:r>
              <m:r>
                <m:rPr>
                  <m:sty m:val="p"/>
                </m:rPr>
                <m:t>1</m:t>
              </m:r>
            </m:oMath>
            <w:r>
              <w:t xml:space="preserve">​</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87.8</w:t>
            </w:r>
          </w:p>
        </w:tc>
        <w:tc>
          <w:tcPr/>
          <w:p>
            <w:pPr>
              <w:pStyle w:val="Compact"/>
              <w:jc w:val="right"/>
            </w:pPr>
            <w:r>
              <w:t xml:space="preserve">2 309</w:t>
            </w:r>
          </w:p>
        </w:tc>
      </w:tr>
      <w:tr>
        <w:tc>
          <w:tcPr/>
          <w:p>
            <w:pPr>
              <w:pStyle w:val="Compact"/>
              <w:jc w:val="left"/>
            </w:pPr>
            <m:oMath>
              <m:r>
                <m:rPr>
                  <m:sty m:val="p"/>
                </m:rPr>
                <m:t>L</m:t>
              </m:r>
              <m:r>
                <m:rPr>
                  <m:sty m:val="p"/>
                </m:rPr>
                <m:t>3</m:t>
              </m:r>
            </m:oMath>
            <w:r>
              <w:t xml:space="preserve">​</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87.8</w:t>
            </w:r>
          </w:p>
        </w:tc>
        <w:tc>
          <w:tcPr/>
          <w:p>
            <w:pPr>
              <w:pStyle w:val="Compact"/>
              <w:jc w:val="right"/>
            </w:pPr>
            <w:r>
              <w:t xml:space="preserve">2 311</w:t>
            </w:r>
          </w:p>
        </w:tc>
      </w:tr>
      <w:tr>
        <w:tc>
          <w:tcPr/>
          <w:p>
            <w:pPr>
              <w:pStyle w:val="Compact"/>
              <w:jc w:val="left"/>
            </w:pPr>
            <m:oMath>
              <m:r>
                <m:rPr>
                  <m:sty m:val="p"/>
                </m:rPr>
                <m:t>L</m:t>
              </m:r>
              <m:r>
                <m:rPr>
                  <m:sty m:val="p"/>
                </m:rPr>
                <m:t>6</m:t>
              </m:r>
            </m:oMath>
            <w:r>
              <w:t xml:space="preserve">​</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87.8</w:t>
            </w:r>
          </w:p>
        </w:tc>
        <w:tc>
          <w:tcPr/>
          <w:p>
            <w:pPr>
              <w:pStyle w:val="Compact"/>
              <w:jc w:val="right"/>
            </w:pPr>
            <w:r>
              <w:t xml:space="preserve">2 311</w:t>
            </w:r>
          </w:p>
        </w:tc>
      </w:tr>
    </w:tbl>
    <w:bookmarkStart w:id="72" w:name="fig:regret"/>
    <w:p>
      <w:pPr>
        <w:pStyle w:val="CaptionedFigure"/>
      </w:pPr>
      <w:r>
        <w:drawing>
          <wp:inline>
            <wp:extent cx="2883876" cy="2654512"/>
            <wp:effectExtent b="0" l="0" r="0" t="0"/>
            <wp:docPr descr="" title="" id="70" name="Picture"/>
            <a:graphic>
              <a:graphicData uri="http://schemas.openxmlformats.org/drawingml/2006/picture">
                <pic:pic>
                  <pic:nvPicPr>
                    <pic:cNvPr descr="figure5.png" id="71" name="Picture"/>
                    <pic:cNvPicPr>
                      <a:picLocks noChangeArrowheads="1" noChangeAspect="1"/>
                    </pic:cNvPicPr>
                  </pic:nvPicPr>
                  <pic:blipFill>
                    <a:blip r:embed="rId69"/>
                    <a:stretch>
                      <a:fillRect/>
                    </a:stretch>
                  </pic:blipFill>
                  <pic:spPr bwMode="auto">
                    <a:xfrm>
                      <a:off x="0" y="0"/>
                      <a:ext cx="2883876" cy="2654512"/>
                    </a:xfrm>
                    <a:prstGeom prst="rect">
                      <a:avLst/>
                    </a:prstGeom>
                    <a:noFill/>
                    <a:ln w="9525">
                      <a:noFill/>
                      <a:headEnd/>
                      <a:tailEnd/>
                    </a:ln>
                  </pic:spPr>
                </pic:pic>
              </a:graphicData>
            </a:graphic>
          </wp:inline>
        </w:drawing>
      </w:r>
    </w:p>
    <w:p>
      <w:pPr>
        <w:pStyle w:val="ImageCaption"/>
      </w:pPr>
      <w:r>
        <w:t xml:space="preserve">Estimation bias against decision regret for every level, as a percentage of the baseline operating cost. For the copperplate and the topology-only control the two carry</w:t>
      </w:r>
      <w:r>
        <w:t xml:space="preserve"> </w:t>
      </w:r>
      <w:r>
        <w:rPr>
          <w:i/>
          <w:iCs/>
        </w:rPr>
        <w:t xml:space="preserve">opposite signs</w:t>
      </w:r>
      <w:r>
        <w:t xml:space="preserve">: a schedule that appears cheaper on paper leaves a large forward-valued loss shortfall. Loss-aware levels show regret approximately equal to bias.</w:t>
      </w:r>
    </w:p>
    <w:bookmarkEnd w:id="72"/>
    <w:bookmarkEnd w:id="73"/>
    <w:bookmarkStart w:id="76" w:name="subsec:clustering"/>
    <w:p>
      <w:pPr>
        <w:pStyle w:val="Heading2"/>
      </w:pPr>
      <w:r>
        <w:t xml:space="preserve">Sensitivity to the zone aggregation</w:t>
      </w:r>
    </w:p>
    <w:p>
      <w:pPr>
        <w:pStyle w:val="FirstParagraph"/>
      </w:pPr>
      <w:r>
        <w:t xml:space="preserve">The zone-aggregated level rests on one hand-made seven-zone partition of the fifteen-node</w:t>
      </w:r>
      <w:r>
        <w:t xml:space="preserve"> </w:t>
      </w:r>
      <w:r>
        <w:t xml:space="preserve">network. A partition is a modelling choice rather than a physical fact, and a different one</w:t>
      </w:r>
      <w:r>
        <w:t xml:space="preserve"> </w:t>
      </w:r>
      <w:r>
        <w:t xml:space="preserve">could in principle redistribute losses and routing differently. The aggregated model was</w:t>
      </w:r>
      <w:r>
        <w:t xml:space="preserve"> </w:t>
      </w:r>
      <w:r>
        <w:t xml:space="preserve">therefore re-solved across a family of alternative partitions, holding everything else fixed.</w:t>
      </w:r>
    </w:p>
    <w:p>
      <w:pPr>
        <w:pStyle w:val="BodyText"/>
      </w:pPr>
      <w:r>
        <w:t xml:space="preserve">The family comprises the original partition re-run through the same aggregator, three</w:t>
      </w:r>
      <w:r>
        <w:t xml:space="preserve"> </w:t>
      </w:r>
      <w:r>
        <w:t xml:space="preserve">deliberate alternatives spanning granularity (four, seven and ten zones) and a null</w:t>
      </w:r>
      <w:r>
        <w:t xml:space="preserve"> </w:t>
      </w:r>
      <w:r>
        <w:t xml:space="preserve">distribution of twenty random tree-contiguous partitions, all solved to a</w:t>
      </w:r>
      <w:r>
        <w:t xml:space="preserve"> </w:t>
      </w:r>
      <m:oMath>
        <m:r>
          <m:t>0.01</m:t>
        </m:r>
      </m:oMath>
      <w:r>
        <w:t xml:space="preserve"> %</w:t>
      </w:r>
      <w:r>
        <w:t xml:space="preserve"> </w:t>
      </w:r>
      <w:r>
        <w:t xml:space="preserve">optimality gap. Every member conserves the total heat-loss capacity</w:t>
      </w:r>
      <w:r>
        <w:t xml:space="preserve"> </w:t>
      </w:r>
      <m:oMath>
        <m:nary>
          <m:naryPr>
            <m:chr m:val="∑"/>
            <m:limLoc m:val="undOvr"/>
            <m:subHide m:val="off"/>
            <m:supHide m:val="on"/>
          </m:naryPr>
          <m:sub>
            <m:r>
              <m:t>p</m:t>
            </m:r>
          </m:sub>
          <m:sup>
            <m:r>
              <m:t>​</m:t>
            </m:r>
          </m:sup>
          <m:e>
            <m:sSub>
              <m:e>
                <m:r>
                  <m:t>U</m:t>
                </m:r>
              </m:e>
              <m:sub>
                <m:r>
                  <m:t>p</m:t>
                </m:r>
              </m:sub>
            </m:sSub>
          </m:e>
        </m:nary>
        <m:sSub>
          <m:e>
            <m:r>
              <m:t>L</m:t>
            </m:r>
          </m:e>
          <m:sub>
            <m:r>
              <m:t>p</m:t>
            </m:r>
          </m:sub>
        </m:sSub>
        <m:r>
          <m:rPr>
            <m:sty m:val="p"/>
          </m:rPr>
          <m:t>=</m:t>
        </m:r>
        <m:r>
          <m:t>1140.2</m:t>
        </m:r>
      </m:oMath>
      <w:r>
        <w:t xml:space="preserve"> W/K of the node-resolved network, which is verified per</w:t>
      </w:r>
      <w:r>
        <w:t xml:space="preserve"> </w:t>
      </w:r>
      <w:r>
        <w:t xml:space="preserve">configuration and confirmed by an identical realised annual loss across the family</w:t>
      </w:r>
      <w:r>
        <w:t xml:space="preserve"> </w:t>
      </w:r>
      <w:r>
        <w:t xml:space="preserve">(</w:t>
      </w:r>
      <m:oMath>
        <m:r>
          <m:t>1257.8</m:t>
        </m:r>
      </m:oMath>
      <w:r>
        <w:t xml:space="preserve">–</w:t>
      </w:r>
      <m:oMath>
        <m:r>
          <m:t>1257.9</m:t>
        </m:r>
      </m:oMath>
      <w:r>
        <w:t xml:space="preserve"> MWh). Conservation requires resolving the producer as its own zone: a</w:t>
      </w:r>
      <w:r>
        <w:t xml:space="preserve"> </w:t>
      </w:r>
      <w:r>
        <w:t xml:space="preserve">partition that merges the plant with downstream nodes has no incoming pipe to carry the</w:t>
      </w:r>
      <w:r>
        <w:t xml:space="preserve"> </w:t>
      </w:r>
      <w:r>
        <w:t xml:space="preserve">producer zone’s internal trunk losses and silently discards them. The producer is therefore held</w:t>
      </w:r>
      <w:r>
        <w:t xml:space="preserve"> </w:t>
      </w:r>
      <w:r>
        <w:t xml:space="preserve">isolated in every member, as in the original partition, and the consequence for the null is</w:t>
      </w:r>
      <w:r>
        <w:t xml:space="preserve"> </w:t>
      </w:r>
      <w:r>
        <w:t xml:space="preserve">stated explicitly: each draw cuts the producer edge and then</w:t>
      </w:r>
      <w:r>
        <w:t xml:space="preserve"> </w:t>
      </w:r>
      <w:r>
        <w:t xml:space="preserve">five further random edges, partitioning the remaining fourteen consumer nodes into six</w:t>
      </w:r>
      <w:r>
        <w:t xml:space="preserve"> </w:t>
      </w:r>
      <w:r>
        <w:t xml:space="preserve">zones. The null therefore tests consumer-zone boundary choice at fixed producer resolution</w:t>
      </w:r>
      <w:r>
        <w:t xml:space="preserve"> </w:t>
      </w:r>
      <w:r>
        <w:t xml:space="preserve">and fixed total loss, which is the comparison the question requires.</w:t>
      </w:r>
    </w:p>
    <w:p>
      <w:pPr>
        <w:pStyle w:val="BodyText"/>
      </w:pPr>
      <w:r>
        <w:t xml:space="preserve">Because the delivered loss is equal across the family, the only quantity free to move is</w:t>
      </w:r>
      <w:r>
        <w:t xml:space="preserve"> </w:t>
      </w:r>
      <w:r>
        <w:t xml:space="preserve">where the boundaries fall, a pure routing effect. It barely moves. The three deliberate</w:t>
      </w:r>
      <w:r>
        <w:t xml:space="preserve"> </w:t>
      </w:r>
      <w:r>
        <w:t xml:space="preserve">alternatives differ from the original by at most</w:t>
      </w:r>
      <w:r>
        <w:t xml:space="preserve"> </w:t>
      </w:r>
      <m:oMath>
        <m:r>
          <m:t>0.01</m:t>
        </m:r>
      </m:oMath>
      <w:r>
        <w:t xml:space="preserve"> % of annual cost, the twenty null</w:t>
      </w:r>
      <w:r>
        <w:t xml:space="preserve"> </w:t>
      </w:r>
      <w:r>
        <w:t xml:space="preserve">draws have a standard deviation of</w:t>
      </w:r>
      <w:r>
        <w:t xml:space="preserve"> </w:t>
      </w:r>
      <m:oMath>
        <m:r>
          <m:t>4</m:t>
        </m:r>
      </m:oMath>
      <w:r>
        <w:t xml:space="preserve"> EUR, and the full spread across all twenty-four</w:t>
      </w:r>
      <w:r>
        <w:t xml:space="preserve"> </w:t>
      </w:r>
      <w:r>
        <w:t xml:space="preserve">partitions is</w:t>
      </w:r>
      <w:r>
        <w:t xml:space="preserve"> </w:t>
      </w:r>
      <w:r>
        <w:rPr>
          <w:b/>
          <w:bCs/>
        </w:rPr>
        <w:t xml:space="preserve">11</w:t>
      </w:r>
      <w:r>
        <w:t xml:space="preserve"> EUR, or</w:t>
      </w:r>
      <w:r>
        <w:t xml:space="preserve"> </w:t>
      </w:r>
      <w:r>
        <w:rPr>
          <w:b/>
          <w:bCs/>
        </w:rPr>
        <w:t xml:space="preserve">0.008</w:t>
      </w:r>
      <w:r>
        <w:t xml:space="preserve"> % of operating cost. Granularity between</w:t>
      </w:r>
      <w:r>
        <w:t xml:space="preserve"> </w:t>
      </w:r>
      <w:r>
        <w:t xml:space="preserve">four and ten zones changes essentially nothing.</w:t>
      </w:r>
    </w:p>
    <w:p>
      <w:pPr>
        <w:pStyle w:val="BodyText"/>
      </w:pPr>
      <w:r>
        <w:t xml:space="preserve">Set against the decomposition, this is more than a robustness check. With losses held</w:t>
      </w:r>
      <w:r>
        <w:t xml:space="preserve"> </w:t>
      </w:r>
      <w:r>
        <w:t xml:space="preserve">equal, the residual is directly comparable to the spatial-topology main effect measured on</w:t>
      </w:r>
      <w:r>
        <w:t xml:space="preserve"> </w:t>
      </w:r>
      <w:r>
        <w:t xml:space="preserve">the same network, and the three quantities span three orders of magnitude</w:t>
      </w:r>
      <w:r>
        <w:t xml:space="preserve"> </w:t>
      </w:r>
      <w:r>
        <w:t xml:space="preserve">(Table </w:t>
      </w:r>
      <w:hyperlink w:anchor="tab:r16">
        <w:r>
          <w:rPr>
            <w:rStyle w:val="Hyperlink"/>
          </w:rPr>
          <w:t xml:space="preserve">8</w:t>
        </w:r>
      </w:hyperlink>
      <w:r>
        <w:t xml:space="preserve">).</w:t>
      </w:r>
    </w:p>
    <w:bookmarkStart w:id="74" w:name="tab:r16"/>
    <w:p>
      <w:pPr>
        <w:pStyle w:val="TableCaption"/>
      </w:pPr>
      <w:r>
        <w:t xml:space="preserve">Zone-boundary choice against the effects it must be compared with, on the</w:t>
      </w:r>
      <w:r>
        <w:t xml:space="preserve"> </w:t>
      </w:r>
      <w:r>
        <w:t xml:space="preserve">copperplate-to-baseline (</w:t>
      </w:r>
      <m:oMath>
        <m:r>
          <m:rPr>
            <m:sty m:val="p"/>
          </m:rPr>
          <m:t>C</m:t>
        </m:r>
        <m:r>
          <m:rPr>
            <m:sty m:val="p"/>
          </m:rPr>
          <m:t>P</m:t>
        </m:r>
        <m:r>
          <m:t>​</m:t>
        </m:r>
        <m:r>
          <m:rPr>
            <m:sty m:val="p"/>
          </m:rPr>
          <m:t>→</m:t>
        </m:r>
        <m:r>
          <m:t>​</m:t>
        </m:r>
        <m:r>
          <m:rPr>
            <m:sty m:val="p"/>
          </m:rPr>
          <m:t>L</m:t>
        </m:r>
        <m:r>
          <m:rPr>
            <m:sty m:val="p"/>
          </m:rPr>
          <m:t>1</m:t>
        </m:r>
      </m:oMath>
      <w:r>
        <w:t xml:space="preserve">) cost gap. With the total heat-loss capacity held</w:t>
      </w:r>
      <w:r>
        <w:t xml:space="preserve"> </w:t>
      </w:r>
      <w:r>
        <w:t xml:space="preserve">equal across all twenty-four partitions, the residual routing effect is negligible.</w:t>
      </w:r>
    </w:p>
    <w:tbl>
      <w:tblPr>
        <w:tblStyle w:val="Table"/>
        <w:tblW w:type="auto" w:w="0"/>
        <w:tblLook w:firstRow="1" w:lastRow="0" w:firstColumn="0" w:lastColumn="0" w:noHBand="0" w:noVBand="0" w:val="0020"/>
        <w:tblCaption w:val="Zone-boundary choice against the effects it must be compared with, on the copperplate-to-baseline (\ensuremath{\mathrm{CP}}\!\to\!\ensuremath{\mathrm{L1}}) cost gap. With the total heat-loss capacity held equal across all twenty-four partitions, the residual routing effect is negligible."/>
      </w:tblPr>
      <w:tblGrid>
        <w:gridCol w:w="2640"/>
        <w:gridCol w:w="2640"/>
        <w:gridCol w:w="2640"/>
      </w:tblGrid>
      <w:tr>
        <w:trPr>
          <w:tblHeader w:val="on"/>
        </w:trPr>
        <w:tc>
          <w:tcPr/>
          <w:p>
            <w:pPr>
              <w:pStyle w:val="Compact"/>
              <w:jc w:val="left"/>
            </w:pPr>
            <w:r>
              <w:t xml:space="preserve">Effect</w:t>
            </w:r>
          </w:p>
        </w:tc>
        <w:tc>
          <w:tcPr/>
          <w:p>
            <w:pPr>
              <w:pStyle w:val="Compact"/>
              <w:jc w:val="right"/>
            </w:pPr>
            <w:r>
              <w:t xml:space="preserve">Cost</w:t>
            </w:r>
          </w:p>
        </w:tc>
        <w:tc>
          <w:tcPr/>
          <w:p>
            <w:pPr>
              <w:pStyle w:val="Compact"/>
              <w:jc w:val="right"/>
            </w:pPr>
            <w:r>
              <w:t xml:space="preserve">% of the</w:t>
            </w:r>
            <w:r>
              <w:t xml:space="preserve"> </w:t>
            </w:r>
            <m:oMath>
              <m:r>
                <m:rPr>
                  <m:sty m:val="p"/>
                </m:rPr>
                <m:t>C</m:t>
              </m:r>
              <m:r>
                <m:rPr>
                  <m:sty m:val="p"/>
                </m:rPr>
                <m:t>P</m:t>
              </m:r>
              <m:r>
                <m:t>​</m:t>
              </m:r>
              <m:r>
                <m:rPr>
                  <m:sty m:val="p"/>
                </m:rPr>
                <m:t>→</m:t>
              </m:r>
              <m:r>
                <m:t>​</m:t>
              </m:r>
              <m:r>
                <m:rPr>
                  <m:sty m:val="p"/>
                </m:rPr>
                <m:t>L</m:t>
              </m:r>
              <m:r>
                <m:rPr>
                  <m:sty m:val="p"/>
                </m:rPr>
                <m:t>1</m:t>
              </m:r>
            </m:oMath>
            <w:r>
              <w:t xml:space="preserve"> </w:t>
            </w:r>
            <w:r>
              <w:t xml:space="preserve">gap</w:t>
            </w:r>
          </w:p>
        </w:tc>
      </w:tr>
      <w:tr>
        <w:tc>
          <w:tcPr/>
          <w:p>
            <w:pPr>
              <w:pStyle w:val="Compact"/>
              <w:jc w:val="left"/>
            </w:pPr>
            <w:r>
              <w:t xml:space="preserve">Loss visibility</w:t>
            </w:r>
          </w:p>
        </w:tc>
        <w:tc>
          <w:tcPr/>
          <w:p>
            <w:pPr>
              <w:pStyle w:val="Compact"/>
              <w:jc w:val="right"/>
            </w:pPr>
            <w:r>
              <w:t xml:space="preserve">19 737 EUR</w:t>
            </w:r>
          </w:p>
        </w:tc>
        <w:tc>
          <w:tcPr/>
          <w:p>
            <w:pPr>
              <w:pStyle w:val="Compact"/>
              <w:jc w:val="right"/>
            </w:pPr>
            <w:r>
              <w:t xml:space="preserve">95.8</w:t>
            </w:r>
          </w:p>
        </w:tc>
      </w:tr>
      <w:tr>
        <w:tc>
          <w:tcPr/>
          <w:p>
            <w:pPr>
              <w:pStyle w:val="Compact"/>
              <w:jc w:val="left"/>
            </w:pPr>
            <w:r>
              <w:t xml:space="preserve">Spatial topology (resolving routing, physics-matched)</w:t>
            </w:r>
          </w:p>
        </w:tc>
        <w:tc>
          <w:tcPr/>
          <w:p>
            <w:pPr>
              <w:pStyle w:val="Compact"/>
              <w:jc w:val="right"/>
            </w:pPr>
            <w:r>
              <w:t xml:space="preserve">52 EUR</w:t>
            </w:r>
          </w:p>
        </w:tc>
        <w:tc>
          <w:tcPr/>
          <w:p>
            <w:pPr>
              <w:pStyle w:val="Compact"/>
              <w:jc w:val="right"/>
            </w:pPr>
            <w:r>
              <w:t xml:space="preserve">0.25</w:t>
            </w:r>
          </w:p>
        </w:tc>
      </w:tr>
      <w:tr>
        <w:tc>
          <w:tcPr/>
          <w:p>
            <w:pPr>
              <w:pStyle w:val="Compact"/>
              <w:jc w:val="left"/>
            </w:pPr>
            <w:r>
              <w:t xml:space="preserve">Zone-boundary choice (this subsection)</w:t>
            </w:r>
          </w:p>
        </w:tc>
        <w:tc>
          <w:tcPr/>
          <w:p>
            <w:pPr>
              <w:pStyle w:val="Compact"/>
              <w:jc w:val="right"/>
            </w:pPr>
            <m:oMath>
              <m:r>
                <m:rPr>
                  <m:sty m:val="p"/>
                </m:rPr>
                <m:t>≲</m:t>
              </m:r>
            </m:oMath>
            <w:r>
              <w:t xml:space="preserve">11 EUR</w:t>
            </w:r>
          </w:p>
        </w:tc>
        <w:tc>
          <w:tcPr/>
          <w:p>
            <w:pPr>
              <w:pStyle w:val="Compact"/>
              <w:jc w:val="right"/>
            </w:pPr>
            <w:r>
              <w:t xml:space="preserve">at solver tolerance</w:t>
            </w:r>
          </w:p>
        </w:tc>
      </w:tr>
    </w:tbl>
    <w:bookmarkEnd w:id="74"/>
    <w:p>
      <w:pPr>
        <w:pStyle w:val="BodyText"/>
      </w:pPr>
      <w:r>
        <w:t xml:space="preserve">Choosing where to draw a zone boundary is negligible: at</w:t>
      </w:r>
      <w:r>
        <w:t xml:space="preserve"> </w:t>
      </w:r>
      <m:oMath>
        <m:r>
          <m:rPr>
            <m:sty m:val="p"/>
          </m:rPr>
          <m:t>≲</m:t>
        </m:r>
      </m:oMath>
      <w:r>
        <w:t xml:space="preserve">11 EUR the residual is</w:t>
      </w:r>
      <w:r>
        <w:t xml:space="preserve"> </w:t>
      </w:r>
      <w:r>
        <w:t xml:space="preserve">three orders of magnitude below representing the loss and, like the physics-matched topology</w:t>
      </w:r>
      <w:r>
        <w:t xml:space="preserve"> </w:t>
      </w:r>
      <w:r>
        <w:t xml:space="preserve">effect itself, sits at the</w:t>
      </w:r>
      <w:r>
        <w:t xml:space="preserve"> </w:t>
      </w:r>
      <m:oMath>
        <m:r>
          <m:t>0.01</m:t>
        </m:r>
      </m:oMath>
      <w:r>
        <w:t xml:space="preserve"> % solver tolerance</w:t>
      </w:r>
      <w:r>
        <w:t xml:space="preserve"> </w:t>
      </w:r>
      <w:r>
        <w:t xml:space="preserve">(</w:t>
      </w:r>
      <m:oMath>
        <m:r>
          <m:rPr>
            <m:sty m:val="p"/>
          </m:rPr>
          <m:t>≈</m:t>
        </m:r>
      </m:oMath>
      <w:r>
        <w:t xml:space="preserve">13 EUR on the Memmingen cost), so no zone-partition effect is resolved</w:t>
      </w:r>
      <w:r>
        <w:t xml:space="preserve"> </w:t>
      </w:r>
      <w:r>
        <w:t xml:space="preserve">above it. The aggregation is therefore not a hidden degree</w:t>
      </w:r>
      <w:r>
        <w:t xml:space="preserve"> </w:t>
      </w:r>
      <w:r>
        <w:t xml:space="preserve">of freedom in the results, and the finding corroborates the decomposition from an</w:t>
      </w:r>
      <w:r>
        <w:t xml:space="preserve"> </w:t>
      </w:r>
      <w:r>
        <w:t xml:space="preserve">independent direction: loss, not geometry, carries the cost.</w:t>
      </w:r>
    </w:p>
    <w:p>
      <w:pPr>
        <w:pStyle w:val="BodyText"/>
      </w:pPr>
      <w:r>
        <w:t xml:space="preserve">The corollary is a practical warning worth stating. An aggregation that does</w:t>
      </w:r>
      <w:r>
        <w:t xml:space="preserve"> </w:t>
      </w:r>
      <w:r>
        <w:rPr>
          <w:i/>
          <w:iCs/>
        </w:rPr>
        <w:t xml:space="preserve">not</w:t>
      </w:r>
      <w:r>
        <w:t xml:space="preserve"> </w:t>
      </w:r>
      <w:r>
        <w:t xml:space="preserve">conserve the total heat-loss capacity (for instance one that merges the producer with</w:t>
      </w:r>
      <w:r>
        <w:t xml:space="preserve"> </w:t>
      </w:r>
      <w:r>
        <w:t xml:space="preserve">downstream nodes and so discards the trunk pipes internal to that zone, here</w:t>
      </w:r>
      <w:r>
        <w:t xml:space="preserve"> </w:t>
      </w:r>
      <m:oMath>
        <m:r>
          <m:t>10</m:t>
        </m:r>
      </m:oMath>
      <w:r>
        <w:t xml:space="preserve">–</w:t>
      </w:r>
      <m:oMath>
        <m:r>
          <m:t>18</m:t>
        </m:r>
      </m:oMath>
      <w:r>
        <w:t xml:space="preserve"> %</w:t>
      </w:r>
      <w:r>
        <w:t xml:space="preserve"> </w:t>
      </w:r>
      <w:r>
        <w:t xml:space="preserve">of</w:t>
      </w:r>
      <w:r>
        <w:t xml:space="preserve"> </w:t>
      </w:r>
      <m:oMath>
        <m:nary>
          <m:naryPr>
            <m:chr m:val="∑"/>
            <m:limLoc m:val="undOvr"/>
            <m:subHide m:val="off"/>
            <m:supHide m:val="on"/>
          </m:naryPr>
          <m:sub>
            <m:r>
              <m:t>p</m:t>
            </m:r>
          </m:sub>
          <m:sup>
            <m:r>
              <m:t>​</m:t>
            </m:r>
          </m:sup>
          <m:e>
            <m:sSub>
              <m:e>
                <m:r>
                  <m:t>U</m:t>
                </m:r>
              </m:e>
              <m:sub>
                <m:r>
                  <m:t>p</m:t>
                </m:r>
              </m:sub>
            </m:sSub>
          </m:e>
        </m:nary>
        <m:sSub>
          <m:e>
            <m:r>
              <m:t>L</m:t>
            </m:r>
          </m:e>
          <m:sub>
            <m:r>
              <m:t>p</m:t>
            </m:r>
          </m:sub>
        </m:sSub>
      </m:oMath>
      <w:r>
        <w:t xml:space="preserve">) shifts reported cost by up to about</w:t>
      </w:r>
      <w:r>
        <w:t xml:space="preserve"> </w:t>
      </w:r>
      <m:oMath>
        <m:r>
          <m:t>6</m:t>
        </m:r>
      </m:oMath>
      <w:r>
        <w:t xml:space="preserve"> %, against the</w:t>
      </w:r>
      <w:r>
        <w:t xml:space="preserve"> </w:t>
      </w:r>
      <m:oMath>
        <m:r>
          <m:t>0.01</m:t>
        </m:r>
      </m:oMath>
      <w:r>
        <w:t xml:space="preserve"> %</w:t>
      </w:r>
      <w:r>
        <w:t xml:space="preserve"> </w:t>
      </w:r>
      <w:r>
        <w:t xml:space="preserve">agreement among conserving partitions. The binding requirement for a valid reduced network</w:t>
      </w:r>
      <w:r>
        <w:t xml:space="preserve"> </w:t>
      </w:r>
      <w:r>
        <w:t xml:space="preserve">model is preservation of the delivered loss, not fidelity of the zone geometry. That is the</w:t>
      </w:r>
      <w:r>
        <w:t xml:space="preserve"> </w:t>
      </w:r>
      <w:r>
        <w:t xml:space="preserve">same conclusion the decomposition reaches by a different route, and it is a straightforward</w:t>
      </w:r>
      <w:r>
        <w:t xml:space="preserve"> </w:t>
      </w:r>
      <w:r>
        <w:t xml:space="preserve">error to make.</w:t>
      </w:r>
    </w:p>
    <w:p>
      <w:pPr>
        <w:pStyle w:val="BodyText"/>
      </w:pPr>
      <w:r>
        <w:t xml:space="preserve">One parameterisation note, since two values for the same pipe appear in the released data.</w:t>
      </w:r>
      <w:r>
        <w:t xml:space="preserve"> </w:t>
      </w:r>
      <w:r>
        <w:t xml:space="preserve">The aggregator uses the network’s per-pipe design heat-transfer coefficients, under which</w:t>
      </w:r>
      <w:r>
        <w:t xml:space="preserve"> </w:t>
      </w:r>
      <w:r>
        <w:t xml:space="preserve">the far-east lateral carries a markedly higher value than the trunk, reflecting its older</w:t>
      </w:r>
      <w:r>
        <w:t xml:space="preserve"> </w:t>
      </w:r>
      <w:r>
        <w:t xml:space="preserve">uninsulated construction. The Stage-1 validation instead calibrates a single uniform</w:t>
      </w:r>
      <w:r>
        <w:t xml:space="preserve"> </w:t>
      </w:r>
      <w:r>
        <w:t xml:space="preserve">coefficient across all pipes, one free parameter, to reproduce the annual loss implied by the delivered-energy measurement.</w:t>
      </w:r>
      <w:r>
        <w:t xml:space="preserve"> </w:t>
      </w:r>
      <w:r>
        <w:t xml:space="preserve">The two serve different purposes and are not intended to agree pipe by pipe: the first is</w:t>
      </w:r>
      <w:r>
        <w:t xml:space="preserve"> </w:t>
      </w:r>
      <w:r>
        <w:t xml:space="preserve">the design network, the second a minimal calibration of its aggregate behaviour. All</w:t>
      </w:r>
      <w:r>
        <w:t xml:space="preserve"> </w:t>
      </w:r>
      <w:r>
        <w:t xml:space="preserve">partitions compared here use the same per-pipe basis, so the comparison is unaffected.</w:t>
      </w:r>
      <w:r>
        <w:t xml:space="preserve"> </w:t>
      </w:r>
      <w:bookmarkStart w:id="75" w:name="subsec:zoneclustering"/>
      <w:bookmarkEnd w:id="75"/>
    </w:p>
    <w:bookmarkEnd w:id="76"/>
    <w:bookmarkStart w:id="77" w:name="Xbfbd8c81999cb8d70ff36de2d74ff01b0d79b50"/>
    <w:p>
      <w:pPr>
        <w:pStyle w:val="Heading2"/>
      </w:pPr>
      <w:r>
        <w:t xml:space="preserve">Scope condition: the routing null is specific to central generation</w:t>
      </w:r>
    </w:p>
    <w:p>
      <w:pPr>
        <w:pStyle w:val="FirstParagraph"/>
      </w:pPr>
      <w:r>
        <w:t xml:space="preserve">One scope condition attaches to the routing null. All generation in Memmingen sits at a</w:t>
      </w:r>
      <w:r>
        <w:t xml:space="preserve"> </w:t>
      </w:r>
      <w:r>
        <w:t xml:space="preserve">single node, and the synthetic factorial is built the same way (also central generation), so</w:t>
      </w:r>
      <w:r>
        <w:t xml:space="preserve"> </w:t>
      </w:r>
      <w:r>
        <w:t xml:space="preserve">the null is established for centrally-supplied networks rather than for district-heating</w:t>
      </w:r>
      <w:r>
        <w:t xml:space="preserve"> </w:t>
      </w:r>
      <w:r>
        <w:t xml:space="preserve">networks in general. Whether resolution matters more when generation is distributed, making</w:t>
      </w:r>
      <w:r>
        <w:t xml:space="preserve"> </w:t>
      </w:r>
      <w:r>
        <w:t xml:space="preserve">which source serves which demand a live choice, cannot be answered by a radial generator</w:t>
      </w:r>
      <w:r>
        <w:t xml:space="preserve"> </w:t>
      </w:r>
      <w:r>
        <w:t xml:space="preserve">that injects all heat at the primary producer: a non-root source is structurally stranded,</w:t>
      </w:r>
      <w:r>
        <w:t xml:space="preserve"> </w:t>
      </w:r>
      <w:r>
        <w:t xml:space="preserve">and admitting one requires the signed-flow formulation discussed in the limitations.</w:t>
      </w:r>
      <w:r>
        <w:t xml:space="preserve"> </w:t>
      </w:r>
      <w:r>
        <w:t xml:space="preserve">Distributed generation, with meshed and bidirectional topologies, is therefore left to the</w:t>
      </w:r>
      <w:r>
        <w:t xml:space="preserve"> </w:t>
      </w:r>
      <w:r>
        <w:t xml:space="preserve">companion study.</w:t>
      </w:r>
    </w:p>
    <w:bookmarkEnd w:id="77"/>
    <w:bookmarkStart w:id="78" w:name="subsec:hydraulics"/>
    <w:p>
      <w:pPr>
        <w:pStyle w:val="Heading2"/>
      </w:pPr>
      <w:r>
        <w:t xml:space="preserve">Thermo-hydraulic effect, to the transmission station</w:t>
      </w:r>
    </w:p>
    <w:p>
      <w:pPr>
        <w:pStyle w:val="FirstParagraph"/>
      </w:pPr>
      <w:r>
        <w:t xml:space="preserve">Station-resolved hydraulics leave the fixed schedule almost unchanged in forward-evaluated cost. Resolving the demand side</w:t>
      </w:r>
      <w:r>
        <w:t xml:space="preserve"> </w:t>
      </w:r>
      <w:r>
        <w:t xml:space="preserve">to all 174 transmission stations and their service laterals (L4), and replacing the</w:t>
      </w:r>
      <w:r>
        <w:t xml:space="preserve"> </w:t>
      </w:r>
      <w:r>
        <w:t xml:space="preserve">flat station differential-pressure requirement with a flow-dependent one (L5), the</w:t>
      </w:r>
      <w:r>
        <w:t xml:space="preserve"> </w:t>
      </w:r>
      <w:r>
        <w:t xml:space="preserve">total electrical pump draw (producer friction, per-station</w:t>
      </w:r>
      <w:r>
        <w:t xml:space="preserve"> </w:t>
      </w:r>
      <m:oMath>
        <m:r>
          <m:rPr>
            <m:sty m:val="p"/>
          </m:rPr>
          <m:t>Δ</m:t>
        </m:r>
        <m:r>
          <m:t>p</m:t>
        </m:r>
      </m:oMath>
      <w:r>
        <w:t xml:space="preserve"> </w:t>
      </w:r>
      <w:r>
        <w:t xml:space="preserve">and</w:t>
      </w:r>
      <w:r>
        <w:t xml:space="preserve"> </w:t>
      </w:r>
      <w:r>
        <w:t xml:space="preserve">service-lateral terms) peaks at</w:t>
      </w:r>
      <w:r>
        <w:t xml:space="preserve"> </w:t>
      </w:r>
      <m:oMath>
        <m:r>
          <m:rPr>
            <m:sty m:val="p"/>
          </m:rPr>
          <m:t>≈</m:t>
        </m:r>
        <m:r>
          <m:t>3</m:t>
        </m:r>
      </m:oMath>
      <w:r>
        <w:t xml:space="preserve"> kW against the</w:t>
      </w:r>
      <w:r>
        <w:t xml:space="preserve"> </w:t>
      </w:r>
      <m:oMath>
        <m:r>
          <m:t>110.8</m:t>
        </m:r>
      </m:oMath>
      <w:r>
        <w:t xml:space="preserve"> kW of installed</w:t>
      </w:r>
      <w:r>
        <w:t xml:space="preserve"> </w:t>
      </w:r>
      <w:r>
        <w:t xml:space="preserve">Wilo pump capacity (five parallel units), a margin of</w:t>
      </w:r>
      <w:r>
        <w:t xml:space="preserve"> </w:t>
      </w:r>
      <m:oMath>
        <m:r>
          <m:rPr>
            <m:sty m:val="p"/>
          </m:rPr>
          <m:t>≈</m:t>
        </m:r>
        <m:r>
          <m:t>108</m:t>
        </m:r>
      </m:oMath>
      <w:r>
        <w:t xml:space="preserve"> kW. The worst</w:t>
      </w:r>
      <w:r>
        <w:t xml:space="preserve"> </w:t>
      </w:r>
      <w:r>
        <w:t xml:space="preserve">real node carries</w:t>
      </w:r>
      <w:r>
        <w:t xml:space="preserve"> </w:t>
      </w:r>
      <m:oMath>
        <m:r>
          <m:t>0.10</m:t>
        </m:r>
      </m:oMath>
      <w:r>
        <w:t xml:space="preserve"> bar trunk</w:t>
      </w:r>
      <w:r>
        <w:t xml:space="preserve"> </w:t>
      </w:r>
      <m:oMath>
        <m:r>
          <m:rPr>
            <m:sty m:val="p"/>
          </m:rPr>
          <m:t>+</m:t>
        </m:r>
        <m:r>
          <m:t> </m:t>
        </m:r>
        <m:r>
          <m:t>0.60</m:t>
        </m:r>
      </m:oMath>
      <w:r>
        <w:t xml:space="preserve"> bar station</w:t>
      </w:r>
      <w:r>
        <w:t xml:space="preserve"> </w:t>
      </w:r>
      <m:oMath>
        <m:r>
          <m:rPr>
            <m:sty m:val="p"/>
          </m:rPr>
          <m:t>+</m:t>
        </m:r>
        <m:r>
          <m:t> </m:t>
        </m:r>
        <m:r>
          <m:t>0.62</m:t>
        </m:r>
      </m:oMath>
      <w:r>
        <w:t xml:space="preserve"> bar lateral</w:t>
      </w:r>
      <w:r>
        <w:t xml:space="preserve"> </w:t>
      </w:r>
      <m:oMath>
        <m:r>
          <m:rPr>
            <m:sty m:val="p"/>
          </m:rPr>
          <m:t>=</m:t>
        </m:r>
        <m:r>
          <m:t>1.32</m:t>
        </m:r>
      </m:oMath>
      <w:r>
        <w:t xml:space="preserve"> bar, leaving</w:t>
      </w:r>
      <w:r>
        <w:t xml:space="preserve"> </w:t>
      </w:r>
      <m:oMath>
        <m:r>
          <m:t>2.7</m:t>
        </m:r>
      </m:oMath>
      <w:r>
        <w:t xml:space="preserve"> bar over its floor. These figures rest on real component</w:t>
      </w:r>
      <w:r>
        <w:t xml:space="preserve"> </w:t>
      </w:r>
      <w:r>
        <w:t xml:space="preserve">data (pump datasheets, DXF-traced laterals) and agree with an independent</w:t>
      </w:r>
      <w:r>
        <w:t xml:space="preserve"> </w:t>
      </w:r>
      <w:r>
        <w:rPr>
          <w:rStyle w:val="VerbatimChar"/>
        </w:rPr>
        <w:t xml:space="preserve">pandapipes</w:t>
      </w:r>
      <w:r>
        <w:t xml:space="preserve"> </w:t>
      </w:r>
      <w:r>
        <w:t xml:space="preserve">nonlinear solve to</w:t>
      </w:r>
      <w:r>
        <w:t xml:space="preserve"> </w:t>
      </w:r>
      <m:oMath>
        <m:r>
          <m:rPr>
            <m:sty m:val="p"/>
          </m:rPr>
          <m:t>&lt;</m:t>
        </m:r>
        <m:r>
          <m:t>0.007</m:t>
        </m:r>
      </m:oMath>
      <w:r>
        <w:t xml:space="preserve"> bar on trunk pipes, a check of the trunk</w:t>
      </w:r>
      <w:r>
        <w:t xml:space="preserve"> </w:t>
      </w:r>
      <w:r>
        <w:t xml:space="preserve">pressure</w:t>
      </w:r>
      <w:r>
        <w:t xml:space="preserve"> </w:t>
      </w:r>
      <w:r>
        <w:rPr>
          <w:i/>
          <w:iCs/>
        </w:rPr>
        <w:t xml:space="preserve">calculation</w:t>
      </w:r>
      <w:r>
        <w:t xml:space="preserve">, not of the flows themselves nor of the station and lateral</w:t>
      </w:r>
      <w:r>
        <w:t xml:space="preserve"> </w:t>
      </w:r>
      <w:r>
        <w:t xml:space="preserve">components, which</w:t>
      </w:r>
      <w:r>
        <w:t xml:space="preserve"> </w:t>
      </w:r>
      <w:r>
        <w:rPr>
          <w:rStyle w:val="VerbatimChar"/>
        </w:rPr>
        <w:t xml:space="preserve">pandapipes</w:t>
      </w:r>
      <w:r>
        <w:t xml:space="preserve"> </w:t>
      </w:r>
      <w:r>
        <w:t xml:space="preserve">does not resolve (Appendix </w:t>
      </w:r>
      <w:hyperlink w:anchor="app:pandapipes">
        <w:r>
          <w:rPr>
            <w:rStyle w:val="Hyperlink"/>
          </w:rPr>
          <w:t xml:space="preserve">5</w:t>
        </w:r>
      </w:hyperlink>
      <w:r>
        <w:t xml:space="preserve">).</w:t>
      </w:r>
      <w:r>
        <w:t xml:space="preserve"> </w:t>
      </w:r>
      <w:r>
        <w:t xml:space="preserve">Applying a</w:t>
      </w:r>
      <w:r>
        <w:t xml:space="preserve"> </w:t>
      </w:r>
      <m:oMath>
        <m:r>
          <m:rPr>
            <m:sty m:val="p"/>
          </m:rPr>
          <m:t>±</m:t>
        </m:r>
        <m:r>
          <m:t>33.8</m:t>
        </m:r>
      </m:oMath>
      <w:r>
        <w:t xml:space="preserve"> % deterministic flow perturbation, matched to the aggregate flow MAPE (pump power scales as flow</w:t>
      </w:r>
      <m:oMath>
        <m:sSup>
          <m:e>
            <m:r>
              <m:t>​</m:t>
            </m:r>
          </m:e>
          <m:sup>
            <m:r>
              <m:t>3</m:t>
            </m:r>
          </m:sup>
        </m:sSup>
      </m:oMath>
      <w:r>
        <w:t xml:space="preserve">), widens the</w:t>
      </w:r>
      <w:r>
        <w:t xml:space="preserve"> </w:t>
      </w:r>
      <w:r>
        <w:t xml:space="preserve">pump-energy estimate to roughly</w:t>
      </w:r>
      <w:r>
        <w:t xml:space="preserve"> </w:t>
      </w:r>
      <m:oMath>
        <m:r>
          <m:t>2</m:t>
        </m:r>
      </m:oMath>
      <w:r>
        <w:t xml:space="preserve">–</w:t>
      </w:r>
      <m:oMath>
        <m:r>
          <m:t>19</m:t>
        </m:r>
      </m:oMath>
      <w:r>
        <w:t xml:space="preserve"> MWh yr</w:t>
      </w:r>
      <m:oMath>
        <m:sSup>
          <m:e>
            <m:r>
              <m:t>​</m:t>
            </m:r>
          </m:e>
          <m:sup>
            <m:r>
              <m:rPr>
                <m:sty m:val="p"/>
              </m:rPr>
              <m:t>−</m:t>
            </m:r>
            <m:r>
              <m:t>1</m:t>
            </m:r>
          </m:sup>
        </m:sSup>
      </m:oMath>
      <w:r>
        <w:t xml:space="preserve"> </w:t>
      </w:r>
      <w:r>
        <w:t xml:space="preserve">and the peak draw to at most</w:t>
      </w:r>
      <w:r>
        <w:t xml:space="preserve"> </w:t>
      </w:r>
      <m:oMath>
        <m:r>
          <m:rPr>
            <m:sty m:val="p"/>
          </m:rPr>
          <m:t>∼</m:t>
        </m:r>
      </m:oMath>
      <w:r>
        <w:t xml:space="preserve">7 kW; even at the upper end the</w:t>
      </w:r>
      <w:r>
        <w:t xml:space="preserve"> </w:t>
      </w:r>
      <m:oMath>
        <m:r>
          <m:rPr>
            <m:sty m:val="p"/>
          </m:rPr>
          <m:t>≈</m:t>
        </m:r>
      </m:oMath>
      <w:r>
        <w:t xml:space="preserve">108 kW capacity margin is untouched and the</w:t>
      </w:r>
      <w:r>
        <w:t xml:space="preserve"> </w:t>
      </w:r>
      <m:oMath>
        <m:r>
          <m:rPr>
            <m:sty m:val="p"/>
          </m:rPr>
          <m:t>L</m:t>
        </m:r>
        <m:r>
          <m:rPr>
            <m:sty m:val="p"/>
          </m:rPr>
          <m:t>1</m:t>
        </m:r>
        <m:r>
          <m:t>​</m:t>
        </m:r>
        <m:r>
          <m:rPr>
            <m:sty m:val="p"/>
          </m:rPr>
          <m:t>→</m:t>
        </m:r>
        <m:r>
          <m:t>​</m:t>
        </m:r>
        <m:r>
          <m:rPr>
            <m:sty m:val="p"/>
          </m:rPr>
          <m:t>L</m:t>
        </m:r>
        <m:r>
          <m:rPr>
            <m:sty m:val="p"/>
          </m:rPr>
          <m:t>3</m:t>
        </m:r>
      </m:oMath>
      <w:r>
        <w:t xml:space="preserve"> </w:t>
      </w:r>
      <w:r>
        <w:t xml:space="preserve">cost effect stays near</w:t>
      </w:r>
      <w:r>
        <w:t xml:space="preserve"> </w:t>
      </w:r>
      <m:oMath>
        <m:r>
          <m:t>1.4</m:t>
        </m:r>
      </m:oMath>
      <w:r>
        <w:t xml:space="preserve"> %, so the conclusion is unchanged. The</w:t>
      </w:r>
      <w:r>
        <w:t xml:space="preserve"> </w:t>
      </w:r>
      <w:r>
        <w:t xml:space="preserve">pump-energy share is therefore</w:t>
      </w:r>
      <w:r>
        <w:t xml:space="preserve"> </w:t>
      </w:r>
      <m:oMath>
        <m:r>
          <m:rPr>
            <m:sty m:val="p"/>
          </m:rPr>
          <m:t>∼</m:t>
        </m:r>
        <m:r>
          <m:t>​</m:t>
        </m:r>
        <m:r>
          <m:t>0.080</m:t>
        </m:r>
      </m:oMath>
      <w:r>
        <w:t xml:space="preserve"> %</w:t>
      </w:r>
      <w:r>
        <w:t xml:space="preserve"> </w:t>
      </w:r>
      <w:r>
        <w:t xml:space="preserve">of thermal demand (</w:t>
      </w:r>
      <m:oMath>
        <m:r>
          <m:t>7.9</m:t>
        </m:r>
        <m:r>
          <m:t> </m:t>
        </m:r>
        <m:r>
          <m:rPr>
            <m:sty m:val="p"/>
          </m:rPr>
          <m:t>M</m:t>
        </m:r>
        <m:r>
          <m:rPr>
            <m:sty m:val="p"/>
          </m:rPr>
          <m:t>W</m:t>
        </m:r>
        <m:r>
          <m:rPr>
            <m:sty m:val="p"/>
          </m:rPr>
          <m:t>h</m:t>
        </m:r>
      </m:oMath>
      <w:r>
        <w:t xml:space="preserve"> </w:t>
      </w:r>
      <w:r>
        <w:t xml:space="preserve">against</w:t>
      </w:r>
      <w:r>
        <w:t xml:space="preserve"> </w:t>
      </w:r>
      <m:oMath>
        <m:r>
          <m:rPr>
            <m:sty m:val="p"/>
          </m:rPr>
          <m:t>≈</m:t>
        </m:r>
      </m:oMath>
      <w:r>
        <w:t xml:space="preserve">9.9 GWh), more than an order of</w:t>
      </w:r>
      <w:r>
        <w:t xml:space="preserve"> </w:t>
      </w:r>
      <w:r>
        <w:t xml:space="preserve">magnitude below the</w:t>
      </w:r>
      <w:r>
        <w:t xml:space="preserve"> </w:t>
      </w:r>
      <m:oMath>
        <m:r>
          <m:t>1</m:t>
        </m:r>
      </m:oMath>
      <w:r>
        <w:t xml:space="preserve">–</w:t>
      </w:r>
      <m:oMath>
        <m:r>
          <m:t>5</m:t>
        </m:r>
      </m:oMath>
      <w:r>
        <w:t xml:space="preserve"> % transmission-network literature</w:t>
      </w:r>
      <w:r>
        <w:t xml:space="preserve"> </w:t>
      </w:r>
      <w:r>
        <w:t xml:space="preserve">range, reconciled by the compact network and heavily oversized pumps, not by a</w:t>
      </w:r>
      <w:r>
        <w:t xml:space="preserve"> </w:t>
      </w:r>
      <w:r>
        <w:t xml:space="preserve">modelling error. Consequently adding station-level hydraulics to the fixed schedule moves its forward-valued</w:t>
      </w:r>
      <w:r>
        <w:t xml:space="preserve"> </w:t>
      </w:r>
      <w:r>
        <w:t xml:space="preserve">cost by</w:t>
      </w:r>
      <w:r>
        <w:t xml:space="preserve"> </w:t>
      </w:r>
      <m:oMath>
        <m:r>
          <m:rPr>
            <m:sty m:val="p"/>
          </m:rPr>
          <m:t>&lt;</m:t>
        </m:r>
        <m:r>
          <m:t>1</m:t>
        </m:r>
      </m:oMath>
      <w:r>
        <w:t xml:space="preserve"> % and reveals no evaluated hydraulic violation: even resolved to the individual</w:t>
      </w:r>
      <w:r>
        <w:t xml:space="preserve"> </w:t>
      </w:r>
      <w:r>
        <w:t xml:space="preserve">substation with flow-dependent pressure, hydraulic fidelity is below the decision-relevance</w:t>
      </w:r>
      <w:r>
        <w:t xml:space="preserve"> </w:t>
      </w:r>
      <w:r>
        <w:t xml:space="preserve">threshold, which bounds the value of re-optimising rather than the re-optimised schedule itself.</w:t>
      </w:r>
    </w:p>
    <w:bookmarkEnd w:id="78"/>
    <w:bookmarkStart w:id="80" w:name="subsec:tsup"/>
    <w:p>
      <w:pPr>
        <w:pStyle w:val="Heading2"/>
      </w:pPr>
      <w:r>
        <w:t xml:space="preserve">Robustness to a flexible supply temperature</w:t>
      </w:r>
    </w:p>
    <w:p>
      <w:pPr>
        <w:pStyle w:val="FirstParagraph"/>
      </w:pPr>
      <w:r>
        <w:t xml:space="preserve">The station-hydraulics null result and the loss-dominance finding are established</w:t>
      </w:r>
      <w:r>
        <w:t xml:space="preserve"> </w:t>
      </w:r>
      <w:r>
        <w:t xml:space="preserve">with the plant supply temperature fixed by an outdoor-temperature heating curve.</w:t>
      </w:r>
      <w:r>
        <w:t xml:space="preserve"> </w:t>
      </w:r>
      <w:r>
        <w:t xml:space="preserve">Because modern operators may lower the supply temperature to reduce losses, this</w:t>
      </w:r>
      <w:r>
        <w:t xml:space="preserve"> </w:t>
      </w:r>
      <w:r>
        <w:t xml:space="preserve">study stress-tests both findings against that control option.</w:t>
      </w:r>
    </w:p>
    <w:p>
      <w:pPr>
        <w:pStyle w:val="BodyText"/>
      </w:pPr>
      <w:r>
        <w:t xml:space="preserve">Treating the supply temperature as a free dispatch variable introduces the</w:t>
      </w:r>
      <w:r>
        <w:t xml:space="preserve"> </w:t>
      </w:r>
      <w:r>
        <w:t xml:space="preserve">bilinear relation</w:t>
      </w:r>
    </w:p>
    <w:p>
      <w:pPr>
        <w:pStyle w:val="BodyText"/>
      </w:pPr>
      <m:oMathPara>
        <m:oMathParaPr>
          <m:jc m:val="center"/>
        </m:oMathParaPr>
        <m:oMath>
          <m:r>
            <m:t>Q</m:t>
          </m:r>
          <m:r>
            <m:rPr>
              <m:sty m:val="p"/>
            </m:rPr>
            <m:t>=</m:t>
          </m:r>
          <m:acc>
            <m:accPr>
              <m:chr m:val="̇"/>
            </m:accPr>
            <m:e>
              <m:r>
                <m:t>m</m:t>
              </m:r>
            </m:e>
          </m:acc>
          <m:d>
            <m:dPr>
              <m:begChr m:val="("/>
              <m:sepChr m:val=""/>
              <m:endChr m:val=")"/>
              <m:grow/>
            </m:dPr>
            <m:e>
              <m:sSub>
                <m:e>
                  <m:r>
                    <m:t>T</m:t>
                  </m:r>
                </m:e>
                <m:sub>
                  <m:r>
                    <m:rPr>
                      <m:sty m:val="p"/>
                    </m:rPr>
                    <m:t>s</m:t>
                  </m:r>
                  <m:r>
                    <m:rPr>
                      <m:sty m:val="p"/>
                    </m:rPr>
                    <m:t>u</m:t>
                  </m:r>
                  <m:r>
                    <m:rPr>
                      <m:sty m:val="p"/>
                    </m:rPr>
                    <m:t>p</m:t>
                  </m:r>
                </m:sub>
              </m:sSub>
              <m:r>
                <m:rPr>
                  <m:sty m:val="p"/>
                </m:rPr>
                <m:t>−</m:t>
              </m:r>
              <m:sSub>
                <m:e>
                  <m:r>
                    <m:t>T</m:t>
                  </m:r>
                </m:e>
                <m:sub>
                  <m:r>
                    <m:rPr>
                      <m:sty m:val="p"/>
                    </m:rPr>
                    <m:t>r</m:t>
                  </m:r>
                  <m:r>
                    <m:rPr>
                      <m:sty m:val="p"/>
                    </m:rPr>
                    <m:t>e</m:t>
                  </m:r>
                  <m:r>
                    <m:rPr>
                      <m:sty m:val="p"/>
                    </m:rPr>
                    <m:t>t</m:t>
                  </m:r>
                </m:sub>
              </m:sSub>
            </m:e>
          </m:d>
          <m:r>
            <m:rPr>
              <m:sty m:val="p"/>
            </m:rPr>
            <m:t>,</m:t>
          </m:r>
        </m:oMath>
      </m:oMathPara>
    </w:p>
    <w:p>
      <w:pPr>
        <w:pStyle w:val="FirstParagraph"/>
      </w:pPr>
      <w:r>
        <w:t xml:space="preserve">which makes the resulting mixed-integer formulation nonconvex and computationally</w:t>
      </w:r>
      <w:r>
        <w:t xml:space="preserve"> </w:t>
      </w:r>
      <w:r>
        <w:t xml:space="preserve">intractable at the required scale. Consistent with the treatment of the nonlinear</w:t>
      </w:r>
      <w:r>
        <w:t xml:space="preserve"> </w:t>
      </w:r>
      <w:r>
        <w:t xml:space="preserve">reference, the supply-temperature variation is therefore evaluated forward rather</w:t>
      </w:r>
      <w:r>
        <w:t xml:space="preserve"> </w:t>
      </w:r>
      <w:r>
        <w:t xml:space="preserve">than through a new dispatch optimisation. Demand and return temperature remain</w:t>
      </w:r>
      <w:r>
        <w:t xml:space="preserve"> </w:t>
      </w:r>
      <w:r>
        <w:t xml:space="preserve">fixed while the plant supply temperature is reduced. The validated forward model</w:t>
      </w:r>
      <w:r>
        <w:t xml:space="preserve"> </w:t>
      </w:r>
      <w:r>
        <w:t xml:space="preserve">then recomputes network losses, mass flows, pipe velocities, and pumping power.</w:t>
      </w:r>
    </w:p>
    <w:p>
      <w:pPr>
        <w:pStyle w:val="BodyText"/>
      </w:pPr>
      <w:r>
        <w:t xml:space="preserve">Lowering the supply temperature reduces trunk losses but also narrows the</w:t>
      </w:r>
      <w:r>
        <w:t xml:space="preserve"> </w:t>
      </w:r>
      <w:r>
        <w:t xml:space="preserve">temperature difference. Consequently, mass flow, frictional pumping demand, and</w:t>
      </w:r>
      <w:r>
        <w:t xml:space="preserve"> </w:t>
      </w:r>
      <w:r>
        <w:t xml:space="preserve">pipe velocity increase. The lowest-cost tested reduction is</w:t>
      </w:r>
      <w:r>
        <w:t xml:space="preserve"> </w:t>
      </w:r>
      <m:oMath>
        <m:r>
          <m:rPr>
            <m:sty m:val="b"/>
          </m:rPr>
          <m:t>17.5</m:t>
        </m:r>
        <m:r>
          <m:t> </m:t>
        </m:r>
        <m:r>
          <m:rPr>
            <m:sty m:val="p"/>
          </m:rPr>
          <m:t>K</m:t>
        </m:r>
      </m:oMath>
      <w:r>
        <w:t xml:space="preserve">, yielding an annual saving of</w:t>
      </w:r>
      <w:r>
        <w:t xml:space="preserve"> </w:t>
      </w:r>
      <m:oMath>
        <m:r>
          <m:rPr>
            <m:sty m:val="b"/>
          </m:rPr>
          <m:t>6</m:t>
        </m:r>
        <m:r>
          <m:rPr>
            <m:sty m:val="b"/>
          </m:rPr>
          <m:t> </m:t>
        </m:r>
        <m:r>
          <m:rPr>
            <m:sty m:val="b"/>
          </m:rPr>
          <m:t>220</m:t>
        </m:r>
        <m:r>
          <m:t> </m:t>
        </m:r>
        <m:r>
          <m:rPr>
            <m:sty m:val="p"/>
          </m:rPr>
          <m:t>E</m:t>
        </m:r>
        <m:r>
          <m:rPr>
            <m:sty m:val="p"/>
          </m:rPr>
          <m:t>U</m:t>
        </m:r>
        <m:r>
          <m:rPr>
            <m:sty m:val="p"/>
          </m:rPr>
          <m:t>R</m:t>
        </m:r>
        <m:r>
          <m:t> </m:t>
        </m:r>
        <m:sSup>
          <m:e>
            <m:r>
              <m:rPr>
                <m:sty m:val="p"/>
              </m:rPr>
              <m:t>y</m:t>
            </m:r>
            <m:r>
              <m:rPr>
                <m:sty m:val="p"/>
              </m:rPr>
              <m:t>r</m:t>
            </m:r>
          </m:e>
          <m:sup>
            <m:r>
              <m:rPr>
                <m:sty m:val="p"/>
              </m:rPr>
              <m:t>−</m:t>
            </m:r>
            <m:r>
              <m:t>1</m:t>
            </m:r>
          </m:sup>
        </m:sSup>
      </m:oMath>
      <w:r>
        <w:t xml:space="preserve">. This corresponds to</w:t>
      </w:r>
      <w:r>
        <w:t xml:space="preserve"> </w:t>
      </w:r>
      <w:r>
        <w:t xml:space="preserve">approximately</w:t>
      </w:r>
      <w:r>
        <w:t xml:space="preserve"> </w:t>
      </w:r>
      <m:oMath>
        <m:r>
          <m:rPr>
            <m:sty m:val="b"/>
          </m:rPr>
          <m:t>4.6</m:t>
        </m:r>
        <m:r>
          <m:t> </m:t>
        </m:r>
        <m:r>
          <m:rPr>
            <m:sty m:val="p"/>
          </m:rPr>
          <m:t>%</m:t>
        </m:r>
      </m:oMath>
      <w:r>
        <w:t xml:space="preserve"> </w:t>
      </w:r>
      <w:r>
        <w:t xml:space="preserve">of annual operating cost when the recovered</w:t>
      </w:r>
      <w:r>
        <w:t xml:space="preserve"> </w:t>
      </w:r>
      <w:r>
        <w:t xml:space="preserve">loss is valued at the marginal unit, which is its highest-priced valuation.</w:t>
      </w:r>
    </w:p>
    <w:p>
      <w:pPr>
        <w:pStyle w:val="BodyText"/>
      </w:pPr>
      <w:r>
        <w:t xml:space="preserve">Two findings follow. First, the saving remains a</w:t>
      </w:r>
      <w:r>
        <w:t xml:space="preserve"> </w:t>
      </w:r>
      <w:r>
        <w:rPr>
          <w:i/>
          <w:iCs/>
        </w:rPr>
        <w:t xml:space="preserve">loss effect</w:t>
      </w:r>
      <w:r>
        <w:t xml:space="preserve">. Its gross</w:t>
      </w:r>
      <w:r>
        <w:t xml:space="preserve"> </w:t>
      </w:r>
      <w:r>
        <w:t xml:space="preserve">benefit arises from lower evaluated thermal losses and is partly offset by higher</w:t>
      </w:r>
      <w:r>
        <w:t xml:space="preserve"> </w:t>
      </w:r>
      <w:r>
        <w:t xml:space="preserve">pumping costs. Loss visibility, rather than spatial routing, therefore remains the</w:t>
      </w:r>
      <w:r>
        <w:t xml:space="preserve"> </w:t>
      </w:r>
      <w:r>
        <w:t xml:space="preserve">operative mechanism when the supply temperature is flexible.</w:t>
      </w:r>
    </w:p>
    <w:p>
      <w:pPr>
        <w:pStyle w:val="BodyText"/>
      </w:pPr>
      <w:r>
        <w:t xml:space="preserve">Second, hydraulics determine the lowest-cost tested point. Pump energy increases</w:t>
      </w:r>
      <w:r>
        <w:t xml:space="preserve"> </w:t>
      </w:r>
      <w:r>
        <w:t xml:space="preserve">from</w:t>
      </w:r>
      <w:r>
        <w:t xml:space="preserve"> </w:t>
      </w:r>
      <m:oMath>
        <m:r>
          <m:rPr>
            <m:sty m:val="b"/>
          </m:rPr>
          <m:t>7.9</m:t>
        </m:r>
      </m:oMath>
      <w:r>
        <w:t xml:space="preserve"> </w:t>
      </w:r>
      <w:r>
        <w:t xml:space="preserve">to</w:t>
      </w:r>
      <w:r>
        <w:t xml:space="preserve"> </w:t>
      </w:r>
      <m:oMath>
        <m:r>
          <m:rPr>
            <m:sty m:val="b"/>
          </m:rPr>
          <m:t>32.3</m:t>
        </m:r>
        <m:r>
          <m:t> </m:t>
        </m:r>
        <m:r>
          <m:rPr>
            <m:sty m:val="p"/>
          </m:rPr>
          <m:t>M</m:t>
        </m:r>
        <m:r>
          <m:rPr>
            <m:sty m:val="p"/>
          </m:rPr>
          <m:t>W</m:t>
        </m:r>
        <m:r>
          <m:rPr>
            <m:sty m:val="p"/>
          </m:rPr>
          <m:t>h</m:t>
        </m:r>
      </m:oMath>
      <w:r>
        <w:t xml:space="preserve">, approximately a factor</w:t>
      </w:r>
      <w:r>
        <w:t xml:space="preserve"> </w:t>
      </w:r>
      <w:r>
        <w:t xml:space="preserve">of four, as the supply temperature falls. The pipe-velocity limit is first reached</w:t>
      </w:r>
      <w:r>
        <w:t xml:space="preserve"> </w:t>
      </w:r>
      <w:r>
        <w:t xml:space="preserve">at the tested reduction of</w:t>
      </w:r>
      <w:r>
        <w:t xml:space="preserve"> </w:t>
      </w:r>
      <m:oMath>
        <m:r>
          <m:rPr>
            <m:sty m:val="b"/>
          </m:rPr>
          <m:t>20.0</m:t>
        </m:r>
        <m:r>
          <m:t> </m:t>
        </m:r>
        <m:r>
          <m:rPr>
            <m:sty m:val="p"/>
          </m:rPr>
          <m:t>K</m:t>
        </m:r>
      </m:oMath>
      <w:r>
        <w:t xml:space="preserve">, making this the first</w:t>
      </w:r>
      <w:r>
        <w:t xml:space="preserve"> </w:t>
      </w:r>
      <w:r>
        <w:t xml:space="preserve">infeasible tested point rather than the exact continuous feasibility boundary.</w:t>
      </w:r>
      <w:r>
        <w:t xml:space="preserve"> </w:t>
      </w:r>
      <w:r>
        <w:t xml:space="preserve">Hydraulics therefore shift from a negligible</w:t>
      </w:r>
      <w:r>
        <w:t xml:space="preserve"> </w:t>
      </w:r>
      <w:r>
        <w:rPr>
          <w:i/>
          <w:iCs/>
        </w:rPr>
        <w:t xml:space="preserve">cost</w:t>
      </w:r>
      <w:r>
        <w:t xml:space="preserve"> </w:t>
      </w:r>
      <w:r>
        <w:t xml:space="preserve">contribution under the</w:t>
      </w:r>
      <w:r>
        <w:t xml:space="preserve"> </w:t>
      </w:r>
      <w:r>
        <w:t xml:space="preserve">fixed heating curve to a binding</w:t>
      </w:r>
      <w:r>
        <w:t xml:space="preserve"> </w:t>
      </w:r>
      <w:r>
        <w:rPr>
          <w:i/>
          <w:iCs/>
        </w:rPr>
        <w:t xml:space="preserve">constraint</w:t>
      </w:r>
      <w:r>
        <w:t xml:space="preserve"> </w:t>
      </w:r>
      <w:r>
        <w:t xml:space="preserve">under a flexible supply</w:t>
      </w:r>
      <w:r>
        <w:t xml:space="preserve"> </w:t>
      </w:r>
      <w:r>
        <w:t xml:space="preserve">temperature. This boundary qualifies, but does not overturn, the</w:t>
      </w:r>
      <w:r>
        <w:t xml:space="preserve"> </w:t>
      </w:r>
      <w:r>
        <w:t xml:space="preserve">station-hydraulics null result.</w:t>
      </w:r>
    </w:p>
    <w:bookmarkStart w:id="79" w:name="tab:tsup"/>
    <w:p>
      <w:pPr>
        <w:pStyle w:val="TableCaption"/>
      </w:pPr>
      <w:r>
        <w:t xml:space="preserve">Forward supply-temperature sensitivity on</w:t>
      </w:r>
      <w:r>
        <w:t xml:space="preserve"> </w:t>
      </w:r>
      <m:oMath>
        <m:r>
          <m:rPr>
            <m:sty m:val="p"/>
          </m:rPr>
          <m:t>L</m:t>
        </m:r>
        <m:r>
          <m:rPr>
            <m:sty m:val="p"/>
          </m:rPr>
          <m:t>1</m:t>
        </m:r>
      </m:oMath>
      <w:r>
        <w:t xml:space="preserve">: lowering the plant supply</w:t>
      </w:r>
      <w:r>
        <w:t xml:space="preserve"> </w:t>
      </w:r>
      <w:r>
        <w:t xml:space="preserve">temperature by</w:t>
      </w:r>
      <w:r>
        <w:t xml:space="preserve"> </w:t>
      </w:r>
      <m:oMath>
        <m:r>
          <m:rPr>
            <m:sty m:val="p"/>
          </m:rPr>
          <m:t>Δ</m:t>
        </m:r>
        <m:sSub>
          <m:e>
            <m:r>
              <m:t>T</m:t>
            </m:r>
          </m:e>
          <m:sub>
            <m:r>
              <m:rPr>
                <m:nor/>
                <m:sty m:val="p"/>
              </m:rPr>
              <m:t>sup</m:t>
            </m:r>
          </m:sub>
        </m:sSub>
      </m:oMath>
      <w:r>
        <w:t xml:space="preserve"> </w:t>
      </w:r>
      <w:r>
        <w:t xml:space="preserve">cuts loss cost but raises pumping. Lowest-cost tested</w:t>
      </w:r>
      <w:r>
        <w:t xml:space="preserve"> </w:t>
      </w:r>
      <w:r>
        <w:t xml:space="preserve">reduction (over the swept grid) marked</w:t>
      </w:r>
      <w:r>
        <w:t xml:space="preserve"> </w:t>
      </w:r>
      <m:oMath>
        <m:sSup>
          <m:e>
            <m:r>
              <m:t>​</m:t>
            </m:r>
          </m:e>
          <m:sup>
            <m:r>
              <m:rPr>
                <m:sty m:val="p"/>
              </m:rPr>
              <m:t>⋆</m:t>
            </m:r>
          </m:sup>
        </m:sSup>
      </m:oMath>
      <w:r>
        <w:t xml:space="preserve">; the velocity limit binds at 20 K. Loss valued at the</w:t>
      </w:r>
      <w:r>
        <w:t xml:space="preserve"> </w:t>
      </w:r>
      <w:r>
        <w:t xml:space="preserve">marginal unit (its highest-priced valuation). Costs in EUR/yr.</w:t>
      </w:r>
    </w:p>
    <w:tbl>
      <w:tblPr>
        <w:tblStyle w:val="Table"/>
        <w:tblW w:type="auto" w:w="0"/>
        <w:tblLook w:firstRow="1" w:lastRow="0" w:firstColumn="0" w:lastColumn="0" w:noHBand="0" w:noVBand="0" w:val="0020"/>
        <w:tblCaption w:val="Forward supply-temperature sensitivity on \ensuremath{\mathrm{L1}}: lowering the plant supply temperature by \Delta T_\text{sup} cuts loss cost but raises pumping. Lowest-cost tested reduction (over the swept grid) marked ^{\star}; the velocity limit binds at 20 K. Loss valued at the marginal unit (its highest-priced valuation). Costs in EUR/yr."/>
      </w:tblPr>
      <w:tblGrid>
        <w:gridCol w:w="1320"/>
        <w:gridCol w:w="1320"/>
        <w:gridCol w:w="1320"/>
        <w:gridCol w:w="1320"/>
        <w:gridCol w:w="1320"/>
        <w:gridCol w:w="1320"/>
      </w:tblGrid>
      <w:tr>
        <w:trPr>
          <w:tblHeader w:val="on"/>
        </w:trPr>
        <w:tc>
          <w:tcPr/>
          <w:p>
            <w:pPr>
              <w:pStyle w:val="Compact"/>
              <w:jc w:val="right"/>
            </w:pPr>
            <m:oMath>
              <m:r>
                <m:rPr>
                  <m:sty m:val="p"/>
                </m:rPr>
                <m:t>Δ</m:t>
              </m:r>
              <m:sSub>
                <m:e>
                  <m:r>
                    <m:t>T</m:t>
                  </m:r>
                </m:e>
                <m:sub>
                  <m:r>
                    <m:rPr>
                      <m:nor/>
                      <m:sty m:val="p"/>
                    </m:rPr>
                    <m:t>sup</m:t>
                  </m:r>
                </m:sub>
              </m:sSub>
            </m:oMath>
            <w:r>
              <w:t xml:space="preserve"> </w:t>
            </w:r>
            <w:r>
              <w:t xml:space="preserve">(K)</w:t>
            </w:r>
          </w:p>
        </w:tc>
        <w:tc>
          <w:tcPr/>
          <w:p>
            <w:pPr>
              <w:pStyle w:val="Compact"/>
              <w:jc w:val="right"/>
            </w:pPr>
            <w:r>
              <w:t xml:space="preserve">Loss cost</w:t>
            </w:r>
          </w:p>
        </w:tc>
        <w:tc>
          <w:tcPr/>
          <w:p>
            <w:pPr>
              <w:pStyle w:val="Compact"/>
              <w:jc w:val="right"/>
            </w:pPr>
            <w:r>
              <w:t xml:space="preserve">Pump cost</w:t>
            </w:r>
          </w:p>
        </w:tc>
        <w:tc>
          <w:tcPr/>
          <w:p>
            <w:pPr>
              <w:pStyle w:val="Compact"/>
              <w:jc w:val="right"/>
            </w:pPr>
            <w:r>
              <w:t xml:space="preserve">Total</w:t>
            </w:r>
          </w:p>
        </w:tc>
        <w:tc>
          <w:tcPr/>
          <w:p>
            <w:pPr>
              <w:pStyle w:val="Compact"/>
              <w:jc w:val="right"/>
            </w:pPr>
            <w:r>
              <w:t xml:space="preserve">Vel. viol.</w:t>
            </w:r>
          </w:p>
        </w:tc>
        <w:tc>
          <w:tcPr/>
          <w:p>
            <w:pPr>
              <w:pStyle w:val="Compact"/>
              <w:jc w:val="center"/>
            </w:pPr>
            <w:r>
              <w:t xml:space="preserve">Feasible</w:t>
            </w:r>
          </w:p>
        </w:tc>
      </w:tr>
      <w:tr>
        <w:tc>
          <w:tcPr/>
          <w:p>
            <w:pPr>
              <w:pStyle w:val="Compact"/>
              <w:jc w:val="right"/>
            </w:pPr>
            <w:r>
              <w:t xml:space="preserve">0.0</w:t>
            </w:r>
          </w:p>
        </w:tc>
        <w:tc>
          <w:tcPr/>
          <w:p>
            <w:pPr>
              <w:pStyle w:val="Compact"/>
              <w:jc w:val="right"/>
            </w:pPr>
            <w:r>
              <w:t xml:space="preserve">83,721</w:t>
            </w:r>
          </w:p>
        </w:tc>
        <w:tc>
          <w:tcPr/>
          <w:p>
            <w:pPr>
              <w:pStyle w:val="Compact"/>
              <w:jc w:val="right"/>
            </w:pPr>
            <w:r>
              <w:t xml:space="preserve">784</w:t>
            </w:r>
          </w:p>
        </w:tc>
        <w:tc>
          <w:tcPr/>
          <w:p>
            <w:pPr>
              <w:pStyle w:val="Compact"/>
              <w:jc w:val="right"/>
            </w:pPr>
            <w:r>
              <w:t xml:space="preserve">84,505</w:t>
            </w:r>
          </w:p>
        </w:tc>
        <w:tc>
          <w:tcPr/>
          <w:p>
            <w:pPr>
              <w:pStyle w:val="Compact"/>
              <w:jc w:val="right"/>
            </w:pPr>
            <w:r>
              <w:t xml:space="preserve">0</w:t>
            </w:r>
          </w:p>
        </w:tc>
        <w:tc>
          <w:tcPr/>
          <w:p>
            <w:pPr>
              <w:pStyle w:val="Compact"/>
              <w:jc w:val="center"/>
            </w:pPr>
            <w:r>
              <w:t xml:space="preserve">yes</w:t>
            </w:r>
          </w:p>
        </w:tc>
      </w:tr>
      <w:tr>
        <w:tc>
          <w:tcPr/>
          <w:p>
            <w:pPr>
              <w:pStyle w:val="Compact"/>
              <w:jc w:val="right"/>
            </w:pPr>
            <w:r>
              <w:t xml:space="preserve">5.0</w:t>
            </w:r>
          </w:p>
        </w:tc>
        <w:tc>
          <w:tcPr/>
          <w:p>
            <w:pPr>
              <w:pStyle w:val="Compact"/>
              <w:jc w:val="right"/>
            </w:pPr>
            <w:r>
              <w:t xml:space="preserve">81,060</w:t>
            </w:r>
          </w:p>
        </w:tc>
        <w:tc>
          <w:tcPr/>
          <w:p>
            <w:pPr>
              <w:pStyle w:val="Compact"/>
              <w:jc w:val="right"/>
            </w:pPr>
            <w:r>
              <w:t xml:space="preserve">1,012</w:t>
            </w:r>
          </w:p>
        </w:tc>
        <w:tc>
          <w:tcPr/>
          <w:p>
            <w:pPr>
              <w:pStyle w:val="Compact"/>
              <w:jc w:val="right"/>
            </w:pPr>
            <w:r>
              <w:t xml:space="preserve">82,073</w:t>
            </w:r>
          </w:p>
        </w:tc>
        <w:tc>
          <w:tcPr/>
          <w:p>
            <w:pPr>
              <w:pStyle w:val="Compact"/>
              <w:jc w:val="right"/>
            </w:pPr>
            <w:r>
              <w:t xml:space="preserve">0</w:t>
            </w:r>
          </w:p>
        </w:tc>
        <w:tc>
          <w:tcPr/>
          <w:p>
            <w:pPr>
              <w:pStyle w:val="Compact"/>
              <w:jc w:val="center"/>
            </w:pPr>
            <w:r>
              <w:t xml:space="preserve">yes</w:t>
            </w:r>
          </w:p>
        </w:tc>
      </w:tr>
      <w:tr>
        <w:tc>
          <w:tcPr/>
          <w:p>
            <w:pPr>
              <w:pStyle w:val="Compact"/>
              <w:jc w:val="right"/>
            </w:pPr>
            <w:r>
              <w:t xml:space="preserve">10.0</w:t>
            </w:r>
          </w:p>
        </w:tc>
        <w:tc>
          <w:tcPr/>
          <w:p>
            <w:pPr>
              <w:pStyle w:val="Compact"/>
              <w:jc w:val="right"/>
            </w:pPr>
            <w:r>
              <w:t xml:space="preserve">78,381</w:t>
            </w:r>
          </w:p>
        </w:tc>
        <w:tc>
          <w:tcPr/>
          <w:p>
            <w:pPr>
              <w:pStyle w:val="Compact"/>
              <w:jc w:val="right"/>
            </w:pPr>
            <w:r>
              <w:t xml:space="preserve">1,466</w:t>
            </w:r>
          </w:p>
        </w:tc>
        <w:tc>
          <w:tcPr/>
          <w:p>
            <w:pPr>
              <w:pStyle w:val="Compact"/>
              <w:jc w:val="right"/>
            </w:pPr>
            <w:r>
              <w:t xml:space="preserve">79,847</w:t>
            </w:r>
          </w:p>
        </w:tc>
        <w:tc>
          <w:tcPr/>
          <w:p>
            <w:pPr>
              <w:pStyle w:val="Compact"/>
              <w:jc w:val="right"/>
            </w:pPr>
            <w:r>
              <w:t xml:space="preserve">0</w:t>
            </w:r>
          </w:p>
        </w:tc>
        <w:tc>
          <w:tcPr/>
          <w:p>
            <w:pPr>
              <w:pStyle w:val="Compact"/>
              <w:jc w:val="center"/>
            </w:pPr>
            <w:r>
              <w:t xml:space="preserve">yes</w:t>
            </w:r>
          </w:p>
        </w:tc>
      </w:tr>
      <w:tr>
        <w:tc>
          <w:tcPr/>
          <w:p>
            <w:pPr>
              <w:pStyle w:val="Compact"/>
              <w:jc w:val="right"/>
            </w:pPr>
            <w:r>
              <w:t xml:space="preserve">15.0</w:t>
            </w:r>
          </w:p>
        </w:tc>
        <w:tc>
          <w:tcPr/>
          <w:p>
            <w:pPr>
              <w:pStyle w:val="Compact"/>
              <w:jc w:val="right"/>
            </w:pPr>
            <w:r>
              <w:t xml:space="preserve">76,183</w:t>
            </w:r>
          </w:p>
        </w:tc>
        <w:tc>
          <w:tcPr/>
          <w:p>
            <w:pPr>
              <w:pStyle w:val="Compact"/>
              <w:jc w:val="right"/>
            </w:pPr>
            <w:r>
              <w:t xml:space="preserve">2,224</w:t>
            </w:r>
          </w:p>
        </w:tc>
        <w:tc>
          <w:tcPr/>
          <w:p>
            <w:pPr>
              <w:pStyle w:val="Compact"/>
              <w:jc w:val="right"/>
            </w:pPr>
            <w:r>
              <w:t xml:space="preserve">78,407</w:t>
            </w:r>
          </w:p>
        </w:tc>
        <w:tc>
          <w:tcPr/>
          <w:p>
            <w:pPr>
              <w:pStyle w:val="Compact"/>
              <w:jc w:val="right"/>
            </w:pPr>
            <w:r>
              <w:t xml:space="preserve">0</w:t>
            </w:r>
          </w:p>
        </w:tc>
        <w:tc>
          <w:tcPr/>
          <w:p>
            <w:pPr>
              <w:pStyle w:val="Compact"/>
              <w:jc w:val="center"/>
            </w:pPr>
            <w:r>
              <w:t xml:space="preserve">yes</w:t>
            </w:r>
          </w:p>
        </w:tc>
      </w:tr>
      <w:tr>
        <w:tc>
          <w:tcPr/>
          <w:p>
            <w:pPr>
              <w:pStyle w:val="Compact"/>
              <w:jc w:val="right"/>
            </w:pPr>
            <w:r>
              <w:t xml:space="preserve">17.5</w:t>
            </w:r>
            <m:oMath>
              <m:sSup>
                <m:e>
                  <m:r>
                    <m:t>​</m:t>
                  </m:r>
                </m:e>
                <m:sup>
                  <m:r>
                    <m:rPr>
                      <m:sty m:val="p"/>
                    </m:rPr>
                    <m:t>⋆</m:t>
                  </m:r>
                </m:sup>
              </m:sSup>
            </m:oMath>
          </w:p>
        </w:tc>
        <w:tc>
          <w:tcPr/>
          <w:p>
            <w:pPr>
              <w:pStyle w:val="Compact"/>
              <w:jc w:val="right"/>
            </w:pPr>
            <w:r>
              <w:t xml:space="preserve">75,076</w:t>
            </w:r>
          </w:p>
        </w:tc>
        <w:tc>
          <w:tcPr/>
          <w:p>
            <w:pPr>
              <w:pStyle w:val="Compact"/>
              <w:jc w:val="right"/>
            </w:pPr>
            <w:r>
              <w:t xml:space="preserve">3,209</w:t>
            </w:r>
          </w:p>
        </w:tc>
        <w:tc>
          <w:tcPr/>
          <w:p>
            <w:pPr>
              <w:pStyle w:val="Compact"/>
              <w:jc w:val="right"/>
            </w:pPr>
            <w:r>
              <w:t xml:space="preserve">78,285</w:t>
            </w:r>
          </w:p>
        </w:tc>
        <w:tc>
          <w:tcPr/>
          <w:p>
            <w:pPr>
              <w:pStyle w:val="Compact"/>
              <w:jc w:val="right"/>
            </w:pPr>
            <w:r>
              <w:t xml:space="preserve">0</w:t>
            </w:r>
          </w:p>
        </w:tc>
        <w:tc>
          <w:tcPr/>
          <w:p>
            <w:pPr>
              <w:pStyle w:val="Compact"/>
              <w:jc w:val="center"/>
            </w:pPr>
            <w:r>
              <w:t xml:space="preserve">yes</w:t>
            </w:r>
          </w:p>
        </w:tc>
      </w:tr>
      <w:tr>
        <w:tc>
          <w:tcPr/>
          <w:p>
            <w:pPr>
              <w:pStyle w:val="Compact"/>
              <w:jc w:val="right"/>
            </w:pPr>
            <w:r>
              <w:t xml:space="preserve">20.0</w:t>
            </w:r>
          </w:p>
        </w:tc>
        <w:tc>
          <w:tcPr/>
          <w:p>
            <w:pPr>
              <w:pStyle w:val="Compact"/>
              <w:jc w:val="right"/>
            </w:pPr>
            <w:r>
              <w:t xml:space="preserve">74,459</w:t>
            </w:r>
          </w:p>
        </w:tc>
        <w:tc>
          <w:tcPr/>
          <w:p>
            <w:pPr>
              <w:pStyle w:val="Compact"/>
              <w:jc w:val="right"/>
            </w:pPr>
            <w:r>
              <w:t xml:space="preserve">4,185</w:t>
            </w:r>
          </w:p>
        </w:tc>
        <w:tc>
          <w:tcPr/>
          <w:p>
            <w:pPr>
              <w:pStyle w:val="Compact"/>
              <w:jc w:val="right"/>
            </w:pPr>
            <w:r>
              <w:t xml:space="preserve">78,644</w:t>
            </w:r>
          </w:p>
        </w:tc>
        <w:tc>
          <w:tcPr/>
          <w:p>
            <w:pPr>
              <w:pStyle w:val="Compact"/>
              <w:jc w:val="right"/>
            </w:pPr>
            <w:r>
              <w:t xml:space="preserve">3</w:t>
            </w:r>
          </w:p>
        </w:tc>
        <w:tc>
          <w:tcPr/>
          <w:p>
            <w:pPr>
              <w:pStyle w:val="Compact"/>
              <w:jc w:val="center"/>
            </w:pPr>
            <w:r>
              <w:t xml:space="preserve">no</w:t>
            </w:r>
          </w:p>
        </w:tc>
      </w:tr>
      <w:tr>
        <w:tc>
          <w:tcPr/>
          <w:p>
            <w:pPr>
              <w:pStyle w:val="Compact"/>
              <w:jc w:val="right"/>
            </w:pPr>
            <w:r>
              <w:t xml:space="preserve">25.0</w:t>
            </w:r>
          </w:p>
        </w:tc>
        <w:tc>
          <w:tcPr/>
          <w:p>
            <w:pPr>
              <w:pStyle w:val="Compact"/>
              <w:jc w:val="right"/>
            </w:pPr>
            <w:r>
              <w:t xml:space="preserve">74,059</w:t>
            </w:r>
          </w:p>
        </w:tc>
        <w:tc>
          <w:tcPr/>
          <w:p>
            <w:pPr>
              <w:pStyle w:val="Compact"/>
              <w:jc w:val="right"/>
            </w:pPr>
            <w:r>
              <w:t xml:space="preserve">5,854</w:t>
            </w:r>
          </w:p>
        </w:tc>
        <w:tc>
          <w:tcPr/>
          <w:p>
            <w:pPr>
              <w:pStyle w:val="Compact"/>
              <w:jc w:val="right"/>
            </w:pPr>
            <w:r>
              <w:t xml:space="preserve">79,913</w:t>
            </w:r>
          </w:p>
        </w:tc>
        <w:tc>
          <w:tcPr/>
          <w:p>
            <w:pPr>
              <w:pStyle w:val="Compact"/>
              <w:jc w:val="right"/>
            </w:pPr>
            <w:r>
              <w:t xml:space="preserve">33</w:t>
            </w:r>
          </w:p>
        </w:tc>
        <w:tc>
          <w:tcPr/>
          <w:p>
            <w:pPr>
              <w:pStyle w:val="Compact"/>
              <w:jc w:val="center"/>
            </w:pPr>
            <w:r>
              <w:t xml:space="preserve">no</w:t>
            </w:r>
          </w:p>
        </w:tc>
      </w:tr>
    </w:tbl>
    <w:bookmarkEnd w:id="79"/>
    <w:bookmarkEnd w:id="80"/>
    <w:bookmarkStart w:id="86" w:name="subsec:linearisation"/>
    <w:p>
      <w:pPr>
        <w:pStyle w:val="Heading2"/>
      </w:pPr>
      <w:r>
        <w:t xml:space="preserve">Linearisation error and transport delay, separated</w:t>
      </w:r>
    </w:p>
    <w:p>
      <w:pPr>
        <w:pStyle w:val="FirstParagraph"/>
      </w:pPr>
      <w:r>
        <w:t xml:space="preserve">Each extended phenomenon is isolated individually. Under the operating regime</w:t>
      </w:r>
      <w:r>
        <w:t xml:space="preserve"> </w:t>
      </w:r>
      <w:r>
        <w:t xml:space="preserve">considered here, each has only a limited effect relative to loss visibility.</w:t>
      </w:r>
    </w:p>
    <w:bookmarkStart w:id="81" w:name="trunk-pressure-and-pumping."/>
    <w:p>
      <w:pPr>
        <w:pStyle w:val="Heading4"/>
      </w:pPr>
      <w:r>
        <w:t xml:space="preserve">Trunk pressure and pumping.</w:t>
      </w:r>
    </w:p>
    <w:p>
      <w:pPr>
        <w:pStyle w:val="FirstParagraph"/>
      </w:pPr>
      <w:r>
        <w:t xml:space="preserve">Adding trunk pressure and pumping to the node-resolved baseline and solving the</w:t>
      </w:r>
      <w:r>
        <w:t xml:space="preserve"> </w:t>
      </w:r>
      <w:r>
        <w:t xml:space="preserve">resulting model to an optimality gap of</w:t>
      </w:r>
      <w:r>
        <w:t xml:space="preserve"> </w:t>
      </w:r>
      <m:oMath>
        <m:r>
          <m:t>0.01</m:t>
        </m:r>
        <m:r>
          <m:t> </m:t>
        </m:r>
        <m:r>
          <m:rPr>
            <m:sty m:val="p"/>
          </m:rPr>
          <m:t>%</m:t>
        </m:r>
      </m:oMath>
      <w:r>
        <w:t xml:space="preserve"> </w:t>
      </w:r>
      <w:r>
        <w:t xml:space="preserve">increases annual cost by about</w:t>
      </w:r>
      <w:r>
        <w:t xml:space="preserve"> </w:t>
      </w:r>
      <m:oMath>
        <m:r>
          <m:t>1.4</m:t>
        </m:r>
        <m:r>
          <m:t> </m:t>
        </m:r>
        <m:r>
          <m:rPr>
            <m:sty m:val="p"/>
          </m:rPr>
          <m:t>%</m:t>
        </m:r>
      </m:oMath>
      <w:r>
        <w:t xml:space="preserve">, equivalent to approximately</w:t>
      </w:r>
      <w:r>
        <w:t xml:space="preserve"> </w:t>
      </w:r>
      <m:oMath>
        <m:r>
          <m:t>1</m:t>
        </m:r>
        <m:r>
          <m:rPr>
            <m:sty m:val="p"/>
          </m:rPr>
          <m:t>,</m:t>
        </m:r>
        <m:r>
          <m:t>900</m:t>
        </m:r>
        <m:r>
          <m:t> </m:t>
        </m:r>
        <m:r>
          <m:rPr>
            <m:sty m:val="p"/>
          </m:rPr>
          <m:t>E</m:t>
        </m:r>
        <m:r>
          <m:rPr>
            <m:sty m:val="p"/>
          </m:rPr>
          <m:t>U</m:t>
        </m:r>
        <m:r>
          <m:rPr>
            <m:sty m:val="p"/>
          </m:rPr>
          <m:t>R</m:t>
        </m:r>
        <m:r>
          <m:t> </m:t>
        </m:r>
        <m:sSup>
          <m:e>
            <m:r>
              <m:rPr>
                <m:sty m:val="p"/>
              </m:rPr>
              <m:t>y</m:t>
            </m:r>
            <m:r>
              <m:rPr>
                <m:sty m:val="p"/>
              </m:rPr>
              <m:t>r</m:t>
            </m:r>
          </m:e>
          <m:sup>
            <m:r>
              <m:rPr>
                <m:sty m:val="p"/>
              </m:rPr>
              <m:t>−</m:t>
            </m:r>
            <m:r>
              <m:t>1</m:t>
            </m:r>
          </m:sup>
        </m:sSup>
      </m:oMath>
      <w:r>
        <w:t xml:space="preserve"> </w:t>
      </w:r>
      <w:r>
        <w:t xml:space="preserve">relative to the</w:t>
      </w:r>
      <w:r>
        <w:t xml:space="preserve"> </w:t>
      </w:r>
      <m:oMath>
        <m:r>
          <m:rPr>
            <m:sty m:val="p"/>
          </m:rPr>
          <m:t>L</m:t>
        </m:r>
        <m:r>
          <m:rPr>
            <m:sty m:val="p"/>
          </m:rPr>
          <m:t>1</m:t>
        </m:r>
      </m:oMath>
      <w:r>
        <w:t xml:space="preserve"> </w:t>
      </w:r>
      <w:r>
        <w:t xml:space="preserve">cost.</w:t>
      </w:r>
      <w:r>
        <w:t xml:space="preserve"> </w:t>
      </w:r>
      <w:r>
        <w:t xml:space="preserve">This increment does not represent pump energy alone. Pumping consumes</w:t>
      </w:r>
      <w:r>
        <w:t xml:space="preserve"> </w:t>
      </w:r>
      <m:oMath>
        <m:r>
          <m:t>7.9</m:t>
        </m:r>
        <m:r>
          <m:t> </m:t>
        </m:r>
        <m:r>
          <m:rPr>
            <m:sty m:val="p"/>
          </m:rPr>
          <m:t>M</m:t>
        </m:r>
        <m:r>
          <m:rPr>
            <m:sty m:val="p"/>
          </m:rPr>
          <m:t>W</m:t>
        </m:r>
        <m:r>
          <m:rPr>
            <m:sty m:val="p"/>
          </m:rPr>
          <m:t>h</m:t>
        </m:r>
      </m:oMath>
      <w:r>
        <w:t xml:space="preserve">, costing approximately</w:t>
      </w:r>
      <w:r>
        <w:t xml:space="preserve"> </w:t>
      </w:r>
      <m:oMath>
        <m:r>
          <m:t>780</m:t>
        </m:r>
        <m:r>
          <m:t> </m:t>
        </m:r>
        <m:r>
          <m:rPr>
            <m:sty m:val="p"/>
          </m:rPr>
          <m:t>E</m:t>
        </m:r>
        <m:r>
          <m:rPr>
            <m:sty m:val="p"/>
          </m:rPr>
          <m:t>U</m:t>
        </m:r>
        <m:r>
          <m:rPr>
            <m:sty m:val="p"/>
          </m:rPr>
          <m:t>R</m:t>
        </m:r>
        <m:r>
          <m:t> </m:t>
        </m:r>
        <m:sSup>
          <m:e>
            <m:r>
              <m:rPr>
                <m:sty m:val="p"/>
              </m:rPr>
              <m:t>y</m:t>
            </m:r>
            <m:r>
              <m:rPr>
                <m:sty m:val="p"/>
              </m:rPr>
              <m:t>r</m:t>
            </m:r>
          </m:e>
          <m:sup>
            <m:r>
              <m:rPr>
                <m:sty m:val="p"/>
              </m:rPr>
              <m:t>−</m:t>
            </m:r>
            <m:r>
              <m:t>1</m:t>
            </m:r>
          </m:sup>
        </m:sSup>
      </m:oMath>
      <w:r>
        <w:t xml:space="preserve"> </w:t>
      </w:r>
      <w:r>
        <w:t xml:space="preserve">(Table S2, Supplementary Material).</w:t>
      </w:r>
      <w:r>
        <w:t xml:space="preserve"> </w:t>
      </w:r>
      <w:r>
        <w:t xml:space="preserve">The remaining</w:t>
      </w:r>
      <w:r>
        <w:t xml:space="preserve"> </w:t>
      </w:r>
      <m:oMath>
        <m:r>
          <m:t>1</m:t>
        </m:r>
        <m:r>
          <m:rPr>
            <m:sty m:val="p"/>
          </m:rPr>
          <m:t>,</m:t>
        </m:r>
        <m:r>
          <m:t>100</m:t>
        </m:r>
        <m:r>
          <m:t> </m:t>
        </m:r>
        <m:r>
          <m:rPr>
            <m:sty m:val="p"/>
          </m:rPr>
          <m:t>E</m:t>
        </m:r>
        <m:r>
          <m:rPr>
            <m:sty m:val="p"/>
          </m:rPr>
          <m:t>U</m:t>
        </m:r>
        <m:r>
          <m:rPr>
            <m:sty m:val="p"/>
          </m:rPr>
          <m:t>R</m:t>
        </m:r>
      </m:oMath>
      <w:r>
        <w:t xml:space="preserve"> </w:t>
      </w:r>
      <w:r>
        <w:t xml:space="preserve">arises from the demand charge and the</w:t>
      </w:r>
      <w:r>
        <w:t xml:space="preserve"> </w:t>
      </w:r>
      <w:r>
        <w:t xml:space="preserve">dispatch response induced by including pumping in the objective. Direct pump</w:t>
      </w:r>
      <w:r>
        <w:t xml:space="preserve"> </w:t>
      </w:r>
      <w:r>
        <w:t xml:space="preserve">electricity therefore accounts for less than half of the increment, while the</w:t>
      </w:r>
      <w:r>
        <w:t xml:space="preserve"> </w:t>
      </w:r>
      <w:r>
        <w:t xml:space="preserve">dispatch ordering remains unchanged.</w:t>
      </w:r>
    </w:p>
    <w:bookmarkEnd w:id="81"/>
    <w:bookmarkStart w:id="82" w:name="X8db7f8b8760fe0a7f696ec1fcc61d459118d5fc"/>
    <w:p>
      <w:pPr>
        <w:pStyle w:val="Heading4"/>
      </w:pPr>
      <w:r>
        <w:t xml:space="preserve">Temperature propagation and transport delay.</w:t>
      </w:r>
    </w:p>
    <w:p>
      <w:pPr>
        <w:pStyle w:val="FirstParagraph"/>
      </w:pPr>
      <w:r>
        <w:t xml:space="preserve">Temperature propagation is evaluated forward as described in</w:t>
      </w:r>
      <w:r>
        <w:t xml:space="preserve"> </w:t>
      </w:r>
      <w:r>
        <w:t xml:space="preserve">Section </w:t>
      </w:r>
      <w:hyperlink w:anchor="subsec:evaluator">
        <w:r>
          <w:rPr>
            <w:rStyle w:val="Hyperlink"/>
          </w:rPr>
          <w:t xml:space="preserve">2.4</w:t>
        </w:r>
      </w:hyperlink>
      <w:r>
        <w:t xml:space="preserve">. Its free-variable formulation is nonconvex and</w:t>
      </w:r>
      <w:r>
        <w:t xml:space="preserve"> </w:t>
      </w:r>
      <w:r>
        <w:t xml:space="preserve">degenerate because it allows the optimiser to alter the temperature level rather</w:t>
      </w:r>
      <w:r>
        <w:t xml:space="preserve"> </w:t>
      </w:r>
      <w:r>
        <w:t xml:space="preserve">than isolate physical propagation. Native temperature propagation reduces total</w:t>
      </w:r>
      <w:r>
        <w:t xml:space="preserve"> </w:t>
      </w:r>
      <w:r>
        <w:t xml:space="preserve">network losses by approximately</w:t>
      </w:r>
      <w:r>
        <w:t xml:space="preserve"> </w:t>
      </w:r>
      <m:oMath>
        <m:r>
          <m:t>2</m:t>
        </m:r>
        <m:r>
          <m:t> </m:t>
        </m:r>
        <m:r>
          <m:rPr>
            <m:sty m:val="p"/>
          </m:rPr>
          <m:t>%</m:t>
        </m:r>
      </m:oMath>
      <w:r>
        <w:t xml:space="preserve">, corresponding to only a few tenths of</w:t>
      </w:r>
      <w:r>
        <w:t xml:space="preserve"> </w:t>
      </w:r>
      <w:r>
        <w:t xml:space="preserve">a percent of total cost. Transport delay, represented as a linear temporal shift,</w:t>
      </w:r>
      <w:r>
        <w:t xml:space="preserve"> </w:t>
      </w:r>
      <w:r>
        <w:t xml:space="preserve">has an even smaller effect.</w:t>
      </w:r>
    </w:p>
    <w:bookmarkEnd w:id="82"/>
    <w:bookmarkStart w:id="83" w:name="solved-nonlinear-reference."/>
    <w:p>
      <w:pPr>
        <w:pStyle w:val="Heading4"/>
      </w:pPr>
      <w:r>
        <w:t xml:space="preserve">Solved nonlinear reference.</w:t>
      </w:r>
    </w:p>
    <w:p>
      <w:pPr>
        <w:pStyle w:val="FirstParagraph"/>
      </w:pPr>
      <w:r>
        <w:t xml:space="preserve">This study quantifies the linearisation error by solving a nonlinear reference</w:t>
      </w:r>
      <w:r>
        <w:t xml:space="preserve"> </w:t>
      </w:r>
      <w:r>
        <w:t xml:space="preserve">rather than relying only on a bound. The mixed-integer schedule obtained from the</w:t>
      </w:r>
      <w:r>
        <w:t xml:space="preserve"> </w:t>
      </w:r>
      <w:r>
        <w:t xml:space="preserve">piecewise-linear model is held fixed, including unit commitment and</w:t>
      </w:r>
      <w:r>
        <w:t xml:space="preserve"> </w:t>
      </w:r>
      <w:r>
        <w:t xml:space="preserve">piecewise-linear segment selectors. Only the continuous variables, comprising</w:t>
      </w:r>
      <w:r>
        <w:t xml:space="preserve"> </w:t>
      </w:r>
      <w:r>
        <w:t xml:space="preserve">flows, nodal temperatures, pressures, and pumping power, are reoptimised under</w:t>
      </w:r>
      <w:r>
        <w:t xml:space="preserve"> </w:t>
      </w:r>
      <w:r>
        <w:t xml:space="preserve">the native physics.</w:t>
      </w:r>
    </w:p>
    <w:p>
      <w:pPr>
        <w:pStyle w:val="BodyText"/>
      </w:pPr>
      <w:r>
        <w:t xml:space="preserve">The resulting model restores exponential temperature decay and the heat-loss</w:t>
      </w:r>
      <w:r>
        <w:t xml:space="preserve"> </w:t>
      </w:r>
      <w:r>
        <w:t xml:space="preserve">bilinearities. It is therefore a nonconvex nonlinear programme rather than a</w:t>
      </w:r>
      <w:r>
        <w:t xml:space="preserve"> </w:t>
      </w:r>
      <w:r>
        <w:t xml:space="preserve">quadratic programme. For representative winter and autumn windows of 72 hours,</w:t>
      </w:r>
      <w:r>
        <w:t xml:space="preserve"> </w:t>
      </w:r>
      <w:r>
        <w:t xml:space="preserve">the nonlinear re-solves change cost by</w:t>
      </w:r>
      <w:r>
        <w:t xml:space="preserve"> </w:t>
      </w:r>
      <m:oMath>
        <m:r>
          <m:rPr>
            <m:sty m:val="b"/>
          </m:rPr>
          <m:t>−</m:t>
        </m:r>
        <m:r>
          <m:rPr>
            <m:sty m:val="b"/>
          </m:rPr>
          <m:t>0.15</m:t>
        </m:r>
        <m:r>
          <m:t> </m:t>
        </m:r>
        <m:r>
          <m:rPr>
            <m:sty m:val="p"/>
          </m:rPr>
          <m:t>%</m:t>
        </m:r>
      </m:oMath>
      <w:r>
        <w:t xml:space="preserve"> </w:t>
      </w:r>
      <w:r>
        <w:t xml:space="preserve">and</w:t>
      </w:r>
      <w:r>
        <w:t xml:space="preserve"> </w:t>
      </w:r>
      <m:oMath>
        <m:r>
          <m:rPr>
            <m:sty m:val="b"/>
          </m:rPr>
          <m:t>−</m:t>
        </m:r>
        <m:r>
          <m:rPr>
            <m:sty m:val="b"/>
          </m:rPr>
          <m:t>0.33</m:t>
        </m:r>
        <m:r>
          <m:t> </m:t>
        </m:r>
        <m:r>
          <m:rPr>
            <m:sty m:val="p"/>
          </m:rPr>
          <m:t>%</m:t>
        </m:r>
      </m:oMath>
      <w:r>
        <w:t xml:space="preserve">, respectively. The global solver</w:t>
      </w:r>
      <w:r>
        <w:t xml:space="preserve"> </w:t>
      </w:r>
      <w:r>
        <w:t xml:space="preserve">(Gurobi,</w:t>
      </w:r>
      <w:r>
        <w:t xml:space="preserve"> </w:t>
      </w:r>
      <w:r>
        <w:rPr>
          <w:rStyle w:val="VerbatimChar"/>
        </w:rPr>
        <w:t xml:space="preserve">NonConvex=2</w:t>
      </w:r>
      <w:r>
        <w:t xml:space="preserve">) reports optimality gaps of</w:t>
      </w:r>
      <w:r>
        <w:t xml:space="preserve"> </w:t>
      </w:r>
      <m:oMath>
        <m:r>
          <m:t>0.009</m:t>
        </m:r>
        <m:r>
          <m:t> </m:t>
        </m:r>
        <m:r>
          <m:rPr>
            <m:sty m:val="p"/>
          </m:rPr>
          <m:t>%</m:t>
        </m:r>
      </m:oMath>
      <w:r>
        <w:t xml:space="preserve"> </w:t>
      </w:r>
      <w:r>
        <w:t xml:space="preserve">for the</w:t>
      </w:r>
      <w:r>
        <w:t xml:space="preserve"> </w:t>
      </w:r>
      <w:r>
        <w:t xml:space="preserve">winter window and</w:t>
      </w:r>
      <w:r>
        <w:t xml:space="preserve"> </w:t>
      </w:r>
      <m:oMath>
        <m:r>
          <m:t>0.025</m:t>
        </m:r>
        <m:r>
          <m:t> </m:t>
        </m:r>
        <m:r>
          <m:rPr>
            <m:sty m:val="p"/>
          </m:rPr>
          <m:t>%</m:t>
        </m:r>
      </m:oMath>
      <w:r>
        <w:t xml:space="preserve"> </w:t>
      </w:r>
      <w:r>
        <w:t xml:space="preserve">for the autumn window, both below</w:t>
      </w:r>
      <w:r>
        <w:t xml:space="preserve"> </w:t>
      </w:r>
      <m:oMath>
        <m:r>
          <m:t>0.03</m:t>
        </m:r>
        <m:r>
          <m:t> </m:t>
        </m:r>
        <m:r>
          <m:rPr>
            <m:sty m:val="p"/>
          </m:rPr>
          <m:t>%</m:t>
        </m:r>
      </m:oMath>
      <w:r>
        <w:t xml:space="preserve"> </w:t>
      </w:r>
      <w:r>
        <w:t xml:space="preserve">and measured against valid global lower bounds.</w:t>
      </w:r>
    </w:p>
    <w:p>
      <w:pPr>
        <w:pStyle w:val="BodyText"/>
      </w:pPr>
      <w:r>
        <w:t xml:space="preserve">The negative signs are informative. They show that the piecewise linearisation</w:t>
      </w:r>
      <w:r>
        <w:t xml:space="preserve"> </w:t>
      </w:r>
      <w:r>
        <w:t xml:space="preserve">slightly overstates cost and that the native nonlinear physics is marginally</w:t>
      </w:r>
      <w:r>
        <w:t xml:space="preserve"> </w:t>
      </w:r>
      <w:r>
        <w:t xml:space="preserve">cheaper. Both effects remain below half a percent, consistent with the exact</w:t>
      </w:r>
      <w:r>
        <w:t xml:space="preserve"> </w:t>
      </w:r>
      <w:r>
        <w:t xml:space="preserve">decomposition. The friction and station-pressure terms contribute only a few</w:t>
      </w:r>
      <w:r>
        <w:t xml:space="preserve"> </w:t>
      </w:r>
      <w:r>
        <w:t xml:space="preserve">hundredths of a percent and partly offset one another.</w:t>
      </w:r>
    </w:p>
    <w:bookmarkEnd w:id="83"/>
    <w:bookmarkStart w:id="85" w:name="limits-of-the-nonlinear-reference."/>
    <w:p>
      <w:pPr>
        <w:pStyle w:val="Heading4"/>
      </w:pPr>
      <w:r>
        <w:t xml:space="preserve">Limits of the nonlinear reference.</w:t>
      </w:r>
    </w:p>
    <w:p>
      <w:pPr>
        <w:pStyle w:val="FirstParagraph"/>
      </w:pPr>
      <w:r>
        <w:t xml:space="preserve">The corresponding full-year re-solve produces no incumbent within the available</w:t>
      </w:r>
      <w:r>
        <w:t xml:space="preserve"> </w:t>
      </w:r>
      <w:r>
        <w:t xml:space="preserve">solver budget. No full-year value is therefore reported as a solved result.</w:t>
      </w:r>
      <w:r>
        <w:t xml:space="preserve"> </w:t>
      </w:r>
      <w:r>
        <w:t xml:space="preserve">In addition, a low-load summer window is infeasible under the native physics</w:t>
      </w:r>
      <w:r>
        <w:t xml:space="preserve"> </w:t>
      </w:r>
      <w:r>
        <w:t xml:space="preserve">when the linearised schedule is held fixed. This solver outcome is reported</w:t>
      </w:r>
      <w:r>
        <w:t xml:space="preserve"> </w:t>
      </w:r>
      <w:r>
        <w:t xml:space="preserve">without assigning it a physical interpretation. It has not been established</w:t>
      </w:r>
      <w:r>
        <w:t xml:space="preserve"> </w:t>
      </w:r>
      <w:r>
        <w:t xml:space="preserve">whether the result reflects genuine physical non-deliverability or a formulation</w:t>
      </w:r>
      <w:r>
        <w:t xml:space="preserve"> </w:t>
      </w:r>
      <w:r>
        <w:t xml:space="preserve">or numerical issue. An irreducible infeasible subsystem analysis or a</w:t>
      </w:r>
      <w:r>
        <w:t xml:space="preserve"> </w:t>
      </w:r>
      <w:r>
        <w:t xml:space="preserve">feasibility-relaxation diagnosis is left for future work.</w:t>
      </w:r>
    </w:p>
    <w:p>
      <w:pPr>
        <w:pStyle w:val="BodyText"/>
      </w:pPr>
      <w:r>
        <w:t xml:space="preserve">Each effect is reported relative to its rigorous optimality bound. No point</w:t>
      </w:r>
      <w:r>
        <w:t xml:space="preserve"> </w:t>
      </w:r>
      <w:r>
        <w:t xml:space="preserve">estimate is claimed when the bound cannot resolve the effect. In such cases,</w:t>
      </w:r>
      <w:r>
        <w:t xml:space="preserve"> </w:t>
      </w:r>
      <w:r>
        <w:t xml:space="preserve">the conclusion is that no effect can be demonstrated at the attained tolerance.</w:t>
      </w:r>
      <w:r>
        <w:t xml:space="preserve"> </w:t>
      </w:r>
      <w:r>
        <w:t xml:space="preserve">Across all extensions, the result remains consistent with the decomposition:</w:t>
      </w:r>
      <w:r>
        <w:t xml:space="preserve"> </w:t>
      </w:r>
      <w:r>
        <w:t xml:space="preserve">every effect beyond loss visibility is only a fraction of the loss effect.</w:t>
      </w:r>
    </w:p>
    <w:bookmarkStart w:id="84" w:name="tab:linearisation"/>
    <w:p>
      <w:pPr>
        <w:pStyle w:val="TableCaption"/>
      </w:pPr>
      <w:r>
        <w:t xml:space="preserve">Extended-physics effects on dispatch cost, each isolated with the method used to</w:t>
      </w:r>
      <w:r>
        <w:t xml:space="preserve"> </w:t>
      </w:r>
      <w:r>
        <w:t xml:space="preserve">quantify it. Entries are shares of total cost except the temperature-propagation row, which is a</w:t>
      </w:r>
      <w:r>
        <w:t xml:space="preserve"> </w:t>
      </w:r>
      <w:r>
        <w:t xml:space="preserve">share of network loss and corresponds to a few tenths of a percent of cost. All lie far below the</w:t>
      </w:r>
      <w:r>
        <w:t xml:space="preserve"> </w:t>
      </w:r>
      <w:r>
        <w:t xml:space="preserve">loss main effect, and the linearisation error is small and negative (the piecewise-linear model</w:t>
      </w:r>
      <w:r>
        <w:t xml:space="preserve"> </w:t>
      </w:r>
      <w:r>
        <w:t xml:space="preserve">slightly over-states cost).</w:t>
      </w:r>
    </w:p>
    <w:tbl>
      <w:tblPr>
        <w:tblStyle w:val="Table"/>
        <w:tblW w:type="auto" w:w="0"/>
        <w:tblLook w:firstRow="1" w:lastRow="0" w:firstColumn="0" w:lastColumn="0" w:noHBand="0" w:noVBand="0" w:val="0020"/>
        <w:tblCaption w:val="Extended-physics effects on dispatch cost, each isolated with the method used to quantify it. Entries are shares of total cost except the temperature-propagation row, which is a share of network loss and corresponds to a few tenths of a percent of cost. All lie far below the loss main effect, and the linearisation error is small and negative (the piecewise-linear model slightly over-states cost)."/>
      </w:tblPr>
      <w:tblGrid>
        <w:gridCol w:w="2640"/>
        <w:gridCol w:w="2640"/>
        <w:gridCol w:w="2640"/>
      </w:tblGrid>
      <w:tr>
        <w:trPr>
          <w:tblHeader w:val="on"/>
        </w:trPr>
        <w:tc>
          <w:tcPr/>
          <w:p>
            <w:pPr>
              <w:pStyle w:val="Compact"/>
              <w:jc w:val="left"/>
            </w:pPr>
            <w:r>
              <w:t xml:space="preserve">Phenomenon (step)</w:t>
            </w:r>
          </w:p>
        </w:tc>
        <w:tc>
          <w:tcPr/>
          <w:p>
            <w:pPr>
              <w:pStyle w:val="Compact"/>
              <w:jc w:val="right"/>
            </w:pPr>
            <w:r>
              <w:t xml:space="preserve">Effect</w:t>
            </w:r>
          </w:p>
        </w:tc>
        <w:tc>
          <w:tcPr/>
          <w:p>
            <w:pPr>
              <w:pStyle w:val="Compact"/>
              <w:jc w:val="left"/>
            </w:pPr>
            <w:r>
              <w:t xml:space="preserve">How quantified</w:t>
            </w:r>
          </w:p>
        </w:tc>
      </w:tr>
      <w:tr>
        <w:tc>
          <w:tcPr/>
          <w:p>
            <w:pPr>
              <w:pStyle w:val="Compact"/>
              <w:jc w:val="left"/>
            </w:pPr>
            <w:r>
              <w:t xml:space="preserve">Trunk pressure &amp; pumping (</w:t>
            </w:r>
            <m:oMath>
              <m:r>
                <m:rPr>
                  <m:sty m:val="p"/>
                </m:rPr>
                <m:t>L</m:t>
              </m:r>
              <m:r>
                <m:rPr>
                  <m:sty m:val="p"/>
                </m:rPr>
                <m:t>1</m:t>
              </m:r>
              <m:r>
                <m:t>​</m:t>
              </m:r>
              <m:r>
                <m:rPr>
                  <m:sty m:val="p"/>
                </m:rPr>
                <m:t>→</m:t>
              </m:r>
              <m:r>
                <m:t>​</m:t>
              </m:r>
              <m:r>
                <m:rPr>
                  <m:sty m:val="p"/>
                </m:rPr>
                <m:t>L</m:t>
              </m:r>
              <m:r>
                <m:rPr>
                  <m:sty m:val="p"/>
                </m:rPr>
                <m:t>3</m:t>
              </m:r>
            </m:oMath>
            <w:r>
              <w:t xml:space="preserve">)</w:t>
            </w:r>
          </w:p>
        </w:tc>
        <w:tc>
          <w:tcPr/>
          <w:p>
            <w:pPr>
              <w:pStyle w:val="Compact"/>
              <w:jc w:val="right"/>
            </w:pPr>
            <m:oMath>
              <m:r>
                <m:rPr>
                  <m:sty m:val="p"/>
                </m:rPr>
                <m:t>+</m:t>
              </m:r>
              <m:r>
                <m:t>1.4</m:t>
              </m:r>
            </m:oMath>
            <w:r>
              <w:t xml:space="preserve"> %</w:t>
            </w:r>
          </w:p>
        </w:tc>
        <w:tc>
          <w:tcPr/>
          <w:p>
            <w:pPr>
              <w:pStyle w:val="Compact"/>
              <w:jc w:val="left"/>
            </w:pPr>
            <w:r>
              <w:t xml:space="preserve">solved MILP,</w:t>
            </w:r>
            <w:r>
              <w:t xml:space="preserve"> </w:t>
            </w:r>
            <m:oMath>
              <m:r>
                <m:rPr>
                  <m:sty m:val="p"/>
                </m:rPr>
                <m:t>≤</m:t>
              </m:r>
            </m:oMath>
            <w:r>
              <w:t xml:space="preserve">0.01 % gap</w:t>
            </w:r>
          </w:p>
        </w:tc>
      </w:tr>
      <w:tr>
        <w:tc>
          <w:tcPr/>
          <w:p>
            <w:pPr>
              <w:pStyle w:val="Compact"/>
              <w:jc w:val="left"/>
            </w:pPr>
            <w:r>
              <w:t xml:space="preserve">Temperature propagation (</w:t>
            </w:r>
            <m:oMath>
              <m:r>
                <m:rPr>
                  <m:sty m:val="p"/>
                </m:rPr>
                <m:t>L</m:t>
              </m:r>
              <m:r>
                <m:rPr>
                  <m:sty m:val="p"/>
                </m:rPr>
                <m:t>1</m:t>
              </m:r>
              <m:r>
                <m:t>​</m:t>
              </m:r>
              <m:r>
                <m:rPr>
                  <m:sty m:val="p"/>
                </m:rPr>
                <m:t>→</m:t>
              </m:r>
              <m:r>
                <m:t>​</m:t>
              </m:r>
              <m:r>
                <m:rPr>
                  <m:sty m:val="p"/>
                </m:rPr>
                <m:t>L</m:t>
              </m:r>
              <m:r>
                <m:rPr>
                  <m:sty m:val="p"/>
                </m:rPr>
                <m:t>2</m:t>
              </m:r>
            </m:oMath>
            <w:r>
              <w:t xml:space="preserve">)</w:t>
            </w:r>
          </w:p>
        </w:tc>
        <w:tc>
          <w:tcPr/>
          <w:p>
            <w:pPr>
              <w:pStyle w:val="Compact"/>
              <w:jc w:val="right"/>
            </w:pPr>
            <m:oMath>
              <m:r>
                <m:rPr>
                  <m:sty m:val="p"/>
                </m:rPr>
                <m:t>≈</m:t>
              </m:r>
              <m:r>
                <m:rPr>
                  <m:sty m:val="p"/>
                </m:rPr>
                <m:t>−</m:t>
              </m:r>
              <m:r>
                <m:t>2</m:t>
              </m:r>
            </m:oMath>
            <w:r>
              <w:t xml:space="preserve"> % of loss</w:t>
            </w:r>
          </w:p>
        </w:tc>
        <w:tc>
          <w:tcPr/>
          <w:p>
            <w:pPr>
              <w:pStyle w:val="Compact"/>
              <w:jc w:val="left"/>
            </w:pPr>
            <w:r>
              <w:t xml:space="preserve">forward (native decay)</w:t>
            </w:r>
          </w:p>
        </w:tc>
      </w:tr>
      <w:tr>
        <w:tc>
          <w:tcPr/>
          <w:p>
            <w:pPr>
              <w:pStyle w:val="Compact"/>
              <w:jc w:val="left"/>
            </w:pPr>
            <w:r>
              <w:t xml:space="preserve">Transport delay (</w:t>
            </w:r>
            <m:oMath>
              <m:r>
                <m:rPr>
                  <m:sty m:val="p"/>
                </m:rPr>
                <m:t>L</m:t>
              </m:r>
              <m:r>
                <m:rPr>
                  <m:sty m:val="p"/>
                </m:rPr>
                <m:t>3</m:t>
              </m:r>
              <m:r>
                <m:t>​</m:t>
              </m:r>
              <m:r>
                <m:rPr>
                  <m:sty m:val="p"/>
                </m:rPr>
                <m:t>→</m:t>
              </m:r>
              <m:r>
                <m:t>​</m:t>
              </m:r>
              <m:r>
                <m:rPr>
                  <m:sty m:val="p"/>
                </m:rPr>
                <m:t>L</m:t>
              </m:r>
              <m:r>
                <m:rPr>
                  <m:sty m:val="p"/>
                </m:rPr>
                <m:t>6</m:t>
              </m:r>
            </m:oMath>
            <w:r>
              <w:t xml:space="preserve">)</w:t>
            </w:r>
          </w:p>
        </w:tc>
        <w:tc>
          <w:tcPr/>
          <w:p>
            <w:pPr>
              <w:pStyle w:val="Compact"/>
              <w:jc w:val="right"/>
            </w:pPr>
            <m:oMath>
              <m:r>
                <m:rPr>
                  <m:sty m:val="p"/>
                </m:rPr>
                <m:t>&lt;</m:t>
              </m:r>
              <m:r>
                <m:t>0.01</m:t>
              </m:r>
            </m:oMath>
            <w:r>
              <w:t xml:space="preserve"> %</w:t>
            </w:r>
          </w:p>
        </w:tc>
        <w:tc>
          <w:tcPr/>
          <w:p>
            <w:pPr>
              <w:pStyle w:val="Compact"/>
              <w:jc w:val="left"/>
            </w:pPr>
            <w:r>
              <w:t xml:space="preserve">solved MILP,</w:t>
            </w:r>
            <w:r>
              <w:t xml:space="preserve"> </w:t>
            </w:r>
            <m:oMath>
              <m:r>
                <m:rPr>
                  <m:sty m:val="p"/>
                </m:rPr>
                <m:t>≤</m:t>
              </m:r>
            </m:oMath>
            <w:r>
              <w:t xml:space="preserve">0.01 % gap (</w:t>
            </w:r>
            <m:oMath>
              <m:sSub>
                <m:e>
                  <m:r>
                    <m:t>k</m:t>
                  </m:r>
                </m:e>
                <m:sub>
                  <m:r>
                    <m:t>p</m:t>
                  </m:r>
                </m:sub>
              </m:sSub>
              <m:r>
                <m:rPr>
                  <m:sty m:val="p"/>
                </m:rPr>
                <m:t>=</m:t>
              </m:r>
              <m:r>
                <m:t>0</m:t>
              </m:r>
            </m:oMath>
            <w:r>
              <w:t xml:space="preserve">)</w:t>
            </w:r>
          </w:p>
        </w:tc>
      </w:tr>
      <w:tr>
        <w:tc>
          <w:tcPr/>
          <w:p>
            <w:pPr>
              <w:pStyle w:val="Compact"/>
              <w:jc w:val="left"/>
            </w:pPr>
            <w:r>
              <w:t xml:space="preserve">Linearisation error (PWL vs native)</w:t>
            </w:r>
          </w:p>
        </w:tc>
        <w:tc>
          <w:tcPr/>
          <w:p>
            <w:pPr>
              <w:pStyle w:val="Compact"/>
              <w:jc w:val="right"/>
            </w:pPr>
            <m:oMath>
              <m:r>
                <m:rPr>
                  <m:sty m:val="p"/>
                </m:rPr>
                <m:t>−</m:t>
              </m:r>
              <m:r>
                <m:t>0.15</m:t>
              </m:r>
              <m:r>
                <m:rPr>
                  <m:sty m:val="p"/>
                </m:rPr>
                <m:t>/</m:t>
              </m:r>
              <m:r>
                <m:rPr>
                  <m:sty m:val="p"/>
                </m:rPr>
                <m:t>−</m:t>
              </m:r>
              <m:r>
                <m:t>0.33</m:t>
              </m:r>
            </m:oMath>
            <w:r>
              <w:t xml:space="preserve"> %</w:t>
            </w:r>
          </w:p>
        </w:tc>
        <w:tc>
          <w:tcPr/>
          <w:p>
            <w:pPr>
              <w:pStyle w:val="Compact"/>
              <w:jc w:val="left"/>
            </w:pPr>
            <w:r>
              <w:t xml:space="preserve">solved native,</w:t>
            </w:r>
            <w:r>
              <w:t xml:space="preserve"> </w:t>
            </w:r>
            <m:oMath>
              <m:r>
                <m:rPr>
                  <m:sty m:val="p"/>
                </m:rPr>
                <m:t>≤</m:t>
              </m:r>
            </m:oMath>
            <w:r>
              <w:t xml:space="preserve">0.03 % gap (winter/autumn 72-h)</w:t>
            </w:r>
          </w:p>
        </w:tc>
      </w:tr>
    </w:tbl>
    <w:bookmarkEnd w:id="84"/>
    <w:bookmarkEnd w:id="85"/>
    <w:bookmarkEnd w:id="86"/>
    <w:bookmarkStart w:id="96" w:name="subsec:generalis"/>
    <w:p>
      <w:pPr>
        <w:pStyle w:val="Heading2"/>
      </w:pPr>
      <w:r>
        <w:t xml:space="preserve">Secondary finding: generalisability and out-of-sample prediction</w:t>
      </w:r>
    </w:p>
    <w:p>
      <w:pPr>
        <w:pStyle w:val="FirstParagraph"/>
      </w:pPr>
      <w:r>
        <w:t xml:space="preserve">The decomposition generalises. Across the 135 synthetic networks the loss main effect</w:t>
      </w:r>
      <w:r>
        <w:t xml:space="preserve"> </w:t>
      </w:r>
      <w:r>
        <w:t xml:space="preserve">accounts for a median</w:t>
      </w:r>
      <w:r>
        <w:t xml:space="preserve"> </w:t>
      </w:r>
      <w:r>
        <w:rPr>
          <w:b/>
          <w:bCs/>
        </w:rPr>
        <w:t xml:space="preserve">100.0</w:t>
      </w:r>
      <w:r>
        <w:t xml:space="preserve"> % of the cost gap and the topology main</w:t>
      </w:r>
      <w:r>
        <w:t xml:space="preserve"> </w:t>
      </w:r>
      <w:r>
        <w:t xml:space="preserve">effect stays within</w:t>
      </w:r>
      <w:r>
        <w:t xml:space="preserve"> </w:t>
      </w:r>
      <m:oMath>
        <m:r>
          <m:rPr>
            <m:sty m:val="p"/>
          </m:rPr>
          <m:t>±</m:t>
        </m:r>
      </m:oMath>
      <w:r>
        <w:t xml:space="preserve">0.6 % on every network of 5 km trunk length or more, never exceeding 2.4 % even on the shortest, where the entire gap is below 6 % of cost, over the full range of</w:t>
      </w:r>
      <w:r>
        <w:t xml:space="preserve"> </w:t>
      </w:r>
      <w:r>
        <w:t xml:space="preserve">node counts, pipe lengths, demand heterogeneity and storage sizes; a variance decomposition</w:t>
      </w:r>
      <w:r>
        <w:t xml:space="preserve"> </w:t>
      </w:r>
      <w:r>
        <w:t xml:space="preserve">attributes essentially all of the between-network variation in the gap to loss and almost none</w:t>
      </w:r>
      <w:r>
        <w:t xml:space="preserve"> </w:t>
      </w:r>
      <w:r>
        <w:t xml:space="preserve">to topology. The same data expose why the lumped-loss shortcut does not transfer. The loss</w:t>
      </w:r>
      <w:r>
        <w:t xml:space="preserve"> </w:t>
      </w:r>
      <w:r>
        <w:rPr>
          <w:i/>
          <w:iCs/>
        </w:rPr>
        <w:t xml:space="preserve">burden</w:t>
      </w:r>
      <w:r>
        <w:t xml:space="preserve">, the share of cost the adder must reproduce, ranges from</w:t>
      </w:r>
      <w:r>
        <w:t xml:space="preserve"> </w:t>
      </w:r>
      <w:r>
        <w:rPr>
          <w:b/>
          <w:bCs/>
        </w:rPr>
        <w:t xml:space="preserve">3.2</w:t>
      </w:r>
      <w:r>
        <w:t xml:space="preserve"> % to</w:t>
      </w:r>
      <w:r>
        <w:t xml:space="preserve"> </w:t>
      </w:r>
      <w:r>
        <w:rPr>
          <w:b/>
          <w:bCs/>
        </w:rPr>
        <w:t xml:space="preserve">81.2</w:t>
      </w:r>
      <w:r>
        <w:t xml:space="preserve"> % across the factorial, driven</w:t>
      </w:r>
      <w:r>
        <w:t xml:space="preserve"> </w:t>
      </w:r>
      <w:r>
        <w:t xml:space="preserve">chiefly by pipe length; a single frozen adder is by construction correct for only one point in</w:t>
      </w:r>
      <w:r>
        <w:t xml:space="preserve"> </w:t>
      </w:r>
      <w:r>
        <w:t xml:space="preserve">that range, and even the most transferable choice mis-estimates the burden by a mean of</w:t>
      </w:r>
      <w:r>
        <w:t xml:space="preserve"> </w:t>
      </w:r>
      <w:r>
        <w:rPr>
          <w:b/>
          <w:bCs/>
        </w:rPr>
        <w:t xml:space="preserve">23.5</w:t>
      </w:r>
      <w:r>
        <w:t xml:space="preserve"> </w:t>
      </w:r>
      <w:r>
        <w:t xml:space="preserve">and up to</w:t>
      </w:r>
      <w:r>
        <w:t xml:space="preserve"> </w:t>
      </w:r>
      <w:r>
        <w:rPr>
          <w:b/>
          <w:bCs/>
        </w:rPr>
        <w:t xml:space="preserve">40.1</w:t>
      </w:r>
      <w:r>
        <w:t xml:space="preserve"> </w:t>
      </w:r>
      <w:r>
        <w:t xml:space="preserve">percentage points of cost</w:t>
      </w:r>
      <w:r>
        <w:t xml:space="preserve"> </w:t>
      </w:r>
      <w:r>
        <w:t xml:space="preserve">when carried to another network. This is the quantitative form of the non-transfer that makes</w:t>
      </w:r>
      <w:r>
        <w:t xml:space="preserve"> </w:t>
      </w:r>
      <w:r>
        <w:t xml:space="preserve">the node-resolved model, which computes the loss endogenously, the transferable one. Finally,</w:t>
      </w:r>
      <w:r>
        <w:t xml:space="preserve"> </w:t>
      </w:r>
      <w:r>
        <w:t xml:space="preserve">an a-priori estimator of the cost gap from observable network properties (pipe length, node</w:t>
      </w:r>
      <w:r>
        <w:t xml:space="preserve"> </w:t>
      </w:r>
      <w:r>
        <w:t xml:space="preserve">count, demand heterogeneity and storage) fitted on the synthetic networks up to 15 km trunk</w:t>
      </w:r>
      <w:r>
        <w:t xml:space="preserve"> </w:t>
      </w:r>
      <w:r>
        <w:t xml:space="preserve">length (train</w:t>
      </w:r>
      <w:r>
        <w:t xml:space="preserve"> </w:t>
      </w:r>
      <m:oMath>
        <m:sSup>
          <m:e>
            <m:r>
              <m:t>R</m:t>
            </m:r>
          </m:e>
          <m:sup>
            <m:r>
              <m:t>2</m:t>
            </m:r>
          </m:sup>
        </m:sSup>
        <m:r>
          <m:rPr>
            <m:sty m:val="p"/>
          </m:rPr>
          <m:t>≈</m:t>
        </m:r>
        <m:r>
          <m:t>0.999</m:t>
        </m:r>
      </m:oMath>
      <w:r>
        <w:t xml:space="preserve">) predicts the held-out longer networks without refitting, an</w:t>
      </w:r>
      <w:r>
        <w:t xml:space="preserve"> </w:t>
      </w:r>
      <w:r>
        <w:t xml:space="preserve">extrapolation beyond the fitted range. It predicts the 30 km networks to within about seven</w:t>
      </w:r>
      <w:r>
        <w:t xml:space="preserve"> </w:t>
      </w:r>
      <w:r>
        <w:t xml:space="preserve">percentage points and under-predicts at the extreme 50 km extrapolation (held-out mean absolute</w:t>
      </w:r>
      <w:r>
        <w:t xml:space="preserve"> </w:t>
      </w:r>
      <w:r>
        <w:t xml:space="preserve">percentage error</w:t>
      </w:r>
      <w:r>
        <w:t xml:space="preserve"> </w:t>
      </w:r>
      <m:oMath>
        <m:r>
          <m:rPr>
            <m:sty m:val="p"/>
          </m:rPr>
          <m:t>≈</m:t>
        </m:r>
        <m:r>
          <m:t>19</m:t>
        </m:r>
      </m:oMath>
      <w:r>
        <w:t xml:space="preserve"> %; Table S5, Supplementary Material). This study reports the outcome as obtained. Extrapolation performance degrades</w:t>
      </w:r>
      <w:r>
        <w:t xml:space="preserve"> </w:t>
      </w:r>
      <w:r>
        <w:t xml:space="preserve">at the extreme, as expected. A prediction specified before observing the outcome,</w:t>
      </w:r>
      <w:r>
        <w:t xml:space="preserve"> </w:t>
      </w:r>
      <w:r>
        <w:t xml:space="preserve">whether successful or not, is more informative than a curve fitted.</w:t>
      </w:r>
    </w:p>
    <w:p>
      <w:pPr>
        <w:pStyle w:val="BodyText"/>
      </w:pPr>
      <w:r>
        <w:t xml:space="preserve">The estimator above is a fitted regression on observable properties; the same physics yields a</w:t>
      </w:r>
      <w:r>
        <w:t xml:space="preserve"> </w:t>
      </w:r>
      <w:r>
        <w:t xml:space="preserve">sharper, parameter-free tool. If the node-resolved model differs from a copperplate only in that</w:t>
      </w:r>
      <w:r>
        <w:t xml:space="preserve"> </w:t>
      </w:r>
      <w:r>
        <w:t xml:space="preserve">it additionally generates the network loss, and cost scales with heat produced, then the burden a</w:t>
      </w:r>
      <w:r>
        <w:t xml:space="preserve"> </w:t>
      </w:r>
      <w:r>
        <w:t xml:space="preserve">copperplate misses is</w:t>
      </w:r>
      <w:r>
        <w:t xml:space="preserve"> </w:t>
      </w:r>
      <m:oMath>
        <m:r>
          <m:t>b</m:t>
        </m:r>
        <m:r>
          <m:rPr>
            <m:sty m:val="p"/>
          </m:rPr>
          <m:t>=</m:t>
        </m:r>
        <m:r>
          <m:t>λ</m:t>
        </m:r>
        <m:r>
          <m:rPr>
            <m:sty m:val="p"/>
          </m:rPr>
          <m:t>/</m:t>
        </m:r>
        <m:r>
          <m:rPr>
            <m:sty m:val="p"/>
          </m:rPr>
          <m:t>(</m:t>
        </m:r>
        <m:r>
          <m:t>1</m:t>
        </m:r>
        <m:r>
          <m:rPr>
            <m:sty m:val="p"/>
          </m:rPr>
          <m:t>+</m:t>
        </m:r>
        <m:r>
          <m:t>λ</m:t>
        </m:r>
        <m:r>
          <m:rPr>
            <m:sty m:val="p"/>
          </m:rPr>
          <m:t>)</m:t>
        </m:r>
      </m:oMath>
      <w:r>
        <w:t xml:space="preserve">, where the dimensionless</w:t>
      </w:r>
      <w:r>
        <w:t xml:space="preserve"> </w:t>
      </w:r>
      <w:r>
        <w:rPr>
          <w:i/>
          <w:iCs/>
        </w:rPr>
        <w:t xml:space="preserve">loss number</w:t>
      </w:r>
      <w:r>
        <w:t xml:space="preserve"> </w:t>
      </w:r>
      <m:oMath>
        <m:r>
          <m:t>λ</m:t>
        </m:r>
        <m:r>
          <m:rPr>
            <m:sty m:val="p"/>
          </m:rPr>
          <m:t>=</m:t>
        </m:r>
        <m:r>
          <m:rPr>
            <m:nor/>
            <m:sty m:val="p"/>
          </m:rPr>
          <m:t>annual loss</m:t>
        </m:r>
        <m:r>
          <m:rPr>
            <m:sty m:val="p"/>
          </m:rPr>
          <m:t>/</m:t>
        </m:r>
        <m:r>
          <m:rPr>
            <m:nor/>
            <m:sty m:val="p"/>
          </m:rPr>
          <m:t>annual demand</m:t>
        </m:r>
      </m:oMath>
      <w:r>
        <w:t xml:space="preserve"> </w:t>
      </w:r>
      <w:r>
        <w:t xml:space="preserve">is computable a priori from the pipe geometry, heat-transfer coefficients, supply/return/ground temperatures and annual demand</w:t>
      </w:r>
      <w:r>
        <w:t xml:space="preserve"> </w:t>
      </w:r>
      <w:r>
        <w:t xml:space="preserve">alone,</w:t>
      </w:r>
      <w:r>
        <w:t xml:space="preserve"> </w:t>
      </w:r>
      <m:oMath>
        <m:r>
          <m:t>λ</m:t>
        </m:r>
        <m:r>
          <m:rPr>
            <m:sty m:val="p"/>
          </m:rPr>
          <m:t>=</m:t>
        </m:r>
        <m:d>
          <m:dPr>
            <m:begChr m:val="("/>
            <m:sepChr m:val=""/>
            <m:endChr m:val=")"/>
            <m:grow/>
          </m:dPr>
          <m:e>
            <m:nary>
              <m:naryPr>
                <m:chr m:val="∑"/>
                <m:limLoc m:val="undOvr"/>
                <m:subHide m:val="off"/>
                <m:supHide m:val="on"/>
              </m:naryPr>
              <m:sub>
                <m:r>
                  <m:t>p</m:t>
                </m:r>
              </m:sub>
              <m:sup>
                <m:r>
                  <m:t>​</m:t>
                </m:r>
              </m:sup>
              <m:e>
                <m:sSubSup>
                  <m:e>
                    <m:r>
                      <m:t>U</m:t>
                    </m:r>
                  </m:e>
                  <m:sub>
                    <m:r>
                      <m:t>p</m:t>
                    </m:r>
                  </m:sub>
                  <m:sup>
                    <m:r>
                      <m:t>s</m:t>
                    </m:r>
                  </m:sup>
                </m:sSubSup>
              </m:e>
            </m:nary>
            <m:sSub>
              <m:e>
                <m:r>
                  <m:t>L</m:t>
                </m:r>
              </m:e>
              <m:sub>
                <m:r>
                  <m:t>p</m:t>
                </m:r>
              </m:sub>
            </m:sSub>
            <m:r>
              <m:rPr>
                <m:sty m:val="p"/>
              </m:rPr>
              <m:t>(</m:t>
            </m:r>
            <m:sSub>
              <m:e>
                <m:r>
                  <m:t>T</m:t>
                </m:r>
              </m:e>
              <m:sub>
                <m:r>
                  <m:rPr>
                    <m:nor/>
                    <m:sty m:val="p"/>
                  </m:rPr>
                  <m:t>sup</m:t>
                </m:r>
              </m:sub>
            </m:sSub>
            <m:r>
              <m:rPr>
                <m:sty m:val="p"/>
              </m:rPr>
              <m:t>−</m:t>
            </m:r>
            <m:sSub>
              <m:e>
                <m:r>
                  <m:t>T</m:t>
                </m:r>
              </m:e>
              <m:sub>
                <m:r>
                  <m:t>g</m:t>
                </m:r>
              </m:sub>
            </m:sSub>
            <m:r>
              <m:rPr>
                <m:sty m:val="p"/>
              </m:rPr>
              <m:t>)</m:t>
            </m:r>
            <m:r>
              <m:rPr>
                <m:sty m:val="p"/>
              </m:rPr>
              <m:t>+</m:t>
            </m:r>
            <m:nary>
              <m:naryPr>
                <m:chr m:val="∑"/>
                <m:limLoc m:val="undOvr"/>
                <m:subHide m:val="off"/>
                <m:supHide m:val="on"/>
              </m:naryPr>
              <m:sub>
                <m:r>
                  <m:t>p</m:t>
                </m:r>
              </m:sub>
              <m:sup>
                <m:r>
                  <m:t>​</m:t>
                </m:r>
              </m:sup>
              <m:e>
                <m:sSubSup>
                  <m:e>
                    <m:r>
                      <m:t>U</m:t>
                    </m:r>
                  </m:e>
                  <m:sub>
                    <m:r>
                      <m:t>p</m:t>
                    </m:r>
                  </m:sub>
                  <m:sup>
                    <m:r>
                      <m:t>r</m:t>
                    </m:r>
                  </m:sup>
                </m:sSubSup>
              </m:e>
            </m:nary>
            <m:sSub>
              <m:e>
                <m:r>
                  <m:t>L</m:t>
                </m:r>
              </m:e>
              <m:sub>
                <m:r>
                  <m:t>p</m:t>
                </m:r>
              </m:sub>
            </m:sSub>
            <m:r>
              <m:rPr>
                <m:sty m:val="p"/>
              </m:rPr>
              <m:t>(</m:t>
            </m:r>
            <m:sSub>
              <m:e>
                <m:r>
                  <m:t>T</m:t>
                </m:r>
              </m:e>
              <m:sub>
                <m:r>
                  <m:rPr>
                    <m:nor/>
                    <m:sty m:val="p"/>
                  </m:rPr>
                  <m:t>ret</m:t>
                </m:r>
              </m:sub>
            </m:sSub>
            <m:r>
              <m:rPr>
                <m:sty m:val="p"/>
              </m:rPr>
              <m:t>−</m:t>
            </m:r>
            <m:sSub>
              <m:e>
                <m:r>
                  <m:t>T</m:t>
                </m:r>
              </m:e>
              <m:sub>
                <m:r>
                  <m:t>g</m:t>
                </m:r>
              </m:sub>
            </m:sSub>
            <m:r>
              <m:rPr>
                <m:sty m:val="p"/>
              </m:rPr>
              <m:t>)</m:t>
            </m:r>
          </m:e>
        </m:d>
        <m:r>
          <m:rPr>
            <m:sty m:val="p"/>
          </m:rPr>
          <m:t>⋅</m:t>
        </m:r>
        <m:r>
          <m:t>8760</m:t>
        </m:r>
        <m:r>
          <m:rPr>
            <m:sty m:val="p"/>
          </m:rPr>
          <m:t>/</m:t>
        </m:r>
        <m:r>
          <m:rPr>
            <m:sty m:val="p"/>
          </m:rPr>
          <m:t>(</m:t>
        </m:r>
        <m:sSup>
          <m:e>
            <m:r>
              <m:t>10</m:t>
            </m:r>
          </m:e>
          <m:sup>
            <m:r>
              <m:t>6</m:t>
            </m:r>
          </m:sup>
        </m:sSup>
        <m:r>
          <m:t> </m:t>
        </m:r>
        <m:r>
          <m:t>D</m:t>
        </m:r>
        <m:r>
          <m:rPr>
            <m:sty m:val="p"/>
          </m:rPr>
          <m:t>)</m:t>
        </m:r>
      </m:oMath>
      <w:r>
        <w:t xml:space="preserve">, with the</w:t>
      </w:r>
      <w:r>
        <w:t xml:space="preserve"> </w:t>
      </w:r>
      <m:oMath>
        <m:sSup>
          <m:e>
            <m:r>
              <m:t>10</m:t>
            </m:r>
          </m:e>
          <m:sup>
            <m:r>
              <m:t>6</m:t>
            </m:r>
          </m:sup>
        </m:sSup>
      </m:oMath>
      <w:r>
        <w:t xml:space="preserve"> </w:t>
      </w:r>
      <w:r>
        <w:t xml:space="preserve">converting W to MW,</w:t>
      </w:r>
      <w:r>
        <w:t xml:space="preserve"> </w:t>
      </w:r>
      <w:r>
        <w:t xml:space="preserve">representative annual temperatures, and</w:t>
      </w:r>
      <w:r>
        <w:t xml:space="preserve"> </w:t>
      </w:r>
      <m:oMath>
        <m:r>
          <m:t>D</m:t>
        </m:r>
      </m:oMath>
      <w:r>
        <w:t xml:space="preserve"> </w:t>
      </w:r>
      <w:r>
        <w:t xml:space="preserve">the annual demand in MWh, without solving any</w:t>
      </w:r>
      <w:r>
        <w:t xml:space="preserve"> </w:t>
      </w:r>
      <w:r>
        <w:t xml:space="preserve">optimisation. This</w:t>
      </w:r>
      <w:r>
        <w:t xml:space="preserve"> </w:t>
      </w:r>
      <w:r>
        <w:t xml:space="preserve">zero-parameter curve reproduces the computed burden across all</w:t>
      </w:r>
      <w:r>
        <w:t xml:space="preserve"> </w:t>
      </w:r>
      <w:r>
        <w:rPr>
          <w:b/>
          <w:bCs/>
        </w:rPr>
        <w:t xml:space="preserve">136</w:t>
      </w:r>
      <w:r>
        <w:t xml:space="preserve"> </w:t>
      </w:r>
      <w:r>
        <w:t xml:space="preserve">points (the</w:t>
      </w:r>
      <w:r>
        <w:t xml:space="preserve"> </w:t>
      </w:r>
      <w:r>
        <w:t xml:space="preserve">135 synthetic networks and Memmingen,</w:t>
      </w:r>
      <w:r>
        <w:t xml:space="preserve"> </w:t>
      </w:r>
      <m:oMath>
        <m:r>
          <m:t>λ</m:t>
        </m:r>
      </m:oMath>
      <w:r>
        <w:t xml:space="preserve"> </w:t>
      </w:r>
      <w:r>
        <w:t xml:space="preserve">spanning</w:t>
      </w:r>
      <w:r>
        <w:t xml:space="preserve"> </w:t>
      </w:r>
      <w:r>
        <w:rPr>
          <w:b/>
          <w:bCs/>
        </w:rPr>
        <w:t xml:space="preserve">0.03</w:t>
      </w:r>
      <w:r>
        <w:t xml:space="preserve">–</w:t>
      </w:r>
      <w:r>
        <w:rPr>
          <w:b/>
          <w:bCs/>
        </w:rPr>
        <w:t xml:space="preserve">1.7</w:t>
      </w:r>
      <w:r>
        <w:t xml:space="preserve">) with</w:t>
      </w:r>
      <w:r>
        <w:t xml:space="preserve"> </w:t>
      </w:r>
      <m:oMath>
        <m:sSup>
          <m:e>
            <m:r>
              <m:t>R</m:t>
            </m:r>
          </m:e>
          <m:sup>
            <m:r>
              <m:t>2</m:t>
            </m:r>
          </m:sup>
        </m:sSup>
        <m:r>
          <m:rPr>
            <m:sty m:val="p"/>
          </m:rPr>
          <m:t>=</m:t>
        </m:r>
        <m:r>
          <m:rPr>
            <m:nor/>
            <m:sty m:val="b"/>
          </m:rPr>
          <m:t>0.87</m:t>
        </m:r>
      </m:oMath>
      <w:r>
        <w:t xml:space="preserve"> </w:t>
      </w:r>
      <w:r>
        <w:t xml:space="preserve">and a mean</w:t>
      </w:r>
      <w:r>
        <w:t xml:space="preserve"> </w:t>
      </w:r>
      <w:r>
        <w:t xml:space="preserve">absolute error of</w:t>
      </w:r>
      <w:r>
        <w:t xml:space="preserve"> </w:t>
      </w:r>
      <w:r>
        <w:rPr>
          <w:b/>
          <w:bCs/>
        </w:rPr>
        <w:t xml:space="preserve">6.7</w:t>
      </w:r>
      <w:r>
        <w:t xml:space="preserve"> </w:t>
      </w:r>
      <w:r>
        <w:t xml:space="preserve">percentage points; a one-parameter calibration that</w:t>
      </w:r>
      <w:r>
        <w:t xml:space="preserve"> </w:t>
      </w:r>
      <w:r>
        <w:t xml:space="preserve">absorbs the residual constant topology term raises this to</w:t>
      </w:r>
      <w:r>
        <w:t xml:space="preserve"> </w:t>
      </w:r>
      <m:oMath>
        <m:sSup>
          <m:e>
            <m:r>
              <m:t>R</m:t>
            </m:r>
          </m:e>
          <m:sup>
            <m:r>
              <m:t>2</m:t>
            </m:r>
          </m:sup>
        </m:sSup>
        <m:r>
          <m:rPr>
            <m:sty m:val="p"/>
          </m:rPr>
          <m:t>=</m:t>
        </m:r>
        <m:r>
          <m:rPr>
            <m:nor/>
            <m:sty m:val="b"/>
          </m:rPr>
          <m:t>0.96</m:t>
        </m:r>
      </m:oMath>
      <w:r>
        <w:t xml:space="preserve">. Memmingen</w:t>
      </w:r>
      <w:r>
        <w:t xml:space="preserve"> </w:t>
      </w:r>
      <w:r>
        <w:t xml:space="preserve">(</w:t>
      </w:r>
      <m:oMath>
        <m:r>
          <m:t>λ</m:t>
        </m:r>
        <m:r>
          <m:rPr>
            <m:sty m:val="p"/>
          </m:rPr>
          <m:t>=</m:t>
        </m:r>
        <m:r>
          <m:rPr>
            <m:nor/>
            <m:sty m:val="b"/>
          </m:rPr>
          <m:t>0.12</m:t>
        </m:r>
      </m:oMath>
      <w:r>
        <w:t xml:space="preserve">) sits on the curve, its</w:t>
      </w:r>
      <w:r>
        <w:t xml:space="preserve"> </w:t>
      </w:r>
      <w:r>
        <w:rPr>
          <w:b/>
          <w:bCs/>
        </w:rPr>
        <w:t xml:space="preserve">11</w:t>
      </w:r>
      <w:r>
        <w:t xml:space="preserve"> % predicted</w:t>
      </w:r>
      <w:r>
        <w:t xml:space="preserve"> </w:t>
      </w:r>
      <w:r>
        <w:t xml:space="preserve">burden close to the</w:t>
      </w:r>
      <w:r>
        <w:t xml:space="preserve"> </w:t>
      </w:r>
      <w:r>
        <w:rPr>
          <w:b/>
          <w:bCs/>
        </w:rPr>
        <w:t xml:space="preserve">15</w:t>
      </w:r>
      <w:r>
        <w:t xml:space="preserve"> % measured. The residual few points are</w:t>
      </w:r>
      <w:r>
        <w:t xml:space="preserve"> </w:t>
      </w:r>
      <w:r>
        <w:t xml:space="preserve">informative rather than error: they are consistent with the omitted topology main effect and the</w:t>
      </w:r>
      <w:r>
        <w:t xml:space="preserve"> </w:t>
      </w:r>
      <w:r>
        <w:t xml:space="preserve">accounting difference of Section </w:t>
      </w:r>
      <w:hyperlink w:anchor="subsec:costacct">
        <w:r>
          <w:rPr>
            <w:rStyle w:val="Hyperlink"/>
          </w:rPr>
          <w:t xml:space="preserve">2.5</w:t>
        </w:r>
      </w:hyperlink>
      <w:r>
        <w:t xml:space="preserve">, so the rule under-predicts by about the</w:t>
      </w:r>
      <w:r>
        <w:t xml:space="preserve"> </w:t>
      </w:r>
      <w:r>
        <w:t xml:space="preserve">size of the terms it omits. It is a</w:t>
      </w:r>
      <w:r>
        <w:t xml:space="preserve"> </w:t>
      </w:r>
      <w:r>
        <w:rPr>
          <w:i/>
          <w:iCs/>
        </w:rPr>
        <w:t xml:space="preserve">first-order screening heuristic</w:t>
      </w:r>
      <w:r>
        <w:t xml:space="preserve">, not a general cost</w:t>
      </w:r>
      <w:r>
        <w:t xml:space="preserve"> </w:t>
      </w:r>
      <w:r>
        <w:t xml:space="preserve">law: it assumes heat-production cost roughly proportional to output, no commitment</w:t>
      </w:r>
      <w:r>
        <w:t xml:space="preserve"> </w:t>
      </w:r>
      <w:r>
        <w:t xml:space="preserve">discontinuities, no demand-charge or CHP-export interaction, no storage-induced timing effect,</w:t>
      </w:r>
      <w:r>
        <w:t xml:space="preserve"> </w:t>
      </w:r>
      <w:r>
        <w:t xml:space="preserve">and a consistent loss denominator. Under those assumptions it gives a one-line screen, plotted</w:t>
      </w:r>
      <w:r>
        <w:t xml:space="preserve"> </w:t>
      </w:r>
      <w:r>
        <w:t xml:space="preserve">as a nomogram in Figure </w:t>
      </w:r>
      <w:hyperlink w:anchor="fig:rule">
        <w:r>
          <w:rPr>
            <w:rStyle w:val="Hyperlink"/>
          </w:rPr>
          <w:t xml:space="preserve">6</w:t>
        </w:r>
      </w:hyperlink>
      <w:r>
        <w:t xml:space="preserve">: a planner computes</w:t>
      </w:r>
      <w:r>
        <w:t xml:space="preserve"> </w:t>
      </w:r>
      <m:oMath>
        <m:r>
          <m:t>λ</m:t>
        </m:r>
      </m:oMath>
      <w:r>
        <w:t xml:space="preserve"> </w:t>
      </w:r>
      <w:r>
        <w:t xml:space="preserve">from the network geometry</w:t>
      </w:r>
      <w:r>
        <w:t xml:space="preserve"> </w:t>
      </w:r>
      <w:r>
        <w:t xml:space="preserve">and reads off whether a copperplate plausibly suffices (</w:t>
      </w:r>
      <m:oMath>
        <m:r>
          <m:t>λ</m:t>
        </m:r>
      </m:oMath>
      <w:r>
        <w:t xml:space="preserve"> </w:t>
      </w:r>
      <w:r>
        <w:t xml:space="preserve">small,</w:t>
      </w:r>
      <w:r>
        <w:t xml:space="preserve"> </w:t>
      </w:r>
      <m:oMath>
        <m:r>
          <m:t>b</m:t>
        </m:r>
        <m:r>
          <m:rPr>
            <m:sty m:val="p"/>
          </m:rPr>
          <m:t>≲</m:t>
        </m:r>
        <m:r>
          <m:t>10</m:t>
        </m:r>
      </m:oMath>
      <w:r>
        <w:t xml:space="preserve"> %),</w:t>
      </w:r>
      <w:r>
        <w:t xml:space="preserve"> </w:t>
      </w:r>
      <w:r>
        <w:t xml:space="preserve">whether a calibrated loss adder is likely adequate, or whether node resolution is worth</w:t>
      </w:r>
      <w:r>
        <w:t xml:space="preserve"> </w:t>
      </w:r>
      <w:r>
        <w:t xml:space="preserve">checking, a screening indication rather than a guarantee, since a known transferable loss</w:t>
      </w:r>
      <w:r>
        <w:t xml:space="preserve"> </w:t>
      </w:r>
      <w:r>
        <w:t xml:space="preserve">adder can itself suffice, as the decomposition shows.</w:t>
      </w:r>
    </w:p>
    <w:bookmarkStart w:id="87" w:name="tab:synthanova"/>
    <w:p>
      <w:pPr>
        <w:pStyle w:val="TableCaption"/>
      </w:pPr>
      <w:r>
        <w:t xml:space="preserve">Balanced-design analysis of variance of the loss burden across the 135 synthetic</w:t>
      </w:r>
      <w:r>
        <w:t xml:space="preserve"> </w:t>
      </w:r>
      <w:r>
        <w:t xml:space="preserve">networks (full</w:t>
      </w:r>
      <w:r>
        <w:t xml:space="preserve"> </w:t>
      </w:r>
      <m:oMath>
        <m:r>
          <m:t>3</m:t>
        </m:r>
        <m:r>
          <m:rPr>
            <m:sty m:val="p"/>
          </m:rPr>
          <m:t>×</m:t>
        </m:r>
        <m:r>
          <m:t>5</m:t>
        </m:r>
        <m:r>
          <m:rPr>
            <m:sty m:val="p"/>
          </m:rPr>
          <m:t>×</m:t>
        </m:r>
        <m:r>
          <m:t>3</m:t>
        </m:r>
        <m:r>
          <m:rPr>
            <m:sty m:val="p"/>
          </m:rPr>
          <m:t>×</m:t>
        </m:r>
        <m:r>
          <m:t>3</m:t>
        </m:r>
      </m:oMath>
      <w:r>
        <w:t xml:space="preserve"> </w:t>
      </w:r>
      <w:r>
        <w:t xml:space="preserve">factorial). Trunk pipe length dominates the</w:t>
      </w:r>
      <w:r>
        <w:t xml:space="preserve"> </w:t>
      </w:r>
      <w:r>
        <w:t xml:space="preserve">between-network variance.</w:t>
      </w:r>
    </w:p>
    <w:tbl>
      <w:tblPr>
        <w:tblStyle w:val="Table"/>
        <w:tblW w:type="auto" w:w="0"/>
        <w:tblLook w:firstRow="1" w:lastRow="0" w:firstColumn="0" w:lastColumn="0" w:noHBand="0" w:noVBand="0" w:val="0020"/>
        <w:tblCaption w:val="Balanced-design analysis of variance of the loss burden across the 135 synthetic networks (full 3\times5\times3\times3 factorial). Trunk pipe length dominates the between-network variance."/>
      </w:tblPr>
      <w:tblGrid>
        <w:gridCol w:w="3960"/>
        <w:gridCol w:w="3960"/>
      </w:tblGrid>
      <w:tr>
        <w:trPr>
          <w:tblHeader w:val="on"/>
        </w:trPr>
        <w:tc>
          <w:tcPr/>
          <w:p>
            <w:pPr>
              <w:pStyle w:val="Compact"/>
              <w:jc w:val="left"/>
            </w:pPr>
            <w:r>
              <w:t xml:space="preserve">Factor</w:t>
            </w:r>
          </w:p>
        </w:tc>
        <w:tc>
          <w:tcPr/>
          <w:p>
            <w:pPr>
              <w:pStyle w:val="Compact"/>
              <w:jc w:val="right"/>
            </w:pPr>
            <w:r>
              <w:t xml:space="preserve">Share of loss-burden variance</w:t>
            </w:r>
          </w:p>
        </w:tc>
      </w:tr>
      <w:tr>
        <w:tc>
          <w:tcPr/>
          <w:p>
            <w:pPr>
              <w:pStyle w:val="Compact"/>
              <w:jc w:val="left"/>
            </w:pPr>
            <w:r>
              <w:t xml:space="preserve">Trunk pipe length</w:t>
            </w:r>
          </w:p>
        </w:tc>
        <w:tc>
          <w:tcPr/>
          <w:p>
            <w:pPr>
              <w:pStyle w:val="Compact"/>
              <w:jc w:val="right"/>
            </w:pPr>
            <w:r>
              <w:t xml:space="preserve">95.8 %</w:t>
            </w:r>
          </w:p>
        </w:tc>
      </w:tr>
      <w:tr>
        <w:tc>
          <w:tcPr/>
          <w:p>
            <w:pPr>
              <w:pStyle w:val="Compact"/>
              <w:jc w:val="left"/>
            </w:pPr>
            <w:r>
              <w:t xml:space="preserve">Storage horizon</w:t>
            </w:r>
          </w:p>
        </w:tc>
        <w:tc>
          <w:tcPr/>
          <w:p>
            <w:pPr>
              <w:pStyle w:val="Compact"/>
              <w:jc w:val="right"/>
            </w:pPr>
            <w:r>
              <w:t xml:space="preserve">3.2 %</w:t>
            </w:r>
          </w:p>
        </w:tc>
      </w:tr>
      <w:tr>
        <w:tc>
          <w:tcPr/>
          <w:p>
            <w:pPr>
              <w:pStyle w:val="Compact"/>
              <w:jc w:val="left"/>
            </w:pPr>
            <w:r>
              <w:t xml:space="preserve">Demand heterogeneity</w:t>
            </w:r>
          </w:p>
        </w:tc>
        <w:tc>
          <w:tcPr/>
          <w:p>
            <w:pPr>
              <w:pStyle w:val="Compact"/>
              <w:jc w:val="right"/>
            </w:pPr>
            <w:r>
              <w:t xml:space="preserve">0.0 %</w:t>
            </w:r>
          </w:p>
        </w:tc>
      </w:tr>
      <w:tr>
        <w:tc>
          <w:tcPr/>
          <w:p>
            <w:pPr>
              <w:pStyle w:val="Compact"/>
              <w:jc w:val="left"/>
            </w:pPr>
            <w:r>
              <w:t xml:space="preserve">Node count</w:t>
            </w:r>
          </w:p>
        </w:tc>
        <w:tc>
          <w:tcPr/>
          <w:p>
            <w:pPr>
              <w:pStyle w:val="Compact"/>
              <w:jc w:val="right"/>
            </w:pPr>
            <w:r>
              <w:t xml:space="preserve">0.0 %</w:t>
            </w:r>
          </w:p>
        </w:tc>
      </w:tr>
      <w:tr>
        <w:tc>
          <w:tcPr/>
          <w:p>
            <w:pPr>
              <w:pStyle w:val="Compact"/>
              <w:jc w:val="left"/>
            </w:pPr>
            <w:r>
              <w:t xml:space="preserve">Interactions + residual</w:t>
            </w:r>
          </w:p>
        </w:tc>
        <w:tc>
          <w:tcPr/>
          <w:p>
            <w:pPr>
              <w:pStyle w:val="Compact"/>
              <w:jc w:val="right"/>
            </w:pPr>
            <w:r>
              <w:t xml:space="preserve">0.8 %</w:t>
            </w:r>
          </w:p>
        </w:tc>
      </w:tr>
    </w:tbl>
    <w:bookmarkEnd w:id="87"/>
    <w:bookmarkStart w:id="91" w:name="fig:rule"/>
    <w:p>
      <w:pPr>
        <w:pStyle w:val="CaptionedFigure"/>
      </w:pPr>
      <w:r>
        <w:drawing>
          <wp:inline>
            <wp:extent cx="2883876" cy="2357867"/>
            <wp:effectExtent b="0" l="0" r="0" t="0"/>
            <wp:docPr descr="" title="" id="89" name="Picture"/>
            <a:graphic>
              <a:graphicData uri="http://schemas.openxmlformats.org/drawingml/2006/picture">
                <pic:pic>
                  <pic:nvPicPr>
                    <pic:cNvPr descr="figure6.png" id="90" name="Picture"/>
                    <pic:cNvPicPr>
                      <a:picLocks noChangeArrowheads="1" noChangeAspect="1"/>
                    </pic:cNvPicPr>
                  </pic:nvPicPr>
                  <pic:blipFill>
                    <a:blip r:embed="rId88"/>
                    <a:stretch>
                      <a:fillRect/>
                    </a:stretch>
                  </pic:blipFill>
                  <pic:spPr bwMode="auto">
                    <a:xfrm>
                      <a:off x="0" y="0"/>
                      <a:ext cx="2883876" cy="2357867"/>
                    </a:xfrm>
                    <a:prstGeom prst="rect">
                      <a:avLst/>
                    </a:prstGeom>
                    <a:noFill/>
                    <a:ln w="9525">
                      <a:noFill/>
                      <a:headEnd/>
                      <a:tailEnd/>
                    </a:ln>
                  </pic:spPr>
                </pic:pic>
              </a:graphicData>
            </a:graphic>
          </wp:inline>
        </w:drawing>
      </w:r>
    </w:p>
    <w:p>
      <w:pPr>
        <w:pStyle w:val="ImageCaption"/>
      </w:pPr>
      <w:r>
        <w:t xml:space="preserve">Fidelity design rule. The cost gap a copperplate misses (the loss burden) against the</w:t>
      </w:r>
      <w:r>
        <w:t xml:space="preserve"> </w:t>
      </w:r>
      <w:r>
        <w:t xml:space="preserve">a-priori loss number</w:t>
      </w:r>
      <w:r>
        <w:t xml:space="preserve"> </w:t>
      </w:r>
      <m:oMath>
        <m:r>
          <m:t>λ</m:t>
        </m:r>
        <m:r>
          <m:rPr>
            <m:sty m:val="p"/>
          </m:rPr>
          <m:t>=</m:t>
        </m:r>
        <m:r>
          <m:rPr>
            <m:nor/>
            <m:sty m:val="p"/>
          </m:rPr>
          <m:t>annual loss</m:t>
        </m:r>
        <m:r>
          <m:rPr>
            <m:sty m:val="p"/>
          </m:rPr>
          <m:t>/</m:t>
        </m:r>
        <m:r>
          <m:rPr>
            <m:nor/>
            <m:sty m:val="p"/>
          </m:rPr>
          <m:t>annual demand</m:t>
        </m:r>
      </m:oMath>
      <w:r>
        <w:t xml:space="preserve">. The parameter-free</w:t>
      </w:r>
      <w:r>
        <w:t xml:space="preserve"> </w:t>
      </w:r>
      <w:r>
        <w:t xml:space="preserve">physics curve</w:t>
      </w:r>
      <w:r>
        <w:t xml:space="preserve"> </w:t>
      </w:r>
      <m:oMath>
        <m:r>
          <m:t>b</m:t>
        </m:r>
        <m:r>
          <m:rPr>
            <m:sty m:val="p"/>
          </m:rPr>
          <m:t>=</m:t>
        </m:r>
        <m:r>
          <m:t>λ</m:t>
        </m:r>
        <m:r>
          <m:rPr>
            <m:sty m:val="p"/>
          </m:rPr>
          <m:t>/</m:t>
        </m:r>
        <m:r>
          <m:rPr>
            <m:sty m:val="p"/>
          </m:rPr>
          <m:t>(</m:t>
        </m:r>
        <m:r>
          <m:t>1</m:t>
        </m:r>
        <m:r>
          <m:rPr>
            <m:sty m:val="p"/>
          </m:rPr>
          <m:t>+</m:t>
        </m:r>
        <m:r>
          <m:t>λ</m:t>
        </m:r>
        <m:r>
          <m:rPr>
            <m:sty m:val="p"/>
          </m:rPr>
          <m:t>)</m:t>
        </m:r>
      </m:oMath>
      <w:r>
        <w:t xml:space="preserve"> </w:t>
      </w:r>
      <w:r>
        <w:t xml:space="preserve">(navy) tracks the computed burden of the 135</w:t>
      </w:r>
      <w:r>
        <w:t xml:space="preserve"> </w:t>
      </w:r>
      <w:r>
        <w:t xml:space="preserve">synthetic networks (grey) and Memmingen (star) with</w:t>
      </w:r>
      <w:r>
        <w:t xml:space="preserve"> </w:t>
      </w:r>
      <m:oMath>
        <m:sSup>
          <m:e>
            <m:r>
              <m:t>R</m:t>
            </m:r>
          </m:e>
          <m:sup>
            <m:r>
              <m:t>2</m:t>
            </m:r>
          </m:sup>
        </m:sSup>
        <m:r>
          <m:rPr>
            <m:sty m:val="p"/>
          </m:rPr>
          <m:t>=</m:t>
        </m:r>
        <m:r>
          <m:rPr>
            <m:nor/>
            <m:sty m:val="b"/>
          </m:rPr>
          <m:t>0.87</m:t>
        </m:r>
      </m:oMath>
      <w:r>
        <w:t xml:space="preserve">. Shaded bands are</w:t>
      </w:r>
      <w:r>
        <w:t xml:space="preserve"> </w:t>
      </w:r>
      <w:r>
        <w:rPr>
          <w:i/>
          <w:iCs/>
        </w:rPr>
        <w:t xml:space="preserve">illustrative</w:t>
      </w:r>
      <w:r>
        <w:t xml:space="preserve"> </w:t>
      </w:r>
      <w:r>
        <w:t xml:space="preserve">screening indications (copperplate/adder, calibrate an adder, or check</w:t>
      </w:r>
      <w:r>
        <w:t xml:space="preserve"> </w:t>
      </w:r>
      <w:r>
        <w:t xml:space="preserve">node resolution) read off from</w:t>
      </w:r>
      <w:r>
        <w:t xml:space="preserve"> </w:t>
      </w:r>
      <m:oMath>
        <m:r>
          <m:t>λ</m:t>
        </m:r>
      </m:oMath>
      <w:r>
        <w:t xml:space="preserve"> </w:t>
      </w:r>
      <w:r>
        <w:t xml:space="preserve">alone; the thresholds are judgmental, not validated</w:t>
      </w:r>
      <w:r>
        <w:t xml:space="preserve"> </w:t>
      </w:r>
      <w:r>
        <w:t xml:space="preserve">cutoffs.</w:t>
      </w:r>
    </w:p>
    <w:bookmarkEnd w:id="91"/>
    <w:bookmarkStart w:id="95" w:name="fig:drift"/>
    <w:p>
      <w:pPr>
        <w:pStyle w:val="CaptionedFigure"/>
      </w:pPr>
      <w:r>
        <w:drawing>
          <wp:inline>
            <wp:extent cx="2880818" cy="2272238"/>
            <wp:effectExtent b="0" l="0" r="0" t="0"/>
            <wp:docPr descr="" title="" id="93" name="Picture"/>
            <a:graphic>
              <a:graphicData uri="http://schemas.openxmlformats.org/drawingml/2006/picture">
                <pic:pic>
                  <pic:nvPicPr>
                    <pic:cNvPr descr="figure7.png" id="94" name="Picture"/>
                    <pic:cNvPicPr>
                      <a:picLocks noChangeArrowheads="1" noChangeAspect="1"/>
                    </pic:cNvPicPr>
                  </pic:nvPicPr>
                  <pic:blipFill>
                    <a:blip r:embed="rId92"/>
                    <a:stretch>
                      <a:fillRect/>
                    </a:stretch>
                  </pic:blipFill>
                  <pic:spPr bwMode="auto">
                    <a:xfrm>
                      <a:off x="0" y="0"/>
                      <a:ext cx="2880818" cy="2272238"/>
                    </a:xfrm>
                    <a:prstGeom prst="rect">
                      <a:avLst/>
                    </a:prstGeom>
                    <a:noFill/>
                    <a:ln w="9525">
                      <a:noFill/>
                      <a:headEnd/>
                      <a:tailEnd/>
                    </a:ln>
                  </pic:spPr>
                </pic:pic>
              </a:graphicData>
            </a:graphic>
          </wp:inline>
        </w:drawing>
      </w:r>
    </w:p>
    <w:p>
      <w:pPr>
        <w:pStyle w:val="ImageCaption"/>
      </w:pPr>
      <w:r>
        <w:t xml:space="preserve">Drift of a frozen loss adder against trunk pipe length across the 135 synthetic networks. An adder calibrated on any one network mis-estimates the loss burden on others by a mean of 23.5 and up to 40.1 percentage points of cost, which is why the node-resolved model, computing the loss endogenously, is the transferable one.</w:t>
      </w:r>
    </w:p>
    <w:bookmarkEnd w:id="95"/>
    <w:bookmarkEnd w:id="96"/>
    <w:bookmarkStart w:id="101" w:name="sensitivity-and-robustness"/>
    <w:p>
      <w:pPr>
        <w:pStyle w:val="Heading2"/>
      </w:pPr>
      <w:r>
        <w:t xml:space="preserve">Sensitivity and robustness</w:t>
      </w:r>
    </w:p>
    <w:p>
      <w:pPr>
        <w:pStyle w:val="FirstParagraph"/>
      </w:pPr>
      <w:r>
        <w:t xml:space="preserve">The decomposition is not an artefact of a single modelling choice: loss dominance survives every</w:t>
      </w:r>
      <w:r>
        <w:t xml:space="preserve"> </w:t>
      </w:r>
      <w:r>
        <w:t xml:space="preserve">perturbation in Table S4 (Supplementary Material), from removing the indefensible terminal-pipe</w:t>
      </w:r>
      <w:r>
        <w:t xml:space="preserve"> </w:t>
      </w:r>
      <w:r>
        <w:t xml:space="preserve">multiplier (the defensible-</w:t>
      </w:r>
      <m:oMath>
        <m:r>
          <m:t>U</m:t>
        </m:r>
      </m:oMath>
      <w:r>
        <w:t xml:space="preserve"> </w:t>
      </w:r>
      <w:r>
        <w:t xml:space="preserve">loss share of</w:t>
      </w:r>
      <w:r>
        <w:t xml:space="preserve"> </w:t>
      </w:r>
      <w:r>
        <w:rPr>
          <w:b/>
          <w:bCs/>
        </w:rPr>
        <w:t xml:space="preserve">95.8</w:t>
      </w:r>
      <w:r>
        <w:t xml:space="preserve"> % is</w:t>
      </w:r>
      <w:r>
        <w:t xml:space="preserve"> </w:t>
      </w:r>
      <w:r>
        <w:t xml:space="preserve">essentially the inflated-</w:t>
      </w:r>
      <m:oMath>
        <m:r>
          <m:t>U</m:t>
        </m:r>
      </m:oMath>
      <w:r>
        <w:t xml:space="preserve"> </w:t>
      </w:r>
      <w:r>
        <w:t xml:space="preserve">value) through the two lumped-loss calibrations, the</w:t>
      </w:r>
      <w:r>
        <w:t xml:space="preserve"> </w:t>
      </w:r>
      <w:r>
        <w:t xml:space="preserve">demand-disaggregation rule and the marginal-cost range to a flexible supply temperature. It also</w:t>
      </w:r>
      <w:r>
        <w:t xml:space="preserve"> </w:t>
      </w:r>
      <w:r>
        <w:t xml:space="preserve">survives tightening the optimality gap to</w:t>
      </w:r>
      <w:r>
        <w:t xml:space="preserve"> </w:t>
      </w:r>
      <m:oMath>
        <m:r>
          <m:t>0.01</m:t>
        </m:r>
      </m:oMath>
      <w:r>
        <w:t xml:space="preserve"> %, at which the small topology and interaction</w:t>
      </w:r>
      <w:r>
        <w:t xml:space="preserve"> </w:t>
      </w:r>
      <w:r>
        <w:t xml:space="preserve">terms resolve out of solver noise to stable values (Table S3, Supplementary Material). Where a result</w:t>
      </w:r>
      <w:r>
        <w:t xml:space="preserve"> </w:t>
      </w:r>
      <w:r>
        <w:rPr>
          <w:i/>
          <w:iCs/>
        </w:rPr>
        <w:t xml:space="preserve">is</w:t>
      </w:r>
      <w:r>
        <w:t xml:space="preserve"> </w:t>
      </w:r>
      <w:r>
        <w:t xml:space="preserve">sensitive to an assumption, this study states this</w:t>
      </w:r>
      <w:r>
        <w:t xml:space="preserve"> </w:t>
      </w:r>
      <w:r>
        <w:t xml:space="preserve">explicitly. The magnitude of last-mile losses depends on the reconstruction of</w:t>
      </w:r>
      <w:r>
        <w:t xml:space="preserve"> </w:t>
      </w:r>
      <w:r>
        <w:t xml:space="preserve">the service laterals, while the value of supply-temperature flexibility depends</w:t>
      </w:r>
      <w:r>
        <w:t xml:space="preserve"> </w:t>
      </w:r>
      <w:r>
        <w:t xml:space="preserve">on how the recovered loss is priced. Neither sensitivity changes the ordering</w:t>
      </w:r>
      <w:r>
        <w:t xml:space="preserve"> </w:t>
      </w:r>
      <w:r>
        <w:t xml:space="preserve">on which the conclusions rest.</w:t>
      </w:r>
    </w:p>
    <w:bookmarkStart w:id="100" w:name="fig:tsup"/>
    <w:p>
      <w:pPr>
        <w:pStyle w:val="CaptionedFigure"/>
      </w:pPr>
      <w:r>
        <w:drawing>
          <wp:inline>
            <wp:extent cx="2880818" cy="2284470"/>
            <wp:effectExtent b="0" l="0" r="0" t="0"/>
            <wp:docPr descr="" title="" id="98" name="Picture"/>
            <a:graphic>
              <a:graphicData uri="http://schemas.openxmlformats.org/drawingml/2006/picture">
                <pic:pic>
                  <pic:nvPicPr>
                    <pic:cNvPr descr="figure8.png" id="99" name="Picture"/>
                    <pic:cNvPicPr>
                      <a:picLocks noChangeArrowheads="1" noChangeAspect="1"/>
                    </pic:cNvPicPr>
                  </pic:nvPicPr>
                  <pic:blipFill>
                    <a:blip r:embed="rId97"/>
                    <a:stretch>
                      <a:fillRect/>
                    </a:stretch>
                  </pic:blipFill>
                  <pic:spPr bwMode="auto">
                    <a:xfrm>
                      <a:off x="0" y="0"/>
                      <a:ext cx="2880818" cy="2284470"/>
                    </a:xfrm>
                    <a:prstGeom prst="rect">
                      <a:avLst/>
                    </a:prstGeom>
                    <a:noFill/>
                    <a:ln w="9525">
                      <a:noFill/>
                      <a:headEnd/>
                      <a:tailEnd/>
                    </a:ln>
                  </pic:spPr>
                </pic:pic>
              </a:graphicData>
            </a:graphic>
          </wp:inline>
        </w:drawing>
      </w:r>
    </w:p>
    <w:p>
      <w:pPr>
        <w:pStyle w:val="ImageCaption"/>
      </w:pPr>
      <w:r>
        <w:t xml:space="preserve">Supply-temperature flexibility. Lowering the plant supply temperature reduces thermal loss but shrinks the temperature difference, so flow and pumping rise. The lowest-cost tested reduction is 17.5 K; beyond 20 K the pipe velocity limit binds, and hydraulics change from a negligible cost into the binding constraint.</w:t>
      </w:r>
    </w:p>
    <w:bookmarkEnd w:id="100"/>
    <w:bookmarkEnd w:id="101"/>
    <w:bookmarkStart w:id="107" w:name="subsec:computation"/>
    <w:p>
      <w:pPr>
        <w:pStyle w:val="Heading2"/>
      </w:pPr>
      <w:r>
        <w:t xml:space="preserve">Fidelity gain versus computational cost</w:t>
      </w:r>
    </w:p>
    <w:p>
      <w:pPr>
        <w:pStyle w:val="FirstParagraph"/>
      </w:pPr>
      <w:r>
        <w:t xml:space="preserve">Table </w:t>
      </w:r>
      <w:hyperlink w:anchor="tab:computation">
        <w:r>
          <w:rPr>
            <w:rStyle w:val="Hyperlink"/>
          </w:rPr>
          <w:t xml:space="preserve">12</w:t>
        </w:r>
      </w:hyperlink>
      <w:r>
        <w:t xml:space="preserve"> </w:t>
      </w:r>
      <w:r>
        <w:t xml:space="preserve">reports model size and solve time for the levels that are</w:t>
      </w:r>
      <w:r>
        <w:t xml:space="preserve"> </w:t>
      </w:r>
      <w:r>
        <w:t xml:space="preserve">solved. Read alongside the effects each level buys, it gives the trade-off a modeller</w:t>
      </w:r>
      <w:r>
        <w:t xml:space="preserve"> </w:t>
      </w:r>
      <w:r>
        <w:t xml:space="preserve">actually faces, and the trade is unusually lopsided.</w:t>
      </w:r>
    </w:p>
    <w:p>
      <w:pPr>
        <w:pStyle w:val="BodyText"/>
      </w:pPr>
      <w:r>
        <w:t xml:space="preserve">Moving from the copperplate to the node-resolved baseline multiplies the model by roughly</w:t>
      </w:r>
      <w:r>
        <w:t xml:space="preserve"> </w:t>
      </w:r>
      <w:r>
        <w:t xml:space="preserve">a factor of eleven in variables and by about a factor of two in solve time, and buys the</w:t>
      </w:r>
      <w:r>
        <w:t xml:space="preserve"> </w:t>
      </w:r>
      <w:r>
        <w:t xml:space="preserve">entire</w:t>
      </w:r>
      <w:r>
        <w:t xml:space="preserve"> </w:t>
      </w:r>
      <m:oMath>
        <m:r>
          <m:t>15.1</m:t>
        </m:r>
      </m:oMath>
      <w:r>
        <w:t xml:space="preserve"> % cost gap: the whole of the estimation bias and the whole of the</w:t>
      </w:r>
      <w:r>
        <w:t xml:space="preserve"> </w:t>
      </w:r>
      <m:oMath>
        <m:r>
          <m:t>46.1</m:t>
        </m:r>
      </m:oMath>
      <w:r>
        <w:t xml:space="preserve"> % decision regret. Every increment above that is expensive and nearly inert.</w:t>
      </w:r>
      <w:r>
        <w:t xml:space="preserve"> </w:t>
      </w:r>
      <w:r>
        <w:t xml:space="preserve">Adding trunk pressure adds</w:t>
      </w:r>
      <w:r>
        <w:t xml:space="preserve"> </w:t>
      </w:r>
      <m:oMath>
        <m:r>
          <m:t>368</m:t>
        </m:r>
      </m:oMath>
      <w:r>
        <w:t xml:space="preserve"> thousand binary variables, roughly doubling the solve</w:t>
      </w:r>
      <w:r>
        <w:t xml:space="preserve"> </w:t>
      </w:r>
      <w:r>
        <w:t xml:space="preserve">time, to move dispatch cost by</w:t>
      </w:r>
      <w:r>
        <w:t xml:space="preserve"> </w:t>
      </w:r>
      <m:oMath>
        <m:r>
          <m:t>1.4</m:t>
        </m:r>
      </m:oMath>
      <w:r>
        <w:t xml:space="preserve"> %. Adding transport delay adds no structure at all</w:t>
      </w:r>
      <w:r>
        <w:t xml:space="preserve"> </w:t>
      </w:r>
      <w:r>
        <w:t xml:space="preserve">at hourly resolution and moves cost by exactly nothing. The station-resolved levels are</w:t>
      </w:r>
      <w:r>
        <w:t xml:space="preserve"> </w:t>
      </w:r>
      <w:r>
        <w:t xml:space="preserve">not solved as dispatch problems, and the forward evaluation that replaces them shows why</w:t>
      </w:r>
      <w:r>
        <w:t xml:space="preserve"> </w:t>
      </w:r>
      <w:r>
        <w:t xml:space="preserve">that is no loss: their effect on decisions is indistinguishable from zero.</w:t>
      </w:r>
    </w:p>
    <w:p>
      <w:pPr>
        <w:pStyle w:val="BodyText"/>
      </w:pPr>
      <w:r>
        <w:t xml:space="preserve">The practical reading is that fidelity in this setting is not a smooth trade of accuracy</w:t>
      </w:r>
      <w:r>
        <w:t xml:space="preserve"> </w:t>
      </w:r>
      <w:r>
        <w:t xml:space="preserve">against computation. It has one step, and the step is loss visibility. A modeller who</w:t>
      </w:r>
      <w:r>
        <w:t xml:space="preserve"> </w:t>
      </w:r>
      <w:r>
        <w:t xml:space="preserve">resolves the network and computes its losses has bought essentially all of the available</w:t>
      </w:r>
      <w:r>
        <w:t xml:space="preserve"> </w:t>
      </w:r>
      <w:r>
        <w:t xml:space="preserve">correction at about twice the solve time of a copperplate; a modeller who then adds</w:t>
      </w:r>
      <w:r>
        <w:t xml:space="preserve"> </w:t>
      </w:r>
      <w:r>
        <w:t xml:space="preserve">hydraulics pays again and buys almost nothing. That the expensive levels are also the ones</w:t>
      </w:r>
      <w:r>
        <w:t xml:space="preserve"> </w:t>
      </w:r>
      <w:r>
        <w:t xml:space="preserve">whose extra detail cannot be validated at billing-grade metering</w:t>
      </w:r>
      <w:r>
        <w:t xml:space="preserve"> </w:t>
      </w:r>
      <w:r>
        <w:t xml:space="preserve">(Section </w:t>
      </w:r>
      <w:hyperlink w:anchor="subsec:validation">
        <w:r>
          <w:rPr>
            <w:rStyle w:val="Hyperlink"/>
          </w:rPr>
          <w:t xml:space="preserve">3.1</w:t>
        </w:r>
      </w:hyperlink>
      <w:r>
        <w:t xml:space="preserve">) makes the case against them twice over.</w:t>
      </w:r>
    </w:p>
    <w:p>
      <w:pPr>
        <w:pStyle w:val="BodyText"/>
      </w:pPr>
      <w:r>
        <w:t xml:space="preserve">Storage dispatch is indistinguishable across levels on this case: equivalent winter cycle</w:t>
      </w:r>
      <w:r>
        <w:t xml:space="preserve"> </w:t>
      </w:r>
      <w:r>
        <w:t xml:space="preserve">counts and state-of-charge timing shifts under</w:t>
      </w:r>
      <w:r>
        <w:t xml:space="preserve"> </w:t>
      </w:r>
      <m:oMath>
        <m:r>
          <m:t>0.2</m:t>
        </m:r>
      </m:oMath>
      <w:r>
        <w:t xml:space="preserve"> h from the copperplate through the</w:t>
      </w:r>
      <w:r>
        <w:t xml:space="preserve"> </w:t>
      </w:r>
      <w:r>
        <w:t xml:space="preserve">pressure-resolved level. This is expected for a compact network (the longest trunk travel</w:t>
      </w:r>
      <w:r>
        <w:t xml:space="preserve"> </w:t>
      </w:r>
      <w:r>
        <w:t xml:space="preserve">time is about 35 minutes, which is also why transport delay vanishes at hourly resolution)</w:t>
      </w:r>
      <w:r>
        <w:t xml:space="preserve"> </w:t>
      </w:r>
      <w:r>
        <w:t xml:space="preserve">and it is the mechanism behind the identity between the delay level and the level below</w:t>
      </w:r>
      <w:r>
        <w:t xml:space="preserve"> </w:t>
      </w:r>
      <w:r>
        <w:t xml:space="preserve">it. On a network with substantially longer transport times, both results would be expected</w:t>
      </w:r>
      <w:r>
        <w:t xml:space="preserve"> </w:t>
      </w:r>
      <w:r>
        <w:t xml:space="preserve">to separate.</w:t>
      </w:r>
    </w:p>
    <w:bookmarkStart w:id="102" w:name="tab:computation"/>
    <w:p>
      <w:pPr>
        <w:pStyle w:val="TableCaption"/>
      </w:pPr>
      <w:r>
        <w:t xml:space="preserve">Model size and solve time for the solved levels (single-year, hourly). Temperature</w:t>
      </w:r>
      <w:r>
        <w:t xml:space="preserve"> </w:t>
      </w:r>
      <w:r>
        <w:t xml:space="preserve">propagation (L2) and the station levels (L4/L5) are forward-evaluated, not solved – L2’s</w:t>
      </w:r>
      <w:r>
        <w:t xml:space="preserve"> </w:t>
      </w:r>
      <w:r>
        <w:t xml:space="preserve">free-variable temperature model is a non-convex mixed-integer bilinear program and degenerate. L3 adds the pressure PWL binaries.</w:t>
      </w:r>
    </w:p>
    <w:tbl>
      <w:tblPr>
        <w:tblStyle w:val="Table"/>
        <w:tblW w:type="auto" w:w="0"/>
        <w:tblLook w:firstRow="1" w:lastRow="0" w:firstColumn="0" w:lastColumn="0" w:noHBand="0" w:noVBand="0" w:val="0020"/>
        <w:tblCaption w:val="Model size and solve time for the solved levels (single-year, hourly). Temperature propagation (L2) and the station levels (L4/L5) are forward-evaluated, not solved – L2’s free-variable temperature model is a non-convex mixed-integer bilinear program and degenerate. L3 adds the pressure PWL binaries."/>
      </w:tblPr>
      <w:tblGrid>
        <w:gridCol w:w="1584"/>
        <w:gridCol w:w="1584"/>
        <w:gridCol w:w="1584"/>
        <w:gridCol w:w="1584"/>
        <w:gridCol w:w="1584"/>
      </w:tblGrid>
      <w:tr>
        <w:trPr>
          <w:tblHeader w:val="on"/>
        </w:trPr>
        <w:tc>
          <w:tcPr/>
          <w:p>
            <w:pPr>
              <w:pStyle w:val="Compact"/>
              <w:jc w:val="left"/>
            </w:pPr>
            <w:r>
              <w:t xml:space="preserve">Level</w:t>
            </w:r>
          </w:p>
        </w:tc>
        <w:tc>
          <w:tcPr/>
          <w:p>
            <w:pPr>
              <w:pStyle w:val="Compact"/>
              <w:jc w:val="right"/>
            </w:pPr>
            <w:r>
              <w:t xml:space="preserve">Variables</w:t>
            </w:r>
          </w:p>
        </w:tc>
        <w:tc>
          <w:tcPr/>
          <w:p>
            <w:pPr>
              <w:pStyle w:val="Compact"/>
              <w:jc w:val="right"/>
            </w:pPr>
            <w:r>
              <w:t xml:space="preserve">Binaries</w:t>
            </w:r>
          </w:p>
        </w:tc>
        <w:tc>
          <w:tcPr/>
          <w:p>
            <w:pPr>
              <w:pStyle w:val="Compact"/>
              <w:jc w:val="right"/>
            </w:pPr>
            <w:r>
              <w:t xml:space="preserve">Constraints</w:t>
            </w:r>
          </w:p>
        </w:tc>
        <w:tc>
          <w:tcPr/>
          <w:p>
            <w:pPr>
              <w:pStyle w:val="Compact"/>
              <w:jc w:val="right"/>
            </w:pPr>
            <w:r>
              <w:t xml:space="preserve">Solve time</w:t>
            </w:r>
          </w:p>
        </w:tc>
      </w:tr>
      <w:tr>
        <w:tc>
          <w:tcPr/>
          <w:p>
            <w:pPr>
              <w:pStyle w:val="Compact"/>
              <w:jc w:val="left"/>
            </w:pPr>
            <m:oMath>
              <m:r>
                <m:rPr>
                  <m:sty m:val="p"/>
                </m:rPr>
                <m:t>C</m:t>
              </m:r>
              <m:r>
                <m:rPr>
                  <m:sty m:val="p"/>
                </m:rPr>
                <m:t>P</m:t>
              </m:r>
            </m:oMath>
            <w:r>
              <w:t xml:space="preserve">​</w:t>
            </w:r>
          </w:p>
        </w:tc>
        <w:tc>
          <w:tcPr/>
          <w:p>
            <w:pPr>
              <w:pStyle w:val="Compact"/>
              <w:jc w:val="right"/>
            </w:pPr>
            <w:r>
              <w:t xml:space="preserve">210 246</w:t>
            </w:r>
          </w:p>
        </w:tc>
        <w:tc>
          <w:tcPr/>
          <w:p>
            <w:pPr>
              <w:pStyle w:val="Compact"/>
              <w:jc w:val="right"/>
            </w:pPr>
            <w:r>
              <w:t xml:space="preserve">52 562</w:t>
            </w:r>
          </w:p>
        </w:tc>
        <w:tc>
          <w:tcPr/>
          <w:p>
            <w:pPr>
              <w:pStyle w:val="Compact"/>
              <w:jc w:val="right"/>
            </w:pPr>
            <w:r>
              <w:t xml:space="preserve">271 567</w:t>
            </w:r>
          </w:p>
        </w:tc>
        <w:tc>
          <w:tcPr/>
          <w:p>
            <w:pPr>
              <w:pStyle w:val="Compact"/>
              <w:jc w:val="right"/>
            </w:pPr>
            <w:r>
              <w:t xml:space="preserve">3 min</w:t>
            </w:r>
          </w:p>
        </w:tc>
      </w:tr>
      <w:tr>
        <w:tc>
          <w:tcPr/>
          <w:p>
            <w:pPr>
              <w:pStyle w:val="Compact"/>
              <w:jc w:val="left"/>
            </w:pPr>
            <m:oMath>
              <m:r>
                <m:rPr>
                  <m:sty m:val="p"/>
                </m:rPr>
                <m:t>C</m:t>
              </m:r>
              <m:r>
                <m:rPr>
                  <m:sty m:val="p"/>
                </m:rPr>
                <m:t>P</m:t>
              </m:r>
              <m:r>
                <m:rPr>
                  <m:sty m:val="p"/>
                </m:rPr>
                <m:t>+</m:t>
              </m:r>
              <m:r>
                <m:rPr>
                  <m:sty m:val="p"/>
                </m:rPr>
                <m:t>L</m:t>
              </m:r>
            </m:oMath>
            <w:r>
              <w:t xml:space="preserve">​</w:t>
            </w:r>
          </w:p>
        </w:tc>
        <w:tc>
          <w:tcPr/>
          <w:p>
            <w:pPr>
              <w:pStyle w:val="Compact"/>
              <w:jc w:val="right"/>
            </w:pPr>
            <w:r>
              <w:t xml:space="preserve">210 246</w:t>
            </w:r>
          </w:p>
        </w:tc>
        <w:tc>
          <w:tcPr/>
          <w:p>
            <w:pPr>
              <w:pStyle w:val="Compact"/>
              <w:jc w:val="right"/>
            </w:pPr>
            <w:r>
              <w:t xml:space="preserve">52 562</w:t>
            </w:r>
          </w:p>
        </w:tc>
        <w:tc>
          <w:tcPr/>
          <w:p>
            <w:pPr>
              <w:pStyle w:val="Compact"/>
              <w:jc w:val="right"/>
            </w:pPr>
            <w:r>
              <w:t xml:space="preserve">271 567</w:t>
            </w:r>
          </w:p>
        </w:tc>
        <w:tc>
          <w:tcPr/>
          <w:p>
            <w:pPr>
              <w:pStyle w:val="Compact"/>
              <w:jc w:val="right"/>
            </w:pPr>
            <w:r>
              <w:t xml:space="preserve">3 min</w:t>
            </w:r>
          </w:p>
        </w:tc>
      </w:tr>
      <w:tr>
        <w:tc>
          <w:tcPr/>
          <w:p>
            <w:pPr>
              <w:pStyle w:val="Compact"/>
              <w:jc w:val="left"/>
            </w:pPr>
            <m:oMath>
              <m:r>
                <m:rPr>
                  <m:sty m:val="p"/>
                </m:rPr>
                <m:t>N</m:t>
              </m:r>
              <m:sSup>
                <m:e>
                  <m:r>
                    <m:rPr>
                      <m:sty m:val="p"/>
                    </m:rPr>
                    <m:t>D</m:t>
                  </m:r>
                </m:e>
                <m:sup>
                  <m:r>
                    <m:rPr>
                      <m:sty m:val="p"/>
                    </m:rPr>
                    <m:t>0</m:t>
                  </m:r>
                </m:sup>
              </m:sSup>
            </m:oMath>
            <w:r>
              <w:t xml:space="preserve">​</w:t>
            </w:r>
          </w:p>
        </w:tc>
        <w:tc>
          <w:tcPr/>
          <w:p>
            <w:pPr>
              <w:pStyle w:val="Compact"/>
              <w:jc w:val="right"/>
            </w:pPr>
            <w:r>
              <w:t xml:space="preserve">2 268 846</w:t>
            </w:r>
          </w:p>
        </w:tc>
        <w:tc>
          <w:tcPr/>
          <w:p>
            <w:pPr>
              <w:pStyle w:val="Compact"/>
              <w:jc w:val="right"/>
            </w:pPr>
            <w:r>
              <w:t xml:space="preserve">52 562</w:t>
            </w:r>
          </w:p>
        </w:tc>
        <w:tc>
          <w:tcPr/>
          <w:p>
            <w:pPr>
              <w:pStyle w:val="Compact"/>
              <w:jc w:val="right"/>
            </w:pPr>
            <w:r>
              <w:t xml:space="preserve">1 804 567</w:t>
            </w:r>
          </w:p>
        </w:tc>
        <w:tc>
          <w:tcPr/>
          <w:p>
            <w:pPr>
              <w:pStyle w:val="Compact"/>
              <w:jc w:val="right"/>
            </w:pPr>
            <w:r>
              <w:t xml:space="preserve">4 min</w:t>
            </w:r>
          </w:p>
        </w:tc>
      </w:tr>
      <w:tr>
        <w:tc>
          <w:tcPr/>
          <w:p>
            <w:pPr>
              <w:pStyle w:val="Compact"/>
              <w:jc w:val="left"/>
            </w:pPr>
            <m:oMath>
              <m:r>
                <m:rPr>
                  <m:sty m:val="p"/>
                </m:rPr>
                <m:t>L</m:t>
              </m:r>
              <m:r>
                <m:rPr>
                  <m:sty m:val="p"/>
                </m:rPr>
                <m:t>1</m:t>
              </m:r>
            </m:oMath>
            <w:r>
              <w:t xml:space="preserve">​</w:t>
            </w:r>
          </w:p>
        </w:tc>
        <w:tc>
          <w:tcPr/>
          <w:p>
            <w:pPr>
              <w:pStyle w:val="Compact"/>
              <w:jc w:val="right"/>
            </w:pPr>
            <w:r>
              <w:t xml:space="preserve">2 268 846</w:t>
            </w:r>
          </w:p>
        </w:tc>
        <w:tc>
          <w:tcPr/>
          <w:p>
            <w:pPr>
              <w:pStyle w:val="Compact"/>
              <w:jc w:val="right"/>
            </w:pPr>
            <w:r>
              <w:t xml:space="preserve">52 562</w:t>
            </w:r>
          </w:p>
        </w:tc>
        <w:tc>
          <w:tcPr/>
          <w:p>
            <w:pPr>
              <w:pStyle w:val="Compact"/>
              <w:jc w:val="right"/>
            </w:pPr>
            <w:r>
              <w:t xml:space="preserve">1 804 567</w:t>
            </w:r>
          </w:p>
        </w:tc>
        <w:tc>
          <w:tcPr/>
          <w:p>
            <w:pPr>
              <w:pStyle w:val="Compact"/>
              <w:jc w:val="right"/>
            </w:pPr>
            <w:r>
              <w:t xml:space="preserve">5 min</w:t>
            </w:r>
          </w:p>
        </w:tc>
      </w:tr>
      <w:tr>
        <w:tc>
          <w:tcPr/>
          <w:p>
            <w:pPr>
              <w:pStyle w:val="Compact"/>
              <w:jc w:val="left"/>
            </w:pPr>
            <m:oMath>
              <m:r>
                <m:rPr>
                  <m:sty m:val="p"/>
                </m:rPr>
                <m:t>L</m:t>
              </m:r>
              <m:r>
                <m:rPr>
                  <m:sty m:val="p"/>
                </m:rPr>
                <m:t>3</m:t>
              </m:r>
            </m:oMath>
            <w:r>
              <w:t xml:space="preserve">​</w:t>
            </w:r>
          </w:p>
        </w:tc>
        <w:tc>
          <w:tcPr/>
          <w:p>
            <w:pPr>
              <w:pStyle w:val="Compact"/>
              <w:jc w:val="right"/>
            </w:pPr>
            <w:r>
              <w:t xml:space="preserve">3 153 606</w:t>
            </w:r>
          </w:p>
        </w:tc>
        <w:tc>
          <w:tcPr/>
          <w:p>
            <w:pPr>
              <w:pStyle w:val="Compact"/>
              <w:jc w:val="right"/>
            </w:pPr>
            <w:r>
              <w:t xml:space="preserve">420 482</w:t>
            </w:r>
          </w:p>
        </w:tc>
        <w:tc>
          <w:tcPr/>
          <w:p>
            <w:pPr>
              <w:pStyle w:val="Compact"/>
              <w:jc w:val="right"/>
            </w:pPr>
            <w:r>
              <w:t xml:space="preserve">3 687 967</w:t>
            </w:r>
          </w:p>
        </w:tc>
        <w:tc>
          <w:tcPr/>
          <w:p>
            <w:pPr>
              <w:pStyle w:val="Compact"/>
              <w:jc w:val="right"/>
            </w:pPr>
            <w:r>
              <w:t xml:space="preserve">9 min</w:t>
            </w:r>
          </w:p>
        </w:tc>
      </w:tr>
      <w:tr>
        <w:tc>
          <w:tcPr/>
          <w:p>
            <w:pPr>
              <w:pStyle w:val="Compact"/>
              <w:jc w:val="left"/>
            </w:pPr>
            <m:oMath>
              <m:r>
                <m:rPr>
                  <m:sty m:val="p"/>
                </m:rPr>
                <m:t>L</m:t>
              </m:r>
              <m:r>
                <m:rPr>
                  <m:sty m:val="p"/>
                </m:rPr>
                <m:t>6</m:t>
              </m:r>
            </m:oMath>
            <w:r>
              <w:t xml:space="preserve">​</w:t>
            </w:r>
          </w:p>
        </w:tc>
        <w:tc>
          <w:tcPr/>
          <w:p>
            <w:pPr>
              <w:pStyle w:val="Compact"/>
              <w:jc w:val="right"/>
            </w:pPr>
            <w:r>
              <w:t xml:space="preserve">3 153 606</w:t>
            </w:r>
          </w:p>
        </w:tc>
        <w:tc>
          <w:tcPr/>
          <w:p>
            <w:pPr>
              <w:pStyle w:val="Compact"/>
              <w:jc w:val="right"/>
            </w:pPr>
            <w:r>
              <w:t xml:space="preserve">420 482</w:t>
            </w:r>
          </w:p>
        </w:tc>
        <w:tc>
          <w:tcPr/>
          <w:p>
            <w:pPr>
              <w:pStyle w:val="Compact"/>
              <w:jc w:val="right"/>
            </w:pPr>
            <w:r>
              <w:t xml:space="preserve">3 687 967</w:t>
            </w:r>
          </w:p>
        </w:tc>
        <w:tc>
          <w:tcPr/>
          <w:p>
            <w:pPr>
              <w:pStyle w:val="Compact"/>
              <w:jc w:val="right"/>
            </w:pPr>
            <w:r>
              <w:t xml:space="preserve">9 min</w:t>
            </w:r>
          </w:p>
        </w:tc>
      </w:tr>
    </w:tbl>
    <w:bookmarkEnd w:id="102"/>
    <w:bookmarkStart w:id="106" w:name="fig:solvetime"/>
    <w:p>
      <w:pPr>
        <w:pStyle w:val="CaptionedFigure"/>
      </w:pPr>
      <w:r>
        <w:drawing>
          <wp:inline>
            <wp:extent cx="2880818" cy="2189666"/>
            <wp:effectExtent b="0" l="0" r="0" t="0"/>
            <wp:docPr descr="" title="" id="104" name="Picture"/>
            <a:graphic>
              <a:graphicData uri="http://schemas.openxmlformats.org/drawingml/2006/picture">
                <pic:pic>
                  <pic:nvPicPr>
                    <pic:cNvPr descr="figure9.png" id="105" name="Picture"/>
                    <pic:cNvPicPr>
                      <a:picLocks noChangeArrowheads="1" noChangeAspect="1"/>
                    </pic:cNvPicPr>
                  </pic:nvPicPr>
                  <pic:blipFill>
                    <a:blip r:embed="rId103"/>
                    <a:stretch>
                      <a:fillRect/>
                    </a:stretch>
                  </pic:blipFill>
                  <pic:spPr bwMode="auto">
                    <a:xfrm>
                      <a:off x="0" y="0"/>
                      <a:ext cx="2880818" cy="2189666"/>
                    </a:xfrm>
                    <a:prstGeom prst="rect">
                      <a:avLst/>
                    </a:prstGeom>
                    <a:noFill/>
                    <a:ln w="9525">
                      <a:noFill/>
                      <a:headEnd/>
                      <a:tailEnd/>
                    </a:ln>
                  </pic:spPr>
                </pic:pic>
              </a:graphicData>
            </a:graphic>
          </wp:inline>
        </w:drawing>
      </w:r>
    </w:p>
    <w:p>
      <w:pPr>
        <w:pStyle w:val="ImageCaption"/>
      </w:pPr>
      <w:r>
        <w:t xml:space="preserve">Solve time and model size across the solved levels. Bar labels give the variable count. Solve time rises from three to nine minutes along the ladder; the decision-relevant step (CP</w:t>
      </w:r>
      <m:oMath>
        <m:r>
          <m:rPr>
            <m:sty m:val="p"/>
          </m:rPr>
          <m:t>→</m:t>
        </m:r>
      </m:oMath>
      <w:r>
        <w:t xml:space="preserve">L1, loss visibility) is reached at five minutes, whereas the further physics (L3, L6) nearly doubles solve time and model size while changing dispatch by under</w:t>
      </w:r>
      <w:r>
        <w:t xml:space="preserve"> </w:t>
      </w:r>
      <m:oMath>
        <m:r>
          <m:t>1.4</m:t>
        </m:r>
      </m:oMath>
      <w:r>
        <w:t xml:space="preserve"> %.</w:t>
      </w:r>
    </w:p>
    <w:bookmarkEnd w:id="106"/>
    <w:bookmarkEnd w:id="107"/>
    <w:bookmarkStart w:id="108" w:name="subsec:whynull"/>
    <w:p>
      <w:pPr>
        <w:pStyle w:val="Heading2"/>
      </w:pPr>
      <w:r>
        <w:t xml:space="preserve">Marginal changes in extended physics</w:t>
      </w:r>
    </w:p>
    <w:p>
      <w:pPr>
        <w:pStyle w:val="FirstParagraph"/>
      </w:pPr>
      <w:r>
        <w:t xml:space="preserve">Three of this paper’s results are nulls: station-resolved hydraulics change dispatch cost</w:t>
      </w:r>
      <w:r>
        <w:t xml:space="preserve"> </w:t>
      </w:r>
      <w:r>
        <w:t xml:space="preserve">by under one percent, transport delay by exactly nothing, and the piecewise linearisation</w:t>
      </w:r>
      <w:r>
        <w:t xml:space="preserve"> </w:t>
      </w:r>
      <w:r>
        <w:t xml:space="preserve">by a few tenths of a percent. A null invites two readings. Either these phenomena are</w:t>
      </w:r>
      <w:r>
        <w:t xml:space="preserve"> </w:t>
      </w:r>
      <w:r>
        <w:t xml:space="preserve">genuinely inert in district-heating dispatch, or the assumptions under which they were tested</w:t>
      </w:r>
      <w:r>
        <w:t xml:space="preserve"> </w:t>
      </w:r>
      <w:r>
        <w:t xml:space="preserve">closed the channels through which they would have acted. The second reading is the</w:t>
      </w:r>
      <w:r>
        <w:t xml:space="preserve"> </w:t>
      </w:r>
      <w:r>
        <w:t xml:space="preserve">sceptical one; it is legitimate, and it deserves an answer more specific than a caveat.</w:t>
      </w:r>
    </w:p>
    <w:p>
      <w:pPr>
        <w:pStyle w:val="BodyText"/>
      </w:pPr>
      <w:r>
        <w:t xml:space="preserve">Four assumptions each close a specific channel. A</w:t>
      </w:r>
      <w:r>
        <w:t xml:space="preserve"> </w:t>
      </w:r>
      <w:r>
        <w:rPr>
          <w:i/>
          <w:iCs/>
        </w:rPr>
        <w:t xml:space="preserve">prescribed heating curve</w:t>
      </w:r>
      <w:r>
        <w:t xml:space="preserve"> </w:t>
      </w:r>
      <w:r>
        <w:t xml:space="preserve">fixes the</w:t>
      </w:r>
      <w:r>
        <w:t xml:space="preserve"> </w:t>
      </w:r>
      <w:r>
        <w:t xml:space="preserve">supply and return temperatures, so the optimiser cannot trade thermal loss against pumping</w:t>
      </w:r>
      <w:r>
        <w:t xml:space="preserve"> </w:t>
      </w:r>
      <w:r>
        <w:t xml:space="preserve">energy, the trade in which hydraulics would acquire economic weight.</w:t>
      </w:r>
      <w:r>
        <w:t xml:space="preserve"> </w:t>
      </w:r>
      <w:r>
        <w:rPr>
          <w:i/>
          <w:iCs/>
        </w:rPr>
        <w:t xml:space="preserve">Precomputed</w:t>
      </w:r>
      <w:r>
        <w:rPr>
          <w:i/>
          <w:iCs/>
        </w:rPr>
        <w:t xml:space="preserve"> </w:t>
      </w:r>
      <w:r>
        <w:rPr>
          <w:i/>
          <w:iCs/>
        </w:rPr>
        <w:t xml:space="preserve">heat-pump performance</w:t>
      </w:r>
      <w:r>
        <w:t xml:space="preserve"> </w:t>
      </w:r>
      <w:r>
        <w:t xml:space="preserve">makes the coefficient of performance independent of the network</w:t>
      </w:r>
      <w:r>
        <w:t xml:space="preserve"> </w:t>
      </w:r>
      <w:r>
        <w:t xml:space="preserve">state, so a heat pump cannot respond to a locally depressed supply temperature by shifting</w:t>
      </w:r>
      <w:r>
        <w:t xml:space="preserve"> </w:t>
      </w:r>
      <w:r>
        <w:t xml:space="preserve">its output in time or place.</w:t>
      </w:r>
      <w:r>
        <w:t xml:space="preserve"> </w:t>
      </w:r>
      <w:r>
        <w:rPr>
          <w:i/>
          <w:iCs/>
        </w:rPr>
        <w:t xml:space="preserve">Fixed capacities</w:t>
      </w:r>
      <w:r>
        <w:t xml:space="preserve"> </w:t>
      </w:r>
      <w:r>
        <w:t xml:space="preserve">remove siting and sizing, so spatial</w:t>
      </w:r>
      <w:r>
        <w:t xml:space="preserve"> </w:t>
      </w:r>
      <w:r>
        <w:t xml:space="preserve">structure cannot express itself through where capacity is placed, only through where heat</w:t>
      </w:r>
      <w:r>
        <w:t xml:space="preserve"> </w:t>
      </w:r>
      <w:r>
        <w:t xml:space="preserve">is routed. And</w:t>
      </w:r>
      <w:r>
        <w:t xml:space="preserve"> </w:t>
      </w:r>
      <w:r>
        <w:rPr>
          <w:i/>
          <w:iCs/>
        </w:rPr>
        <w:t xml:space="preserve">hourly resolution</w:t>
      </w:r>
      <w:r>
        <w:t xml:space="preserve"> </w:t>
      </w:r>
      <w:r>
        <w:t xml:space="preserve">discretises away every transient shorter than the</w:t>
      </w:r>
      <w:r>
        <w:t xml:space="preserve"> </w:t>
      </w:r>
      <w:r>
        <w:t xml:space="preserve">time step: With</w:t>
      </w:r>
      <w:r>
        <w:t xml:space="preserve"> </w:t>
      </w:r>
      <m:oMath>
        <m:r>
          <m:rPr>
            <m:sty m:val="p"/>
          </m:rPr>
          <m:t>Δ</m:t>
        </m:r>
        <m:r>
          <m:t>t</m:t>
        </m:r>
        <m:r>
          <m:rPr>
            <m:sty m:val="p"/>
          </m:rPr>
          <m:t>=</m:t>
        </m:r>
        <m:r>
          <m:t>1</m:t>
        </m:r>
      </m:oMath>
      <w:r>
        <w:t xml:space="preserve"> h, the trunk transit time of about</w:t>
      </w:r>
      <w:r>
        <w:t xml:space="preserve"> </w:t>
      </w:r>
      <m:oMath>
        <m:r>
          <m:t>35</m:t>
        </m:r>
      </m:oMath>
      <w:r>
        <w:t xml:space="preserve"> min gives</w:t>
      </w:r>
      <w:r>
        <w:t xml:space="preserve"> </w:t>
      </w:r>
      <m:oMath>
        <m:sSub>
          <m:e>
            <m:r>
              <m:t>k</m:t>
            </m:r>
          </m:e>
          <m:sub>
            <m:r>
              <m:t>p</m:t>
            </m:r>
          </m:sub>
        </m:sSub>
        <m:r>
          <m:rPr>
            <m:sty m:val="p"/>
          </m:rPr>
          <m:t>=</m:t>
        </m:r>
        <m:r>
          <m:t>0</m:t>
        </m:r>
      </m:oMath>
      <w:r>
        <w:t xml:space="preserve">: sub-hourly</w:t>
      </w:r>
      <w:r>
        <w:t xml:space="preserve"> </w:t>
      </w:r>
      <w:r>
        <w:t xml:space="preserve">delays are not represented on the hourly grid, and the delay step therefore shifts nothing on</w:t>
      </w:r>
      <w:r>
        <w:t xml:space="preserve"> </w:t>
      </w:r>
      <w:r>
        <w:t xml:space="preserve">this network. This is the reason the measured delay effect in</w:t>
      </w:r>
      <w:r>
        <w:t xml:space="preserve"> </w:t>
      </w:r>
      <w:r>
        <w:t xml:space="preserve">Table </w:t>
      </w:r>
      <w:hyperlink w:anchor="tab:linearisation">
        <w:r>
          <w:rPr>
            <w:rStyle w:val="Hyperlink"/>
          </w:rPr>
          <w:t xml:space="preserve">10</w:t>
        </w:r>
      </w:hyperlink>
      <w:r>
        <w:t xml:space="preserve"> </w:t>
      </w:r>
      <w:r>
        <w:t xml:space="preserve">lies below the solver tolerance.</w:t>
      </w:r>
    </w:p>
    <w:p>
      <w:pPr>
        <w:pStyle w:val="BodyText"/>
      </w:pPr>
      <w:r>
        <w:t xml:space="preserve">The honest conclusion is therefore conditional, and stated that way throughout: within</w:t>
      </w:r>
      <w:r>
        <w:t xml:space="preserve"> </w:t>
      </w:r>
      <w:r>
        <w:t xml:space="preserve">the deterministic, hourly, fixed-capacity, fixed-temperature planning regime, extended</w:t>
      </w:r>
      <w:r>
        <w:t xml:space="preserve"> </w:t>
      </w:r>
      <w:r>
        <w:t xml:space="preserve">network physics adds little to a fixed schedule’s forward-evaluated cost and reveals no</w:t>
      </w:r>
      <w:r>
        <w:t xml:space="preserve"> </w:t>
      </w:r>
      <w:r>
        <w:t xml:space="preserve">hydraulic violation. That regime is not a corner case. It is</w:t>
      </w:r>
      <w:r>
        <w:t xml:space="preserve"> </w:t>
      </w:r>
      <w:r>
        <w:t xml:space="preserve">where the overwhelming majority of published district-heating dispatch models operate, and</w:t>
      </w:r>
      <w:r>
        <w:t xml:space="preserve"> </w:t>
      </w:r>
      <w:r>
        <w:t xml:space="preserve">the practical guidance the nulls support (do not spend modelling effort on hydraulic</w:t>
      </w:r>
      <w:r>
        <w:t xml:space="preserve"> </w:t>
      </w:r>
      <w:r>
        <w:t xml:space="preserve">detail before loss representation) applies wherever such models are used.</w:t>
      </w:r>
    </w:p>
    <w:p>
      <w:pPr>
        <w:pStyle w:val="BodyText"/>
      </w:pPr>
      <w:r>
        <w:t xml:space="preserve">What raises this above a plausible story is that one of the four channels has been opened</w:t>
      </w:r>
      <w:r>
        <w:t xml:space="preserve"> </w:t>
      </w:r>
      <w:r>
        <w:t xml:space="preserve">and measured the result. Freeing the supply temperature, the lever most likely to break the</w:t>
      </w:r>
      <w:r>
        <w:t xml:space="preserve"> </w:t>
      </w:r>
      <w:r>
        <w:t xml:space="preserve">hydraulic null, does break it: pipe velocity becomes the binding constraint at a 20 K</w:t>
      </w:r>
      <w:r>
        <w:t xml:space="preserve"> </w:t>
      </w:r>
      <w:r>
        <w:t xml:space="preserve">reduction and pumping energy rises by a factor of four</w:t>
      </w:r>
      <w:r>
        <w:t xml:space="preserve"> </w:t>
      </w:r>
      <w:r>
        <w:t xml:space="preserve">(Section </w:t>
      </w:r>
      <w:hyperlink w:anchor="subsec:tsup">
        <w:r>
          <w:rPr>
            <w:rStyle w:val="Hyperlink"/>
          </w:rPr>
          <w:t xml:space="preserve">3.7</w:t>
        </w:r>
      </w:hyperlink>
      <w:r>
        <w:t xml:space="preserve">). Hydraulics move from a negligible</w:t>
      </w:r>
      <w:r>
        <w:t xml:space="preserve"> </w:t>
      </w:r>
      <w:r>
        <w:rPr>
          <w:i/>
          <w:iCs/>
        </w:rPr>
        <w:t xml:space="preserve">cost</w:t>
      </w:r>
      <w:r>
        <w:t xml:space="preserve"> </w:t>
      </w:r>
      <w:r>
        <w:t xml:space="preserve">to a binding</w:t>
      </w:r>
      <w:r>
        <w:t xml:space="preserve"> </w:t>
      </w:r>
      <w:r>
        <w:rPr>
          <w:i/>
          <w:iCs/>
        </w:rPr>
        <w:t xml:space="preserve">constraint</w:t>
      </w:r>
      <w:r>
        <w:t xml:space="preserve"> </w:t>
      </w:r>
      <w:r>
        <w:t xml:space="preserve">the moment the degree of freedom exists. That is direct evidence for the</w:t>
      </w:r>
      <w:r>
        <w:t xml:space="preserve"> </w:t>
      </w:r>
      <w:r>
        <w:t xml:space="preserve">mechanism rather than an appeal to it, and it sets the expectation for the three channels</w:t>
      </w:r>
      <w:r>
        <w:t xml:space="preserve"> </w:t>
      </w:r>
      <w:r>
        <w:t xml:space="preserve">left unopened: each should convert a null into a constraint rather than into a large cost</w:t>
      </w:r>
      <w:r>
        <w:t xml:space="preserve"> </w:t>
      </w:r>
      <w:r>
        <w:t xml:space="preserve">term, because the physics enters dispatch as a feasibility boundary and not as a driver of</w:t>
      </w:r>
      <w:r>
        <w:t xml:space="preserve"> </w:t>
      </w:r>
      <w:r>
        <w:t xml:space="preserve">the schedule.</w:t>
      </w:r>
    </w:p>
    <w:p>
      <w:pPr>
        <w:pStyle w:val="BodyText"/>
      </w:pPr>
      <w:r>
        <w:t xml:space="preserve">One asymmetry is worth stating plainly because it determines how far the null results can be</w:t>
      </w:r>
      <w:r>
        <w:t xml:space="preserve"> </w:t>
      </w:r>
      <w:r>
        <w:t xml:space="preserve">trusted. Relaxing these assumptions would generally give the extended physics</w:t>
      </w:r>
      <w:r>
        <w:t xml:space="preserve"> </w:t>
      </w:r>
      <w:r>
        <w:rPr>
          <w:i/>
          <w:iCs/>
        </w:rPr>
        <w:t xml:space="preserve">more</w:t>
      </w:r>
      <w:r>
        <w:t xml:space="preserve"> </w:t>
      </w:r>
      <w:r>
        <w:t xml:space="preserve">room</w:t>
      </w:r>
      <w:r>
        <w:t xml:space="preserve"> </w:t>
      </w:r>
      <w:r>
        <w:t xml:space="preserve">to matter, although not necessarily monotonically. The null results should therefore be</w:t>
      </w:r>
      <w:r>
        <w:t xml:space="preserve"> </w:t>
      </w:r>
      <w:r>
        <w:t xml:space="preserve">interpreted as conservative</w:t>
      </w:r>
      <w:r>
        <w:t xml:space="preserve"> </w:t>
      </w:r>
      <w:r>
        <w:rPr>
          <w:i/>
          <w:iCs/>
        </w:rPr>
        <w:t xml:space="preserve">within the tested regime</w:t>
      </w:r>
      <w:r>
        <w:t xml:space="preserve">; outside that regime, they are</w:t>
      </w:r>
      <w:r>
        <w:t xml:space="preserve"> </w:t>
      </w:r>
      <w:r>
        <w:t xml:space="preserve">indicative rather than guaranteed. The loss-dominance result is more robust: the decomposition</w:t>
      </w:r>
      <w:r>
        <w:t xml:space="preserve"> </w:t>
      </w:r>
      <w:r>
        <w:t xml:space="preserve">is an exact algebraic identity based on the four optimised costs, and the loss term dominates</w:t>
      </w:r>
      <w:r>
        <w:t xml:space="preserve"> </w:t>
      </w:r>
      <w:r>
        <w:t xml:space="preserve">empirically across all 135 synthetic networks, which span two orders of magnitude in loss</w:t>
      </w:r>
      <w:r>
        <w:t xml:space="preserve"> </w:t>
      </w:r>
      <w:r>
        <w:t xml:space="preserve">burden. Its magnitude remains conditional on the tested systems, but within that regime it</w:t>
      </w:r>
      <w:r>
        <w:t xml:space="preserve"> </w:t>
      </w:r>
      <w:r>
        <w:t xml:space="preserve">does not depend on any single one of the four assumptions above. This result, rather than the</w:t>
      </w:r>
      <w:r>
        <w:t xml:space="preserve"> </w:t>
      </w:r>
      <w:r>
        <w:t xml:space="preserve">null results, therefore motivates the title.</w:t>
      </w:r>
    </w:p>
    <w:bookmarkEnd w:id="108"/>
    <w:bookmarkStart w:id="110" w:name="implications-for-modelling-practice"/>
    <w:p>
      <w:pPr>
        <w:pStyle w:val="Heading2"/>
      </w:pPr>
      <w:r>
        <w:t xml:space="preserve">Implications for modelling practice</w:t>
      </w:r>
    </w:p>
    <w:p>
      <w:pPr>
        <w:pStyle w:val="FirstParagraph"/>
      </w:pPr>
      <w:r>
        <w:t xml:space="preserve">The results translate into concrete guidance for building district-heating dispatch models.</w:t>
      </w:r>
      <w:r>
        <w:t xml:space="preserve"> </w:t>
      </w:r>
      <w:r>
        <w:t xml:space="preserve">Zeroth, and most concretely: the decision can be made before any model is built. Memmingen has a loss number of</w:t>
      </w:r>
      <w:r>
        <w:t xml:space="preserve"> </w:t>
      </w:r>
      <m:oMath>
        <m:r>
          <m:t>λ</m:t>
        </m:r>
        <m:r>
          <m:rPr>
            <m:sty m:val="p"/>
          </m:rPr>
          <m:t>=</m:t>
        </m:r>
        <m:r>
          <m:t>0.12</m:t>
        </m:r>
      </m:oMath>
      <w:r>
        <w:t xml:space="preserve"> </w:t>
      </w:r>
      <w:r>
        <w:t xml:space="preserve">from its pipe geometry, insulation classes, temperatures and annual demand, which the design rule converts to a predicted copperplate error of 11 %, above the threshold at which a lumped representation is likely safe, a screening indication that node resolution is worth checking here, though a known transferable loss adder can still suffice. The realised error is 15 %. A planner reaches that indication from pipe lengths, insulation classes, temperatures and an annual demand figure, without solving anything. First, what a model must capture is the network loss, not the network graph. A per-node or</w:t>
      </w:r>
      <w:r>
        <w:t xml:space="preserve"> </w:t>
      </w:r>
      <w:r>
        <w:t xml:space="preserve">per-link loss term recovers almost all of the bias that separating a copperplate from a</w:t>
      </w:r>
      <w:r>
        <w:t xml:space="preserve"> </w:t>
      </w:r>
      <w:r>
        <w:t xml:space="preserve">node-resolved model reveals, whereas resolving the graph without losses recovers almost none</w:t>
      </w:r>
      <w:r>
        <w:t xml:space="preserve"> </w:t>
      </w:r>
      <w:r>
        <w:t xml:space="preserve">of it; a modeller on a budget should spend it on loss representation before spatial detail.</w:t>
      </w:r>
      <w:r>
        <w:t xml:space="preserve"> </w:t>
      </w:r>
      <w:r>
        <w:t xml:space="preserve">Second, the tempting shortcut of a single lumped loss adder is safe only where its coefficient</w:t>
      </w:r>
      <w:r>
        <w:t xml:space="preserve"> </w:t>
      </w:r>
      <w:r>
        <w:t xml:space="preserve">is already known for the network and operating regime at hand: calibrated on one configuration</w:t>
      </w:r>
      <w:r>
        <w:t xml:space="preserve"> </w:t>
      </w:r>
      <w:r>
        <w:t xml:space="preserve">it mis-estimates the loss on another by tens of percentage points of cost, so it is a</w:t>
      </w:r>
      <w:r>
        <w:t xml:space="preserve"> </w:t>
      </w:r>
      <w:r>
        <w:t xml:space="preserve">diagnostic, not a substitute for a model that computes the loss endogenously. Third, and most</w:t>
      </w:r>
      <w:r>
        <w:t xml:space="preserve"> </w:t>
      </w:r>
      <w:r>
        <w:t xml:space="preserve">practically, estimation accuracy and control adequacy are different requirements and should be</w:t>
      </w:r>
      <w:r>
        <w:t xml:space="preserve"> </w:t>
      </w:r>
      <w:r>
        <w:t xml:space="preserve">stated separately. A loss-ignoring model can be used for neither (it both misprices and</w:t>
      </w:r>
      <w:r>
        <w:t xml:space="preserve"> </w:t>
      </w:r>
      <w:r>
        <w:t xml:space="preserve">misschedules), but the general lesson is sharper: a model may be adequate for scheduling</w:t>
      </w:r>
      <w:r>
        <w:t xml:space="preserve"> </w:t>
      </w:r>
      <w:r>
        <w:t xml:space="preserve">(small regret, deliverable) while being unfit for cost forecasting, CO</w:t>
      </w:r>
      <m:oMath>
        <m:sSub>
          <m:e>
            <m:r>
              <m:t>​</m:t>
            </m:r>
          </m:e>
          <m:sub>
            <m:r>
              <m:t>2</m:t>
            </m:r>
          </m:sub>
        </m:sSub>
      </m:oMath>
      <w:r>
        <w:t xml:space="preserve"> </w:t>
      </w:r>
      <w:r>
        <w:t xml:space="preserve">accounting or tariff</w:t>
      </w:r>
      <w:r>
        <w:t xml:space="preserve"> </w:t>
      </w:r>
      <w:r>
        <w:t xml:space="preserve">setting (large bias), and a modeller should say which use a given fidelity level supports rather</w:t>
      </w:r>
      <w:r>
        <w:t xml:space="preserve"> </w:t>
      </w:r>
      <w:r>
        <w:t xml:space="preserve">than reporting a single</w:t>
      </w:r>
      <w:r>
        <w:t xml:space="preserve"> </w:t>
      </w:r>
      <w:r>
        <w:t xml:space="preserve">“accuracy”</w:t>
      </w:r>
      <w:r>
        <w:t xml:space="preserve">. Fourth, fidelity should be claimed only to the resolution</w:t>
      </w:r>
      <w:r>
        <w:t xml:space="preserve"> </w:t>
      </w:r>
      <w:r>
        <w:t xml:space="preserve">at which it can be validated: a model resolved below its metering cannot have its extra detail</w:t>
      </w:r>
      <w:r>
        <w:t xml:space="preserve"> </w:t>
      </w:r>
      <w:r>
        <w:t xml:space="preserve">verified, so for most operators the node or zone level is the finest</w:t>
      </w:r>
      <w:r>
        <w:t xml:space="preserve"> </w:t>
      </w:r>
      <w:r>
        <w:rPr>
          <w:i/>
          <w:iCs/>
        </w:rPr>
        <w:t xml:space="preserve">defensible</w:t>
      </w:r>
      <w:r>
        <w:t xml:space="preserve"> </w:t>
      </w:r>
      <w:r>
        <w:t xml:space="preserve">level,</w:t>
      </w:r>
      <w:r>
        <w:t xml:space="preserve"> </w:t>
      </w:r>
      <w:r>
        <w:t xml:space="preserve">not merely the cheapest. Finally, the physics beyond losses (trunk pressure, station-resolved</w:t>
      </w:r>
      <w:r>
        <w:t xml:space="preserve"> </w:t>
      </w:r>
      <w:r>
        <w:t xml:space="preserve">hydraulics, and even a flexible supply temperature) changes dispatch cost by little and,</w:t>
      </w:r>
      <w:r>
        <w:t xml:space="preserve"> </w:t>
      </w:r>
      <w:r>
        <w:t xml:space="preserve">evaluated forward, discloses no hydraulic violation in the setting studied; its main role is as a feasibility</w:t>
      </w:r>
      <w:r>
        <w:t xml:space="preserve"> </w:t>
      </w:r>
      <w:r>
        <w:rPr>
          <w:i/>
          <w:iCs/>
        </w:rPr>
        <w:t xml:space="preserve">constraint</w:t>
      </w:r>
      <w:r>
        <w:t xml:space="preserve"> </w:t>
      </w:r>
      <w:r>
        <w:t xml:space="preserve">(velocity, differential pressure) rather than a driver of the schedule, so it</w:t>
      </w:r>
      <w:r>
        <w:t xml:space="preserve"> </w:t>
      </w:r>
      <w:r>
        <w:t xml:space="preserve">belongs in a model as bounds to be respected, not as detail to be optimised over.</w:t>
      </w:r>
    </w:p>
    <w:bookmarkStart w:id="109" w:name="tab:criteria"/>
    <w:p>
      <w:pPr>
        <w:pStyle w:val="TableCaption"/>
      </w:pPr>
      <w:r>
        <w:t xml:space="preserve">What each fidelity level supports, stated as</w:t>
      </w:r>
      <w:r>
        <w:t xml:space="preserve"> </w:t>
      </w:r>
      <w:r>
        <w:rPr>
          <w:i/>
          <w:iCs/>
        </w:rPr>
        <w:t xml:space="preserve">observations within the tested</w:t>
      </w:r>
      <w:r>
        <w:rPr>
          <w:i/>
          <w:iCs/>
        </w:rPr>
        <w:t xml:space="preserve"> </w:t>
      </w:r>
      <w:r>
        <w:rPr>
          <w:i/>
          <w:iCs/>
        </w:rPr>
        <w:t xml:space="preserve">regime</w:t>
      </w:r>
      <w:r>
        <w:t xml:space="preserve"> </w:t>
      </w:r>
      <w:r>
        <w:t xml:space="preserve">(fixed capacities, radial, central generation, hourly resolution) rather than universal</w:t>
      </w:r>
      <w:r>
        <w:t xml:space="preserve"> </w:t>
      </w:r>
      <w:r>
        <w:t xml:space="preserve">guidelines.</w:t>
      </w:r>
      <w:r>
        <w:t xml:space="preserve"> </w:t>
      </w:r>
      <w:r>
        <w:t xml:space="preserve">“Scheduling”</w:t>
      </w:r>
      <w:r>
        <w:t xml:space="preserve"> </w:t>
      </w:r>
      <w:r>
        <w:t xml:space="preserve">= small regret and physically deliverable;</w:t>
      </w:r>
      <w:r>
        <w:t xml:space="preserve"> </w:t>
      </w:r>
      <w:r>
        <w:t xml:space="preserve">“Estimation”</w:t>
      </w:r>
      <w:r>
        <w:t xml:space="preserve"> </w:t>
      </w:r>
      <w:r>
        <w:t xml:space="preserve">= usable for</w:t>
      </w:r>
      <w:r>
        <w:t xml:space="preserve"> </w:t>
      </w:r>
      <w:r>
        <w:t xml:space="preserve">cost forecasting, CO</w:t>
      </w:r>
      <m:oMath>
        <m:sSub>
          <m:e>
            <m:r>
              <m:t>​</m:t>
            </m:r>
          </m:e>
          <m:sub>
            <m:r>
              <m:t>2</m:t>
            </m:r>
          </m:sub>
        </m:sSub>
      </m:oMath>
      <w:r>
        <w:t xml:space="preserve"> </w:t>
      </w:r>
      <w:r>
        <w:t xml:space="preserve">accounting and tariffs (small bias).</w:t>
      </w:r>
    </w:p>
    <w:tbl>
      <w:tblPr>
        <w:tblStyle w:val="Table"/>
        <w:tblW w:type="auto" w:w="0"/>
        <w:tblLook w:firstRow="1" w:lastRow="0" w:firstColumn="0" w:lastColumn="0" w:noHBand="0" w:noVBand="0" w:val="0020"/>
        <w:tblCaption w:val="What each fidelity level supports, stated as observations within the tested regime (fixed capacities, radial, central generation, hourly resolution) rather than universal guidelines. “Scheduling” = small regret and physically deliverable; “Estimation” = usable for cost forecasting, CO_2 accounting and tariffs (small bias)."/>
      </w:tblPr>
      <w:tblGrid>
        <w:gridCol w:w="2640"/>
        <w:gridCol w:w="2640"/>
        <w:gridCol w:w="2640"/>
      </w:tblGrid>
      <w:tr>
        <w:trPr>
          <w:tblHeader w:val="on"/>
        </w:trPr>
        <w:tc>
          <w:tcPr/>
          <w:p>
            <w:pPr>
              <w:pStyle w:val="Compact"/>
              <w:jc w:val="left"/>
            </w:pPr>
            <w:r>
              <w:t xml:space="preserve">Model</w:t>
            </w:r>
          </w:p>
        </w:tc>
        <w:tc>
          <w:tcPr/>
          <w:p>
            <w:pPr>
              <w:pStyle w:val="Compact"/>
              <w:jc w:val="center"/>
            </w:pPr>
            <w:r>
              <w:t xml:space="preserve">Scheduling</w:t>
            </w:r>
          </w:p>
        </w:tc>
        <w:tc>
          <w:tcPr/>
          <w:p>
            <w:pPr>
              <w:pStyle w:val="Compact"/>
              <w:jc w:val="center"/>
            </w:pPr>
            <w:r>
              <w:t xml:space="preserve">Estimation</w:t>
            </w:r>
          </w:p>
        </w:tc>
      </w:tr>
      <w:tr>
        <w:tc>
          <w:tcPr/>
          <w:p>
            <w:pPr>
              <w:pStyle w:val="Compact"/>
              <w:jc w:val="left"/>
            </w:pPr>
            <w:r>
              <w:t xml:space="preserve">Copperplate (</w:t>
            </w:r>
            <m:oMath>
              <m:r>
                <m:rPr>
                  <m:sty m:val="p"/>
                </m:rPr>
                <m:t>C</m:t>
              </m:r>
              <m:r>
                <m:rPr>
                  <m:sty m:val="p"/>
                </m:rPr>
                <m:t>P</m:t>
              </m:r>
            </m:oMath>
            <w:r>
              <w:t xml:space="preserve">)</w:t>
            </w:r>
          </w:p>
        </w:tc>
        <w:tc>
          <w:tcPr/>
          <w:p>
            <w:pPr>
              <w:pStyle w:val="Compact"/>
              <w:jc w:val="center"/>
            </w:pPr>
            <w:r>
              <w:t xml:space="preserve">no (under-delivers loss)</w:t>
            </w:r>
          </w:p>
        </w:tc>
        <w:tc>
          <w:tcPr/>
          <w:p>
            <w:pPr>
              <w:pStyle w:val="Compact"/>
              <w:jc w:val="center"/>
            </w:pPr>
            <w:r>
              <w:t xml:space="preserve">no (biased)</w:t>
            </w:r>
          </w:p>
        </w:tc>
      </w:tr>
      <w:tr>
        <w:tc>
          <w:tcPr/>
          <w:p>
            <w:pPr>
              <w:pStyle w:val="Compact"/>
              <w:jc w:val="left"/>
            </w:pPr>
            <w:r>
              <w:t xml:space="preserve">Copperplate + loss (</w:t>
            </w:r>
            <m:oMath>
              <m:r>
                <m:rPr>
                  <m:sty m:val="p"/>
                </m:rPr>
                <m:t>C</m:t>
              </m:r>
              <m:r>
                <m:rPr>
                  <m:sty m:val="p"/>
                </m:rPr>
                <m:t>P</m:t>
              </m:r>
              <m:r>
                <m:rPr>
                  <m:sty m:val="p"/>
                </m:rPr>
                <m:t>+</m:t>
              </m:r>
              <m:r>
                <m:rPr>
                  <m:sty m:val="p"/>
                </m:rPr>
                <m:t>L</m:t>
              </m:r>
            </m:oMath>
            <w:r>
              <w:t xml:space="preserve">)</w:t>
            </w:r>
          </w:p>
        </w:tc>
        <w:tc>
          <w:tcPr/>
          <w:p>
            <w:pPr>
              <w:pStyle w:val="Compact"/>
              <w:jc w:val="center"/>
            </w:pPr>
            <w:r>
              <w:t xml:space="preserve">yes,</w:t>
            </w:r>
            <w:r>
              <w:t xml:space="preserve"> </w:t>
            </w:r>
            <w:r>
              <w:rPr>
                <w:i/>
                <w:iCs/>
              </w:rPr>
              <w:t xml:space="preserve">if</w:t>
            </w:r>
            <w:r>
              <w:t xml:space="preserve"> </w:t>
            </w:r>
            <w:r>
              <w:t xml:space="preserve">the loss adder is known</w:t>
            </w:r>
          </w:p>
        </w:tc>
        <w:tc>
          <w:tcPr/>
          <w:p>
            <w:pPr>
              <w:pStyle w:val="Compact"/>
              <w:jc w:val="center"/>
            </w:pPr>
            <w:r>
              <w:t xml:space="preserve">only where the adder transfers</w:t>
            </w:r>
          </w:p>
        </w:tc>
      </w:tr>
      <w:tr>
        <w:tc>
          <w:tcPr/>
          <w:p>
            <w:pPr>
              <w:pStyle w:val="Compact"/>
              <w:jc w:val="left"/>
            </w:pPr>
            <w:r>
              <w:t xml:space="preserve">Node-resolved + loss (</w:t>
            </w:r>
            <m:oMath>
              <m:r>
                <m:rPr>
                  <m:sty m:val="p"/>
                </m:rPr>
                <m:t>L</m:t>
              </m:r>
              <m:r>
                <m:rPr>
                  <m:sty m:val="p"/>
                </m:rPr>
                <m:t>1</m:t>
              </m:r>
            </m:oMath>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m:oMath>
              <m:r>
                <m:rPr>
                  <m:sty m:val="p"/>
                </m:rPr>
                <m:t>+</m:t>
              </m:r>
            </m:oMath>
            <w:r>
              <w:t xml:space="preserve"> </w:t>
            </w:r>
            <w:r>
              <w:t xml:space="preserve">pressure / station (</w:t>
            </w:r>
            <m:oMath>
              <m:r>
                <m:rPr>
                  <m:sty m:val="p"/>
                </m:rPr>
                <m:t>L</m:t>
              </m:r>
              <m:r>
                <m:rPr>
                  <m:sty m:val="p"/>
                </m:rPr>
                <m:t>3</m:t>
              </m:r>
            </m:oMath>
            <w:r>
              <w:t xml:space="preserve">–</w:t>
            </w:r>
            <m:oMath>
              <m:r>
                <m:rPr>
                  <m:sty m:val="p"/>
                </m:rPr>
                <m:t>L</m:t>
              </m:r>
              <m:r>
                <m:rPr>
                  <m:sty m:val="p"/>
                </m:rPr>
                <m:t>5</m:t>
              </m:r>
            </m:oMath>
            <w:r>
              <w:t xml:space="preserve">)</w:t>
            </w:r>
          </w:p>
        </w:tc>
        <w:tc>
          <w:tcPr/>
          <w:p>
            <w:pPr>
              <w:pStyle w:val="Compact"/>
              <w:jc w:val="center"/>
            </w:pPr>
            <w:r>
              <w:t xml:space="preserve">yes (no material gain)</w:t>
            </w:r>
          </w:p>
        </w:tc>
        <w:tc>
          <w:tcPr/>
          <w:p>
            <w:pPr>
              <w:pStyle w:val="Compact"/>
              <w:jc w:val="center"/>
            </w:pPr>
            <w:r>
              <w:t xml:space="preserve">yes (no material gain)</w:t>
            </w:r>
          </w:p>
        </w:tc>
      </w:tr>
    </w:tbl>
    <w:bookmarkEnd w:id="109"/>
    <w:bookmarkEnd w:id="110"/>
    <w:bookmarkStart w:id="117" w:name="limitations"/>
    <w:p>
      <w:pPr>
        <w:pStyle w:val="Heading2"/>
      </w:pPr>
      <w:r>
        <w:t xml:space="preserve">Limitations</w:t>
      </w:r>
    </w:p>
    <w:p>
      <w:pPr>
        <w:pStyle w:val="FirstParagraph"/>
      </w:pPr>
      <w:r>
        <w:t xml:space="preserve">The negative results, namely that extended physics adds little to the fixed schedule’s</w:t>
      </w:r>
      <w:r>
        <w:t xml:space="preserve"> </w:t>
      </w:r>
      <w:r>
        <w:t xml:space="preserve">forward-evaluated cost, are conditional on the regime studied. Fixed capacities, a fixed</w:t>
      </w:r>
      <w:r>
        <w:t xml:space="preserve"> </w:t>
      </w:r>
      <w:r>
        <w:t xml:space="preserve">heating curve, precomputed heat-pump performance, parameterised losses, and hourly resolution</w:t>
      </w:r>
      <w:r>
        <w:t xml:space="preserve"> </w:t>
      </w:r>
      <w:r>
        <w:t xml:space="preserve">together limit how much the extended physics</w:t>
      </w:r>
      <w:r>
        <w:t xml:space="preserve"> </w:t>
      </w:r>
      <w:r>
        <w:rPr>
          <w:i/>
          <w:iCs/>
        </w:rPr>
        <w:t xml:space="preserve">can</w:t>
      </w:r>
      <w:r>
        <w:t xml:space="preserve"> </w:t>
      </w:r>
      <w:r>
        <w:t xml:space="preserve">move a dispatch decision. A setting with</w:t>
      </w:r>
      <w:r>
        <w:t xml:space="preserve"> </w:t>
      </w:r>
      <w:r>
        <w:t xml:space="preserve">optimised supply temperature, sub-hourly transients, demand-side flexibility, or joint sizing</w:t>
      </w:r>
      <w:r>
        <w:t xml:space="preserve"> </w:t>
      </w:r>
      <w:r>
        <w:t xml:space="preserve">could give hydraulics and temperature more room to matter, and only the first of these, a</w:t>
      </w:r>
      <w:r>
        <w:t xml:space="preserve"> </w:t>
      </w:r>
      <w:r>
        <w:t xml:space="preserve">flexible supply temperature, has been bounded through forward evaluation. However, this regime</w:t>
      </w:r>
      <w:r>
        <w:t xml:space="preserve"> </w:t>
      </w:r>
      <w:r>
        <w:t xml:space="preserve">is not a corner case but the standard planning setting addressed by the paper: fixed-asset</w:t>
      </w:r>
      <w:r>
        <w:t xml:space="preserve"> </w:t>
      </w:r>
      <w:r>
        <w:t xml:space="preserve">dispatch on a radial, centrally supplied network at hourly resolution. The conclusions</w:t>
      </w:r>
      <w:r>
        <w:t xml:space="preserve"> </w:t>
      </w:r>
      <w:r>
        <w:t xml:space="preserve">therefore apply where such models are used, while the boundaries above identify where a</w:t>
      </w:r>
      <w:r>
        <w:t xml:space="preserve"> </w:t>
      </w:r>
      <w:r>
        <w:t xml:space="preserve">modeller should re-examine them. A second, data-driven limitation concerns validation. The</w:t>
      </w:r>
      <w:r>
        <w:t xml:space="preserve"> </w:t>
      </w:r>
      <w:r>
        <w:t xml:space="preserve">network measurements predate the heat pump, electrode boiler, and storage. Although the</w:t>
      </w:r>
      <w:r>
        <w:t xml:space="preserve"> </w:t>
      </w:r>
      <w:r>
        <w:t xml:space="preserve">transport physics validated by these data is asset-independent, the dispatch of the new units</w:t>
      </w:r>
      <w:r>
        <w:t xml:space="preserve"> </w:t>
      </w:r>
      <w:r>
        <w:t xml:space="preserve">is modelled using standard component relations and checked for plausibility rather than</w:t>
      </w:r>
      <w:r>
        <w:t xml:space="preserve"> </w:t>
      </w:r>
      <w:r>
        <w:t xml:space="preserve">validated against post-upgrade metering. Because the conclusions are comparative, considering</w:t>
      </w:r>
      <w:r>
        <w:t xml:space="preserve"> </w:t>
      </w:r>
      <w:r>
        <w:t xml:space="preserve">bias and regret across fidelity levels for a fixed portfolio and corroborating them through the</w:t>
      </w:r>
      <w:r>
        <w:t xml:space="preserve"> </w:t>
      </w:r>
      <w:r>
        <w:t xml:space="preserve">synthetic factorial, they do not depend on a measurement-accurate absolute schedule. A</w:t>
      </w:r>
      <w:r>
        <w:t xml:space="preserve"> </w:t>
      </w:r>
      <w:r>
        <w:t xml:space="preserve">post-upgrade measurement campaign that directly validates the dispatch interactions would be</w:t>
      </w:r>
      <w:r>
        <w:t xml:space="preserve"> </w:t>
      </w:r>
      <w:r>
        <w:t xml:space="preserve">the natural next step; no such validation is claimed here.</w:t>
      </w:r>
    </w:p>
    <w:bookmarkStart w:id="111" w:name="Xc0a164cee7ce3de956de0ea26b90a0418a96f08"/>
    <w:p>
      <w:pPr>
        <w:pStyle w:val="Heading4"/>
      </w:pPr>
      <w:r>
        <w:t xml:space="preserve">Uncertainty, reserves and sub-hourly operation.</w:t>
      </w:r>
    </w:p>
    <w:p>
      <w:pPr>
        <w:pStyle w:val="FirstParagraph"/>
      </w:pPr>
      <w:r>
        <w:t xml:space="preserve">The dispatch is deterministic and hourly. Price and demand are perfect-foresight time</w:t>
      </w:r>
      <w:r>
        <w:t xml:space="preserve"> </w:t>
      </w:r>
      <w:r>
        <w:t xml:space="preserve">series; forecast error, reserve provision, intra-hour demand excursions and operational</w:t>
      </w:r>
      <w:r>
        <w:t xml:space="preserve"> </w:t>
      </w:r>
      <w:r>
        <w:t xml:space="preserve">disturbances such as unit outages are all outside the formulation. Each of these plausibly</w:t>
      </w:r>
      <w:r>
        <w:t xml:space="preserve"> </w:t>
      </w:r>
      <w:r>
        <w:t xml:space="preserve">raises the value of the physics this paper finds inert. Transport delay is a zero-timestep</w:t>
      </w:r>
      <w:r>
        <w:t xml:space="preserve"> </w:t>
      </w:r>
      <w:r>
        <w:t xml:space="preserve">shift on an hourly grid and would not be at a five-minute one; thermal inertia in the pipe</w:t>
      </w:r>
      <w:r>
        <w:t xml:space="preserve"> </w:t>
      </w:r>
      <w:r>
        <w:t xml:space="preserve">volume buffers exactly the sub-hourly excursions excluded here; and storage and heat-pump</w:t>
      </w:r>
      <w:r>
        <w:t xml:space="preserve"> </w:t>
      </w:r>
      <w:r>
        <w:t xml:space="preserve">flexibility are worth more when they can be sold into reserve markets than when they can</w:t>
      </w:r>
      <w:r>
        <w:t xml:space="preserve"> </w:t>
      </w:r>
      <w:r>
        <w:t xml:space="preserve">only arbitrage a known price curve. The results should therefore be read as establishing</w:t>
      </w:r>
      <w:r>
        <w:t xml:space="preserve"> </w:t>
      </w:r>
      <w:r>
        <w:t xml:space="preserve">that extended network physics is decision-irrelevant</w:t>
      </w:r>
      <w:r>
        <w:t xml:space="preserve"> </w:t>
      </w:r>
      <w:r>
        <w:rPr>
          <w:i/>
          <w:iCs/>
        </w:rPr>
        <w:t xml:space="preserve">in the deterministic hourly</w:t>
      </w:r>
      <w:r>
        <w:rPr>
          <w:i/>
          <w:iCs/>
        </w:rPr>
        <w:t xml:space="preserve"> </w:t>
      </w:r>
      <w:r>
        <w:rPr>
          <w:i/>
          <w:iCs/>
        </w:rPr>
        <w:t xml:space="preserve">planning regime</w:t>
      </w:r>
      <w:r>
        <w:t xml:space="preserve">, the regime in which the great majority of published district-heating</w:t>
      </w:r>
      <w:r>
        <w:t xml:space="preserve"> </w:t>
      </w:r>
      <w:r>
        <w:t xml:space="preserve">dispatch models operate, and not as a claim about real-time control. The direction of</w:t>
      </w:r>
      <w:r>
        <w:t xml:space="preserve"> </w:t>
      </w:r>
      <w:r>
        <w:t xml:space="preserve">the bias is worth stating plainly: relaxing these assumptions would generally give the</w:t>
      </w:r>
      <w:r>
        <w:t xml:space="preserve"> </w:t>
      </w:r>
      <w:r>
        <w:t xml:space="preserve">extended physics more room to matter, though not necessarily monotonically, so the nulls</w:t>
      </w:r>
      <w:r>
        <w:t xml:space="preserve"> </w:t>
      </w:r>
      <w:r>
        <w:t xml:space="preserve">reported here are best read as conservative within the tested regime; the loss-dominance</w:t>
      </w:r>
      <w:r>
        <w:t xml:space="preserve"> </w:t>
      </w:r>
      <w:r>
        <w:t xml:space="preserve">algebraic identity does not depend on them, though its empirical magnitude is conditional on</w:t>
      </w:r>
      <w:r>
        <w:t xml:space="preserve"> </w:t>
      </w:r>
      <w:r>
        <w:t xml:space="preserve">the tested systems.</w:t>
      </w:r>
    </w:p>
    <w:p>
      <w:pPr>
        <w:pStyle w:val="BodyText"/>
      </w:pPr>
      <w:r>
        <w:t xml:space="preserve">A related caution applies to the estimation-bias result in the opposite direction.</w:t>
      </w:r>
      <w:r>
        <w:t xml:space="preserve"> </w:t>
      </w:r>
      <w:r>
        <w:t xml:space="preserve"> </w:t>
      </w:r>
      <w:r>
        <w:t xml:space="preserve">show for multistage investment planning that ignoring price and</w:t>
      </w:r>
      <w:r>
        <w:t xml:space="preserve"> </w:t>
      </w:r>
      <w:r>
        <w:t xml:space="preserve">demand-trajectory uncertainty, the value of the stochastic solution, biases technology</w:t>
      </w:r>
      <w:r>
        <w:t xml:space="preserve"> </w:t>
      </w:r>
      <w:r>
        <w:t xml:space="preserve">selection by 27–39 %. Their setting is investment rather than dispatch and does not</w:t>
      </w:r>
      <w:r>
        <w:t xml:space="preserve"> </w:t>
      </w:r>
      <w:r>
        <w:t xml:space="preserve">vary network topology, but the comparison suggests that the resolution bias quantified</w:t>
      </w:r>
      <w:r>
        <w:t xml:space="preserve"> </w:t>
      </w:r>
      <w:r>
        <w:t xml:space="preserve">here and the uncertainty bias they quantify are additive rather than substitutable. A</w:t>
      </w:r>
      <w:r>
        <w:t xml:space="preserve"> </w:t>
      </w:r>
      <w:r>
        <w:t xml:space="preserve">model can be wrong about the network and wrong about the future independently, and</w:t>
      </w:r>
      <w:r>
        <w:t xml:space="preserve"> </w:t>
      </w:r>
      <w:r>
        <w:t xml:space="preserve">correcting one does not correct the other; addressing both within a single formulation</w:t>
      </w:r>
      <w:r>
        <w:t xml:space="preserve"> </w:t>
      </w:r>
      <w:r>
        <w:t xml:space="preserve">remains open.</w:t>
      </w:r>
    </w:p>
    <w:bookmarkEnd w:id="111"/>
    <w:bookmarkStart w:id="112" w:name="demand-side-flexibility."/>
    <w:p>
      <w:pPr>
        <w:pStyle w:val="Heading4"/>
      </w:pPr>
      <w:r>
        <w:t xml:space="preserve">Demand-side flexibility.</w:t>
      </w:r>
    </w:p>
    <w:p>
      <w:pPr>
        <w:pStyle w:val="FirstParagraph"/>
      </w:pPr>
      <w:r>
        <w:t xml:space="preserve">All demands are exogenous time series and demand response is excluded. This is one of the</w:t>
      </w:r>
      <w:r>
        <w:t xml:space="preserve"> </w:t>
      </w:r>
      <w:r>
        <w:t xml:space="preserve">few exclusions that could plausibly</w:t>
      </w:r>
      <w:r>
        <w:t xml:space="preserve"> </w:t>
      </w:r>
      <w:r>
        <w:rPr>
          <w:i/>
          <w:iCs/>
        </w:rPr>
        <w:t xml:space="preserve">increase</w:t>
      </w:r>
      <w:r>
        <w:t xml:space="preserve"> </w:t>
      </w:r>
      <w:r>
        <w:t xml:space="preserve">the topology effect rather than leave</w:t>
      </w:r>
      <w:r>
        <w:t xml:space="preserve"> </w:t>
      </w:r>
      <w:r>
        <w:t xml:space="preserve">it unchanged, because spatially distributed flexibility has location-dependent value: a</w:t>
      </w:r>
      <w:r>
        <w:t xml:space="preserve"> </w:t>
      </w:r>
      <w:r>
        <w:t xml:space="preserve">flexible load near the network far end can absorb local surplus without incurring the</w:t>
      </w:r>
      <w:r>
        <w:t xml:space="preserve"> </w:t>
      </w:r>
      <w:r>
        <w:t xml:space="preserve">trunk losses that serving it from the plant would. Whether that is enough to lift routing</w:t>
      </w:r>
      <w:r>
        <w:t xml:space="preserve"> </w:t>
      </w:r>
      <w:r>
        <w:t xml:space="preserve">above the decision threshold is untested here and is a well-posed question for a follow-up</w:t>
      </w:r>
      <w:r>
        <w:t xml:space="preserve"> </w:t>
      </w:r>
      <w:r>
        <w:t xml:space="preserve">study.</w:t>
      </w:r>
    </w:p>
    <w:bookmarkEnd w:id="112"/>
    <w:bookmarkStart w:id="113" w:name="X8d90f4a26ae3c7b2f20dcda6ae03e3e11442b83"/>
    <w:p>
      <w:pPr>
        <w:pStyle w:val="Heading4"/>
      </w:pPr>
      <w:r>
        <w:t xml:space="preserve">Network topology class and generation siting.</w:t>
      </w:r>
    </w:p>
    <w:p>
      <w:pPr>
        <w:pStyle w:val="FirstParagraph"/>
      </w:pPr>
      <w:r>
        <w:t xml:space="preserve">Every case, real and synthetic, is a radial tree with unidirectional flow. Ring and meshed</w:t>
      </w:r>
      <w:r>
        <w:t xml:space="preserve"> </w:t>
      </w:r>
      <w:r>
        <w:t xml:space="preserve">topologies are not merely a larger instance of the same problem: with pipe-flow direction</w:t>
      </w:r>
      <w:r>
        <w:t xml:space="preserve"> </w:t>
      </w:r>
      <w:r>
        <w:t xml:space="preserve">fixed by the pipe list, the return-side pressure balance around a cycle forces the sum of</w:t>
      </w:r>
      <w:r>
        <w:t xml:space="preserve"> </w:t>
      </w:r>
      <w:r>
        <w:t xml:space="preserve">the loop’s friction drops to be non-positive, which is infeasible for any non-zero flow.</w:t>
      </w:r>
      <w:r>
        <w:t xml:space="preserve"> </w:t>
      </w:r>
      <w:r>
        <w:t xml:space="preserve">Admitting loops requires signed-flow hydraulic variables, a per-pipe direction selection</w:t>
      </w:r>
      <w:r>
        <w:t xml:space="preserve"> </w:t>
      </w:r>
      <w:r>
        <w:t xml:space="preserve">that reorients each pressure drop and temperature mix, which is a distinct formulation</w:t>
      </w:r>
      <w:r>
        <w:t xml:space="preserve"> </w:t>
      </w:r>
      <w:r>
        <w:t xml:space="preserve">rather than a parameter change. The same boundary limits the generation-topology</w:t>
      </w:r>
      <w:r>
        <w:t xml:space="preserve"> </w:t>
      </w:r>
      <w:r>
        <w:t xml:space="preserve">moderator: the synthetic generator roots all injection at the primary producer, so the</w:t>
      </w:r>
      <w:r>
        <w:t xml:space="preserve"> </w:t>
      </w:r>
      <w:r>
        <w:t xml:space="preserve">distributed-generation case is posed as a controlled open question rather than answered,</w:t>
      </w:r>
      <w:r>
        <w:t xml:space="preserve"> </w:t>
      </w:r>
      <w:r>
        <w:t xml:space="preserve">and multi-source operation on a meshed network is left to the companion study. Because</w:t>
      </w:r>
      <w:r>
        <w:t xml:space="preserve"> </w:t>
      </w:r>
      <w:r>
        <w:t xml:space="preserve">generation is central in every case examined, the null reported for spatial routing is</w:t>
      </w:r>
      <w:r>
        <w:t xml:space="preserve"> </w:t>
      </w:r>
      <w:r>
        <w:t xml:space="preserve">established for centrally-supplied networks specifically.</w:t>
      </w:r>
    </w:p>
    <w:bookmarkEnd w:id="113"/>
    <w:bookmarkStart w:id="114" w:name="the-nonlinear-reference."/>
    <w:p>
      <w:pPr>
        <w:pStyle w:val="Heading4"/>
      </w:pPr>
      <w:r>
        <w:t xml:space="preserve">The nonlinear reference.</w:t>
      </w:r>
    </w:p>
    <w:p>
      <w:pPr>
        <w:pStyle w:val="FirstParagraph"/>
      </w:pPr>
      <w:r>
        <w:t xml:space="preserve">The nonlinear reference is solved on representative 72-hour windows rather than globally. The</w:t>
      </w:r>
      <w:r>
        <w:t xml:space="preserve"> </w:t>
      </w:r>
      <w:r>
        <w:t xml:space="preserve">full-year non-convex programme finds no incumbent within the solver budget, and a low-load</w:t>
      </w:r>
      <w:r>
        <w:t xml:space="preserve"> </w:t>
      </w:r>
      <w:r>
        <w:t xml:space="preserve">summer 72-hour window is infeasible under native physics with the linearised schedule fixed. Both</w:t>
      </w:r>
      <w:r>
        <w:t xml:space="preserve"> </w:t>
      </w:r>
      <w:r>
        <w:t xml:space="preserve">are reported as results in Section </w:t>
      </w:r>
      <w:hyperlink w:anchor="subsec:linearisation">
        <w:r>
          <w:rPr>
            <w:rStyle w:val="Hyperlink"/>
          </w:rPr>
          <w:t xml:space="preserve">3.8</w:t>
        </w:r>
      </w:hyperlink>
      <w:r>
        <w:t xml:space="preserve"> </w:t>
      </w:r>
      <w:r>
        <w:t xml:space="preserve">(the second is a solver outcome</w:t>
      </w:r>
      <w:r>
        <w:t xml:space="preserve"> </w:t>
      </w:r>
      <w:r>
        <w:t xml:space="preserve">whose physical-versus-numerical cause is not yet established; an IIS diagnosis is left to future</w:t>
      </w:r>
      <w:r>
        <w:t xml:space="preserve"> </w:t>
      </w:r>
      <w:r>
        <w:t xml:space="preserve">work), but they do bound the claim: the solved linearisation error is established for winter</w:t>
      </w:r>
      <w:r>
        <w:t xml:space="preserve"> </w:t>
      </w:r>
      <w:r>
        <w:t xml:space="preserve">and autumn operating points, and whether it remains sub-percent under shoulder-season</w:t>
      </w:r>
      <w:r>
        <w:t xml:space="preserve"> </w:t>
      </w:r>
      <w:r>
        <w:t xml:space="preserve">operation with frequent on/off cycling is open. Warm-start heuristics or a reformulation</w:t>
      </w:r>
      <w:r>
        <w:t xml:space="preserve"> </w:t>
      </w:r>
      <w:r>
        <w:t xml:space="preserve">of the bilinear terms are the natural routes.</w:t>
      </w:r>
    </w:p>
    <w:bookmarkEnd w:id="114"/>
    <w:bookmarkStart w:id="115" w:name="Xe02ef69dc5d232c97984a82edff0dd180906cc2"/>
    <w:p>
      <w:pPr>
        <w:pStyle w:val="Heading4"/>
      </w:pPr>
      <w:r>
        <w:t xml:space="preserve">One real network, and the synthetic generator’s assumptions.</w:t>
      </w:r>
    </w:p>
    <w:p>
      <w:pPr>
        <w:pStyle w:val="FirstParagraph"/>
      </w:pPr>
      <w:r>
        <w:t xml:space="preserve">The Memmingen figures come from a single industrial network; the synthetic factorial</w:t>
      </w:r>
      <w:r>
        <w:t xml:space="preserve"> </w:t>
      </w:r>
      <w:r>
        <w:t xml:space="preserve">supplies external validity for the</w:t>
      </w:r>
      <w:r>
        <w:t xml:space="preserve"> </w:t>
      </w:r>
      <w:r>
        <w:rPr>
          <w:i/>
          <w:iCs/>
        </w:rPr>
        <w:t xml:space="preserve">structure</w:t>
      </w:r>
      <w:r>
        <w:t xml:space="preserve"> </w:t>
      </w:r>
      <w:r>
        <w:t xml:space="preserve">of the result (loss dominance,</w:t>
      </w:r>
      <w:r>
        <w:t xml:space="preserve"> </w:t>
      </w:r>
      <w:r>
        <w:t xml:space="preserve">adder non-transfer, the loss-number rule) but not for the absolute magnitudes, which</w:t>
      </w:r>
      <w:r>
        <w:t xml:space="preserve"> </w:t>
      </w:r>
      <w:r>
        <w:t xml:space="preserve">should not be treated as universal constants. The synthetic networks also share the</w:t>
      </w:r>
      <w:r>
        <w:t xml:space="preserve"> </w:t>
      </w:r>
      <w:r>
        <w:t xml:space="preserve">assumptions of the generator that produced them: radial trees, a common heating curve,</w:t>
      </w:r>
      <w:r>
        <w:t xml:space="preserve"> </w:t>
      </w:r>
      <w:r>
        <w:t xml:space="preserve">proportionally sized capacity under a stated convention. They are a controlled parametric</w:t>
      </w:r>
      <w:r>
        <w:t xml:space="preserve"> </w:t>
      </w:r>
      <w:r>
        <w:t xml:space="preserve">family, not a sample of real networks, and the balanced factorial buys unambiguous</w:t>
      </w:r>
      <w:r>
        <w:t xml:space="preserve"> </w:t>
      </w:r>
      <w:r>
        <w:t xml:space="preserve">attribution across the design at the cost of that representativeness.</w:t>
      </w:r>
    </w:p>
    <w:bookmarkEnd w:id="115"/>
    <w:bookmarkStart w:id="116" w:name="demand-concentration-metric."/>
    <w:p>
      <w:pPr>
        <w:pStyle w:val="Heading4"/>
      </w:pPr>
      <w:r>
        <w:t xml:space="preserve">Demand-concentration metric.</w:t>
      </w:r>
    </w:p>
    <w:p>
      <w:pPr>
        <w:pStyle w:val="FirstParagraph"/>
      </w:pPr>
      <w:r>
        <w:t xml:space="preserve">The normalised variance index used as a synthetic design factor has a narrow dynamic range</w:t>
      </w:r>
      <w:r>
        <w:t xml:space="preserve"> </w:t>
      </w:r>
      <w:r>
        <w:t xml:space="preserve">on realistic tree networks, and the model-selection observations in</w:t>
      </w:r>
      <w:r>
        <w:t xml:space="preserve"> </w:t>
      </w:r>
      <w:r>
        <w:t xml:space="preserve">Table </w:t>
      </w:r>
      <w:hyperlink w:anchor="tab:criteria">
        <w:r>
          <w:rPr>
            <w:rStyle w:val="Hyperlink"/>
          </w:rPr>
          <w:t xml:space="preserve">13</w:t>
        </w:r>
      </w:hyperlink>
      <w:r>
        <w:t xml:space="preserve"> </w:t>
      </w:r>
      <w:r>
        <w:t xml:space="preserve">therefore use the Gini coefficient and top-</w:t>
      </w:r>
      <m:oMath>
        <m:r>
          <m:t>k</m:t>
        </m:r>
      </m:oMath>
      <w:r>
        <w:t xml:space="preserve"> </w:t>
      </w:r>
      <w:r>
        <w:t xml:space="preserve">demand share</w:t>
      </w:r>
      <w:r>
        <w:t xml:space="preserve"> </w:t>
      </w:r>
      <w:r>
        <w:t xml:space="preserve">instead. An empirical mapping from either metric to the aggregation gap would require</w:t>
      </w:r>
      <w:r>
        <w:t xml:space="preserve"> </w:t>
      </w:r>
      <w:r>
        <w:t xml:space="preserve">several real networks and is a natural follow-up.</w:t>
      </w:r>
    </w:p>
    <w:bookmarkEnd w:id="116"/>
    <w:bookmarkEnd w:id="117"/>
    <w:bookmarkEnd w:id="118"/>
    <w:bookmarkStart w:id="119" w:name="sec:conclusion"/>
    <w:p>
      <w:pPr>
        <w:pStyle w:val="Heading1"/>
      </w:pPr>
      <w:r>
        <w:t xml:space="preserve">Conclusions</w:t>
      </w:r>
    </w:p>
    <w:p>
      <w:pPr>
        <w:pStyle w:val="FirstParagraph"/>
      </w:pPr>
      <w:r>
        <w:t xml:space="preserve">This paper set out to determine which modelling choices actually change a district-heating</w:t>
      </w:r>
      <w:r>
        <w:t xml:space="preserve"> </w:t>
      </w:r>
      <w:r>
        <w:t xml:space="preserve">dispatch decision, rather than which change a reported objective value. Therefore it</w:t>
      </w:r>
      <w:r>
        <w:t xml:space="preserve"> </w:t>
      </w:r>
      <w:r>
        <w:t xml:space="preserve">separates two quantities that the fidelity literature has treated as one (estimation</w:t>
      </w:r>
      <w:r>
        <w:t xml:space="preserve"> </w:t>
      </w:r>
      <w:r>
        <w:t xml:space="preserve">bias, the difference in optimised cost between formulations, and decision regret, the cost</w:t>
      </w:r>
      <w:r>
        <w:t xml:space="preserve"> </w:t>
      </w:r>
      <w:r>
        <w:t xml:space="preserve">of executing a formulation’s schedule under a common forward model) on a four-cell</w:t>
      </w:r>
      <w:r>
        <w:t xml:space="preserve"> </w:t>
      </w:r>
      <w:r>
        <w:t xml:space="preserve">decomposition whose controls each isolate one phenomenon, extended by a physics-evaluation</w:t>
      </w:r>
      <w:r>
        <w:t xml:space="preserve"> </w:t>
      </w:r>
      <w:r>
        <w:t xml:space="preserve">framework for the finer levels. A copperplate supplied with the</w:t>
      </w:r>
      <w:r>
        <w:t xml:space="preserve"> </w:t>
      </w:r>
      <w:r>
        <w:t xml:space="preserve">aggregate loss it cannot itself compute serves as a control condition, so that loss</w:t>
      </w:r>
      <w:r>
        <w:t xml:space="preserve"> </w:t>
      </w:r>
      <w:r>
        <w:t xml:space="preserve">representation and spatial resolution can be switched independently and their contributions</w:t>
      </w:r>
      <w:r>
        <w:t xml:space="preserve"> </w:t>
      </w:r>
      <w:r>
        <w:t xml:space="preserve">separated exactly rather than estimated. The design was applied to one industrial District-heating-network</w:t>
      </w:r>
      <w:r>
        <w:t xml:space="preserve"> </w:t>
      </w:r>
      <w:r>
        <w:t xml:space="preserve">with measured data and to a complete 135-cell balanced factorial of synthetic networks.</w:t>
      </w:r>
    </w:p>
    <w:p>
      <w:pPr>
        <w:pStyle w:val="BodyText"/>
      </w:pPr>
      <w:r>
        <w:t xml:space="preserve">What a simplified model must capture is loss visibility, not spatial topology. The</w:t>
      </w:r>
      <w:r>
        <w:t xml:space="preserve"> </w:t>
      </w:r>
      <w:r>
        <w:t xml:space="preserve">copperplate-to-baseline cost gap decomposes to machine precision into a loss main effect of</w:t>
      </w:r>
      <w:r>
        <w:t xml:space="preserve"> </w:t>
      </w:r>
      <w:r>
        <w:rPr>
          <w:b/>
          <w:bCs/>
        </w:rPr>
        <w:t xml:space="preserve">95.8</w:t>
      </w:r>
      <w:r>
        <w:t xml:space="preserve"> %, while resolving spatial topology alone, with physics held constant between the</w:t>
      </w:r>
      <w:r>
        <w:t xml:space="preserve"> </w:t>
      </w:r>
      <w:r>
        <w:t xml:space="preserve">copperplate and node-resolved configurations, adds a negligible</w:t>
      </w:r>
      <w:r>
        <w:t xml:space="preserve"> </w:t>
      </w:r>
      <w:r>
        <w:rPr>
          <w:b/>
          <w:bCs/>
        </w:rPr>
        <w:t xml:space="preserve">0.25</w:t>
      </w:r>
      <w:r>
        <w:t xml:space="preserve"> %; the same holds</w:t>
      </w:r>
      <w:r>
        <w:t xml:space="preserve"> </w:t>
      </w:r>
      <w:r>
        <w:t xml:space="preserve">across the synthetic factorial, whose variants share physics by construction. The distinction is</w:t>
      </w:r>
      <w:r>
        <w:t xml:space="preserve"> </w:t>
      </w:r>
      <w:r>
        <w:t xml:space="preserve">decision-relevant rather than merely book-keeping: a copperplate understates cost by</w:t>
      </w:r>
      <w:r>
        <w:t xml:space="preserve"> </w:t>
      </w:r>
      <w:r>
        <w:rPr>
          <w:b/>
          <w:bCs/>
        </w:rPr>
        <w:t xml:space="preserve">15.1</w:t>
      </w:r>
      <w:r>
        <w:t xml:space="preserve"> % yet carries a</w:t>
      </w:r>
      <w:r>
        <w:t xml:space="preserve"> </w:t>
      </w:r>
      <w:r>
        <w:rPr>
          <w:b/>
          <w:bCs/>
        </w:rPr>
        <w:t xml:space="preserve">46.1</w:t>
      </w:r>
      <w:r>
        <w:t xml:space="preserve"> % forward-valued schedule gap, representing its</w:t>
      </w:r>
      <w:r>
        <w:t xml:space="preserve"> </w:t>
      </w:r>
      <w:r>
        <w:t xml:space="preserve">unprovisioned loss valued at the marginal unit, with the two effects carrying opposite signs. The</w:t>
      </w:r>
      <w:r>
        <w:t xml:space="preserve"> </w:t>
      </w:r>
      <w:r>
        <w:t xml:space="preserve">schedules show why: blind to the network losses, it provisions the heat pump for a demand that is</w:t>
      </w:r>
      <w:r>
        <w:t xml:space="preserve"> </w:t>
      </w:r>
      <w:r>
        <w:t xml:space="preserve">too small, running it 246 fewer hours and at a ten-percentage-point lower share, and the shortfall</w:t>
      </w:r>
      <w:r>
        <w:t xml:space="preserve"> </w:t>
      </w:r>
      <w:r>
        <w:t xml:space="preserve">is then covered at the margin in winter hours it never planned for. A lumped per-network loss</w:t>
      </w:r>
      <w:r>
        <w:t xml:space="preserve"> </w:t>
      </w:r>
      <w:r>
        <w:t xml:space="preserve">correction captures most of the bias, but only where its coefficient is already known: frozen and</w:t>
      </w:r>
      <w:r>
        <w:t xml:space="preserve"> </w:t>
      </w:r>
      <w:r>
        <w:t xml:space="preserve">carried to another network, it mis-estimates the loss burden by tens of percentage points of cost,</w:t>
      </w:r>
      <w:r>
        <w:t xml:space="preserve"> </w:t>
      </w:r>
      <w:r>
        <w:t xml:space="preserve">and even where it reproduces the cost, it still runs a materially different generation mix.</w:t>
      </w:r>
      <w:r>
        <w:t xml:space="preserve"> </w:t>
      </w:r>
      <w:r>
        <w:t xml:space="preserve">Pushed to the opposite extreme, with the demand side resolved to every transmission station and</w:t>
      </w:r>
      <w:r>
        <w:t xml:space="preserve"> </w:t>
      </w:r>
      <w:r>
        <w:t xml:space="preserve">its service laterals using manufacturer component data and an independent nonlinear cross-check,</w:t>
      </w:r>
      <w:r>
        <w:t xml:space="preserve"> </w:t>
      </w:r>
      <w:r>
        <w:t xml:space="preserve">hydraulic detail changes the forward-valued cost of the fixed schedule by under one percent and reveals no evaluated hydraulic violation, suggesting limited re-optimisation value.</w:t>
      </w:r>
    </w:p>
    <w:p>
      <w:pPr>
        <w:pStyle w:val="BodyText"/>
      </w:pPr>
      <w:r>
        <w:t xml:space="preserve">For model selection this yields a criterion that can be applied before any model is built.</w:t>
      </w:r>
      <w:r>
        <w:t xml:space="preserve"> </w:t>
      </w:r>
      <w:r>
        <w:t xml:space="preserve">The share of cost a copperplate misses is</w:t>
      </w:r>
      <w:r>
        <w:t xml:space="preserve"> </w:t>
      </w:r>
      <m:oMath>
        <m:r>
          <m:t>b</m:t>
        </m:r>
        <m:r>
          <m:rPr>
            <m:sty m:val="p"/>
          </m:rPr>
          <m:t>=</m:t>
        </m:r>
        <m:r>
          <m:t>λ</m:t>
        </m:r>
        <m:r>
          <m:rPr>
            <m:sty m:val="p"/>
          </m:rPr>
          <m:t>/</m:t>
        </m:r>
        <m:r>
          <m:rPr>
            <m:sty m:val="p"/>
          </m:rPr>
          <m:t>(</m:t>
        </m:r>
        <m:r>
          <m:t>1</m:t>
        </m:r>
        <m:r>
          <m:rPr>
            <m:sty m:val="p"/>
          </m:rPr>
          <m:t>+</m:t>
        </m:r>
        <m:r>
          <m:t>λ</m:t>
        </m:r>
        <m:r>
          <m:rPr>
            <m:sty m:val="p"/>
          </m:rPr>
          <m:t>)</m:t>
        </m:r>
      </m:oMath>
      <w:r>
        <w:t xml:space="preserve">, where the loss number</w:t>
      </w:r>
      <w:r>
        <w:t xml:space="preserve"> </w:t>
      </w:r>
      <m:oMath>
        <m:r>
          <m:t>λ</m:t>
        </m:r>
      </m:oMath>
      <w:r>
        <w:t xml:space="preserve"> </w:t>
      </w:r>
      <w:r>
        <w:t xml:space="preserve">is the ratio of annual network loss to annual demand and follows from the pipe</w:t>
      </w:r>
      <w:r>
        <w:t xml:space="preserve"> </w:t>
      </w:r>
      <w:r>
        <w:t xml:space="preserve">inventory alone. Across all 136 networks examined (135 synthetic plus the industrial case)</w:t>
      </w:r>
      <w:r>
        <w:t xml:space="preserve"> </w:t>
      </w:r>
      <w:r>
        <w:t xml:space="preserve">this parameter-free relation reproduces the computed burden with</w:t>
      </w:r>
      <w:r>
        <w:t xml:space="preserve"> </w:t>
      </w:r>
      <m:oMath>
        <m:sSup>
          <m:e>
            <m:r>
              <m:t>R</m:t>
            </m:r>
          </m:e>
          <m:sup>
            <m:r>
              <m:t>2</m:t>
            </m:r>
          </m:sup>
        </m:sSup>
        <m:r>
          <m:rPr>
            <m:sty m:val="p"/>
          </m:rPr>
          <m:t>=</m:t>
        </m:r>
        <m:r>
          <m:rPr>
            <m:nor/>
            <m:sty m:val="b"/>
          </m:rPr>
          <m:t>0.87</m:t>
        </m:r>
      </m:oMath>
      <w:r>
        <w:t xml:space="preserve">, so the</w:t>
      </w:r>
      <w:r>
        <w:t xml:space="preserve"> </w:t>
      </w:r>
      <w:r>
        <w:t xml:space="preserve">screening decision (copperplate, calibrated adder, or resolved nodes) is read off from</w:t>
      </w:r>
      <w:r>
        <w:t xml:space="preserve"> </w:t>
      </w:r>
      <m:oMath>
        <m:r>
          <m:t>λ</m:t>
        </m:r>
      </m:oMath>
      <w:r>
        <w:t xml:space="preserve"> </w:t>
      </w:r>
      <w:r>
        <w:t xml:space="preserve">alone. Where a model must be resolved, effort belongs in the loss representation</w:t>
      </w:r>
      <w:r>
        <w:t xml:space="preserve"> </w:t>
      </w:r>
      <w:r>
        <w:t xml:space="preserve">before the network graph and well before the hydraulics; and fidelity should be claimed only to</w:t>
      </w:r>
      <w:r>
        <w:t xml:space="preserve"> </w:t>
      </w:r>
      <w:r>
        <w:t xml:space="preserve">the resolution at which it can be verified, which for operators metering at billing grade is</w:t>
      </w:r>
      <w:r>
        <w:t xml:space="preserve"> </w:t>
      </w:r>
      <w:r>
        <w:t xml:space="preserve">the node or zone level rather than the substation.</w:t>
      </w:r>
    </w:p>
    <w:p>
      <w:pPr>
        <w:pStyle w:val="BodyText"/>
      </w:pPr>
      <w:r>
        <w:t xml:space="preserve">These conclusions are bounded by the regime that produced them, and the boundaries are</w:t>
      </w:r>
      <w:r>
        <w:t xml:space="preserve"> </w:t>
      </w:r>
      <w:r>
        <w:t xml:space="preserve">specific rather than decorative. They hold for radial, centrally-supplied networks with</w:t>
      </w:r>
      <w:r>
        <w:t xml:space="preserve"> </w:t>
      </w:r>
      <w:r>
        <w:t xml:space="preserve">fixed capacities, a prescribed heating curve and hourly deterministic dispatch. Each of</w:t>
      </w:r>
      <w:r>
        <w:t xml:space="preserve"> </w:t>
      </w:r>
      <w:r>
        <w:t xml:space="preserve">those assumptions closes a channel through which extended physics could act, so the nulls</w:t>
      </w:r>
      <w:r>
        <w:t xml:space="preserve"> </w:t>
      </w:r>
      <w:r>
        <w:t xml:space="preserve">reported here are conservative</w:t>
      </w:r>
      <w:r>
        <w:t xml:space="preserve"> </w:t>
      </w:r>
      <w:r>
        <w:rPr>
          <w:i/>
          <w:iCs/>
        </w:rPr>
        <w:t xml:space="preserve">within the tested regime</w:t>
      </w:r>
      <w:r>
        <w:t xml:space="preserve">: relaxing these assumptions would</w:t>
      </w:r>
      <w:r>
        <w:t xml:space="preserve"> </w:t>
      </w:r>
      <w:r>
        <w:t xml:space="preserve">generally give the physics more room to matter, though not necessarily monotonically, as the</w:t>
      </w:r>
      <w:r>
        <w:t xml:space="preserve"> </w:t>
      </w:r>
      <w:r>
        <w:t xml:space="preserve">supply-temperature study demonstrates by opening one of</w:t>
      </w:r>
      <w:r>
        <w:t xml:space="preserve"> </w:t>
      </w:r>
      <w:r>
        <w:t xml:space="preserve">them and turning hydraulics from a negligible cost into the binding constraint. Ring and</w:t>
      </w:r>
      <w:r>
        <w:t xml:space="preserve"> </w:t>
      </w:r>
      <w:r>
        <w:t xml:space="preserve">bidirectional topologies require a signed-flow formulation absent here; distributed</w:t>
      </w:r>
      <w:r>
        <w:t xml:space="preserve"> </w:t>
      </w:r>
      <w:r>
        <w:t xml:space="preserve">generation remains an open question because every case studied is centrally supplied; and</w:t>
      </w:r>
      <w:r>
        <w:t xml:space="preserve"> </w:t>
      </w:r>
      <w:r>
        <w:t xml:space="preserve">post-upgrade measurement of the new assets’ dispatch is the natural next validation step.</w:t>
      </w:r>
      <w:r>
        <w:t xml:space="preserve"> </w:t>
      </w:r>
      <w:r>
        <w:t xml:space="preserve">The sharpest boundary is to the companion study: whether network resolution changes not only</w:t>
      </w:r>
      <w:r>
        <w:t xml:space="preserve"> </w:t>
      </w:r>
      <w:r>
        <w:t xml:space="preserve">how a network is dispatched but where new capacity is sited, under joint</w:t>
      </w:r>
      <w:r>
        <w:t xml:space="preserve"> </w:t>
      </w:r>
      <w:r>
        <w:t xml:space="preserve">dispatch-and-sizing, is a question this paper deliberately does not settle.</w:t>
      </w:r>
    </w:p>
    <w:bookmarkEnd w:id="119"/>
    <w:bookmarkStart w:id="120" w:name="acknowledgments"/>
    <w:p>
      <w:pPr>
        <w:pStyle w:val="Heading1"/>
      </w:pPr>
      <w:r>
        <w:t xml:space="preserve">Acknowledgments</w:t>
      </w:r>
    </w:p>
    <w:p>
      <w:pPr>
        <w:pStyle w:val="FirstParagraph"/>
      </w:pPr>
      <w:r>
        <w:t xml:space="preserve">This work was funded by the German Federal Ministry for Economic Affairs and Energy</w:t>
      </w:r>
      <w:r>
        <w:t xml:space="preserve"> </w:t>
      </w:r>
      <w:r>
        <w:t xml:space="preserve">(BMWE, reference IIC2) under grant number</w:t>
      </w:r>
      <w:r>
        <w:t xml:space="preserve"> </w:t>
      </w:r>
      <w:r>
        <w:rPr>
          <w:b/>
          <w:bCs/>
        </w:rPr>
        <w:t xml:space="preserve">03EN6057B</w:t>
      </w:r>
      <w:r>
        <w:t xml:space="preserve"> </w:t>
      </w:r>
      <w:r>
        <w:t xml:space="preserve">(Verbundvorhaben eProNe;</w:t>
      </w:r>
      <w:r>
        <w:t xml:space="preserve"> </w:t>
      </w:r>
      <w:r>
        <w:t xml:space="preserve">project period 2026–2028). Project management was carried out by Forschungszentrum</w:t>
      </w:r>
      <w:r>
        <w:t xml:space="preserve"> </w:t>
      </w:r>
      <w:r>
        <w:t xml:space="preserve">Jülich GmbH (PT-J.ESN6). Open Access funding was enabled and organized by Projekt DEAL.</w:t>
      </w:r>
      <w:r>
        <w:t xml:space="preserve"> </w:t>
      </w:r>
      <w:r>
        <w:t xml:space="preserve">The e-con AG in Memmingen provided operational data and domain expertise. The authors</w:t>
      </w:r>
      <w:r>
        <w:t xml:space="preserve"> </w:t>
      </w:r>
      <w:r>
        <w:t xml:space="preserve">express their gratitude for the support provided.</w:t>
      </w:r>
    </w:p>
    <w:bookmarkEnd w:id="120"/>
    <w:bookmarkStart w:id="121"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w:t>
      </w:r>
      <w:r>
        <w:t xml:space="preserve"> </w:t>
      </w:r>
      <w:r>
        <w:t xml:space="preserve">relationships that could have appeared to influence the work reported in this paper.</w:t>
      </w:r>
    </w:p>
    <w:bookmarkEnd w:id="121"/>
    <w:bookmarkStart w:id="122" w:name="data-availability"/>
    <w:p>
      <w:pPr>
        <w:pStyle w:val="Heading1"/>
      </w:pPr>
      <w:r>
        <w:t xml:space="preserve">Data availability</w:t>
      </w:r>
    </w:p>
    <w:p>
      <w:pPr>
        <w:pStyle w:val="FirstParagraph"/>
      </w:pPr>
      <w:r>
        <w:t xml:space="preserve">The optimisation model source code (Python/Pyomo), all configuration files, the forward</w:t>
      </w:r>
      <w:r>
        <w:t xml:space="preserve"> </w:t>
      </w:r>
      <w:r>
        <w:t xml:space="preserve">evaluator and all post-processing scripts are available on Zenodo</w:t>
      </w:r>
      <w:r>
        <w:t xml:space="preserve"> </w:t>
      </w:r>
      <w:r>
        <w:t xml:space="preserve"> </w:t>
      </w:r>
      <w:r>
        <w:t xml:space="preserve">under a Creative Commons Attribution 4.0 International licence.</w:t>
      </w:r>
      <w:r>
        <w:t xml:space="preserve"> </w:t>
      </w:r>
      <w:r>
        <w:t xml:space="preserve">The release additionally contains the decomposition and regret</w:t>
      </w:r>
      <w:r>
        <w:t xml:space="preserve"> </w:t>
      </w:r>
      <w:r>
        <w:t xml:space="preserve">analyses, the complete 135-network synthetic generator and configuration set, and the</w:t>
      </w:r>
      <w:r>
        <w:t xml:space="preserve"> </w:t>
      </w:r>
      <w:r>
        <w:t xml:space="preserve">scripts producing every table and figure in this paper. The Memmingen input time series</w:t>
      </w:r>
      <w:r>
        <w:t xml:space="preserve"> </w:t>
      </w:r>
      <w:r>
        <w:t xml:space="preserve">are subject to a non-disclosure agreement and are not released; anonymised summary</w:t>
      </w:r>
      <w:r>
        <w:t xml:space="preserve"> </w:t>
      </w:r>
      <w:r>
        <w:t xml:space="preserve">statistics sufficient to characterise the demand and price signals are included. The</w:t>
      </w:r>
      <w:r>
        <w:t xml:space="preserve"> </w:t>
      </w:r>
      <w:r>
        <w:t xml:space="preserve">synthetic networks carry no such restriction, so the entire synthetic factorial is</w:t>
      </w:r>
      <w:r>
        <w:t xml:space="preserve"> </w:t>
      </w:r>
      <w:r>
        <w:t xml:space="preserve">independently reproducible.</w:t>
      </w:r>
    </w:p>
    <w:bookmarkEnd w:id="122"/>
    <w:bookmarkStart w:id="123" w:name="X1f74eb43af444059c7518034463b6c89b1cacf4"/>
    <w:p>
      <w:pPr>
        <w:pStyle w:val="Heading1"/>
      </w:pPr>
      <w:r>
        <w:t xml:space="preserve">Declaration of generative AI and AI-assisted technologies in the manuscript</w:t>
      </w:r>
      <w:r>
        <w:t xml:space="preserve"> </w:t>
      </w:r>
      <w:r>
        <w:t xml:space="preserve">preparation process</w:t>
      </w:r>
    </w:p>
    <w:p>
      <w:pPr>
        <w:pStyle w:val="FirstParagraph"/>
      </w:pPr>
      <w:r>
        <w:t xml:space="preserve">During the preparation of this work, the authors used</w:t>
      </w:r>
      <w:r>
        <w:t xml:space="preserve"> </w:t>
      </w:r>
      <w:r>
        <w:rPr>
          <w:b/>
          <w:bCs/>
        </w:rPr>
        <w:t xml:space="preserve">Claude Opus 5</w:t>
      </w:r>
      <w:r>
        <w:t xml:space="preserve"> </w:t>
      </w:r>
      <w:r>
        <w:t xml:space="preserve">(Anthropic)</w:t>
      </w:r>
      <w:r>
        <w:t xml:space="preserve"> </w:t>
      </w:r>
      <w:r>
        <w:t xml:space="preserve">for language improvement, manuscript structuring, manuscript editing, code generation and debugging. All content was reviewed and edited by the authors, who take full responsibility for the published article.</w:t>
      </w:r>
    </w:p>
    <w:bookmarkEnd w:id="123"/>
    <w:bookmarkStart w:id="124" w:name="app:pandapipes"/>
    <w:p>
      <w:pPr>
        <w:pStyle w:val="Heading1"/>
      </w:pPr>
      <w:r>
        <w:t xml:space="preserve">Hydraulic cross-check against a nonlinear pipe-flow solver</w:t>
      </w:r>
    </w:p>
    <w:p>
      <w:pPr>
        <w:pStyle w:val="FirstParagraph"/>
      </w:pPr>
      <w:r>
        <w:t xml:space="preserve">As an independent check on the linearised trunk hydraulics, the same network, flows and pipe</w:t>
      </w:r>
      <w:r>
        <w:t xml:space="preserve"> </w:t>
      </w:r>
      <w:r>
        <w:t xml:space="preserve">geometry were solved with</w:t>
      </w:r>
      <w:r>
        <w:t xml:space="preserve"> </w:t>
      </w:r>
      <w:r>
        <w:rPr>
          <w:rStyle w:val="VerbatimChar"/>
        </w:rPr>
        <w:t xml:space="preserve">pandapipes</w:t>
      </w:r>
      <w:r>
        <w:t xml:space="preserve">, a nonlinear steady-state pipe-flow solver, and</w:t>
      </w:r>
      <w:r>
        <w:t xml:space="preserve"> </w:t>
      </w:r>
      <w:r>
        <w:t xml:space="preserve">the resulting trunk pressure drops compared pipe by pipe. The two agree to better than</w:t>
      </w:r>
      <w:r>
        <w:t xml:space="preserve"> </w:t>
      </w:r>
      <m:oMath>
        <m:r>
          <m:t>0.007</m:t>
        </m:r>
      </m:oMath>
      <w:r>
        <w:t xml:space="preserve"> bar across the trunk, confirming that the piecewise-linear pressure model used in the</w:t>
      </w:r>
      <w:r>
        <w:t xml:space="preserve"> </w:t>
      </w:r>
      <w:r>
        <w:t xml:space="preserve">optimisation is not the source of the low pumping-energy estimate; the low pumping energy</w:t>
      </w:r>
      <w:r>
        <w:t xml:space="preserve"> </w:t>
      </w:r>
      <w:r>
        <w:t xml:space="preserve">follows from the network’s compactness and heavily oversized pumps (Section </w:t>
      </w:r>
      <w:hyperlink w:anchor="sec:methodology">
        <w:r>
          <w:rPr>
            <w:rStyle w:val="Hyperlink"/>
          </w:rPr>
          <w:t xml:space="preserve">2</w:t>
        </w:r>
      </w:hyperlink>
      <w:r>
        <w:t xml:space="preserve">),</w:t>
      </w:r>
      <w:r>
        <w:t xml:space="preserve"> </w:t>
      </w:r>
      <w:r>
        <w:t xml:space="preserve">not from a hydraulic modelling error. The station-internal and service-lateral pressure terms,</w:t>
      </w:r>
      <w:r>
        <w:t xml:space="preserve"> </w:t>
      </w:r>
      <w:r>
        <w:t xml:space="preserve">which</w:t>
      </w:r>
      <w:r>
        <w:t xml:space="preserve"> </w:t>
      </w:r>
      <w:r>
        <w:rPr>
          <w:rStyle w:val="VerbatimChar"/>
        </w:rPr>
        <w:t xml:space="preserve">pandapipes</w:t>
      </w:r>
      <w:r>
        <w:t xml:space="preserve"> </w:t>
      </w:r>
      <w:r>
        <w:t xml:space="preserve">does not resolve, are added from the manufacturer datasheets and the</w:t>
      </w:r>
      <w:r>
        <w:t xml:space="preserve"> </w:t>
      </w:r>
      <w:r>
        <w:t xml:space="preserve">DXF-reconstructed lateral geometry.</w:t>
      </w:r>
    </w:p>
    <w:bookmarkEnd w:id="124"/>
    <w:bookmarkStart w:id="131" w:name="app:model_details"/>
    <w:p>
      <w:pPr>
        <w:pStyle w:val="Heading1"/>
      </w:pPr>
      <w:r>
        <w:t xml:space="preserve">Model formulation details</w:t>
      </w:r>
    </w:p>
    <w:bookmarkStart w:id="125" w:name="app:cop"/>
    <w:p>
      <w:pPr>
        <w:pStyle w:val="Heading2"/>
      </w:pPr>
      <w:r>
        <w:t xml:space="preserve">Heat-pump performance pre-computation</w:t>
      </w:r>
    </w:p>
    <w:p>
      <w:pPr>
        <w:pStyle w:val="FirstParagraph"/>
      </w:pPr>
      <w:r>
        <w:t xml:space="preserve">The waste-heat coefficient of performance is pre-computed from an analytical Lorenz-cycle</w:t>
      </w:r>
      <w:r>
        <w:t xml:space="preserve"> </w:t>
      </w:r>
      <w:r>
        <w:t xml:space="preserve">model,</w:t>
      </w:r>
    </w:p>
    <w:p>
      <w:pPr>
        <w:pStyle w:val="BodyText"/>
      </w:pPr>
      <m:oMathPara>
        <m:oMathParaPr>
          <m:jc m:val="center"/>
        </m:oMathParaPr>
        <m:oMath>
          <m:sSubSup>
            <m:e>
              <m:r>
                <m:rPr>
                  <m:sty m:val="p"/>
                </m:rPr>
                <m:t>C</m:t>
              </m:r>
              <m:r>
                <m:rPr>
                  <m:sty m:val="p"/>
                </m:rPr>
                <m:t>O</m:t>
              </m:r>
              <m:r>
                <m:rPr>
                  <m:sty m:val="p"/>
                </m:rPr>
                <m:t>P</m:t>
              </m:r>
            </m:e>
            <m:sub>
              <m:r>
                <m:t>h</m:t>
              </m:r>
              <m:r>
                <m:rPr>
                  <m:sty m:val="p"/>
                </m:rPr>
                <m:t>,</m:t>
              </m:r>
              <m:r>
                <m:t>t</m:t>
              </m:r>
            </m:sub>
            <m:sup>
              <m:r>
                <m:rPr>
                  <m:sty m:val="p"/>
                </m:rPr>
                <m:t>W</m:t>
              </m:r>
              <m:r>
                <m:rPr>
                  <m:sty m:val="p"/>
                </m:rPr>
                <m:t>H</m:t>
              </m:r>
              <m:r>
                <m:rPr>
                  <m:sty m:val="p"/>
                </m:rPr>
                <m:t>R</m:t>
              </m:r>
            </m:sup>
          </m:sSubSup>
          <m:r>
            <m:rPr>
              <m:sty m:val="p"/>
            </m:rPr>
            <m:t>=</m:t>
          </m:r>
          <m:sSub>
            <m:e>
              <m:r>
                <m:t>η</m:t>
              </m:r>
            </m:e>
            <m:sub>
              <m:r>
                <m:rPr>
                  <m:sty m:val="p"/>
                </m:rPr>
                <m:t>L</m:t>
              </m:r>
              <m:r>
                <m:rPr>
                  <m:sty m:val="p"/>
                </m:rPr>
                <m:t>o</m:t>
              </m:r>
              <m:r>
                <m:rPr>
                  <m:sty m:val="p"/>
                </m:rPr>
                <m:t>r</m:t>
              </m:r>
              <m:r>
                <m:rPr>
                  <m:sty m:val="p"/>
                </m:rPr>
                <m:t>e</m:t>
              </m:r>
              <m:r>
                <m:rPr>
                  <m:sty m:val="p"/>
                </m:rPr>
                <m:t>n</m:t>
              </m:r>
              <m:r>
                <m:rPr>
                  <m:sty m:val="p"/>
                </m:rPr>
                <m:t>z</m:t>
              </m:r>
            </m:sub>
          </m:sSub>
          <m:r>
            <m:rPr>
              <m:sty m:val="p"/>
            </m:rPr>
            <m:t>⋅</m:t>
          </m:r>
          <m:f>
            <m:fPr>
              <m:type m:val="bar"/>
            </m:fPr>
            <m:num>
              <m:sSub>
                <m:e>
                  <m:r>
                    <m:t>T</m:t>
                  </m:r>
                </m:e>
                <m:sub>
                  <m:r>
                    <m:rPr>
                      <m:sty m:val="p"/>
                    </m:rPr>
                    <m:t>s</m:t>
                  </m:r>
                  <m:r>
                    <m:rPr>
                      <m:sty m:val="p"/>
                    </m:rPr>
                    <m:t>i</m:t>
                  </m:r>
                  <m:r>
                    <m:rPr>
                      <m:sty m:val="p"/>
                    </m:rPr>
                    <m:t>n</m:t>
                  </m:r>
                  <m:r>
                    <m:rPr>
                      <m:sty m:val="p"/>
                    </m:rPr>
                    <m:t>k</m:t>
                  </m:r>
                  <m:r>
                    <m:rPr>
                      <m:sty m:val="p"/>
                    </m:rPr>
                    <m:t>,</m:t>
                  </m:r>
                  <m:r>
                    <m:rPr>
                      <m:sty m:val="p"/>
                    </m:rPr>
                    <m:t>o</m:t>
                  </m:r>
                  <m:r>
                    <m:rPr>
                      <m:sty m:val="p"/>
                    </m:rPr>
                    <m:t>u</m:t>
                  </m:r>
                  <m:r>
                    <m:rPr>
                      <m:sty m:val="p"/>
                    </m:rPr>
                    <m:t>t</m:t>
                  </m:r>
                </m:sub>
              </m:sSub>
            </m:num>
            <m:den>
              <m:sSub>
                <m:e>
                  <m:r>
                    <m:t>T</m:t>
                  </m:r>
                </m:e>
                <m:sub>
                  <m:r>
                    <m:rPr>
                      <m:sty m:val="p"/>
                    </m:rPr>
                    <m:t>s</m:t>
                  </m:r>
                  <m:r>
                    <m:rPr>
                      <m:sty m:val="p"/>
                    </m:rPr>
                    <m:t>i</m:t>
                  </m:r>
                  <m:r>
                    <m:rPr>
                      <m:sty m:val="p"/>
                    </m:rPr>
                    <m:t>n</m:t>
                  </m:r>
                  <m:r>
                    <m:rPr>
                      <m:sty m:val="p"/>
                    </m:rPr>
                    <m:t>k</m:t>
                  </m:r>
                  <m:r>
                    <m:rPr>
                      <m:sty m:val="p"/>
                    </m:rPr>
                    <m:t>,</m:t>
                  </m:r>
                  <m:r>
                    <m:rPr>
                      <m:sty m:val="p"/>
                    </m:rPr>
                    <m:t>o</m:t>
                  </m:r>
                  <m:r>
                    <m:rPr>
                      <m:sty m:val="p"/>
                    </m:rPr>
                    <m:t>u</m:t>
                  </m:r>
                  <m:r>
                    <m:rPr>
                      <m:sty m:val="p"/>
                    </m:rPr>
                    <m:t>t</m:t>
                  </m:r>
                </m:sub>
              </m:sSub>
              <m:r>
                <m:rPr>
                  <m:sty m:val="p"/>
                </m:rPr>
                <m:t>−</m:t>
              </m:r>
              <m:sSub>
                <m:e>
                  <m:r>
                    <m:t>T</m:t>
                  </m:r>
                </m:e>
                <m:sub>
                  <m:r>
                    <m:rPr>
                      <m:sty m:val="p"/>
                    </m:rPr>
                    <m:t>s</m:t>
                  </m:r>
                  <m:r>
                    <m:rPr>
                      <m:sty m:val="p"/>
                    </m:rPr>
                    <m:t>r</m:t>
                  </m:r>
                  <m:r>
                    <m:rPr>
                      <m:sty m:val="p"/>
                    </m:rPr>
                    <m:t>c</m:t>
                  </m:r>
                  <m:r>
                    <m:rPr>
                      <m:sty m:val="p"/>
                    </m:rPr>
                    <m:t>,</m:t>
                  </m:r>
                  <m:r>
                    <m:t>h</m:t>
                  </m:r>
                </m:sub>
              </m:sSub>
              <m:r>
                <m:rPr>
                  <m:sty m:val="p"/>
                </m:rPr>
                <m:t>(</m:t>
              </m:r>
              <m:r>
                <m:t>t</m:t>
              </m:r>
              <m:r>
                <m:rPr>
                  <m:sty m:val="p"/>
                </m:rPr>
                <m:t>)</m:t>
              </m:r>
              <m:r>
                <m:rPr>
                  <m:sty m:val="p"/>
                </m:rPr>
                <m:t>+</m:t>
              </m:r>
              <m:r>
                <m:rPr>
                  <m:sty m:val="p"/>
                </m:rPr>
                <m:t>Δ</m:t>
              </m:r>
              <m:sSub>
                <m:e>
                  <m:r>
                    <m:t>T</m:t>
                  </m:r>
                </m:e>
                <m:sub>
                  <m:r>
                    <m:rPr>
                      <m:sty m:val="p"/>
                    </m:rPr>
                    <m:t>p</m:t>
                  </m:r>
                  <m:r>
                    <m:rPr>
                      <m:sty m:val="p"/>
                    </m:rPr>
                    <m:t>p</m:t>
                  </m:r>
                </m:sub>
              </m:sSub>
            </m:den>
          </m:f>
          <m:r>
            <m:rPr>
              <m:sty m:val="p"/>
            </m:rPr>
            <m:t>,</m:t>
          </m:r>
        </m:oMath>
      </m:oMathPara>
    </w:p>
    <w:p>
      <w:pPr>
        <w:pStyle w:val="FirstParagraph"/>
      </w:pPr>
      <w:r>
        <w:t xml:space="preserve">with all temperatures in kelvin, a Lorenz efficiency of</w:t>
      </w:r>
      <w:r>
        <w:t xml:space="preserve"> </w:t>
      </w:r>
      <m:oMath>
        <m:r>
          <m:t>0.6</m:t>
        </m:r>
      </m:oMath>
      <w:r>
        <w:t xml:space="preserve"> </w:t>
      </w:r>
      <w:r>
        <w:t xml:space="preserve">and a pinch-point difference of</w:t>
      </w:r>
      <w:r>
        <w:t xml:space="preserve"> </w:t>
      </w:r>
      <m:oMath>
        <m:r>
          <m:t>5</m:t>
        </m:r>
      </m:oMath>
      <w:r>
        <w:t xml:space="preserve"> K, giving a combined</w:t>
      </w:r>
      <w:r>
        <w:t xml:space="preserve"> </w:t>
      </w:r>
      <w:r>
        <w:t xml:space="preserve">approximation error of about</w:t>
      </w:r>
      <w:r>
        <w:t xml:space="preserve"> </w:t>
      </w:r>
      <m:oMath>
        <m:r>
          <m:t>3.6</m:t>
        </m:r>
      </m:oMath>
      <w:r>
        <w:t xml:space="preserve"> %. Pre-computing rather than co-optimising the</w:t>
      </w:r>
      <w:r>
        <w:t xml:space="preserve"> </w:t>
      </w:r>
      <w:r>
        <w:t xml:space="preserve">coefficient of performance keeps the formulation free of bilinear terms; it also decouples</w:t>
      </w:r>
      <w:r>
        <w:t xml:space="preserve"> </w:t>
      </w:r>
      <w:r>
        <w:t xml:space="preserve">heat-pump operation from the network state, which is one of the assumptions discussed in</w:t>
      </w:r>
      <w:r>
        <w:t xml:space="preserve"> </w:t>
      </w:r>
      <w:r>
        <w:t xml:space="preserve">Section </w:t>
      </w:r>
      <w:hyperlink w:anchor="subsec:whynull">
        <w:r>
          <w:rPr>
            <w:rStyle w:val="Hyperlink"/>
          </w:rPr>
          <w:t xml:space="preserve">3.12</w:t>
        </w:r>
      </w:hyperlink>
      <w:r>
        <w:t xml:space="preserve"> </w:t>
      </w:r>
      <w:r>
        <w:t xml:space="preserve">as limiting how far the extended physics can move a dispatch</w:t>
      </w:r>
      <w:r>
        <w:t xml:space="preserve"> </w:t>
      </w:r>
      <w:r>
        <w:t xml:space="preserve">decision.</w:t>
      </w:r>
    </w:p>
    <w:bookmarkEnd w:id="125"/>
    <w:bookmarkStart w:id="127" w:name="app:component_models"/>
    <w:p>
      <w:pPr>
        <w:pStyle w:val="Heading2"/>
      </w:pPr>
      <w:r>
        <w:t xml:space="preserve">Linear component models</w:t>
      </w:r>
    </w:p>
    <w:p>
      <w:pPr>
        <w:pStyle w:val="FirstParagraph"/>
      </w:pPr>
      <w:bookmarkStart w:id="126" w:name="tab:simple_components"/>
      <w:bookmarkEnd w:id="126"/>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Equation</w:t>
            </w:r>
          </w:p>
        </w:tc>
        <w:tc>
          <w:tcPr/>
          <w:p>
            <w:pPr>
              <w:pStyle w:val="Compact"/>
              <w:jc w:val="left"/>
            </w:pPr>
            <w:r>
              <w:t xml:space="preserve">Bound</w:t>
            </w:r>
          </w:p>
        </w:tc>
      </w:tr>
      <w:tr>
        <w:tc>
          <w:tcPr/>
          <w:p>
            <w:pPr>
              <w:pStyle w:val="Compact"/>
              <w:jc w:val="left"/>
            </w:pPr>
            <w:r>
              <w:t xml:space="preserve">Gas boiler</w:t>
            </w:r>
          </w:p>
        </w:tc>
        <w:tc>
          <w:tcPr/>
          <w:p>
            <w:pPr>
              <w:pStyle w:val="Compact"/>
              <w:jc w:val="left"/>
            </w:pPr>
            <m:oMath>
              <m:sSubSup>
                <m:e>
                  <m:r>
                    <m:t>Q</m:t>
                  </m:r>
                </m:e>
                <m:sub>
                  <m:r>
                    <m:t>g</m:t>
                  </m:r>
                  <m:r>
                    <m:rPr>
                      <m:sty m:val="p"/>
                    </m:rPr>
                    <m:t>,</m:t>
                  </m:r>
                  <m:r>
                    <m:t>t</m:t>
                  </m:r>
                </m:sub>
                <m:sup>
                  <m:r>
                    <m:rPr>
                      <m:sty m:val="p"/>
                    </m:rPr>
                    <m:t>t</m:t>
                  </m:r>
                  <m:r>
                    <m:rPr>
                      <m:sty m:val="p"/>
                    </m:rPr>
                    <m:t>h</m:t>
                  </m:r>
                </m:sup>
              </m:sSubSup>
              <m:r>
                <m:rPr>
                  <m:sty m:val="p"/>
                </m:rPr>
                <m:t>=</m:t>
              </m:r>
              <m:sSub>
                <m:e>
                  <m:r>
                    <m:t>η</m:t>
                  </m:r>
                </m:e>
                <m:sub>
                  <m:r>
                    <m:t>g</m:t>
                  </m:r>
                </m:sub>
              </m:sSub>
              <m:sSub>
                <m:e>
                  <m:r>
                    <m:t>F</m:t>
                  </m:r>
                </m:e>
                <m:sub>
                  <m:r>
                    <m:t>g</m:t>
                  </m:r>
                  <m:r>
                    <m:rPr>
                      <m:sty m:val="p"/>
                    </m:rPr>
                    <m:t>,</m:t>
                  </m:r>
                  <m:r>
                    <m:t>t</m:t>
                  </m:r>
                </m:sub>
              </m:sSub>
            </m:oMath>
            <w:r>
              <w:t xml:space="preserve">​</w:t>
            </w:r>
          </w:p>
        </w:tc>
        <w:tc>
          <w:tcPr/>
          <w:p>
            <w:pPr>
              <w:pStyle w:val="Compact"/>
              <w:jc w:val="left"/>
            </w:pPr>
            <m:oMath>
              <m:r>
                <m:rPr>
                  <m:sty m:val="p"/>
                </m:rPr>
                <m:t>≤</m:t>
              </m:r>
              <m:sSub>
                <m:e>
                  <m:acc>
                    <m:accPr>
                      <m:chr m:val="‾"/>
                    </m:accPr>
                    <m:e>
                      <m:r>
                        <m:t>Q</m:t>
                      </m:r>
                    </m:e>
                  </m:acc>
                </m:e>
                <m:sub>
                  <m:r>
                    <m:t>g</m:t>
                  </m:r>
                </m:sub>
              </m:sSub>
            </m:oMath>
            <w:r>
              <w:t xml:space="preserve">​</w:t>
            </w:r>
          </w:p>
        </w:tc>
      </w:tr>
      <w:tr>
        <w:tc>
          <w:tcPr/>
          <w:p>
            <w:pPr>
              <w:pStyle w:val="Compact"/>
              <w:jc w:val="left"/>
            </w:pPr>
            <w:r>
              <w:t xml:space="preserve">Biomass boiler</w:t>
            </w:r>
          </w:p>
        </w:tc>
        <w:tc>
          <w:tcPr/>
          <w:p>
            <w:pPr>
              <w:pStyle w:val="Compact"/>
              <w:jc w:val="left"/>
            </w:pPr>
            <m:oMath>
              <m:sSubSup>
                <m:e>
                  <m:r>
                    <m:t>Q</m:t>
                  </m:r>
                </m:e>
                <m:sub>
                  <m:r>
                    <m:t>g</m:t>
                  </m:r>
                  <m:r>
                    <m:rPr>
                      <m:sty m:val="p"/>
                    </m:rPr>
                    <m:t>,</m:t>
                  </m:r>
                  <m:r>
                    <m:t>t</m:t>
                  </m:r>
                </m:sub>
                <m:sup>
                  <m:r>
                    <m:rPr>
                      <m:sty m:val="p"/>
                    </m:rPr>
                    <m:t>t</m:t>
                  </m:r>
                  <m:r>
                    <m:rPr>
                      <m:sty m:val="p"/>
                    </m:rPr>
                    <m:t>h</m:t>
                  </m:r>
                </m:sup>
              </m:sSubSup>
              <m:r>
                <m:rPr>
                  <m:sty m:val="p"/>
                </m:rPr>
                <m:t>=</m:t>
              </m:r>
              <m:sSub>
                <m:e>
                  <m:r>
                    <m:t>η</m:t>
                  </m:r>
                </m:e>
                <m:sub>
                  <m:r>
                    <m:t>g</m:t>
                  </m:r>
                </m:sub>
              </m:sSub>
              <m:sSub>
                <m:e>
                  <m:r>
                    <m:t>F</m:t>
                  </m:r>
                </m:e>
                <m:sub>
                  <m:r>
                    <m:t>g</m:t>
                  </m:r>
                  <m:r>
                    <m:rPr>
                      <m:sty m:val="p"/>
                    </m:rPr>
                    <m:t>,</m:t>
                  </m:r>
                  <m:r>
                    <m:t>t</m:t>
                  </m:r>
                </m:sub>
              </m:sSub>
            </m:oMath>
            <w:r>
              <w:t xml:space="preserve">​</w:t>
            </w:r>
          </w:p>
        </w:tc>
        <w:tc>
          <w:tcPr/>
          <w:p>
            <w:pPr>
              <w:pStyle w:val="Compact"/>
              <w:jc w:val="left"/>
            </w:pPr>
            <m:oMath>
              <m:r>
                <m:rPr>
                  <m:sty m:val="p"/>
                </m:rPr>
                <m:t>≤</m:t>
              </m:r>
              <m:sSub>
                <m:e>
                  <m:acc>
                    <m:accPr>
                      <m:chr m:val="‾"/>
                    </m:accPr>
                    <m:e>
                      <m:r>
                        <m:t>Q</m:t>
                      </m:r>
                    </m:e>
                  </m:acc>
                </m:e>
                <m:sub>
                  <m:r>
                    <m:t>g</m:t>
                  </m:r>
                </m:sub>
              </m:sSub>
            </m:oMath>
            <w:r>
              <w:t xml:space="preserve">​</w:t>
            </w:r>
          </w:p>
        </w:tc>
      </w:tr>
      <w:tr>
        <w:tc>
          <w:tcPr/>
          <w:p>
            <w:pPr>
              <w:pStyle w:val="Compact"/>
              <w:jc w:val="left"/>
            </w:pPr>
            <w:r>
              <w:t xml:space="preserve">Electrode boiler</w:t>
            </w:r>
          </w:p>
        </w:tc>
        <w:tc>
          <w:tcPr/>
          <w:p>
            <w:pPr>
              <w:pStyle w:val="Compact"/>
              <w:jc w:val="left"/>
            </w:pPr>
            <m:oMath>
              <m:sSub>
                <m:e>
                  <m:r>
                    <m:t>Q</m:t>
                  </m:r>
                </m:e>
                <m:sub>
                  <m:r>
                    <m:t>r</m:t>
                  </m:r>
                  <m:r>
                    <m:rPr>
                      <m:sty m:val="p"/>
                    </m:rPr>
                    <m:t>,</m:t>
                  </m:r>
                  <m:r>
                    <m:t>t</m:t>
                  </m:r>
                </m:sub>
              </m:sSub>
              <m:r>
                <m:rPr>
                  <m:sty m:val="p"/>
                </m:rPr>
                <m:t>=</m:t>
              </m:r>
              <m:sSub>
                <m:e>
                  <m:r>
                    <m:t>η</m:t>
                  </m:r>
                </m:e>
                <m:sub>
                  <m:r>
                    <m:t>r</m:t>
                  </m:r>
                </m:sub>
              </m:sSub>
              <m:sSubSup>
                <m:e>
                  <m:r>
                    <m:t>P</m:t>
                  </m:r>
                </m:e>
                <m:sub>
                  <m:r>
                    <m:t>r</m:t>
                  </m:r>
                  <m:r>
                    <m:rPr>
                      <m:sty m:val="p"/>
                    </m:rPr>
                    <m:t>,</m:t>
                  </m:r>
                  <m:r>
                    <m:t>t</m:t>
                  </m:r>
                </m:sub>
                <m:sup>
                  <m:r>
                    <m:rPr>
                      <m:sty m:val="p"/>
                    </m:rPr>
                    <m:t>e</m:t>
                  </m:r>
                  <m:r>
                    <m:rPr>
                      <m:sty m:val="p"/>
                    </m:rPr>
                    <m:t>l</m:t>
                  </m:r>
                </m:sup>
              </m:sSubSup>
            </m:oMath>
            <w:r>
              <w:t xml:space="preserve">​</w:t>
            </w:r>
          </w:p>
        </w:tc>
        <w:tc>
          <w:tcPr/>
          <w:p>
            <w:pPr>
              <w:pStyle w:val="Compact"/>
              <w:jc w:val="left"/>
            </w:pPr>
            <m:oMath>
              <m:r>
                <m:rPr>
                  <m:sty m:val="p"/>
                </m:rPr>
                <m:t>≤</m:t>
              </m:r>
              <m:sSub>
                <m:e>
                  <m:acc>
                    <m:accPr>
                      <m:chr m:val="‾"/>
                    </m:accPr>
                    <m:e>
                      <m:r>
                        <m:t>Q</m:t>
                      </m:r>
                    </m:e>
                  </m:acc>
                </m:e>
                <m:sub>
                  <m:r>
                    <m:t>r</m:t>
                  </m:r>
                </m:sub>
              </m:sSub>
            </m:oMath>
            <w:r>
              <w:t xml:space="preserve">​</w:t>
            </w:r>
          </w:p>
        </w:tc>
      </w:tr>
      <w:tr>
        <w:tc>
          <w:tcPr/>
          <w:p>
            <w:pPr>
              <w:pStyle w:val="Compact"/>
              <w:jc w:val="left"/>
            </w:pPr>
            <w:r>
              <w:t xml:space="preserve">CHP</w:t>
            </w:r>
          </w:p>
        </w:tc>
        <w:tc>
          <w:tcPr/>
          <w:p>
            <w:pPr>
              <w:pStyle w:val="Compact"/>
              <w:jc w:val="left"/>
            </w:pPr>
            <m:oMath>
              <m:sSup>
                <m:e>
                  <m:r>
                    <m:t>Q</m:t>
                  </m:r>
                </m:e>
                <m:sup>
                  <m:r>
                    <m:rPr>
                      <m:sty m:val="p"/>
                    </m:rPr>
                    <m:t>t</m:t>
                  </m:r>
                  <m:r>
                    <m:rPr>
                      <m:sty m:val="p"/>
                    </m:rPr>
                    <m:t>h</m:t>
                  </m:r>
                </m:sup>
              </m:sSup>
              <m:r>
                <m:rPr>
                  <m:sty m:val="p"/>
                </m:rPr>
                <m:t>=</m:t>
              </m:r>
              <m:sSup>
                <m:e>
                  <m:r>
                    <m:t>η</m:t>
                  </m:r>
                </m:e>
                <m:sup>
                  <m:r>
                    <m:rPr>
                      <m:sty m:val="p"/>
                    </m:rPr>
                    <m:t>t</m:t>
                  </m:r>
                  <m:r>
                    <m:rPr>
                      <m:sty m:val="p"/>
                    </m:rPr>
                    <m:t>h</m:t>
                  </m:r>
                </m:sup>
              </m:sSup>
              <m:r>
                <m:t>F</m:t>
              </m:r>
            </m:oMath>
            <w:r>
              <w:t xml:space="preserve">​</w:t>
            </w:r>
          </w:p>
        </w:tc>
        <w:tc>
          <w:tcPr/>
          <w:p>
            <w:pPr>
              <w:pStyle w:val="Compact"/>
              <w:jc w:val="left"/>
            </w:pPr>
            <m:oMath>
              <m:sSub>
                <m:e>
                  <m:r>
                    <m:t>σ</m:t>
                  </m:r>
                </m:e>
                <m:sub>
                  <m:r>
                    <m:t>g</m:t>
                  </m:r>
                </m:sub>
              </m:sSub>
            </m:oMath>
            <w:r>
              <w:t xml:space="preserve"> </w:t>
            </w:r>
            <w:r>
              <w:t xml:space="preserve">constant</w:t>
            </w:r>
          </w:p>
        </w:tc>
      </w:tr>
    </w:tbl>
    <w:p>
      <w:pPr>
        <w:pStyle w:val="BodyText"/>
      </w:pPr>
      <w:r>
        <w:t xml:space="preserve">Because these models are identical at every level, they cannot contribute to any</w:t>
      </w:r>
      <w:r>
        <w:t xml:space="preserve"> </w:t>
      </w:r>
      <w:r>
        <w:t xml:space="preserve">level-to-level difference. This is what allows the contrasts of</w:t>
      </w:r>
      <w:r>
        <w:t xml:space="preserve"> </w:t>
      </w:r>
      <w:r>
        <w:t xml:space="preserve">Table </w:t>
      </w:r>
      <w:hyperlink w:anchor="tab:contrasts">
        <w:r>
          <w:rPr>
            <w:rStyle w:val="Hyperlink"/>
          </w:rPr>
          <w:t xml:space="preserve">2</w:t>
        </w:r>
      </w:hyperlink>
      <w:r>
        <w:t xml:space="preserve"> </w:t>
      </w:r>
      <w:r>
        <w:t xml:space="preserve">to be attributed to the network representation alone.</w:t>
      </w:r>
    </w:p>
    <w:bookmarkEnd w:id="127"/>
    <w:bookmarkStart w:id="129" w:name="app:pwl"/>
    <w:p>
      <w:pPr>
        <w:pStyle w:val="Heading2"/>
      </w:pPr>
      <w:r>
        <w:t xml:space="preserve">Piecewise-linearisation error bound</w:t>
      </w:r>
    </w:p>
    <w:p>
      <w:pPr>
        <w:pStyle w:val="FirstParagraph"/>
      </w:pPr>
      <w:r>
        <w:t xml:space="preserve">For the quadratic pressure relation</w:t>
      </w:r>
      <w:r>
        <w:t xml:space="preserve"> </w:t>
      </w:r>
      <m:oMath>
        <m:r>
          <m:rPr>
            <m:sty m:val="p"/>
          </m:rPr>
          <m:t>Δ</m:t>
        </m:r>
        <m:r>
          <m:t>p</m:t>
        </m:r>
        <m:r>
          <m:rPr>
            <m:sty m:val="p"/>
          </m:rPr>
          <m:t>=</m:t>
        </m:r>
        <m:r>
          <m:t>R</m:t>
        </m:r>
        <m:sSup>
          <m:e>
            <m:r>
              <m:t>Q</m:t>
            </m:r>
          </m:e>
          <m:sup>
            <m:r>
              <m:t>2</m:t>
            </m:r>
          </m:sup>
        </m:sSup>
      </m:oMath>
      <w:r>
        <w:t xml:space="preserve"> </w:t>
      </w:r>
      <w:r>
        <w:t xml:space="preserve">approximated over</w:t>
      </w:r>
      <w:r>
        <w:t xml:space="preserve"> </w:t>
      </w:r>
      <m:oMath>
        <m:r>
          <m:t>K</m:t>
        </m:r>
      </m:oMath>
      <w:r>
        <w:t xml:space="preserve"> </w:t>
      </w:r>
      <w:r>
        <w:t xml:space="preserve">equal</w:t>
      </w:r>
      <w:r>
        <w:t xml:space="preserve"> </w:t>
      </w:r>
      <w:r>
        <w:t xml:space="preserve">segments, the maximum approximation error is</w:t>
      </w:r>
    </w:p>
    <w:p>
      <w:pPr>
        <w:pStyle w:val="BodyText"/>
      </w:pPr>
      <m:oMathPara>
        <m:oMathParaPr>
          <m:jc m:val="center"/>
        </m:oMathParaPr>
        <m:oMath>
          <m:sSubSup>
            <m:e>
              <m:r>
                <m:t>ε</m:t>
              </m:r>
            </m:e>
            <m:sub>
              <m:r>
                <m:rPr>
                  <m:sty m:val="p"/>
                </m:rPr>
                <m:t>Δ</m:t>
              </m:r>
              <m:r>
                <m:t>p</m:t>
              </m:r>
            </m:sub>
            <m:sup>
              <m:r>
                <m:rPr>
                  <m:sty m:val="p"/>
                </m:rPr>
                <m:t>max</m:t>
              </m:r>
            </m:sup>
          </m:sSubSup>
          <m:r>
            <m:rPr>
              <m:sty m:val="p"/>
            </m:rPr>
            <m:t>=</m:t>
          </m:r>
          <m:f>
            <m:fPr>
              <m:type m:val="bar"/>
            </m:fPr>
            <m:num>
              <m:r>
                <m:t>R</m:t>
              </m:r>
              <m:sSup>
                <m:e>
                  <m:acc>
                    <m:accPr>
                      <m:chr m:val="‾"/>
                    </m:accPr>
                    <m:e>
                      <m:r>
                        <m:t>Q</m:t>
                      </m:r>
                    </m:e>
                  </m:acc>
                </m:e>
                <m:sup>
                  <m:r>
                    <m:t>2</m:t>
                  </m:r>
                </m:sup>
              </m:sSup>
            </m:num>
            <m:den>
              <m:r>
                <m:t>4</m:t>
              </m:r>
              <m:sSup>
                <m:e>
                  <m:r>
                    <m:t>K</m:t>
                  </m:r>
                </m:e>
                <m:sup>
                  <m:r>
                    <m:t>2</m:t>
                  </m:r>
                </m:sup>
              </m:sSup>
            </m:den>
          </m:f>
          <m:r>
            <m:rPr>
              <m:sty m:val="p"/>
            </m:rPr>
            <m:t>,</m:t>
          </m:r>
        </m:oMath>
      </m:oMathPara>
    </w:p>
    <w:p>
      <w:pPr>
        <w:pStyle w:val="FirstParagraph"/>
      </w:pPr>
      <w:r>
        <w:t xml:space="preserve">which at</w:t>
      </w:r>
      <w:r>
        <w:t xml:space="preserve"> </w:t>
      </w:r>
      <m:oMath>
        <m:r>
          <m:t>K</m:t>
        </m:r>
        <m:r>
          <m:rPr>
            <m:sty m:val="p"/>
          </m:rPr>
          <m:t>=</m:t>
        </m:r>
        <m:r>
          <m:t>3</m:t>
        </m:r>
      </m:oMath>
      <w:r>
        <w:t xml:space="preserve"> </w:t>
      </w:r>
      <w:r>
        <w:t xml:space="preserve">is</w:t>
      </w:r>
      <w:r>
        <w:t xml:space="preserve"> </w:t>
      </w:r>
      <m:oMath>
        <m:r>
          <m:t>2.8</m:t>
        </m:r>
      </m:oMath>
      <w:r>
        <w:t xml:space="preserve"> % of the peak pressure drop. The resulting cost deviation is far</w:t>
      </w:r>
      <w:r>
        <w:t xml:space="preserve"> </w:t>
      </w:r>
      <w:r>
        <w:t xml:space="preserve">smaller than this bound, because the optimiser compensates by adjusting the schedule rather</w:t>
      </w:r>
      <w:r>
        <w:t xml:space="preserve"> </w:t>
      </w:r>
      <w:r>
        <w:t xml:space="preserve">than by violating feasibility: the approximation error manifests as a minor scheduling</w:t>
      </w:r>
      <w:r>
        <w:t xml:space="preserve"> </w:t>
      </w:r>
      <w:r>
        <w:t xml:space="preserve">shift, not as a proportional cost deviation. The cost deviation itself is not estimated from</w:t>
      </w:r>
      <w:r>
        <w:t xml:space="preserve"> </w:t>
      </w:r>
      <w:r>
        <w:t xml:space="preserve">this bound but measured directly, by re-solving the continuous problem under native</w:t>
      </w:r>
      <w:r>
        <w:t xml:space="preserve"> </w:t>
      </w:r>
      <w:r>
        <w:t xml:space="preserve">non-linearised physics with the mixed-integer schedule fixed</w:t>
      </w:r>
      <w:r>
        <w:t xml:space="preserve"> </w:t>
      </w:r>
      <w:r>
        <w:t xml:space="preserve">(Section </w:t>
      </w:r>
      <w:hyperlink w:anchor="subsec:linearisation">
        <w:r>
          <w:rPr>
            <w:rStyle w:val="Hyperlink"/>
          </w:rPr>
          <w:t xml:space="preserve">3.8</w:t>
        </w:r>
      </w:hyperlink>
      <w:r>
        <w:t xml:space="preserve">).</w:t>
      </w:r>
    </w:p>
    <w:p>
      <w:pPr>
        <w:pStyle w:val="BodyText"/>
      </w:pPr>
      <w:bookmarkStart w:id="128" w:name="tab:pwl_sensitivity"/>
      <w:bookmarkEnd w:id="128"/>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m:oMath>
              <m:r>
                <m:t>K</m:t>
              </m:r>
            </m:oMath>
            <w:r>
              <w:t xml:space="preserve">​</w:t>
            </w:r>
          </w:p>
        </w:tc>
        <w:tc>
          <w:tcPr/>
          <w:p>
            <w:pPr>
              <w:pStyle w:val="Compact"/>
              <w:jc w:val="center"/>
            </w:pPr>
            <m:oMath>
              <m:sSup>
                <m:e>
                  <m:r>
                    <m:t>ε</m:t>
                  </m:r>
                </m:e>
                <m:sup>
                  <m:r>
                    <m:rPr>
                      <m:sty m:val="p"/>
                    </m:rPr>
                    <m:t>max</m:t>
                  </m:r>
                </m:sup>
              </m:sSup>
            </m:oMath>
            <w:r>
              <w:t xml:space="preserve">​</w:t>
            </w:r>
          </w:p>
        </w:tc>
        <w:tc>
          <w:tcPr/>
          <w:p>
            <w:pPr>
              <w:pStyle w:val="Compact"/>
              <w:jc w:val="right"/>
            </w:pPr>
            <w:r>
              <w:t xml:space="preserve">Additional variables</w:t>
            </w:r>
          </w:p>
        </w:tc>
      </w:tr>
      <w:tr>
        <w:tc>
          <w:tcPr/>
          <w:p>
            <w:pPr>
              <w:pStyle w:val="Compact"/>
              <w:jc w:val="center"/>
            </w:pPr>
            <w:r>
              <w:t xml:space="preserve">3</w:t>
            </w:r>
          </w:p>
        </w:tc>
        <w:tc>
          <w:tcPr/>
          <w:p>
            <w:pPr>
              <w:pStyle w:val="Compact"/>
              <w:jc w:val="center"/>
            </w:pPr>
            <w:r>
              <w:t xml:space="preserve">2.8 %</w:t>
            </w:r>
          </w:p>
        </w:tc>
        <w:tc>
          <w:tcPr/>
          <w:p>
            <w:pPr>
              <w:pStyle w:val="Compact"/>
              <w:jc w:val="right"/>
            </w:pPr>
            <w:r>
              <w:t xml:space="preserve">753k</w:t>
            </w:r>
          </w:p>
        </w:tc>
      </w:tr>
      <w:tr>
        <w:tc>
          <w:tcPr/>
          <w:p>
            <w:pPr>
              <w:pStyle w:val="Compact"/>
              <w:jc w:val="center"/>
            </w:pPr>
            <w:r>
              <w:t xml:space="preserve">5</w:t>
            </w:r>
          </w:p>
        </w:tc>
        <w:tc>
          <w:tcPr/>
          <w:p>
            <w:pPr>
              <w:pStyle w:val="Compact"/>
              <w:jc w:val="center"/>
            </w:pPr>
            <w:r>
              <w:t xml:space="preserve">1.0 %</w:t>
            </w:r>
          </w:p>
        </w:tc>
        <w:tc>
          <w:tcPr/>
          <w:p>
            <w:pPr>
              <w:pStyle w:val="Compact"/>
              <w:jc w:val="right"/>
            </w:pPr>
            <w:r>
              <w:t xml:space="preserve">998k</w:t>
            </w:r>
          </w:p>
        </w:tc>
      </w:tr>
      <w:tr>
        <w:tc>
          <w:tcPr/>
          <w:p>
            <w:pPr>
              <w:pStyle w:val="Compact"/>
              <w:jc w:val="center"/>
            </w:pPr>
            <w:r>
              <w:t xml:space="preserve">8</w:t>
            </w:r>
          </w:p>
        </w:tc>
        <w:tc>
          <w:tcPr/>
          <w:p>
            <w:pPr>
              <w:pStyle w:val="Compact"/>
              <w:jc w:val="center"/>
            </w:pPr>
            <w:r>
              <w:t xml:space="preserve">0.4 %</w:t>
            </w:r>
          </w:p>
        </w:tc>
        <w:tc>
          <w:tcPr/>
          <w:p>
            <w:pPr>
              <w:pStyle w:val="Compact"/>
              <w:jc w:val="right"/>
            </w:pPr>
            <w:r>
              <w:t xml:space="preserve">1366k</w:t>
            </w:r>
          </w:p>
        </w:tc>
      </w:tr>
    </w:tbl>
    <w:p>
      <w:pPr>
        <w:pStyle w:val="BodyText"/>
      </w:pPr>
      <w:r>
        <w:t xml:space="preserve">Relative to the node-resolved baseline, binary and continuous combined.</w:t>
      </w:r>
    </w:p>
    <w:p>
      <w:pPr>
        <w:pStyle w:val="BodyText"/>
      </w:pPr>
      <w:r>
        <w:t xml:space="preserve">Extrapolated at approximately 122k variables per additional segment; not</w:t>
      </w:r>
      <w:r>
        <w:t xml:space="preserve"> </w:t>
      </w:r>
      <w:r>
        <w:t xml:space="preserve">simulated.</w:t>
      </w:r>
    </w:p>
    <w:bookmarkEnd w:id="129"/>
    <w:bookmarkStart w:id="130" w:name="app:taylor_derivation"/>
    <w:p>
      <w:pPr>
        <w:pStyle w:val="Heading2"/>
      </w:pPr>
      <w:r>
        <w:t xml:space="preserve">Taylor linearisation of the temperature product</w:t>
      </w:r>
    </w:p>
    <w:p>
      <w:pPr>
        <w:pStyle w:val="FirstParagraph"/>
      </w:pPr>
      <w:r>
        <w:t xml:space="preserve">The bilinear product of upstream temperature and decay factor is expanded about the</w:t>
      </w:r>
      <w:r>
        <w:t xml:space="preserve"> </w:t>
      </w:r>
      <w:r>
        <w:t xml:space="preserve">nominal operating point</w:t>
      </w:r>
      <w:r>
        <w:t xml:space="preserve"> </w:t>
      </w:r>
      <m:oMath>
        <m:r>
          <m:rPr>
            <m:sty m:val="p"/>
          </m:rPr>
          <m:t>(</m:t>
        </m:r>
        <m:sSubSup>
          <m:e>
            <m:r>
              <m:t>T</m:t>
            </m:r>
          </m:e>
          <m:sub>
            <m:sSub>
              <m:e>
                <m:r>
                  <m:t>n</m:t>
                </m:r>
              </m:e>
              <m:sub>
                <m:r>
                  <m:t>1</m:t>
                </m:r>
              </m:sub>
            </m:sSub>
          </m:sub>
          <m:sup>
            <m:r>
              <m:t>0</m:t>
            </m:r>
          </m:sup>
        </m:sSubSup>
        <m:r>
          <m:rPr>
            <m:sty m:val="p"/>
          </m:rPr>
          <m:t>,</m:t>
        </m:r>
        <m:sSubSup>
          <m:e>
            <m:r>
              <m:t>ϕ</m:t>
            </m:r>
          </m:e>
          <m:sub>
            <m:r>
              <m:t>p</m:t>
            </m:r>
          </m:sub>
          <m:sup>
            <m:r>
              <m:t>0</m:t>
            </m:r>
          </m:sup>
        </m:sSubSup>
        <m:r>
          <m:rPr>
            <m:sty m:val="p"/>
          </m:rPr>
          <m:t>)</m:t>
        </m:r>
      </m:oMath>
      <w:r>
        <w:t xml:space="preserve">:</w:t>
      </w:r>
    </w:p>
    <w:p>
      <w:pPr>
        <w:pStyle w:val="BodyText"/>
      </w:pPr>
      <m:oMathPara>
        <m:oMathParaPr>
          <m:jc m:val="center"/>
        </m:oMathParaPr>
        <m:oMath>
          <m:sSub>
            <m:e>
              <m:r>
                <m:t>T</m:t>
              </m:r>
            </m:e>
            <m:sub>
              <m:sSub>
                <m:e>
                  <m:r>
                    <m:t>n</m:t>
                  </m:r>
                </m:e>
                <m:sub>
                  <m:r>
                    <m:t>1</m:t>
                  </m:r>
                </m:sub>
              </m:sSub>
            </m:sub>
          </m:sSub>
          <m:sSub>
            <m:e>
              <m:r>
                <m:t>ϕ</m:t>
              </m:r>
            </m:e>
            <m:sub>
              <m:r>
                <m:t>p</m:t>
              </m:r>
            </m:sub>
          </m:sSub>
          <m:r>
            <m:rPr>
              <m:sty m:val="p"/>
            </m:rPr>
            <m:t>≈</m:t>
          </m:r>
          <m:sSubSup>
            <m:e>
              <m:r>
                <m:t>T</m:t>
              </m:r>
            </m:e>
            <m:sub>
              <m:sSub>
                <m:e>
                  <m:r>
                    <m:t>n</m:t>
                  </m:r>
                </m:e>
                <m:sub>
                  <m:r>
                    <m:t>1</m:t>
                  </m:r>
                </m:sub>
              </m:sSub>
            </m:sub>
            <m:sup>
              <m:r>
                <m:t>0</m:t>
              </m:r>
            </m:sup>
          </m:sSubSup>
          <m:sSubSup>
            <m:e>
              <m:r>
                <m:t>ϕ</m:t>
              </m:r>
            </m:e>
            <m:sub>
              <m:r>
                <m:t>p</m:t>
              </m:r>
            </m:sub>
            <m:sup>
              <m:r>
                <m:t>0</m:t>
              </m:r>
            </m:sup>
          </m:sSubSup>
          <m:r>
            <m:rPr>
              <m:sty m:val="p"/>
            </m:rPr>
            <m:t>+</m:t>
          </m:r>
          <m:sSubSup>
            <m:e>
              <m:r>
                <m:t>ϕ</m:t>
              </m:r>
            </m:e>
            <m:sub>
              <m:r>
                <m:t>p</m:t>
              </m:r>
            </m:sub>
            <m:sup>
              <m:r>
                <m:t>0</m:t>
              </m:r>
            </m:sup>
          </m:sSubSup>
          <m:r>
            <m:rPr>
              <m:sty m:val="p"/>
            </m:rPr>
            <m:t>(</m:t>
          </m:r>
          <m:sSub>
            <m:e>
              <m:r>
                <m:t>T</m:t>
              </m:r>
            </m:e>
            <m:sub>
              <m:sSub>
                <m:e>
                  <m:r>
                    <m:t>n</m:t>
                  </m:r>
                </m:e>
                <m:sub>
                  <m:r>
                    <m:t>1</m:t>
                  </m:r>
                </m:sub>
              </m:sSub>
            </m:sub>
          </m:sSub>
          <m:r>
            <m:rPr>
              <m:sty m:val="p"/>
            </m:rPr>
            <m:t>−</m:t>
          </m:r>
          <m:sSubSup>
            <m:e>
              <m:r>
                <m:t>T</m:t>
              </m:r>
            </m:e>
            <m:sub>
              <m:sSub>
                <m:e>
                  <m:r>
                    <m:t>n</m:t>
                  </m:r>
                </m:e>
                <m:sub>
                  <m:r>
                    <m:t>1</m:t>
                  </m:r>
                </m:sub>
              </m:sSub>
            </m:sub>
            <m:sup>
              <m:r>
                <m:t>0</m:t>
              </m:r>
            </m:sup>
          </m:sSubSup>
          <m:r>
            <m:rPr>
              <m:sty m:val="p"/>
            </m:rPr>
            <m:t>)</m:t>
          </m:r>
          <m:r>
            <m:rPr>
              <m:sty m:val="p"/>
            </m:rPr>
            <m:t>+</m:t>
          </m:r>
          <m:sSubSup>
            <m:e>
              <m:r>
                <m:t>T</m:t>
              </m:r>
            </m:e>
            <m:sub>
              <m:sSub>
                <m:e>
                  <m:r>
                    <m:t>n</m:t>
                  </m:r>
                </m:e>
                <m:sub>
                  <m:r>
                    <m:t>1</m:t>
                  </m:r>
                </m:sub>
              </m:sSub>
            </m:sub>
            <m:sup>
              <m:r>
                <m:t>0</m:t>
              </m:r>
            </m:sup>
          </m:sSubSup>
          <m:r>
            <m:rPr>
              <m:sty m:val="p"/>
            </m:rPr>
            <m:t>(</m:t>
          </m:r>
          <m:sSub>
            <m:e>
              <m:r>
                <m:t>ϕ</m:t>
              </m:r>
            </m:e>
            <m:sub>
              <m:r>
                <m:t>p</m:t>
              </m:r>
            </m:sub>
          </m:sSub>
          <m:r>
            <m:rPr>
              <m:sty m:val="p"/>
            </m:rPr>
            <m:t>−</m:t>
          </m:r>
          <m:sSubSup>
            <m:e>
              <m:r>
                <m:t>ϕ</m:t>
              </m:r>
            </m:e>
            <m:sub>
              <m:r>
                <m:t>p</m:t>
              </m:r>
            </m:sub>
            <m:sup>
              <m:r>
                <m:t>0</m:t>
              </m:r>
            </m:sup>
          </m:sSubSup>
          <m:r>
            <m:rPr>
              <m:sty m:val="p"/>
            </m:rPr>
            <m:t>)</m:t>
          </m:r>
          <m:r>
            <m:rPr>
              <m:sty m:val="p"/>
            </m:rPr>
            <m:t>.</m:t>
          </m:r>
        </m:oMath>
      </m:oMathPara>
    </w:p>
    <w:p>
      <w:pPr>
        <w:pStyle w:val="FirstParagraph"/>
      </w:pPr>
      <w:r>
        <w:t xml:space="preserve">The neglected second-order cross-term is bounded by</w:t>
      </w:r>
      <w:r>
        <w:t xml:space="preserve"> </w:t>
      </w:r>
      <m:oMath>
        <m:r>
          <m:rPr>
            <m:sty m:val="p"/>
          </m:rPr>
          <m:t>|</m:t>
        </m:r>
        <m:r>
          <m:t>ε</m:t>
        </m:r>
        <m:r>
          <m:rPr>
            <m:sty m:val="p"/>
          </m:rPr>
          <m:t>|</m:t>
        </m:r>
        <m:r>
          <m:rPr>
            <m:sty m:val="p"/>
          </m:rPr>
          <m:t>≤</m:t>
        </m:r>
        <m:r>
          <m:rPr>
            <m:sty m:val="p"/>
          </m:rPr>
          <m:t>|</m:t>
        </m:r>
        <m:r>
          <m:rPr>
            <m:sty m:val="p"/>
          </m:rPr>
          <m:t>Δ</m:t>
        </m:r>
        <m:sSub>
          <m:e>
            <m:r>
              <m:t>T</m:t>
            </m:r>
          </m:e>
          <m:sub>
            <m:r>
              <m:rPr>
                <m:sty m:val="p"/>
              </m:rPr>
              <m:t>max</m:t>
            </m:r>
          </m:sub>
        </m:sSub>
        <m:r>
          <m:rPr>
            <m:sty m:val="p"/>
          </m:rPr>
          <m:t>|</m:t>
        </m:r>
        <m:r>
          <m:rPr>
            <m:sty m:val="p"/>
          </m:rPr>
          <m:t>|</m:t>
        </m:r>
        <m:r>
          <m:rPr>
            <m:sty m:val="p"/>
          </m:rPr>
          <m:t>Δ</m:t>
        </m:r>
        <m:sSub>
          <m:e>
            <m:r>
              <m:t>ϕ</m:t>
            </m:r>
          </m:e>
          <m:sub>
            <m:r>
              <m:rPr>
                <m:sty m:val="p"/>
              </m:rPr>
              <m:t>max</m:t>
            </m:r>
          </m:sub>
        </m:sSub>
        <m:r>
          <m:rPr>
            <m:sty m:val="p"/>
          </m:rPr>
          <m:t>|</m:t>
        </m:r>
        <m:r>
          <m:rPr>
            <m:sty m:val="p"/>
          </m:rPr>
          <m:t>&lt;</m:t>
        </m:r>
        <m:r>
          <m:t>2.5</m:t>
        </m:r>
      </m:oMath>
      <w:r>
        <w:t xml:space="preserve"> K over the operating</w:t>
      </w:r>
      <w:r>
        <w:t xml:space="preserve"> </w:t>
      </w:r>
      <w:r>
        <w:t xml:space="preserve">envelope. The exponential decay factor is approximated piecewise-linearly only in the</w:t>
      </w:r>
      <w:r>
        <w:t xml:space="preserve"> </w:t>
      </w:r>
      <w:r>
        <w:t xml:space="preserve">PWL-linearised temperature-propagating level (</w:t>
      </w:r>
      <m:oMath>
        <m:r>
          <m:rPr>
            <m:sty m:val="p"/>
          </m:rPr>
          <m:t>L</m:t>
        </m:r>
        <m:r>
          <m:rPr>
            <m:sty m:val="p"/>
          </m:rPr>
          <m:t>2</m:t>
        </m:r>
      </m:oMath>
      <w:r>
        <w:t xml:space="preserve">); the nonlinear reference treats it</w:t>
      </w:r>
      <w:r>
        <w:t xml:space="preserve"> </w:t>
      </w:r>
      <w:r>
        <w:t xml:space="preserve">natively (Section </w:t>
      </w:r>
      <w:hyperlink w:anchor="subsec:evaluator">
        <w:r>
          <w:rPr>
            <w:rStyle w:val="Hyperlink"/>
          </w:rPr>
          <w:t xml:space="preserve">2.4</w:t>
        </w:r>
      </w:hyperlink>
      <w:r>
        <w:t xml:space="preserve">). The measured linearisation gap of</w:t>
      </w:r>
      <w:r>
        <w:t xml:space="preserve"> </w:t>
      </w:r>
      <m:oMath>
        <m:r>
          <m:rPr>
            <m:sty m:val="p"/>
          </m:rPr>
          <m:t>−</m:t>
        </m:r>
        <m:r>
          <m:t>0.15</m:t>
        </m:r>
      </m:oMath>
      <w:r>
        <w:t xml:space="preserve">/</w:t>
      </w:r>
      <m:oMath>
        <m:r>
          <m:rPr>
            <m:sty m:val="p"/>
          </m:rPr>
          <m:t>−</m:t>
        </m:r>
        <m:r>
          <m:t>0.33</m:t>
        </m:r>
      </m:oMath>
      <w:r>
        <w:t xml:space="preserve"> % (Section </w:t>
      </w:r>
      <w:hyperlink w:anchor="subsec:linearisation">
        <w:r>
          <w:rPr>
            <w:rStyle w:val="Hyperlink"/>
          </w:rPr>
          <w:t xml:space="preserve">3.8</w:t>
        </w:r>
      </w:hyperlink>
      <w:r>
        <w:t xml:space="preserve">) therefore already contains this</w:t>
      </w:r>
      <w:r>
        <w:t xml:space="preserve"> </w:t>
      </w:r>
      <w:r>
        <w:t xml:space="preserve">exponential-approximation component (native versus piecewise-linear) rather than cancelling</w:t>
      </w:r>
      <w:r>
        <w:t xml:space="preserve"> </w:t>
      </w:r>
      <w:r>
        <w:t xml:space="preserve">it, so the reported figure is the combined PWL-versus-native gap, not an isolated one.</w:t>
      </w:r>
    </w:p>
    <w:bookmarkEnd w:id="130"/>
    <w:bookmarkEnd w:id="131"/>
    <w:bookmarkStart w:id="132" w:name="app:selling_price"/>
    <w:p>
      <w:pPr>
        <w:pStyle w:val="Heading1"/>
      </w:pPr>
      <w:r>
        <w:t xml:space="preserve">Electricity selling price</w:t>
      </w:r>
    </w:p>
    <w:p>
      <w:pPr>
        <w:pStyle w:val="FirstParagraph"/>
      </w:pPr>
      <w:r>
        <w:t xml:space="preserve">The price received for exported electricity applies the spot price less a marketing spread,</w:t>
      </w:r>
      <w:r>
        <w:t xml:space="preserve"> </w:t>
      </w:r>
      <w:r>
        <w:t xml:space="preserve">floored, net of a self-consumption share and a fixed fee, and cannot go negative:</w:t>
      </w:r>
    </w:p>
    <w:p>
      <w:pPr>
        <w:pStyle w:val="BodyText"/>
      </w:pPr>
      <m:oMathPara>
        <m:oMathParaPr>
          <m:jc m:val="center"/>
        </m:oMathParaPr>
        <m:oMath>
          <m:sSubSup>
            <m:e>
              <m:r>
                <m:t>λ</m:t>
              </m:r>
            </m:e>
            <m:sub>
              <m:r>
                <m:t>t</m:t>
              </m:r>
            </m:sub>
            <m:sup>
              <m:r>
                <m:rPr>
                  <m:sty m:val="p"/>
                </m:rPr>
                <m:t>s</m:t>
              </m:r>
              <m:r>
                <m:rPr>
                  <m:sty m:val="p"/>
                </m:rPr>
                <m:t>e</m:t>
              </m:r>
              <m:r>
                <m:rPr>
                  <m:sty m:val="p"/>
                </m:rPr>
                <m:t>l</m:t>
              </m:r>
              <m:r>
                <m:rPr>
                  <m:sty m:val="p"/>
                </m:rPr>
                <m:t>l</m:t>
              </m:r>
            </m:sup>
          </m:sSubSup>
          <m:r>
            <m:rPr>
              <m:sty m:val="p"/>
            </m:rPr>
            <m:t>=</m:t>
          </m:r>
          <m:r>
            <m:rPr>
              <m:sty m:val="p"/>
            </m:rPr>
            <m:t>max</m:t>
          </m:r>
          <m:r>
            <m:t>​</m:t>
          </m:r>
          <m:d>
            <m:dPr>
              <m:begChr m:val="("/>
              <m:sepChr m:val=""/>
              <m:endChr m:val=")"/>
              <m:grow/>
            </m:dPr>
            <m:e>
              <m:r>
                <m:rPr>
                  <m:sty m:val="p"/>
                </m:rPr>
                <m:t>max</m:t>
              </m:r>
              <m:d>
                <m:dPr>
                  <m:begChr m:val="("/>
                  <m:sepChr m:val=""/>
                  <m:endChr m:val=")"/>
                  <m:grow/>
                </m:dPr>
                <m:e>
                  <m:sSubSup>
                    <m:e>
                      <m:r>
                        <m:t>λ</m:t>
                      </m:r>
                    </m:e>
                    <m:sub>
                      <m:r>
                        <m:t>t</m:t>
                      </m:r>
                    </m:sub>
                    <m:sup>
                      <m:r>
                        <m:rPr>
                          <m:sty m:val="p"/>
                        </m:rPr>
                        <m:t>s</m:t>
                      </m:r>
                      <m:r>
                        <m:rPr>
                          <m:sty m:val="p"/>
                        </m:rPr>
                        <m:t>p</m:t>
                      </m:r>
                      <m:r>
                        <m:rPr>
                          <m:sty m:val="p"/>
                        </m:rPr>
                        <m:t>o</m:t>
                      </m:r>
                      <m:r>
                        <m:rPr>
                          <m:sty m:val="p"/>
                        </m:rPr>
                        <m:t>t</m:t>
                      </m:r>
                    </m:sup>
                  </m:sSubSup>
                  <m:r>
                    <m:rPr>
                      <m:sty m:val="p"/>
                    </m:rPr>
                    <m:t>−</m:t>
                  </m:r>
                  <m:sSup>
                    <m:e>
                      <m:r>
                        <m:t>λ</m:t>
                      </m:r>
                    </m:e>
                    <m:sup>
                      <m:r>
                        <m:rPr>
                          <m:sty m:val="p"/>
                        </m:rPr>
                        <m:t>s</m:t>
                      </m:r>
                      <m:r>
                        <m:rPr>
                          <m:sty m:val="p"/>
                        </m:rPr>
                        <m:t>p</m:t>
                      </m:r>
                      <m:r>
                        <m:rPr>
                          <m:sty m:val="p"/>
                        </m:rPr>
                        <m:t>r</m:t>
                      </m:r>
                      <m:r>
                        <m:rPr>
                          <m:sty m:val="p"/>
                        </m:rPr>
                        <m:t>e</m:t>
                      </m:r>
                      <m:r>
                        <m:rPr>
                          <m:sty m:val="p"/>
                        </m:rPr>
                        <m:t>a</m:t>
                      </m:r>
                      <m:r>
                        <m:rPr>
                          <m:sty m:val="p"/>
                        </m:rPr>
                        <m:t>d</m:t>
                      </m:r>
                    </m:sup>
                  </m:sSup>
                  <m:r>
                    <m:rPr>
                      <m:sty m:val="p"/>
                    </m:rPr>
                    <m:t>,</m:t>
                  </m:r>
                  <m:r>
                    <m:t> </m:t>
                  </m:r>
                  <m:sSup>
                    <m:e>
                      <m:r>
                        <m:t>λ</m:t>
                      </m:r>
                    </m:e>
                    <m:sup>
                      <m:r>
                        <m:rPr>
                          <m:sty m:val="p"/>
                        </m:rPr>
                        <m:t>f</m:t>
                      </m:r>
                      <m:r>
                        <m:rPr>
                          <m:sty m:val="p"/>
                        </m:rPr>
                        <m:t>l</m:t>
                      </m:r>
                      <m:r>
                        <m:rPr>
                          <m:sty m:val="p"/>
                        </m:rPr>
                        <m:t>o</m:t>
                      </m:r>
                      <m:r>
                        <m:rPr>
                          <m:sty m:val="p"/>
                        </m:rPr>
                        <m:t>o</m:t>
                      </m:r>
                      <m:r>
                        <m:rPr>
                          <m:sty m:val="p"/>
                        </m:rPr>
                        <m:t>r</m:t>
                      </m:r>
                    </m:sup>
                  </m:sSup>
                </m:e>
              </m:d>
              <m:r>
                <m:rPr>
                  <m:sty m:val="p"/>
                </m:rPr>
                <m:t>(</m:t>
              </m:r>
              <m:r>
                <m:t>1</m:t>
              </m:r>
              <m:r>
                <m:rPr>
                  <m:sty m:val="p"/>
                </m:rPr>
                <m:t>−</m:t>
              </m:r>
              <m:sSup>
                <m:e>
                  <m:r>
                    <m:t>h</m:t>
                  </m:r>
                </m:e>
                <m:sup>
                  <m:r>
                    <m:rPr>
                      <m:sty m:val="p"/>
                    </m:rPr>
                    <m:t>s</m:t>
                  </m:r>
                  <m:r>
                    <m:rPr>
                      <m:sty m:val="p"/>
                    </m:rPr>
                    <m:t>e</m:t>
                  </m:r>
                  <m:r>
                    <m:rPr>
                      <m:sty m:val="p"/>
                    </m:rPr>
                    <m:t>l</m:t>
                  </m:r>
                  <m:r>
                    <m:rPr>
                      <m:sty m:val="p"/>
                    </m:rPr>
                    <m:t>l</m:t>
                  </m:r>
                </m:sup>
              </m:sSup>
              <m:r>
                <m:rPr>
                  <m:sty m:val="p"/>
                </m:rPr>
                <m:t>)</m:t>
              </m:r>
              <m:r>
                <m:rPr>
                  <m:sty m:val="p"/>
                </m:rPr>
                <m:t>−</m:t>
              </m:r>
              <m:sSup>
                <m:e>
                  <m:r>
                    <m:t>λ</m:t>
                  </m:r>
                </m:e>
                <m:sup>
                  <m:r>
                    <m:rPr>
                      <m:sty m:val="p"/>
                    </m:rPr>
                    <m:t>s</m:t>
                  </m:r>
                  <m:r>
                    <m:rPr>
                      <m:sty m:val="p"/>
                    </m:rPr>
                    <m:t>e</m:t>
                  </m:r>
                  <m:r>
                    <m:rPr>
                      <m:sty m:val="p"/>
                    </m:rPr>
                    <m:t>l</m:t>
                  </m:r>
                  <m:r>
                    <m:rPr>
                      <m:sty m:val="p"/>
                    </m:rPr>
                    <m:t>l</m:t>
                  </m:r>
                  <m:r>
                    <m:rPr>
                      <m:sty m:val="p"/>
                    </m:rPr>
                    <m:t>,</m:t>
                  </m:r>
                  <m:r>
                    <m:rPr>
                      <m:sty m:val="p"/>
                    </m:rPr>
                    <m:t>f</m:t>
                  </m:r>
                  <m:r>
                    <m:rPr>
                      <m:sty m:val="p"/>
                    </m:rPr>
                    <m:t>e</m:t>
                  </m:r>
                  <m:r>
                    <m:rPr>
                      <m:sty m:val="p"/>
                    </m:rPr>
                    <m:t>e</m:t>
                  </m:r>
                </m:sup>
              </m:sSup>
              <m:r>
                <m:rPr>
                  <m:sty m:val="p"/>
                </m:rPr>
                <m:t>,</m:t>
              </m:r>
              <m:r>
                <m:t> </m:t>
              </m:r>
              <m:r>
                <m:t>0</m:t>
              </m:r>
            </m:e>
          </m:d>
          <m:r>
            <m:rPr>
              <m:sty m:val="p"/>
            </m:rPr>
            <m:t>.</m:t>
          </m:r>
        </m:oMath>
      </m:oMathPara>
    </w:p>
    <w:bookmarkEnd w:id="132"/>
    <w:bookmarkStart w:id="134" w:name="app:per_node_mae"/>
    <w:p>
      <w:pPr>
        <w:pStyle w:val="Heading1"/>
      </w:pPr>
      <w:r>
        <w:t xml:space="preserve">Per-node temperature error breakdown</w:t>
      </w:r>
    </w:p>
    <w:p>
      <w:pPr>
        <w:pStyle w:val="FirstParagraph"/>
      </w:pPr>
      <w:r>
        <w:t xml:space="preserve">Table </w:t>
      </w:r>
      <w:hyperlink w:anchor="tab:per_node_mae">
        <w:r>
          <w:rPr>
            <w:rStyle w:val="Hyperlink"/>
          </w:rPr>
          <w:t xml:space="preserve">[tab:per_node_mae]</w:t>
        </w:r>
      </w:hyperlink>
      <w:r>
        <w:t xml:space="preserve"> </w:t>
      </w:r>
      <w:r>
        <w:t xml:space="preserve">reports supply-temperature error at all fourteen network nodes</w:t>
      </w:r>
      <w:r>
        <w:t xml:space="preserve"> </w:t>
      </w:r>
      <w:r>
        <w:t xml:space="preserve">over a 744-hour winter window, evaluated on the temperature-propagating formulation and</w:t>
      </w:r>
      <w:r>
        <w:t xml:space="preserve"> </w:t>
      </w:r>
      <w:r>
        <w:t xml:space="preserve">sorted by path length from the source. Three groups are distinguished, and the distinction</w:t>
      </w:r>
      <w:r>
        <w:t xml:space="preserve"> </w:t>
      </w:r>
      <w:r>
        <w:t xml:space="preserve">matters for how the aggregate figures in Section </w:t>
      </w:r>
      <w:hyperlink w:anchor="subsec:validation">
        <w:r>
          <w:rPr>
            <w:rStyle w:val="Hyperlink"/>
          </w:rPr>
          <w:t xml:space="preserve">3.1</w:t>
        </w:r>
      </w:hyperlink>
      <w:r>
        <w:t xml:space="preserve"> </w:t>
      </w:r>
      <w:r>
        <w:t xml:space="preserve">should be read.</w:t>
      </w:r>
    </w:p>
    <w:p>
      <w:pPr>
        <w:pStyle w:val="BodyText"/>
      </w:pPr>
      <w:r>
        <w:rPr>
          <w:i/>
          <w:iCs/>
        </w:rPr>
        <w:t xml:space="preserve">Validation nodes</w:t>
      </w:r>
      <w:r>
        <w:t xml:space="preserve"> </w:t>
      </w:r>
      <w:r>
        <w:t xml:space="preserve">(six) are consumer sensors whose mixing-valve offset is below</w:t>
      </w:r>
      <w:r>
        <w:t xml:space="preserve"> </w:t>
      </w:r>
      <m:oMath>
        <m:r>
          <m:t>2</m:t>
        </m:r>
      </m:oMath>
      <w:r>
        <w:t xml:space="preserve"> °C and which took no part in the calibration; their mean error is</w:t>
      </w:r>
      <w:r>
        <w:t xml:space="preserve"> </w:t>
      </w:r>
      <m:oMath>
        <m:r>
          <m:t>1.32</m:t>
        </m:r>
      </m:oMath>
      <w:r>
        <w:t xml:space="preserve"> °C.</w:t>
      </w:r>
      <w:r>
        <w:t xml:space="preserve"> </w:t>
      </w:r>
      <w:r>
        <w:rPr>
          <w:i/>
          <w:iCs/>
        </w:rPr>
        <w:t xml:space="preserve">Calibration nodes</w:t>
      </w:r>
      <w:r>
        <w:t xml:space="preserve"> </w:t>
      </w:r>
      <w:r>
        <w:t xml:space="preserve">(four) were used in the branch-sequential coefficient tuning, so</w:t>
      </w:r>
      <w:r>
        <w:t xml:space="preserve"> </w:t>
      </w:r>
      <w:r>
        <w:t xml:space="preserve">their residuals are in-sample by construction; their mean is</w:t>
      </w:r>
      <w:r>
        <w:t xml:space="preserve"> </w:t>
      </w:r>
      <m:oMath>
        <m:r>
          <m:t>2.32</m:t>
        </m:r>
      </m:oMath>
      <w:r>
        <w:t xml:space="preserve"> °C, and one node at</w:t>
      </w:r>
      <w:r>
        <w:t xml:space="preserve"> </w:t>
      </w:r>
      <m:oMath>
        <m:r>
          <m:t>3.07</m:t>
        </m:r>
      </m:oMath>
      <w:r>
        <w:t xml:space="preserve"> °C would fail a</w:t>
      </w:r>
      <w:r>
        <w:t xml:space="preserve"> </w:t>
      </w:r>
      <m:oMath>
        <m:r>
          <m:t>2.5</m:t>
        </m:r>
      </m:oMath>
      <w:r>
        <w:t xml:space="preserve"> °C held-out criterion. That in-sample deterioration is</w:t>
      </w:r>
      <w:r>
        <w:t xml:space="preserve"> </w:t>
      </w:r>
      <w:r>
        <w:t xml:space="preserve">expected, and it is the reason a strict calibration/validation split matters.</w:t>
      </w:r>
      <w:r>
        <w:t xml:space="preserve"> </w:t>
      </w:r>
      <w:r>
        <w:rPr>
          <w:i/>
          <w:iCs/>
        </w:rPr>
        <w:t xml:space="preserve">Excluded nodes</w:t>
      </w:r>
      <w:r>
        <w:t xml:space="preserve"> </w:t>
      </w:r>
      <w:r>
        <w:t xml:space="preserve">(four) are set aside for measurement reasons unrelated to model</w:t>
      </w:r>
      <w:r>
        <w:t xml:space="preserve"> </w:t>
      </w:r>
      <w:r>
        <w:t xml:space="preserve">quality: two exhibit mixing-valve absorption above the</w:t>
      </w:r>
      <w:r>
        <w:t xml:space="preserve"> </w:t>
      </w:r>
      <m:oMath>
        <m:r>
          <m:t>2</m:t>
        </m:r>
      </m:oMath>
      <w:r>
        <w:t xml:space="preserve"> °C threshold and cannot be read</w:t>
      </w:r>
      <w:r>
        <w:t xml:space="preserve"> </w:t>
      </w:r>
      <w:r>
        <w:t xml:space="preserve">as junction temperatures, one is a boundary-condition reference, and one serves four</w:t>
      </w:r>
      <w:r>
        <w:t xml:space="preserve"> </w:t>
      </w:r>
      <w:r>
        <w:t xml:space="preserve">consumers with a</w:t>
      </w:r>
      <w:r>
        <w:t xml:space="preserve"> </w:t>
      </w:r>
      <m:oMath>
        <m:r>
          <m:t>20.9</m:t>
        </m:r>
      </m:oMath>
      <w:r>
        <w:t xml:space="preserve"> °C intra-node spread, so no single junction reference exists.</w:t>
      </w:r>
    </w:p>
    <w:p>
      <w:pPr>
        <w:pStyle w:val="BodyText"/>
      </w:pPr>
      <w:r>
        <w:t xml:space="preserve">The mean across all fourteen nodes is</w:t>
      </w:r>
      <w:r>
        <w:t xml:space="preserve"> </w:t>
      </w:r>
      <m:oMath>
        <m:r>
          <m:t>1.68</m:t>
        </m:r>
      </m:oMath>
      <w:r>
        <w:t xml:space="preserve"> °C, between the validation-node mean of</w:t>
      </w:r>
      <w:r>
        <w:t xml:space="preserve"> </w:t>
      </w:r>
      <m:oMath>
        <m:r>
          <m:t>1.32</m:t>
        </m:r>
      </m:oMath>
      <w:r>
        <w:t xml:space="preserve"> °C and the calibration-node mean of</w:t>
      </w:r>
      <w:r>
        <w:t xml:space="preserve"> </w:t>
      </w:r>
      <m:oMath>
        <m:r>
          <m:t>2.32</m:t>
        </m:r>
      </m:oMath>
      <w:r>
        <w:t xml:space="preserve"> °C. The validation nodes are therefore</w:t>
      </w:r>
      <w:r>
        <w:t xml:space="preserve"> </w:t>
      </w:r>
      <w:r>
        <w:t xml:space="preserve">not systematically the best-performing ones (two of the excluded nodes are in fact the</w:t>
      </w:r>
      <w:r>
        <w:t xml:space="preserve"> </w:t>
      </w:r>
      <w:r>
        <w:t xml:space="preserve">best in the network), so the group means are not an artefact of favourable node selection.</w:t>
      </w:r>
    </w:p>
    <w:p>
      <w:pPr>
        <w:pStyle w:val="BodyText"/>
      </w:pPr>
      <w:bookmarkStart w:id="133" w:name="tab:per_node_mae"/>
      <w:bookmarkEnd w:id="133"/>
    </w:p>
    <w:p>
      <w:pPr>
        <w:pStyle w:val="BodyText"/>
      </w:pPr>
      <w:r>
        <w:t xml:space="preserve">@ l c c c c c @</w:t>
      </w:r>
      <w:r>
        <w:t xml:space="preserve"> </w:t>
      </w:r>
      <w:r>
        <w:t xml:space="preserve">Node &amp; Path [m] &amp; Role &amp; MAE [</w:t>
      </w:r>
      <m:oMath>
        <m:sSup>
          <m:e>
            <m:r>
              <m:t>​</m:t>
            </m:r>
          </m:e>
          <m:sup>
            <m:r>
              <m:rPr>
                <m:sty m:val="p"/>
              </m:rPr>
              <m:t>∘</m:t>
            </m:r>
          </m:sup>
        </m:sSup>
      </m:oMath>
      <w:r>
        <w:t xml:space="preserve">C] &amp; Bias [</w:t>
      </w:r>
      <m:oMath>
        <m:sSup>
          <m:e>
            <m:r>
              <m:t>​</m:t>
            </m:r>
          </m:e>
          <m:sup>
            <m:r>
              <m:rPr>
                <m:sty m:val="p"/>
              </m:rPr>
              <m:t>∘</m:t>
            </m:r>
          </m:sup>
        </m:sSup>
      </m:oMath>
      <w:r>
        <w:t xml:space="preserve">C] &amp; In gate?</w:t>
      </w:r>
      <w:r>
        <w:br/>
      </w:r>
      <w:r>
        <w:t xml:space="preserve">j</w:t>
      </w:r>
      <m:oMath>
        <m:sSub>
          <m:e>
            <m:r>
              <m:t>​</m:t>
            </m:r>
          </m:e>
          <m:sub>
            <m:r>
              <m:t>2</m:t>
            </m:r>
          </m:sub>
        </m:sSub>
      </m:oMath>
      <w:r>
        <w:t xml:space="preserve"> </w:t>
      </w:r>
      <w:r>
        <w:t xml:space="preserve">&amp; 350 &amp; excl. &amp; 2.99 &amp;</w:t>
      </w:r>
      <w:r>
        <w:t xml:space="preserve"> </w:t>
      </w:r>
      <m:oMath>
        <m:r>
          <m:rPr>
            <m:sty m:val="p"/>
          </m:rPr>
          <m:t>+</m:t>
        </m:r>
        <m:r>
          <m:t>2.98</m:t>
        </m:r>
      </m:oMath>
      <w:r>
        <w:t xml:space="preserve"> </w:t>
      </w:r>
      <w:r>
        <w:t xml:space="preserve">&amp; No</w:t>
      </w:r>
      <w:r>
        <w:br/>
      </w:r>
      <w:r>
        <w:t xml:space="preserve">j</w:t>
      </w:r>
      <m:oMath>
        <m:sSub>
          <m:e>
            <m:r>
              <m:t>​</m:t>
            </m:r>
          </m:e>
          <m:sub>
            <m:r>
              <m:t>3</m:t>
            </m:r>
          </m:sub>
        </m:sSub>
      </m:oMath>
      <w:r>
        <w:t xml:space="preserve"> </w:t>
      </w:r>
      <w:r>
        <w:t xml:space="preserve">&amp; 650 &amp; excl. &amp; 0.58 &amp;</w:t>
      </w:r>
      <w:r>
        <w:t xml:space="preserve"> </w:t>
      </w:r>
      <m:oMath>
        <m:r>
          <m:rPr>
            <m:sty m:val="p"/>
          </m:rPr>
          <m:t>+</m:t>
        </m:r>
        <m:r>
          <m:t>0.07</m:t>
        </m:r>
      </m:oMath>
      <w:r>
        <w:t xml:space="preserve"> </w:t>
      </w:r>
      <w:r>
        <w:t xml:space="preserve">&amp; No</w:t>
      </w:r>
      <w:r>
        <w:br/>
      </w:r>
      <w:r>
        <w:t xml:space="preserve">j</w:t>
      </w:r>
      <m:oMath>
        <m:sSub>
          <m:e>
            <m:r>
              <m:t>​</m:t>
            </m:r>
          </m:e>
          <m:sub>
            <m:r>
              <m:t>4</m:t>
            </m:r>
          </m:sub>
        </m:sSub>
      </m:oMath>
      <w:r>
        <w:t xml:space="preserve"> </w:t>
      </w:r>
      <w:r>
        <w:t xml:space="preserve">&amp; 910 &amp; excl. &amp; 0.37 &amp;</w:t>
      </w:r>
      <w:r>
        <w:t xml:space="preserve"> </w:t>
      </w:r>
      <m:oMath>
        <m:r>
          <m:rPr>
            <m:sty m:val="p"/>
          </m:rPr>
          <m:t>−</m:t>
        </m:r>
        <m:r>
          <m:t>0.18</m:t>
        </m:r>
      </m:oMath>
      <w:r>
        <w:t xml:space="preserve"> </w:t>
      </w:r>
      <w:r>
        <w:t xml:space="preserve">&amp; No</w:t>
      </w:r>
      <w:r>
        <w:br/>
      </w:r>
      <w:r>
        <w:t xml:space="preserve">j</w:t>
      </w:r>
      <m:oMath>
        <m:sSub>
          <m:e>
            <m:r>
              <m:t>​</m:t>
            </m:r>
          </m:e>
          <m:sub>
            <m:r>
              <m:t>9</m:t>
            </m:r>
          </m:sub>
        </m:sSub>
      </m:oMath>
      <w:r>
        <w:t xml:space="preserve"> </w:t>
      </w:r>
      <w:r>
        <w:t xml:space="preserve">&amp; 1100 &amp; val. &amp; 0.87 &amp;</w:t>
      </w:r>
      <w:r>
        <w:t xml:space="preserve"> </w:t>
      </w:r>
      <m:oMath>
        <m:r>
          <m:rPr>
            <m:sty m:val="p"/>
          </m:rPr>
          <m:t>+</m:t>
        </m:r>
        <m:r>
          <m:t>0.41</m:t>
        </m:r>
      </m:oMath>
      <w:r>
        <w:t xml:space="preserve"> </w:t>
      </w:r>
      <w:r>
        <w:t xml:space="preserve">&amp; Yes</w:t>
      </w:r>
      <w:r>
        <w:br/>
      </w:r>
      <w:r>
        <w:t xml:space="preserve">j</w:t>
      </w:r>
      <m:oMath>
        <m:sSub>
          <m:e>
            <m:r>
              <m:t>​</m:t>
            </m:r>
          </m:e>
          <m:sub>
            <m:r>
              <m:t>5</m:t>
            </m:r>
          </m:sub>
        </m:sSub>
      </m:oMath>
      <w:r>
        <w:t xml:space="preserve"> </w:t>
      </w:r>
      <w:r>
        <w:t xml:space="preserve">&amp; 1150 &amp; excl. &amp; 2.35 &amp;</w:t>
      </w:r>
      <w:r>
        <w:t xml:space="preserve"> </w:t>
      </w:r>
      <m:oMath>
        <m:r>
          <m:rPr>
            <m:sty m:val="p"/>
          </m:rPr>
          <m:t>+</m:t>
        </m:r>
        <m:r>
          <m:t>1.51</m:t>
        </m:r>
      </m:oMath>
      <w:r>
        <w:t xml:space="preserve"> </w:t>
      </w:r>
      <w:r>
        <w:t xml:space="preserve">&amp; No</w:t>
      </w:r>
      <w:r>
        <w:br/>
      </w:r>
      <w:r>
        <w:t xml:space="preserve">j</w:t>
      </w:r>
      <m:oMath>
        <m:sSub>
          <m:e>
            <m:r>
              <m:t>​</m:t>
            </m:r>
          </m:e>
          <m:sub>
            <m:r>
              <m:t>6</m:t>
            </m:r>
          </m:sub>
        </m:sSub>
      </m:oMath>
      <w:r>
        <w:t xml:space="preserve"> </w:t>
      </w:r>
      <w:r>
        <w:t xml:space="preserve">&amp; 1300 &amp; cal. &amp; 1.62 &amp;</w:t>
      </w:r>
      <w:r>
        <w:t xml:space="preserve"> </w:t>
      </w:r>
      <m:oMath>
        <m:r>
          <m:rPr>
            <m:sty m:val="p"/>
          </m:rPr>
          <m:t>−</m:t>
        </m:r>
        <m:r>
          <m:t>1.62</m:t>
        </m:r>
      </m:oMath>
      <w:r>
        <w:t xml:space="preserve"> </w:t>
      </w:r>
      <w:r>
        <w:t xml:space="preserve">&amp; No</w:t>
      </w:r>
      <w:r>
        <w:br/>
      </w:r>
      <w:r>
        <w:t xml:space="preserve">j</w:t>
      </w:r>
      <m:oMath>
        <m:sSub>
          <m:e>
            <m:r>
              <m:t>​</m:t>
            </m:r>
          </m:e>
          <m:sub>
            <m:r>
              <m:t>10</m:t>
            </m:r>
          </m:sub>
        </m:sSub>
      </m:oMath>
      <w:r>
        <w:t xml:space="preserve"> </w:t>
      </w:r>
      <w:r>
        <w:t xml:space="preserve">&amp; 1300 &amp; val. &amp; 2.27 &amp;</w:t>
      </w:r>
      <w:r>
        <w:t xml:space="preserve"> </w:t>
      </w:r>
      <m:oMath>
        <m:r>
          <m:rPr>
            <m:sty m:val="p"/>
          </m:rPr>
          <m:t>+</m:t>
        </m:r>
        <m:r>
          <m:t>1.78</m:t>
        </m:r>
      </m:oMath>
      <w:r>
        <w:t xml:space="preserve"> </w:t>
      </w:r>
      <w:r>
        <w:t xml:space="preserve">&amp; Yes</w:t>
      </w:r>
      <w:r>
        <w:br/>
      </w:r>
      <w:r>
        <w:t xml:space="preserve">j</w:t>
      </w:r>
      <m:oMath>
        <m:sSub>
          <m:e>
            <m:r>
              <m:t>​</m:t>
            </m:r>
          </m:e>
          <m:sub>
            <m:r>
              <m:t>7</m:t>
            </m:r>
          </m:sub>
        </m:sSub>
      </m:oMath>
      <w:r>
        <w:t xml:space="preserve"> </w:t>
      </w:r>
      <w:r>
        <w:t xml:space="preserve">&amp; 1370 &amp; cal. &amp; 3.07 &amp;</w:t>
      </w:r>
      <w:r>
        <w:t xml:space="preserve"> </w:t>
      </w:r>
      <m:oMath>
        <m:r>
          <m:rPr>
            <m:sty m:val="p"/>
          </m:rPr>
          <m:t>+</m:t>
        </m:r>
        <m:r>
          <m:t>2.53</m:t>
        </m:r>
      </m:oMath>
      <w:r>
        <w:t xml:space="preserve"> </w:t>
      </w:r>
      <w:r>
        <w:t xml:space="preserve">&amp; No</w:t>
      </w:r>
      <w:r>
        <w:br/>
      </w:r>
      <w:r>
        <w:t xml:space="preserve">j</w:t>
      </w:r>
      <m:oMath>
        <m:sSub>
          <m:e>
            <m:r>
              <m:t>​</m:t>
            </m:r>
          </m:e>
          <m:sub>
            <m:r>
              <m:t>8</m:t>
            </m:r>
          </m:sub>
        </m:sSub>
      </m:oMath>
      <w:r>
        <w:t xml:space="preserve"> </w:t>
      </w:r>
      <w:r>
        <w:t xml:space="preserve">&amp; 1450 &amp; cal. &amp; 2.29 &amp;</w:t>
      </w:r>
      <w:r>
        <w:t xml:space="preserve"> </w:t>
      </w:r>
      <m:oMath>
        <m:r>
          <m:rPr>
            <m:sty m:val="p"/>
          </m:rPr>
          <m:t>+</m:t>
        </m:r>
        <m:r>
          <m:t>1.00</m:t>
        </m:r>
      </m:oMath>
      <w:r>
        <w:t xml:space="preserve"> </w:t>
      </w:r>
      <w:r>
        <w:t xml:space="preserve">&amp; No</w:t>
      </w:r>
      <w:r>
        <w:br/>
      </w:r>
      <w:r>
        <w:t xml:space="preserve">j</w:t>
      </w:r>
      <m:oMath>
        <m:sSub>
          <m:e>
            <m:r>
              <m:t>​</m:t>
            </m:r>
          </m:e>
          <m:sub>
            <m:r>
              <m:t>11</m:t>
            </m:r>
          </m:sub>
        </m:sSub>
      </m:oMath>
      <w:r>
        <w:t xml:space="preserve"> </w:t>
      </w:r>
      <w:r>
        <w:t xml:space="preserve">&amp; 1530 &amp; val. &amp; 1.41 &amp;</w:t>
      </w:r>
      <w:r>
        <w:t xml:space="preserve"> </w:t>
      </w:r>
      <m:oMath>
        <m:r>
          <m:rPr>
            <m:sty m:val="p"/>
          </m:rPr>
          <m:t>+</m:t>
        </m:r>
        <m:r>
          <m:t>0.71</m:t>
        </m:r>
      </m:oMath>
      <w:r>
        <w:t xml:space="preserve"> </w:t>
      </w:r>
      <w:r>
        <w:t xml:space="preserve">&amp; Yes</w:t>
      </w:r>
      <w:r>
        <w:br/>
      </w:r>
      <w:r>
        <w:t xml:space="preserve">j</w:t>
      </w:r>
      <m:oMath>
        <m:sSub>
          <m:e>
            <m:r>
              <m:t>​</m:t>
            </m:r>
          </m:e>
          <m:sub>
            <m:r>
              <m:t>12</m:t>
            </m:r>
          </m:sub>
        </m:sSub>
      </m:oMath>
      <w:r>
        <w:t xml:space="preserve"> </w:t>
      </w:r>
      <w:r>
        <w:t xml:space="preserve">&amp; 1780 &amp; val. &amp; 0.69 &amp;</w:t>
      </w:r>
      <w:r>
        <w:t xml:space="preserve"> </w:t>
      </w:r>
      <m:oMath>
        <m:r>
          <m:rPr>
            <m:sty m:val="p"/>
          </m:rPr>
          <m:t>−</m:t>
        </m:r>
        <m:r>
          <m:t>0.29</m:t>
        </m:r>
      </m:oMath>
      <w:r>
        <w:t xml:space="preserve"> </w:t>
      </w:r>
      <w:r>
        <w:t xml:space="preserve">&amp; Yes</w:t>
      </w:r>
      <w:r>
        <w:br/>
      </w:r>
      <w:r>
        <w:t xml:space="preserve">j</w:t>
      </w:r>
      <m:oMath>
        <m:sSub>
          <m:e>
            <m:r>
              <m:t>​</m:t>
            </m:r>
          </m:e>
          <m:sub>
            <m:r>
              <m:t>13</m:t>
            </m:r>
          </m:sub>
        </m:sSub>
      </m:oMath>
      <w:r>
        <w:t xml:space="preserve"> </w:t>
      </w:r>
      <w:r>
        <w:t xml:space="preserve">&amp; 2000 &amp; val. &amp; 1.09 &amp;</w:t>
      </w:r>
      <w:r>
        <w:t xml:space="preserve"> </w:t>
      </w:r>
      <m:oMath>
        <m:r>
          <m:rPr>
            <m:sty m:val="p"/>
          </m:rPr>
          <m:t>−</m:t>
        </m:r>
        <m:r>
          <m:t>1.02</m:t>
        </m:r>
      </m:oMath>
      <w:r>
        <w:t xml:space="preserve"> </w:t>
      </w:r>
      <w:r>
        <w:t xml:space="preserve">&amp; Yes</w:t>
      </w:r>
      <w:r>
        <w:br/>
      </w:r>
      <w:r>
        <w:t xml:space="preserve">j</w:t>
      </w:r>
      <m:oMath>
        <m:sSub>
          <m:e>
            <m:r>
              <m:t>​</m:t>
            </m:r>
          </m:e>
          <m:sub>
            <m:r>
              <m:t>15</m:t>
            </m:r>
          </m:sub>
        </m:sSub>
      </m:oMath>
      <w:r>
        <w:t xml:space="preserve"> </w:t>
      </w:r>
      <w:r>
        <w:t xml:space="preserve">&amp; 2125 &amp; val. &amp; 1.58 &amp;</w:t>
      </w:r>
      <w:r>
        <w:t xml:space="preserve"> </w:t>
      </w:r>
      <m:oMath>
        <m:r>
          <m:rPr>
            <m:sty m:val="p"/>
          </m:rPr>
          <m:t>−</m:t>
        </m:r>
        <m:r>
          <m:t>0.24</m:t>
        </m:r>
      </m:oMath>
      <w:r>
        <w:t xml:space="preserve"> </w:t>
      </w:r>
      <w:r>
        <w:t xml:space="preserve">&amp; Yes</w:t>
      </w:r>
      <w:r>
        <w:br/>
      </w:r>
      <w:r>
        <w:t xml:space="preserve">j</w:t>
      </w:r>
      <m:oMath>
        <m:sSub>
          <m:e>
            <m:r>
              <m:t>​</m:t>
            </m:r>
          </m:e>
          <m:sub>
            <m:r>
              <m:t>14</m:t>
            </m:r>
          </m:sub>
        </m:sSub>
      </m:oMath>
      <w:r>
        <w:t xml:space="preserve"> </w:t>
      </w:r>
      <w:r>
        <w:t xml:space="preserve">&amp; 2180 &amp; cal. &amp; 2.31 &amp;</w:t>
      </w:r>
      <w:r>
        <w:t xml:space="preserve"> </w:t>
      </w:r>
      <m:oMath>
        <m:r>
          <m:rPr>
            <m:sty m:val="p"/>
          </m:rPr>
          <m:t>+</m:t>
        </m:r>
        <m:r>
          <m:t>1.02</m:t>
        </m:r>
      </m:oMath>
      <w:r>
        <w:t xml:space="preserve"> </w:t>
      </w:r>
      <w:r>
        <w:t xml:space="preserve">&amp; No</w:t>
      </w:r>
      <w:r>
        <w:br/>
      </w:r>
      <w:r>
        <w:t xml:space="preserve">&amp; 1.32 &amp; &amp;</w:t>
      </w:r>
      <w:r>
        <w:br/>
      </w:r>
      <w:r>
        <w:t xml:space="preserve">&amp; 2.32 &amp; &amp;</w:t>
      </w:r>
      <w:r>
        <w:br/>
      </w:r>
      <w:r>
        <w:t xml:space="preserve">&amp; 1.57 &amp; &amp;</w:t>
      </w:r>
      <w:r>
        <w:br/>
      </w:r>
      <w:r>
        <w:t xml:space="preserve">&amp; 1.68 &amp; &amp;</w:t>
      </w:r>
      <w:r>
        <w:br/>
      </w:r>
    </w:p>
    <w:p>
      <w:pPr>
        <w:pStyle w:val="BodyText"/>
      </w:pPr>
      <w:r>
        <w:t xml:space="preserve">In-sample residual on a calibration node; would exceed a</w:t>
      </w:r>
      <w:r>
        <w:t xml:space="preserve"> </w:t>
      </w:r>
      <m:oMath>
        <m:r>
          <m:t>2.5</m:t>
        </m:r>
      </m:oMath>
      <w:r>
        <w:t xml:space="preserve"> °C held-out</w:t>
      </w:r>
      <w:r>
        <w:t xml:space="preserve"> </w:t>
      </w:r>
      <w:r>
        <w:t xml:space="preserve">criterion.</w:t>
      </w:r>
    </w:p>
    <w:bookmarkEnd w:id="134"/>
    <w:bookmarkStart w:id="135" w:name="app:hi_definition"/>
    <w:p>
      <w:pPr>
        <w:pStyle w:val="Heading1"/>
      </w:pPr>
      <w:r>
        <w:t xml:space="preserve">Demand heterogeneity index</w:t>
      </w:r>
    </w:p>
    <w:p>
      <w:pPr>
        <w:pStyle w:val="FirstParagraph"/>
      </w:pPr>
      <w:r>
        <w:t xml:space="preserve">With</w:t>
      </w:r>
      <w:r>
        <w:t xml:space="preserve"> </w:t>
      </w:r>
      <m:oMath>
        <m:sSub>
          <m:e>
            <m:r>
              <m:t>d</m:t>
            </m:r>
          </m:e>
          <m:sub>
            <m:r>
              <m:t>n</m:t>
            </m:r>
          </m:sub>
        </m:sSub>
      </m:oMath>
      <w:r>
        <w:t xml:space="preserve"> </w:t>
      </w:r>
      <w:r>
        <w:t xml:space="preserve">the share of total annual demand at node</w:t>
      </w:r>
      <w:r>
        <w:t xml:space="preserve"> </w:t>
      </w:r>
      <m:oMath>
        <m:r>
          <m:t>n</m:t>
        </m:r>
      </m:oMath>
      <w:r>
        <w:t xml:space="preserve">, the normalised variance index is</w:t>
      </w:r>
    </w:p>
    <w:p>
      <w:pPr>
        <w:pStyle w:val="BodyText"/>
      </w:pPr>
      <m:oMathPara>
        <m:oMathParaPr>
          <m:jc m:val="center"/>
        </m:oMathParaPr>
        <m:oMath>
          <m:sSub>
            <m:e>
              <m:r>
                <m:t>d</m:t>
              </m:r>
            </m:e>
            <m:sub>
              <m:r>
                <m:t>n</m:t>
              </m:r>
            </m:sub>
          </m:sSub>
          <m:r>
            <m:rPr>
              <m:sty m:val="p"/>
            </m:rPr>
            <m:t>=</m:t>
          </m:r>
          <m:f>
            <m:fPr>
              <m:type m:val="bar"/>
            </m:fPr>
            <m:num>
              <m:nary>
                <m:naryPr>
                  <m:chr m:val="∑"/>
                  <m:limLoc m:val="undOvr"/>
                  <m:subHide m:val="off"/>
                  <m:supHide m:val="on"/>
                </m:naryPr>
                <m:sub>
                  <m:r>
                    <m:t>t</m:t>
                  </m:r>
                </m:sub>
                <m:sup>
                  <m:r>
                    <m:t>​</m:t>
                  </m:r>
                </m:sup>
                <m:e>
                  <m:sSubSup>
                    <m:e>
                      <m:r>
                        <m:t>Q</m:t>
                      </m:r>
                    </m:e>
                    <m:sub>
                      <m:r>
                        <m:t>n</m:t>
                      </m:r>
                      <m:r>
                        <m:rPr>
                          <m:sty m:val="p"/>
                        </m:rPr>
                        <m:t>,</m:t>
                      </m:r>
                      <m:r>
                        <m:t>t</m:t>
                      </m:r>
                    </m:sub>
                    <m:sup>
                      <m:r>
                        <m:rPr>
                          <m:sty m:val="p"/>
                        </m:rPr>
                        <m:t>d</m:t>
                      </m:r>
                      <m:r>
                        <m:rPr>
                          <m:sty m:val="p"/>
                        </m:rPr>
                        <m:t>e</m:t>
                      </m:r>
                      <m:r>
                        <m:rPr>
                          <m:sty m:val="p"/>
                        </m:rPr>
                        <m:t>m</m:t>
                      </m:r>
                    </m:sup>
                  </m:sSubSup>
                </m:e>
              </m:nary>
            </m:num>
            <m:den>
              <m:nary>
                <m:naryPr>
                  <m:chr m:val="∑"/>
                  <m:limLoc m:val="undOvr"/>
                  <m:subHide m:val="off"/>
                  <m:supHide m:val="on"/>
                </m:naryPr>
                <m:sub>
                  <m:r>
                    <m:t>n</m:t>
                  </m:r>
                </m:sub>
                <m:sup>
                  <m:r>
                    <m:t>​</m:t>
                  </m:r>
                </m:sup>
                <m:e>
                  <m:nary>
                    <m:naryPr>
                      <m:chr m:val="∑"/>
                      <m:limLoc m:val="undOvr"/>
                      <m:subHide m:val="off"/>
                      <m:supHide m:val="on"/>
                    </m:naryPr>
                    <m:sub>
                      <m:r>
                        <m:t>t</m:t>
                      </m:r>
                    </m:sub>
                    <m:sup>
                      <m:r>
                        <m:t>​</m:t>
                      </m:r>
                    </m:sup>
                    <m:e>
                      <m:sSubSup>
                        <m:e>
                          <m:r>
                            <m:t>Q</m:t>
                          </m:r>
                        </m:e>
                        <m:sub>
                          <m:r>
                            <m:t>n</m:t>
                          </m:r>
                          <m:r>
                            <m:rPr>
                              <m:sty m:val="p"/>
                            </m:rPr>
                            <m:t>,</m:t>
                          </m:r>
                          <m:r>
                            <m:t>t</m:t>
                          </m:r>
                        </m:sub>
                        <m:sup>
                          <m:r>
                            <m:rPr>
                              <m:sty m:val="p"/>
                            </m:rPr>
                            <m:t>d</m:t>
                          </m:r>
                          <m:r>
                            <m:rPr>
                              <m:sty m:val="p"/>
                            </m:rPr>
                            <m:t>e</m:t>
                          </m:r>
                          <m:r>
                            <m:rPr>
                              <m:sty m:val="p"/>
                            </m:rPr>
                            <m:t>m</m:t>
                          </m:r>
                        </m:sup>
                      </m:sSubSup>
                    </m:e>
                  </m:nary>
                </m:e>
              </m:nary>
            </m:den>
          </m:f>
          <m:r>
            <m:rPr>
              <m:sty m:val="p"/>
            </m:rPr>
            <m:t>,</m:t>
          </m:r>
          <m:r>
            <m:t>  </m:t>
          </m:r>
          <m:r>
            <m:rPr>
              <m:sty m:val="p"/>
            </m:rPr>
            <m:t>H</m:t>
          </m:r>
          <m:r>
            <m:rPr>
              <m:sty m:val="p"/>
            </m:rPr>
            <m:t>I</m:t>
          </m:r>
          <m:r>
            <m:rPr>
              <m:sty m:val="p"/>
            </m:rPr>
            <m:t>=</m:t>
          </m:r>
          <m:f>
            <m:fPr>
              <m:type m:val="bar"/>
            </m:fPr>
            <m:num>
              <m:r>
                <m:t>N</m:t>
              </m:r>
            </m:num>
            <m:den>
              <m:r>
                <m:t>N</m:t>
              </m:r>
              <m:r>
                <m:rPr>
                  <m:sty m:val="p"/>
                </m:rPr>
                <m:t>−</m:t>
              </m:r>
              <m:r>
                <m:t>1</m:t>
              </m:r>
            </m:den>
          </m:f>
          <m:nary>
            <m:naryPr>
              <m:chr m:val="∑"/>
              <m:limLoc m:val="undOvr"/>
              <m:subHide m:val="off"/>
              <m:supHide m:val="off"/>
            </m:naryPr>
            <m:sub>
              <m:r>
                <m:t>n</m:t>
              </m:r>
              <m:r>
                <m:rPr>
                  <m:sty m:val="p"/>
                </m:rPr>
                <m:t>=</m:t>
              </m:r>
              <m:r>
                <m:t>1</m:t>
              </m:r>
            </m:sub>
            <m:sup>
              <m:r>
                <m:t>N</m:t>
              </m:r>
            </m:sup>
            <m:e>
              <m:sSup>
                <m:e>
                  <m:d>
                    <m:dPr>
                      <m:begChr m:val="("/>
                      <m:sepChr m:val=""/>
                      <m:endChr m:val=")"/>
                      <m:grow/>
                    </m:dPr>
                    <m:e>
                      <m:sSub>
                        <m:e>
                          <m:r>
                            <m:t>d</m:t>
                          </m:r>
                        </m:e>
                        <m:sub>
                          <m:r>
                            <m:t>n</m:t>
                          </m:r>
                        </m:sub>
                      </m:sSub>
                      <m:r>
                        <m:rPr>
                          <m:sty m:val="p"/>
                        </m:rPr>
                        <m:t>−</m:t>
                      </m:r>
                      <m:f>
                        <m:fPr>
                          <m:type m:val="bar"/>
                        </m:fPr>
                        <m:num>
                          <m:r>
                            <m:t>1</m:t>
                          </m:r>
                        </m:num>
                        <m:den>
                          <m:r>
                            <m:t>N</m:t>
                          </m:r>
                        </m:den>
                      </m:f>
                    </m:e>
                  </m:d>
                </m:e>
                <m:sup>
                  <m:r>
                    <m:t>2</m:t>
                  </m:r>
                </m:sup>
              </m:sSup>
            </m:e>
          </m:nary>
          <m:r>
            <m:rPr>
              <m:sty m:val="p"/>
            </m:rPr>
            <m:t>.</m:t>
          </m:r>
        </m:oMath>
      </m:oMathPara>
    </w:p>
    <w:p>
      <w:pPr>
        <w:pStyle w:val="FirstParagraph"/>
      </w:pPr>
      <w:r>
        <w:t xml:space="preserve">The index maps monotonically to the Gini coefficient on tree topologies but compresses the</w:t>
      </w:r>
      <w:r>
        <w:t xml:space="preserve"> </w:t>
      </w:r>
      <w:r>
        <w:t xml:space="preserve">realistic range: the industrial case has</w:t>
      </w:r>
      <w:r>
        <w:t xml:space="preserve"> </w:t>
      </w:r>
      <m:oMath>
        <m:r>
          <m:rPr>
            <m:sty m:val="p"/>
          </m:rPr>
          <m:t>H</m:t>
        </m:r>
        <m:r>
          <m:rPr>
            <m:sty m:val="p"/>
          </m:rPr>
          <m:t>I</m:t>
        </m:r>
        <m:r>
          <m:rPr>
            <m:sty m:val="p"/>
          </m:rPr>
          <m:t>=</m:t>
        </m:r>
        <m:r>
          <m:t>0.05</m:t>
        </m:r>
      </m:oMath>
      <w:r>
        <w:t xml:space="preserve"> </w:t>
      </w:r>
      <w:r>
        <w:t xml:space="preserve">against a Gini of</w:t>
      </w:r>
      <w:r>
        <w:t xml:space="preserve"> </w:t>
      </w:r>
      <m:oMath>
        <m:r>
          <m:t>0.41</m:t>
        </m:r>
      </m:oMath>
      <w:r>
        <w:t xml:space="preserve">. The</w:t>
      </w:r>
      <w:r>
        <w:t xml:space="preserve"> </w:t>
      </w:r>
      <w:r>
        <w:t xml:space="preserve">synthetic values</w:t>
      </w:r>
      <w:r>
        <w:t xml:space="preserve"> </w:t>
      </w:r>
      <m:oMath>
        <m:r>
          <m:t>0.1</m:t>
        </m:r>
      </m:oMath>
      <w:r>
        <w:t xml:space="preserve">,</w:t>
      </w:r>
      <w:r>
        <w:t xml:space="preserve"> </w:t>
      </w:r>
      <m:oMath>
        <m:r>
          <m:t>0.4</m:t>
        </m:r>
      </m:oMath>
      <w:r>
        <w:t xml:space="preserve"> </w:t>
      </w:r>
      <w:r>
        <w:t xml:space="preserve">and</w:t>
      </w:r>
      <w:r>
        <w:t xml:space="preserve"> </w:t>
      </w:r>
      <m:oMath>
        <m:r>
          <m:t>0.8</m:t>
        </m:r>
      </m:oMath>
      <w:r>
        <w:t xml:space="preserve"> </w:t>
      </w:r>
      <w:r>
        <w:t xml:space="preserve">correspond approximately to Gini ranges of</w:t>
      </w:r>
      <w:r>
        <w:t xml:space="preserve"> </w:t>
      </w:r>
      <m:oMath>
        <m:r>
          <m:t>0.15</m:t>
        </m:r>
      </m:oMath>
      <w:r>
        <w:t xml:space="preserve">–</w:t>
      </w:r>
      <m:oMath>
        <m:r>
          <m:t>0.25</m:t>
        </m:r>
      </m:oMath>
      <w:r>
        <w:t xml:space="preserve">,</w:t>
      </w:r>
      <w:r>
        <w:t xml:space="preserve"> </w:t>
      </w:r>
      <m:oMath>
        <m:r>
          <m:t>0.40</m:t>
        </m:r>
      </m:oMath>
      <w:r>
        <w:t xml:space="preserve">–</w:t>
      </w:r>
      <m:oMath>
        <m:r>
          <m:t>0.55</m:t>
        </m:r>
      </m:oMath>
      <w:r>
        <w:t xml:space="preserve"> </w:t>
      </w:r>
      <w:r>
        <w:t xml:space="preserve">and</w:t>
      </w:r>
      <w:r>
        <w:t xml:space="preserve"> </w:t>
      </w:r>
      <m:oMath>
        <m:r>
          <m:t>0.70</m:t>
        </m:r>
      </m:oMath>
      <w:r>
        <w:t xml:space="preserve">–</w:t>
      </w:r>
      <m:oMath>
        <m:r>
          <m:t>0.85</m:t>
        </m:r>
      </m:oMath>
      <w:r>
        <w:t xml:space="preserve">. Because of that compression, the</w:t>
      </w:r>
      <w:r>
        <w:t xml:space="preserve"> </w:t>
      </w:r>
      <w:r>
        <w:t xml:space="preserve">model-selection observations in Table </w:t>
      </w:r>
      <w:hyperlink w:anchor="tab:criteria">
        <w:r>
          <w:rPr>
            <w:rStyle w:val="Hyperlink"/>
          </w:rPr>
          <w:t xml:space="preserve">13</w:t>
        </w:r>
      </w:hyperlink>
      <w:r>
        <w:t xml:space="preserve"> </w:t>
      </w:r>
      <w:r>
        <w:t xml:space="preserve">are expressed in terms of the Gini</w:t>
      </w:r>
      <w:r>
        <w:t xml:space="preserve"> </w:t>
      </w:r>
      <w:r>
        <w:t xml:space="preserve">coefficient and the top-</w:t>
      </w:r>
      <m:oMath>
        <m:r>
          <m:t>k</m:t>
        </m:r>
      </m:oMath>
      <w:r>
        <w:t xml:space="preserve"> </w:t>
      </w:r>
      <w:r>
        <w:t xml:space="preserve">demand share rather than this index.</w:t>
      </w:r>
    </w:p>
    <w:p>
      <w:pPr>
        <w:pStyle w:val="BodyText"/>
      </w:pPr>
      <w:r>
        <w:t xml:space="preserve">55</w:t>
      </w:r>
      <w:r>
        <w:t xml:space="preserve"> </w:t>
      </w:r>
      <w:r>
        <w:t xml:space="preserve">natexlab</w:t>
      </w:r>
      <w:r>
        <w:t xml:space="preserve"> </w:t>
      </w:r>
      <w:r>
        <w:t xml:space="preserve">H. Lund, S. Werner,</w:t>
      </w:r>
      <w:r>
        <w:t xml:space="preserve"> </w:t>
      </w:r>
      <w:r>
        <w:t xml:space="preserve">R. Wiltshire, S. Svendsen,</w:t>
      </w:r>
      <w:r>
        <w:t xml:space="preserve"> </w:t>
      </w:r>
      <w:r>
        <w:t xml:space="preserve">J. E. Thorsen, F. Hvelplund,</w:t>
      </w:r>
      <w:r>
        <w:t xml:space="preserve"> </w:t>
      </w:r>
      <w:r>
        <w:t xml:space="preserve">B. V. Mathiesen,</w:t>
      </w:r>
      <w:r>
        <w:t xml:space="preserve"> </w:t>
      </w:r>
      <w:r>
        <w:t xml:space="preserve">generation district heating (</w:t>
      </w:r>
      <w:r>
        <w:t xml:space="preserve">4GDH</w:t>
      </w:r>
      <w:r>
        <w:t xml:space="preserve">):</w:t>
      </w:r>
      <w:r>
        <w:t xml:space="preserve"> </w:t>
      </w:r>
      <w:r>
        <w:t xml:space="preserve">Integrating smart thermal grids into future sustainable energy systems,</w:t>
      </w:r>
      <w:r>
        <w:t xml:space="preserve"> </w:t>
      </w:r>
      <w:r>
        <w:t xml:space="preserve">Energy 68 (2014)</w:t>
      </w:r>
      <w:r>
        <w:t xml:space="preserve"> </w:t>
      </w:r>
      <w:r>
        <w:t xml:space="preserve">1–11. doi:10.1016/j.energy.2014.02.089.</w:t>
      </w:r>
      <w:r>
        <w:t xml:space="preserve"> </w:t>
      </w:r>
      <w:r>
        <w:t xml:space="preserve">A.-J. Perea-Moreno, D. Muñoz</w:t>
      </w:r>
      <w:r>
        <w:t xml:space="preserve"> </w:t>
      </w:r>
      <w:r>
        <w:t xml:space="preserve">Rodríguez, Q. Hernandez-Escobedo,</w:t>
      </w:r>
      <w:r>
        <w:t xml:space="preserve"> </w:t>
      </w:r>
      <w:r>
        <w:t xml:space="preserve">E. Salmerón-Manzano,</w:t>
      </w:r>
      <w:r>
        <w:t xml:space="preserve"> </w:t>
      </w:r>
      <w:r>
        <w:t xml:space="preserve">F. Manzano-Agugliaro,</w:t>
      </w:r>
      <w:r>
        <w:t xml:space="preserve"> </w:t>
      </w:r>
      <w:r>
        <w:t xml:space="preserve">Worldwide scientific landscape on district heating</w:t>
      </w:r>
      <w:r>
        <w:t xml:space="preserve"> </w:t>
      </w:r>
      <w:r>
        <w:t xml:space="preserve">systems,</w:t>
      </w:r>
      <w:r>
        <w:t xml:space="preserve"> </w:t>
      </w:r>
      <w:r>
        <w:t xml:space="preserve">Energy Efficiency 19</w:t>
      </w:r>
      <w:r>
        <w:t xml:space="preserve"> </w:t>
      </w:r>
      <w:r>
        <w:t xml:space="preserve">(2026) 19.</w:t>
      </w:r>
      <w:r>
        <w:t xml:space="preserve"> </w:t>
      </w:r>
      <w:r>
        <w:t xml:space="preserve">doi:10.1007/s12053-026-10419-4.</w:t>
      </w:r>
      <w:r>
        <w:t xml:space="preserve"> </w:t>
      </w:r>
      <w:r>
        <w:t xml:space="preserve">S. Werner,</w:t>
      </w:r>
      <w:r>
        <w:t xml:space="preserve"> </w:t>
      </w:r>
      <w:r>
        <w:t xml:space="preserve">District heating and cooling in</w:t>
      </w:r>
      <w:r>
        <w:t xml:space="preserve"> </w:t>
      </w:r>
      <w:r>
        <w:t xml:space="preserve">Sweden</w:t>
      </w:r>
      <w:r>
        <w:t xml:space="preserve">,</w:t>
      </w:r>
      <w:r>
        <w:t xml:space="preserve"> </w:t>
      </w:r>
      <w:r>
        <w:t xml:space="preserve">Energy 126</w:t>
      </w:r>
      <w:r>
        <w:t xml:space="preserve"> </w:t>
      </w:r>
      <w:r>
        <w:t xml:space="preserve">(2017) 419–429.</w:t>
      </w:r>
      <w:r>
        <w:t xml:space="preserve"> </w:t>
      </w:r>
      <w:r>
        <w:t xml:space="preserve">doi:10.1016/j.energy.2017.03.052.</w:t>
      </w:r>
      <w:r>
        <w:t xml:space="preserve"> </w:t>
      </w:r>
      <w:r>
        <w:t xml:space="preserve">H. Lund, P. A.</w:t>
      </w:r>
      <w:r>
        <w:t xml:space="preserve"> </w:t>
      </w:r>
      <w:r>
        <w:t xml:space="preserve">Ø</w:t>
      </w:r>
      <w:r>
        <w:t xml:space="preserve">stergaard,</w:t>
      </w:r>
      <w:r>
        <w:t xml:space="preserve"> </w:t>
      </w:r>
      <w:r>
        <w:t xml:space="preserve">P. Sorkn</w:t>
      </w:r>
      <w:r>
        <w:t xml:space="preserve">æ</w:t>
      </w:r>
      <w:r>
        <w:t xml:space="preserve">s, S. Nielsen,</w:t>
      </w:r>
      <w:r>
        <w:t xml:space="preserve"> </w:t>
      </w:r>
      <w:r>
        <w:t xml:space="preserve">I. R. Skov, M. Yuan,</w:t>
      </w:r>
      <w:r>
        <w:t xml:space="preserve"> </w:t>
      </w:r>
      <w:r>
        <w:t xml:space="preserve">J. Z. Thellufsen, B. V. Mathiesen,</w:t>
      </w:r>
      <w:r>
        <w:t xml:space="preserve"> </w:t>
      </w:r>
      <w:r>
        <w:t xml:space="preserve">S. M. Benson, A. Jentsch,</w:t>
      </w:r>
      <w:r>
        <w:t xml:space="preserve"> </w:t>
      </w:r>
      <w:r>
        <w:t xml:space="preserve">X. Zhang, S. Werner,</w:t>
      </w:r>
      <w:r>
        <w:t xml:space="preserve"> </w:t>
      </w:r>
      <w:r>
        <w:t xml:space="preserve">R. Wiltshire, B. M</w:t>
      </w:r>
      <w:r>
        <w:t xml:space="preserve">ö</w:t>
      </w:r>
      <w:r>
        <w:t xml:space="preserve">ller,</w:t>
      </w:r>
      <w:r>
        <w:t xml:space="preserve"> </w:t>
      </w:r>
      <w:r>
        <w:t xml:space="preserve">N. Duic,</w:t>
      </w:r>
      <w:r>
        <w:t xml:space="preserve"> </w:t>
      </w:r>
      <w:r>
        <w:t xml:space="preserve">District heating in clean energy systems,</w:t>
      </w:r>
      <w:r>
        <w:t xml:space="preserve"> </w:t>
      </w:r>
      <w:r>
        <w:t xml:space="preserve">Nature Reviews Clean Technology</w:t>
      </w:r>
      <w:r>
        <w:t xml:space="preserve"> </w:t>
      </w:r>
      <w:r>
        <w:t xml:space="preserve">1 (2025) 532–546.</w:t>
      </w:r>
      <w:r>
        <w:t xml:space="preserve"> </w:t>
      </w:r>
      <w:r>
        <w:t xml:space="preserve">doi:10.1038/s44359-025-00076-8.</w:t>
      </w:r>
      <w:r>
        <w:t xml:space="preserve"> </w:t>
      </w:r>
      <w:r>
        <w:t xml:space="preserve">A. David, B. V. Mathiesen,</w:t>
      </w:r>
      <w:r>
        <w:t xml:space="preserve"> </w:t>
      </w:r>
      <w:r>
        <w:t xml:space="preserve">H. Averfalk, S. Werner,</w:t>
      </w:r>
      <w:r>
        <w:t xml:space="preserve"> </w:t>
      </w:r>
      <w:r>
        <w:t xml:space="preserve">H. Lund,</w:t>
      </w:r>
      <w:r>
        <w:t xml:space="preserve"> </w:t>
      </w:r>
      <w:r>
        <w:t xml:space="preserve">Heat roadmap</w:t>
      </w:r>
      <w:r>
        <w:t xml:space="preserve"> </w:t>
      </w:r>
      <w:r>
        <w:t xml:space="preserve">Europe</w:t>
      </w:r>
      <w:r>
        <w:t xml:space="preserve">: Large-scale electric heat</w:t>
      </w:r>
      <w:r>
        <w:t xml:space="preserve"> </w:t>
      </w:r>
      <w:r>
        <w:t xml:space="preserve">pumps in district heating systems,</w:t>
      </w:r>
      <w:r>
        <w:t xml:space="preserve"> </w:t>
      </w:r>
      <w:r>
        <w:t xml:space="preserve">Energies 10</w:t>
      </w:r>
      <w:r>
        <w:t xml:space="preserve"> </w:t>
      </w:r>
      <w:r>
        <w:t xml:space="preserve">(2017) 578.</w:t>
      </w:r>
      <w:r>
        <w:t xml:space="preserve"> </w:t>
      </w:r>
      <w:r>
        <w:t xml:space="preserve">doi:10.3390/en10040578.</w:t>
      </w:r>
      <w:r>
        <w:t xml:space="preserve"> </w:t>
      </w:r>
      <w:r>
        <w:t xml:space="preserve">M. Wirtz, L. Kivilip,</w:t>
      </w:r>
      <w:r>
        <w:t xml:space="preserve"> </w:t>
      </w:r>
      <w:r>
        <w:t xml:space="preserve">P. Remmen, D. Müller,</w:t>
      </w:r>
      <w:r>
        <w:t xml:space="preserve"> </w:t>
      </w:r>
      <w:r>
        <w:t xml:space="preserve">generation district heating: A novel design</w:t>
      </w:r>
      <w:r>
        <w:t xml:space="preserve"> </w:t>
      </w:r>
      <w:r>
        <w:t xml:space="preserve">approach based on mathematical optimization,</w:t>
      </w:r>
      <w:r>
        <w:t xml:space="preserve"> </w:t>
      </w:r>
      <w:r>
        <w:t xml:space="preserve">Applied Energy 260</w:t>
      </w:r>
      <w:r>
        <w:t xml:space="preserve"> </w:t>
      </w:r>
      <w:r>
        <w:t xml:space="preserve">(2020) 114158.</w:t>
      </w:r>
      <w:r>
        <w:t xml:space="preserve"> </w:t>
      </w:r>
      <w:r>
        <w:t xml:space="preserve">doi:10.1016/j.apenergy.2019.114158.</w:t>
      </w:r>
      <w:r>
        <w:t xml:space="preserve"> </w:t>
      </w:r>
      <w:r>
        <w:t xml:space="preserve">S. Frederiksen, S. Werner,</w:t>
      </w:r>
      <w:r>
        <w:t xml:space="preserve"> </w:t>
      </w:r>
      <w:r>
        <w:t xml:space="preserve">District Heating and Cooling, 1st ed.,</w:t>
      </w:r>
      <w:r>
        <w:t xml:space="preserve"> </w:t>
      </w:r>
      <w:r>
        <w:t xml:space="preserve">Studentlitteratur, Lund, Sweden,</w:t>
      </w:r>
      <w:r>
        <w:t xml:space="preserve"> </w:t>
      </w:r>
      <w:r>
        <w:t xml:space="preserve">2013.</w:t>
      </w:r>
      <w:r>
        <w:t xml:space="preserve"> </w:t>
      </w:r>
      <w:r>
        <w:t xml:space="preserve">M. M. Frysztacki, J. Hörsch,</w:t>
      </w:r>
      <w:r>
        <w:t xml:space="preserve"> </w:t>
      </w:r>
      <w:r>
        <w:t xml:space="preserve">V. Hagenmeyer, T. Brown,</w:t>
      </w:r>
      <w:r>
        <w:t xml:space="preserve"> </w:t>
      </w:r>
      <w:r>
        <w:t xml:space="preserve">The strong effect of network resolution on</w:t>
      </w:r>
      <w:r>
        <w:t xml:space="preserve"> </w:t>
      </w:r>
      <w:r>
        <w:t xml:space="preserve">electricity system models with high shares of wind and solar,</w:t>
      </w:r>
      <w:r>
        <w:t xml:space="preserve"> </w:t>
      </w:r>
      <w:r>
        <w:t xml:space="preserve">Applied Energy 291</w:t>
      </w:r>
      <w:r>
        <w:t xml:space="preserve"> </w:t>
      </w:r>
      <w:r>
        <w:t xml:space="preserve">(2021) 116726.</w:t>
      </w:r>
      <w:r>
        <w:t xml:space="preserve"> </w:t>
      </w:r>
      <w:r>
        <w:t xml:space="preserve">doi:10.1016/j.apenergy.2021.116726.</w:t>
      </w:r>
      <w:r>
        <w:t xml:space="preserve"> </w:t>
      </w:r>
      <w:r>
        <w:t xml:space="preserve">B. A. Frew, M. Z. Jacobson,</w:t>
      </w:r>
      <w:r>
        <w:t xml:space="preserve"> </w:t>
      </w:r>
      <w:r>
        <w:t xml:space="preserve">Temporal and spatial tradeoffs in power system</w:t>
      </w:r>
      <w:r>
        <w:t xml:space="preserve"> </w:t>
      </w:r>
      <w:r>
        <w:t xml:space="preserve">modeling with assumptions about storage: An application of the</w:t>
      </w:r>
      <w:r>
        <w:t xml:space="preserve"> </w:t>
      </w:r>
      <w:r>
        <w:t xml:space="preserve">POWER</w:t>
      </w:r>
      <w:r>
        <w:t xml:space="preserve"> </w:t>
      </w:r>
      <w:r>
        <w:t xml:space="preserve">model,</w:t>
      </w:r>
      <w:r>
        <w:t xml:space="preserve"> </w:t>
      </w:r>
      <w:r>
        <w:t xml:space="preserve">Energy 117</w:t>
      </w:r>
      <w:r>
        <w:t xml:space="preserve"> </w:t>
      </w:r>
      <w:r>
        <w:t xml:space="preserve">(2016) 198–213.</w:t>
      </w:r>
      <w:r>
        <w:t xml:space="preserve"> </w:t>
      </w:r>
      <w:r>
        <w:t xml:space="preserve">doi:10.1016/j.energy.2016.10.074.</w:t>
      </w:r>
      <w:r>
        <w:t xml:space="preserve"> </w:t>
      </w:r>
      <w:r>
        <w:t xml:space="preserve">B. Talebi, P. A. Mirzaei,</w:t>
      </w:r>
      <w:r>
        <w:t xml:space="preserve"> </w:t>
      </w:r>
      <w:r>
        <w:t xml:space="preserve">A. Bastani, F. Haghighat,</w:t>
      </w:r>
      <w:r>
        <w:t xml:space="preserve"> </w:t>
      </w:r>
      <w:r>
        <w:t xml:space="preserve">A review of district heating systems: Modeling and</w:t>
      </w:r>
      <w:r>
        <w:t xml:space="preserve"> </w:t>
      </w:r>
      <w:r>
        <w:t xml:space="preserve">optimization,</w:t>
      </w:r>
      <w:r>
        <w:t xml:space="preserve"> </w:t>
      </w:r>
      <w:r>
        <w:t xml:space="preserve">Frontiers in Built Environment 2</w:t>
      </w:r>
      <w:r>
        <w:t xml:space="preserve"> </w:t>
      </w:r>
      <w:r>
        <w:t xml:space="preserve">(2016) 22.</w:t>
      </w:r>
      <w:r>
        <w:t xml:space="preserve"> </w:t>
      </w:r>
      <w:r>
        <w:t xml:space="preserve">doi:10.3389/fbuil.2016.00022.</w:t>
      </w:r>
      <w:r>
        <w:t xml:space="preserve"> </w:t>
      </w:r>
      <w:r>
        <w:t xml:space="preserve">T. Fang, R. Lahdelma,</w:t>
      </w:r>
      <w:r>
        <w:t xml:space="preserve"> </w:t>
      </w:r>
      <w:r>
        <w:t xml:space="preserve">Optimization of combined heat and power production</w:t>
      </w:r>
      <w:r>
        <w:t xml:space="preserve"> </w:t>
      </w:r>
      <w:r>
        <w:t xml:space="preserve">with heat storage based on sliding time window method,</w:t>
      </w:r>
      <w:r>
        <w:t xml:space="preserve"> </w:t>
      </w:r>
      <w:r>
        <w:t xml:space="preserve">Applied Energy 162</w:t>
      </w:r>
      <w:r>
        <w:t xml:space="preserve"> </w:t>
      </w:r>
      <w:r>
        <w:t xml:space="preserve">(2016) 723–732.</w:t>
      </w:r>
      <w:r>
        <w:t xml:space="preserve"> </w:t>
      </w:r>
      <w:r>
        <w:t xml:space="preserve">doi:10.1016/j.apenergy.2015.10.135.</w:t>
      </w:r>
      <w:r>
        <w:t xml:space="preserve"> </w:t>
      </w:r>
      <w:r>
        <w:t xml:space="preserve">S. Hilpert, C. Kaldemeyer,</w:t>
      </w:r>
      <w:r>
        <w:t xml:space="preserve"> </w:t>
      </w:r>
      <w:r>
        <w:t xml:space="preserve">U. Krien, S. Günther,</w:t>
      </w:r>
      <w:r>
        <w:t xml:space="preserve"> </w:t>
      </w:r>
      <w:r>
        <w:t xml:space="preserve">C. Wingenbach, G. Ple</w:t>
      </w:r>
      <w:r>
        <w:t xml:space="preserve">ß</w:t>
      </w:r>
      <w:r>
        <w:t xml:space="preserve">mann,</w:t>
      </w:r>
      <w:r>
        <w:t xml:space="preserve"> </w:t>
      </w:r>
      <w:r>
        <w:t xml:space="preserve">The</w:t>
      </w:r>
      <w:r>
        <w:t xml:space="preserve"> </w:t>
      </w:r>
      <w:r>
        <w:t xml:space="preserve">Open Energy Modelling Framework (oemof)</w:t>
      </w:r>
      <w:r>
        <w:t xml:space="preserve"> </w:t>
      </w:r>
      <w:r>
        <w:t xml:space="preserve">– a</w:t>
      </w:r>
      <w:r>
        <w:t xml:space="preserve"> </w:t>
      </w:r>
      <w:r>
        <w:t xml:space="preserve">new approach to facilitate open science in energy system modelling,</w:t>
      </w:r>
      <w:r>
        <w:t xml:space="preserve"> </w:t>
      </w:r>
      <w:r>
        <w:t xml:space="preserve">Energy Strategy Reviews 22</w:t>
      </w:r>
      <w:r>
        <w:t xml:space="preserve"> </w:t>
      </w:r>
      <w:r>
        <w:t xml:space="preserve">(2018) 16–25.</w:t>
      </w:r>
      <w:r>
        <w:t xml:space="preserve"> </w:t>
      </w:r>
      <w:r>
        <w:t xml:space="preserve">doi:10.1016/j.esr.2018.07.001.</w:t>
      </w:r>
      <w:r>
        <w:t xml:space="preserve"> </w:t>
      </w:r>
      <w:r>
        <w:t xml:space="preserve">T. Brown, J. Hörsch,</w:t>
      </w:r>
      <w:r>
        <w:t xml:space="preserve"> </w:t>
      </w:r>
      <w:r>
        <w:t xml:space="preserve">D. Schlachtberger,</w:t>
      </w:r>
      <w:r>
        <w:t xml:space="preserve"> </w:t>
      </w:r>
      <w:r>
        <w:t xml:space="preserve">:</w:t>
      </w:r>
      <w:r>
        <w:t xml:space="preserve"> </w:t>
      </w:r>
      <w:r>
        <w:t xml:space="preserve">Python</w:t>
      </w:r>
      <w:r>
        <w:t xml:space="preserve"> </w:t>
      </w:r>
      <w:r>
        <w:t xml:space="preserve">for power system analysis,</w:t>
      </w:r>
      <w:r>
        <w:t xml:space="preserve"> </w:t>
      </w:r>
      <w:r>
        <w:t xml:space="preserve">Journal of Open Research Software</w:t>
      </w:r>
      <w:r>
        <w:t xml:space="preserve"> </w:t>
      </w:r>
      <w:r>
        <w:t xml:space="preserve">6 (2018) 4.</w:t>
      </w:r>
      <w:r>
        <w:t xml:space="preserve"> </w:t>
      </w:r>
      <w:r>
        <w:t xml:space="preserve">doi:10.5334/jors.188.</w:t>
      </w:r>
      <w:r>
        <w:t xml:space="preserve"> </w:t>
      </w:r>
      <w:r>
        <w:t xml:space="preserve">L. Welder, D. S. Ryberg,</w:t>
      </w:r>
      <w:r>
        <w:t xml:space="preserve"> </w:t>
      </w:r>
      <w:r>
        <w:t xml:space="preserve">L. Kotzur, T. Grube,</w:t>
      </w:r>
      <w:r>
        <w:t xml:space="preserve"> </w:t>
      </w:r>
      <w:r>
        <w:t xml:space="preserve">M. Robinius, D. Stolten,</w:t>
      </w:r>
      <w:r>
        <w:t xml:space="preserve"> </w:t>
      </w:r>
      <w:r>
        <w:t xml:space="preserve">Spatio-temporal optimization of a future energy</w:t>
      </w:r>
      <w:r>
        <w:t xml:space="preserve"> </w:t>
      </w:r>
      <w:r>
        <w:t xml:space="preserve">system for power-to-hydrogen applications in</w:t>
      </w:r>
      <w:r>
        <w:t xml:space="preserve"> </w:t>
      </w:r>
      <w:r>
        <w:t xml:space="preserve">Germany</w:t>
      </w:r>
      <w:r>
        <w:t xml:space="preserve">,</w:t>
      </w:r>
      <w:r>
        <w:t xml:space="preserve"> </w:t>
      </w:r>
      <w:r>
        <w:t xml:space="preserve">Energy 158</w:t>
      </w:r>
      <w:r>
        <w:t xml:space="preserve"> </w:t>
      </w:r>
      <w:r>
        <w:t xml:space="preserve">(2018) 1130–1149.</w:t>
      </w:r>
      <w:r>
        <w:t xml:space="preserve"> </w:t>
      </w:r>
      <w:r>
        <w:t xml:space="preserve">doi:10.1016/j.energy.2018.05.059.</w:t>
      </w:r>
      <w:r>
        <w:t xml:space="preserve"> </w:t>
      </w:r>
      <w:r>
        <w:t xml:space="preserve">S. Pfenninger, B. Pickering,</w:t>
      </w:r>
      <w:r>
        <w:t xml:space="preserve"> </w:t>
      </w:r>
      <w:r>
        <w:t xml:space="preserve">: A multi-scale energy systems modelling</w:t>
      </w:r>
      <w:r>
        <w:t xml:space="preserve"> </w:t>
      </w:r>
      <w:r>
        <w:t xml:space="preserve">framework,</w:t>
      </w:r>
      <w:r>
        <w:t xml:space="preserve"> </w:t>
      </w:r>
      <w:r>
        <w:t xml:space="preserve">Journal of Open Source Software</w:t>
      </w:r>
      <w:r>
        <w:t xml:space="preserve"> </w:t>
      </w:r>
      <w:r>
        <w:t xml:space="preserve">3 (2018) 825.</w:t>
      </w:r>
      <w:r>
        <w:t xml:space="preserve"> </w:t>
      </w:r>
      <w:r>
        <w:t xml:space="preserve">doi:10.21105/joss.00825.</w:t>
      </w:r>
      <w:r>
        <w:t xml:space="preserve"> </w:t>
      </w:r>
      <w:r>
        <w:t xml:space="preserve">TUM-ENS</w:t>
      </w:r>
      <w:r>
        <w:t xml:space="preserve">, J. Dorfner,</w:t>
      </w:r>
      <w:r>
        <w:t xml:space="preserve"> </w:t>
      </w:r>
      <w:r>
        <w:t xml:space="preserve">urbs</w:t>
      </w:r>
      <w:r>
        <w:t xml:space="preserve">: A linear optimisation model for distributed energy</w:t>
      </w:r>
      <w:r>
        <w:t xml:space="preserve"> </w:t>
      </w:r>
      <w:r>
        <w:t xml:space="preserve">systems, Software, GitHub repository,</w:t>
      </w:r>
      <w:r>
        <w:t xml:space="preserve"> </w:t>
      </w:r>
      <w:r>
        <w:t xml:space="preserve">2016. URL:</w:t>
      </w:r>
      <w:r>
        <w:t xml:space="preserve"> </w:t>
      </w:r>
      <w:r>
        <w:rPr>
          <w:rStyle w:val="VerbatimChar"/>
        </w:rPr>
        <w:t xml:space="preserve">https://github.com/tum-ens/urbs</w:t>
      </w:r>
      <w:r>
        <w:t xml:space="preserve">.</w:t>
      </w:r>
      <w:r>
        <w:t xml:space="preserve"> </w:t>
      </w:r>
      <w:r>
        <w:t xml:space="preserve">H. V. Larsen, B. B</w:t>
      </w:r>
      <w:r>
        <w:t xml:space="preserve">ø</w:t>
      </w:r>
      <w:r>
        <w:t xml:space="preserve">hm,</w:t>
      </w:r>
      <w:r>
        <w:t xml:space="preserve"> </w:t>
      </w:r>
      <w:r>
        <w:t xml:space="preserve">M. Wigbels,</w:t>
      </w:r>
      <w:r>
        <w:t xml:space="preserve"> </w:t>
      </w:r>
      <w:r>
        <w:t xml:space="preserve">A comparison of aggregated models for simulation and</w:t>
      </w:r>
      <w:r>
        <w:t xml:space="preserve"> </w:t>
      </w:r>
      <w:r>
        <w:t xml:space="preserve">operational optimisation of district heating networks,</w:t>
      </w:r>
      <w:r>
        <w:t xml:space="preserve"> </w:t>
      </w:r>
      <w:r>
        <w:t xml:space="preserve">Energy Conversion and Management</w:t>
      </w:r>
      <w:r>
        <w:t xml:space="preserve"> </w:t>
      </w:r>
      <w:r>
        <w:t xml:space="preserve">45 (2004) 1119–1139.</w:t>
      </w:r>
      <w:r>
        <w:t xml:space="preserve"> </w:t>
      </w:r>
      <w:r>
        <w:t xml:space="preserve">doi:10.1016/j.enconman.2003.08.006.</w:t>
      </w:r>
      <w:r>
        <w:t xml:space="preserve"> </w:t>
      </w:r>
      <w:r>
        <w:t xml:space="preserve">B. Falay, G. Schweiger,</w:t>
      </w:r>
      <w:r>
        <w:t xml:space="preserve"> </w:t>
      </w:r>
      <w:r>
        <w:t xml:space="preserve">K. O’Donovan, I. Leusbrock,</w:t>
      </w:r>
      <w:r>
        <w:t xml:space="preserve"> </w:t>
      </w:r>
      <w:r>
        <w:t xml:space="preserve">Enabling large-scale dynamic simulations and reducing</w:t>
      </w:r>
      <w:r>
        <w:t xml:space="preserve"> </w:t>
      </w:r>
      <w:r>
        <w:t xml:space="preserve">model complexity of district heating and cooling systems by aggregation,</w:t>
      </w:r>
      <w:r>
        <w:t xml:space="preserve"> </w:t>
      </w:r>
      <w:r>
        <w:t xml:space="preserve">Energy 209</w:t>
      </w:r>
      <w:r>
        <w:t xml:space="preserve"> </w:t>
      </w:r>
      <w:r>
        <w:t xml:space="preserve">(2020) 118410.</w:t>
      </w:r>
      <w:r>
        <w:t xml:space="preserve"> </w:t>
      </w:r>
      <w:r>
        <w:t xml:space="preserve">doi:10.1016/j.energy.2020.118410.</w:t>
      </w:r>
      <w:r>
        <w:t xml:space="preserve"> </w:t>
      </w:r>
      <w:r>
        <w:t xml:space="preserve">M. Vrain, T. Wissocq,</w:t>
      </w:r>
      <w:r>
        <w:t xml:space="preserve"> </w:t>
      </w:r>
      <w:r>
        <w:t xml:space="preserve">N. Lamaison, V. Dussartre,</w:t>
      </w:r>
      <w:r>
        <w:t xml:space="preserve"> </w:t>
      </w:r>
      <w:r>
        <w:t xml:space="preserve">N. Lhuillier, R. Girard,</w:t>
      </w:r>
      <w:r>
        <w:t xml:space="preserve"> </w:t>
      </w:r>
      <w:r>
        <w:t xml:space="preserve">An aggregation method to model district heating</w:t>
      </w:r>
      <w:r>
        <w:t xml:space="preserve"> </w:t>
      </w:r>
      <w:r>
        <w:t xml:space="preserve">networks in large-scale multi-energy simulations,</w:t>
      </w:r>
      <w:r>
        <w:t xml:space="preserve"> </w:t>
      </w:r>
      <w:r>
        <w:t xml:space="preserve">Energy 334</w:t>
      </w:r>
      <w:r>
        <w:t xml:space="preserve"> </w:t>
      </w:r>
      <w:r>
        <w:t xml:space="preserve">(2025) 137384.</w:t>
      </w:r>
      <w:r>
        <w:t xml:space="preserve"> </w:t>
      </w:r>
      <w:r>
        <w:t xml:space="preserve">doi:10.1016/j.energy.2025.137384.</w:t>
      </w:r>
      <w:r>
        <w:t xml:space="preserve"> </w:t>
      </w:r>
      <w:r>
        <w:t xml:space="preserve">L. A. Cassetti, F. Fattori,</w:t>
      </w:r>
      <w:r>
        <w:t xml:space="preserve"> </w:t>
      </w:r>
      <w:r>
        <w:t xml:space="preserve">A. Dénarié, G. Muliere,</w:t>
      </w:r>
      <w:r>
        <w:t xml:space="preserve"> </w:t>
      </w:r>
      <w:r>
        <w:t xml:space="preserve">M. Pozzi, G. Spirito,</w:t>
      </w:r>
      <w:r>
        <w:t xml:space="preserve"> </w:t>
      </w:r>
      <w:r>
        <w:t xml:space="preserve">M. Motta,</w:t>
      </w:r>
      <w:r>
        <w:t xml:space="preserve"> </w:t>
      </w:r>
      <w:r>
        <w:t xml:space="preserve">Impact of spatial resolution in modelling</w:t>
      </w:r>
      <w:r>
        <w:t xml:space="preserve"> </w:t>
      </w:r>
      <w:r>
        <w:t xml:space="preserve">decarbonized district heating networks,</w:t>
      </w:r>
      <w:r>
        <w:t xml:space="preserve"> </w:t>
      </w:r>
      <w:r>
        <w:t xml:space="preserve">Energy 334</w:t>
      </w:r>
      <w:r>
        <w:t xml:space="preserve"> </w:t>
      </w:r>
      <w:r>
        <w:t xml:space="preserve">(2025) 137357.</w:t>
      </w:r>
      <w:r>
        <w:t xml:space="preserve"> </w:t>
      </w:r>
      <w:r>
        <w:t xml:space="preserve">doi:10.1016/j.energy.2025.137357.</w:t>
      </w:r>
      <w:r>
        <w:t xml:space="preserve"> </w:t>
      </w:r>
      <w:r>
        <w:t xml:space="preserve">B. van der Heijde, M. Fuchs,</w:t>
      </w:r>
      <w:r>
        <w:t xml:space="preserve"> </w:t>
      </w:r>
      <w:r>
        <w:t xml:space="preserve">C. Ribas Tugores, G. Schweiger,</w:t>
      </w:r>
      <w:r>
        <w:t xml:space="preserve"> </w:t>
      </w:r>
      <w:r>
        <w:t xml:space="preserve">K. Sartor, D. Basciotti,</w:t>
      </w:r>
      <w:r>
        <w:t xml:space="preserve"> </w:t>
      </w:r>
      <w:r>
        <w:t xml:space="preserve">D. Müller, C. Nytsch-Geusen,</w:t>
      </w:r>
      <w:r>
        <w:t xml:space="preserve"> </w:t>
      </w:r>
      <w:r>
        <w:t xml:space="preserve">Dynamic equation-based thermo-hydraulic pipe model</w:t>
      </w:r>
      <w:r>
        <w:t xml:space="preserve"> </w:t>
      </w:r>
      <w:r>
        <w:t xml:space="preserve">for district heating and cooling systems,</w:t>
      </w:r>
      <w:r>
        <w:t xml:space="preserve"> </w:t>
      </w:r>
      <w:r>
        <w:t xml:space="preserve">Energy Conversion and Management</w:t>
      </w:r>
      <w:r>
        <w:t xml:space="preserve"> </w:t>
      </w:r>
      <w:r>
        <w:t xml:space="preserve">151 (2017) 158–169.</w:t>
      </w:r>
      <w:r>
        <w:t xml:space="preserve"> </w:t>
      </w:r>
      <w:r>
        <w:t xml:space="preserve">doi:10.1016/j.enconman.2017.08.072.</w:t>
      </w:r>
      <w:r>
        <w:t xml:space="preserve"> </w:t>
      </w:r>
      <w:r>
        <w:t xml:space="preserve">R. Bavière, L. Giraud,</w:t>
      </w:r>
      <w:r>
        <w:t xml:space="preserve"> </w:t>
      </w:r>
      <w:r>
        <w:t xml:space="preserve">M. Vallée, C. Paulus,</w:t>
      </w:r>
      <w:r>
        <w:t xml:space="preserve"> </w:t>
      </w:r>
      <w:r>
        <w:t xml:space="preserve">Presentation, validation and application of the</w:t>
      </w:r>
      <w:r>
        <w:t xml:space="preserve"> </w:t>
      </w:r>
      <w:r>
        <w:t xml:space="preserve">DistrictHeating</w:t>
      </w:r>
      <w:r>
        <w:t xml:space="preserve"> </w:t>
      </w:r>
      <w:r>
        <w:t xml:space="preserve">Modelica</w:t>
      </w:r>
      <w:r>
        <w:t xml:space="preserve"> </w:t>
      </w:r>
      <w:r>
        <w:t xml:space="preserve">library,</w:t>
      </w:r>
      <w:r>
        <w:t xml:space="preserve"> </w:t>
      </w:r>
      <w:r>
        <w:t xml:space="preserve">in: Proceedings of the 11th International</w:t>
      </w:r>
      <w:r>
        <w:t xml:space="preserve"> </w:t>
      </w:r>
      <w:r>
        <w:t xml:space="preserve">Modelica</w:t>
      </w:r>
      <w:r>
        <w:t xml:space="preserve"> </w:t>
      </w:r>
      <w:r>
        <w:t xml:space="preserve">Conference, Versailles, France,</w:t>
      </w:r>
      <w:r>
        <w:t xml:space="preserve"> </w:t>
      </w:r>
      <w:r>
        <w:t xml:space="preserve">2015, pp. 79–88.</w:t>
      </w:r>
      <w:r>
        <w:t xml:space="preserve"> </w:t>
      </w:r>
      <w:r>
        <w:t xml:space="preserve">doi:10.3384/ecp1511879.</w:t>
      </w:r>
      <w:r>
        <w:t xml:space="preserve"> </w:t>
      </w:r>
      <w:r>
        <w:t xml:space="preserve">M. Vesterlund, A. Toffolo,</w:t>
      </w:r>
      <w:r>
        <w:t xml:space="preserve"> </w:t>
      </w:r>
      <w:r>
        <w:t xml:space="preserve">J. Dahl,</w:t>
      </w:r>
      <w:r>
        <w:t xml:space="preserve"> </w:t>
      </w:r>
      <w:r>
        <w:t xml:space="preserve">Optimization of multi-source complex district heating</w:t>
      </w:r>
      <w:r>
        <w:t xml:space="preserve"> </w:t>
      </w:r>
      <w:r>
        <w:t xml:space="preserve">network, a real case study,</w:t>
      </w:r>
      <w:r>
        <w:t xml:space="preserve"> </w:t>
      </w:r>
      <w:r>
        <w:t xml:space="preserve">Energy 126</w:t>
      </w:r>
      <w:r>
        <w:t xml:space="preserve"> </w:t>
      </w:r>
      <w:r>
        <w:t xml:space="preserve">(2017) 53–63.</w:t>
      </w:r>
      <w:r>
        <w:t xml:space="preserve"> </w:t>
      </w:r>
      <w:r>
        <w:t xml:space="preserve">doi:10.1016/j.energy.2017.03.018.</w:t>
      </w:r>
      <w:r>
        <w:t xml:space="preserve"> </w:t>
      </w:r>
      <w:r>
        <w:t xml:space="preserve">D. Connolly, H. Lund,</w:t>
      </w:r>
      <w:r>
        <w:t xml:space="preserve"> </w:t>
      </w:r>
      <w:r>
        <w:t xml:space="preserve">B. V. Mathiesen,</w:t>
      </w:r>
      <w:r>
        <w:t xml:space="preserve"> </w:t>
      </w:r>
      <w:r>
        <w:t xml:space="preserve">Smart</w:t>
      </w:r>
      <w:r>
        <w:t xml:space="preserve"> </w:t>
      </w:r>
      <w:r>
        <w:t xml:space="preserve">Energy Europe</w:t>
      </w:r>
      <w:r>
        <w:t xml:space="preserve">: The technical and economic</w:t>
      </w:r>
      <w:r>
        <w:t xml:space="preserve"> </w:t>
      </w:r>
      <w:r>
        <w:t xml:space="preserve">impact of one potential 100 % renewable energy scenario for the</w:t>
      </w:r>
      <w:r>
        <w:t xml:space="preserve"> </w:t>
      </w:r>
      <w:r>
        <w:t xml:space="preserve">European</w:t>
      </w:r>
      <w:r>
        <w:t xml:space="preserve"> </w:t>
      </w:r>
      <w:r>
        <w:t xml:space="preserve">Union</w:t>
      </w:r>
      <w:r>
        <w:t xml:space="preserve">,</w:t>
      </w:r>
      <w:r>
        <w:t xml:space="preserve"> </w:t>
      </w:r>
      <w:r>
        <w:t xml:space="preserve">Renewable and Sustainable Energy Reviews</w:t>
      </w:r>
      <w:r>
        <w:t xml:space="preserve"> </w:t>
      </w:r>
      <w:r>
        <w:t xml:space="preserve">60 (2016) 1634–1653.</w:t>
      </w:r>
      <w:r>
        <w:t xml:space="preserve"> </w:t>
      </w:r>
      <w:r>
        <w:t xml:space="preserve">doi:10.1016/j.rser.2016.02.025.</w:t>
      </w:r>
      <w:r>
        <w:t xml:space="preserve"> </w:t>
      </w:r>
      <w:r>
        <w:t xml:space="preserve">P. Gabrielli, M. Gazzani,</w:t>
      </w:r>
      <w:r>
        <w:t xml:space="preserve"> </w:t>
      </w:r>
      <w:r>
        <w:t xml:space="preserve">E. Martelli, M. Mazzotti,</w:t>
      </w:r>
      <w:r>
        <w:t xml:space="preserve"> </w:t>
      </w:r>
      <w:r>
        <w:t xml:space="preserve">Optimal design of multi-energy systems with seasonal</w:t>
      </w:r>
      <w:r>
        <w:t xml:space="preserve"> </w:t>
      </w:r>
      <w:r>
        <w:t xml:space="preserve">storage,</w:t>
      </w:r>
      <w:r>
        <w:t xml:space="preserve"> </w:t>
      </w:r>
      <w:r>
        <w:t xml:space="preserve">Applied Energy 219</w:t>
      </w:r>
      <w:r>
        <w:t xml:space="preserve"> </w:t>
      </w:r>
      <w:r>
        <w:t xml:space="preserve">(2018) 408–424.</w:t>
      </w:r>
      <w:r>
        <w:t xml:space="preserve"> </w:t>
      </w:r>
      <w:r>
        <w:t xml:space="preserve">doi:10.1016/j.apenergy.2017.07.142.</w:t>
      </w:r>
      <w:r>
        <w:t xml:space="preserve"> </w:t>
      </w:r>
      <w:r>
        <w:t xml:space="preserve">S. Buffa, M. Cozzini,</w:t>
      </w:r>
      <w:r>
        <w:t xml:space="preserve"> </w:t>
      </w:r>
      <w:r>
        <w:t xml:space="preserve">M. D’Antoni, M. Baratieri,</w:t>
      </w:r>
      <w:r>
        <w:t xml:space="preserve"> </w:t>
      </w:r>
      <w:r>
        <w:t xml:space="preserve">R. Fedrizzi,</w:t>
      </w:r>
      <w:r>
        <w:t xml:space="preserve"> </w:t>
      </w:r>
      <w:r>
        <w:t xml:space="preserve">generation district heating and cooling</w:t>
      </w:r>
      <w:r>
        <w:t xml:space="preserve"> </w:t>
      </w:r>
      <w:r>
        <w:t xml:space="preserve">systems: A review of existing cases in</w:t>
      </w:r>
      <w:r>
        <w:t xml:space="preserve"> </w:t>
      </w:r>
      <w:r>
        <w:t xml:space="preserve">Europe</w:t>
      </w:r>
      <w:r>
        <w:t xml:space="preserve">,</w:t>
      </w:r>
      <w:r>
        <w:t xml:space="preserve"> </w:t>
      </w:r>
      <w:r>
        <w:t xml:space="preserve">Renewable and Sustainable Energy Reviews</w:t>
      </w:r>
      <w:r>
        <w:t xml:space="preserve"> </w:t>
      </w:r>
      <w:r>
        <w:t xml:space="preserve">104 (2019) 504–522.</w:t>
      </w:r>
      <w:r>
        <w:t xml:space="preserve"> </w:t>
      </w:r>
      <w:r>
        <w:t xml:space="preserve">doi:10.1016/j.rser.2018.12.059.</w:t>
      </w:r>
      <w:r>
        <w:t xml:space="preserve"> </w:t>
      </w:r>
      <w:r>
        <w:t xml:space="preserve">L. Trentmann, A. Ceruti,</w:t>
      </w:r>
      <w:r>
        <w:t xml:space="preserve"> </w:t>
      </w:r>
      <w:r>
        <w:t xml:space="preserve">B. Schweiger, H. Spliethoff,</w:t>
      </w:r>
      <w:r>
        <w:t xml:space="preserve"> </w:t>
      </w:r>
      <w:r>
        <w:t xml:space="preserve">What district heating share is optimal for a</w:t>
      </w:r>
      <w:r>
        <w:t xml:space="preserve"> </w:t>
      </w:r>
      <w:r>
        <w:t xml:space="preserve">municipality? a holistic approach including supply temperatures,</w:t>
      </w:r>
      <w:r>
        <w:t xml:space="preserve"> </w:t>
      </w:r>
      <w:r>
        <w:t xml:space="preserve">Energy Conversion and Management</w:t>
      </w:r>
      <w:r>
        <w:t xml:space="preserve"> </w:t>
      </w:r>
      <w:r>
        <w:t xml:space="preserve">357 (2026) 121434.</w:t>
      </w:r>
      <w:r>
        <w:t xml:space="preserve"> </w:t>
      </w:r>
      <w:r>
        <w:t xml:space="preserve">doi:10.1016/j.enconman.2026.121434.</w:t>
      </w:r>
      <w:r>
        <w:t xml:space="preserve"> </w:t>
      </w:r>
      <w:r>
        <w:t xml:space="preserve">A. Ceruti, J. Lambert,</w:t>
      </w:r>
      <w:r>
        <w:t xml:space="preserve"> </w:t>
      </w:r>
      <w:r>
        <w:t xml:space="preserve">H. Spliethoff,</w:t>
      </w:r>
      <w:r>
        <w:t xml:space="preserve"> </w:t>
      </w:r>
      <w:r>
        <w:t xml:space="preserve">Integrating renewable energy and thermal storage in</w:t>
      </w:r>
      <w:r>
        <w:t xml:space="preserve"> </w:t>
      </w:r>
      <w:r>
        <w:t xml:space="preserve">district heating networks: A design optimization approach,</w:t>
      </w:r>
      <w:r>
        <w:t xml:space="preserve"> </w:t>
      </w:r>
      <w:r>
        <w:t xml:space="preserve">Energy Conversion and Management</w:t>
      </w:r>
      <w:r>
        <w:t xml:space="preserve"> </w:t>
      </w:r>
      <w:r>
        <w:t xml:space="preserve">345 (2025) 120323.</w:t>
      </w:r>
      <w:r>
        <w:t xml:space="preserve"> </w:t>
      </w:r>
      <w:r>
        <w:t xml:space="preserve">doi:10.1016/j.enconman.2025.120323.</w:t>
      </w:r>
      <w:r>
        <w:t xml:space="preserve"> </w:t>
      </w:r>
      <w:r>
        <w:t xml:space="preserve">J. Vieth, J. Westphal,</w:t>
      </w:r>
      <w:r>
        <w:t xml:space="preserve"> </w:t>
      </w:r>
      <w:r>
        <w:t xml:space="preserve">A. Speerforck,</w:t>
      </w:r>
      <w:r>
        <w:t xml:space="preserve"> </w:t>
      </w:r>
      <w:r>
        <w:t xml:space="preserve">Optimal district heating network expansion planning</w:t>
      </w:r>
      <w:r>
        <w:t xml:space="preserve"> </w:t>
      </w:r>
      <w:r>
        <w:t xml:space="preserve">with resilience considerations,</w:t>
      </w:r>
      <w:r>
        <w:t xml:space="preserve"> </w:t>
      </w:r>
      <w:r>
        <w:t xml:space="preserve">Energy 358</w:t>
      </w:r>
      <w:r>
        <w:t xml:space="preserve"> </w:t>
      </w:r>
      <w:r>
        <w:t xml:space="preserve">(2026) 141350.</w:t>
      </w:r>
      <w:r>
        <w:t xml:space="preserve"> </w:t>
      </w:r>
      <w:r>
        <w:t xml:space="preserve">doi:10.1016/j.energy.2026.141350.</w:t>
      </w:r>
      <w:r>
        <w:t xml:space="preserve"> </w:t>
      </w:r>
      <w:r>
        <w:t xml:space="preserve">P. Friedrich, T. Huynh,</w:t>
      </w:r>
      <w:r>
        <w:t xml:space="preserve"> </w:t>
      </w:r>
      <w:r>
        <w:t xml:space="preserve">S. Niessen,</w:t>
      </w:r>
      <w:r>
        <w:t xml:space="preserve"> </w:t>
      </w:r>
      <w:r>
        <w:t xml:space="preserve">Optimizing district heating operations: Network</w:t>
      </w:r>
      <w:r>
        <w:t xml:space="preserve"> </w:t>
      </w:r>
      <w:r>
        <w:t xml:space="preserve">modeling and its implications on system efficiency and operation,</w:t>
      </w:r>
      <w:r>
        <w:t xml:space="preserve"> </w:t>
      </w:r>
      <w:r>
        <w:t xml:space="preserve">Smart Energy 18</w:t>
      </w:r>
      <w:r>
        <w:t xml:space="preserve"> </w:t>
      </w:r>
      <w:r>
        <w:t xml:space="preserve">(2025) 100175.</w:t>
      </w:r>
      <w:r>
        <w:t xml:space="preserve"> </w:t>
      </w:r>
      <w:r>
        <w:t xml:space="preserve">doi:10.1016/j.segy.2025.100175.</w:t>
      </w:r>
      <w:r>
        <w:t xml:space="preserve"> </w:t>
      </w:r>
      <w:r>
        <w:t xml:space="preserve">C. Bordin, A. Gordini,</w:t>
      </w:r>
      <w:r>
        <w:t xml:space="preserve"> </w:t>
      </w:r>
      <w:r>
        <w:t xml:space="preserve">D. Vigo,</w:t>
      </w:r>
      <w:r>
        <w:t xml:space="preserve"> </w:t>
      </w:r>
      <w:r>
        <w:t xml:space="preserve">An optimization approach for district heating</w:t>
      </w:r>
      <w:r>
        <w:t xml:space="preserve"> </w:t>
      </w:r>
      <w:r>
        <w:t xml:space="preserve">strategic network design,</w:t>
      </w:r>
      <w:r>
        <w:t xml:space="preserve"> </w:t>
      </w:r>
      <w:r>
        <w:t xml:space="preserve">European Journal of Operational Research</w:t>
      </w:r>
      <w:r>
        <w:t xml:space="preserve"> </w:t>
      </w:r>
      <w:r>
        <w:t xml:space="preserve">252 (2016) 296–307.</w:t>
      </w:r>
      <w:r>
        <w:t xml:space="preserve"> </w:t>
      </w:r>
      <w:r>
        <w:t xml:space="preserve">doi:10.1016/j.ejor.2015.12.049.</w:t>
      </w:r>
      <w:r>
        <w:t xml:space="preserve"> </w:t>
      </w:r>
      <w:r>
        <w:t xml:space="preserve">M. Blommaert, Y. Wack,</w:t>
      </w:r>
      <w:r>
        <w:t xml:space="preserve"> </w:t>
      </w:r>
      <w:r>
        <w:t xml:space="preserve">M. Baelmans,</w:t>
      </w:r>
      <w:r>
        <w:t xml:space="preserve"> </w:t>
      </w:r>
      <w:r>
        <w:t xml:space="preserve">An adjoint optimization approach for the topological</w:t>
      </w:r>
      <w:r>
        <w:t xml:space="preserve"> </w:t>
      </w:r>
      <w:r>
        <w:t xml:space="preserve">design of large-scale district heating networks based on nonlinear models,</w:t>
      </w:r>
      <w:r>
        <w:t xml:space="preserve"> </w:t>
      </w:r>
      <w:r>
        <w:t xml:space="preserve">Applied Energy 280</w:t>
      </w:r>
      <w:r>
        <w:t xml:space="preserve"> </w:t>
      </w:r>
      <w:r>
        <w:t xml:space="preserve">(2020) 116025.</w:t>
      </w:r>
      <w:r>
        <w:t xml:space="preserve"> </w:t>
      </w:r>
      <w:r>
        <w:t xml:space="preserve">doi:10.1016/j.apenergy.2020.116025.</w:t>
      </w:r>
      <w:r>
        <w:t xml:space="preserve"> </w:t>
      </w:r>
      <w:r>
        <w:t xml:space="preserve">S. K. K. Hari, A. Zlotnik,</w:t>
      </w:r>
      <w:r>
        <w:t xml:space="preserve"> </w:t>
      </w:r>
      <w:r>
        <w:t xml:space="preserve">S. Srinivasan, K. Sundar,</w:t>
      </w:r>
      <w:r>
        <w:t xml:space="preserve"> </w:t>
      </w:r>
      <w:r>
        <w:t xml:space="preserve">M. Ewers,</w:t>
      </w:r>
      <w:r>
        <w:t xml:space="preserve"> </w:t>
      </w:r>
      <w:r>
        <w:t xml:space="preserve">Optimization of district heating network parameters</w:t>
      </w:r>
      <w:r>
        <w:t xml:space="preserve"> </w:t>
      </w:r>
      <w:r>
        <w:t xml:space="preserve">in steady-state operation,</w:t>
      </w:r>
      <w:r>
        <w:t xml:space="preserve"> </w:t>
      </w:r>
      <w:r>
        <w:t xml:space="preserve">Journal of Thermal Science and Engineering</w:t>
      </w:r>
      <w:r>
        <w:t xml:space="preserve"> </w:t>
      </w:r>
      <w:r>
        <w:t xml:space="preserve">Applications 17 (2025)</w:t>
      </w:r>
      <w:r>
        <w:t xml:space="preserve"> </w:t>
      </w:r>
      <w:r>
        <w:t xml:space="preserve">011001. doi:10.1115/1.4066908.</w:t>
      </w:r>
      <w:r>
        <w:t xml:space="preserve"> </w:t>
      </w:r>
      <w:r>
        <w:t xml:space="preserve">T. Mertz, S. Serra,</w:t>
      </w:r>
      <w:r>
        <w:t xml:space="preserve"> </w:t>
      </w:r>
      <w:r>
        <w:t xml:space="preserve">A. Henon, J.-M. Reneaume,</w:t>
      </w:r>
      <w:r>
        <w:t xml:space="preserve"> </w:t>
      </w:r>
      <w:r>
        <w:t xml:space="preserve">A</w:t>
      </w:r>
      <w:r>
        <w:t xml:space="preserve"> </w:t>
      </w:r>
      <w:r>
        <w:t xml:space="preserve">MINLP</w:t>
      </w:r>
      <w:r>
        <w:t xml:space="preserve"> </w:t>
      </w:r>
      <w:r>
        <w:t xml:space="preserve">optimization of the configuration and the</w:t>
      </w:r>
      <w:r>
        <w:t xml:space="preserve"> </w:t>
      </w:r>
      <w:r>
        <w:t xml:space="preserve">design of a district heating network,</w:t>
      </w:r>
      <w:r>
        <w:t xml:space="preserve"> </w:t>
      </w:r>
      <w:r>
        <w:t xml:space="preserve">Energy 117</w:t>
      </w:r>
      <w:r>
        <w:t xml:space="preserve"> </w:t>
      </w:r>
      <w:r>
        <w:t xml:space="preserve">(2016) 450–464.</w:t>
      </w:r>
      <w:r>
        <w:t xml:space="preserve"> </w:t>
      </w:r>
      <w:r>
        <w:t xml:space="preserve">doi:10.1016/j.energy.2016.07.106.</w:t>
      </w:r>
      <w:r>
        <w:t xml:space="preserve"> </w:t>
      </w:r>
      <w:r>
        <w:t xml:space="preserve">D. Maldonado, P. Schönfeldt,</w:t>
      </w:r>
      <w:r>
        <w:t xml:space="preserve"> </w:t>
      </w:r>
      <w:r>
        <w:t xml:space="preserve">H. Torio, F. Witte,</w:t>
      </w:r>
      <w:r>
        <w:t xml:space="preserve"> </w:t>
      </w:r>
      <w:r>
        <w:t xml:space="preserve">M. Füting,</w:t>
      </w:r>
      <w:r>
        <w:t xml:space="preserve"> </w:t>
      </w:r>
      <w:r>
        <w:t xml:space="preserve">Validation of a calibrated steady-state heat network</w:t>
      </w:r>
      <w:r>
        <w:t xml:space="preserve"> </w:t>
      </w:r>
      <w:r>
        <w:t xml:space="preserve">model using measured data,</w:t>
      </w:r>
      <w:r>
        <w:t xml:space="preserve"> </w:t>
      </w:r>
      <w:r>
        <w:t xml:space="preserve">Applied Thermal Engineering 248</w:t>
      </w:r>
      <w:r>
        <w:t xml:space="preserve"> </w:t>
      </w:r>
      <w:r>
        <w:t xml:space="preserve">(2024) 123267.</w:t>
      </w:r>
      <w:r>
        <w:t xml:space="preserve"> </w:t>
      </w:r>
      <w:r>
        <w:t xml:space="preserve">doi:10.1016/j.applthermaleng.2024.123267.</w:t>
      </w:r>
      <w:r>
        <w:t xml:space="preserve"> </w:t>
      </w:r>
      <w:r>
        <w:t xml:space="preserve">G. Schweiger, P.-O. Larsson,</w:t>
      </w:r>
      <w:r>
        <w:t xml:space="preserve"> </w:t>
      </w:r>
      <w:r>
        <w:t xml:space="preserve">F. Magnusson, P. Lauenburg,</w:t>
      </w:r>
      <w:r>
        <w:t xml:space="preserve"> </w:t>
      </w:r>
      <w:r>
        <w:t xml:space="preserve">S. Velut,</w:t>
      </w:r>
      <w:r>
        <w:t xml:space="preserve"> </w:t>
      </w:r>
      <w:r>
        <w:t xml:space="preserve">District heating and cooling systems – framework for</w:t>
      </w:r>
      <w:r>
        <w:t xml:space="preserve"> </w:t>
      </w:r>
      <w:r>
        <w:t xml:space="preserve">Modelica</w:t>
      </w:r>
      <w:r>
        <w:t xml:space="preserve">-based simulation and dynamic optimization,</w:t>
      </w:r>
      <w:r>
        <w:t xml:space="preserve"> </w:t>
      </w:r>
      <w:r>
        <w:t xml:space="preserve">Energy 137</w:t>
      </w:r>
      <w:r>
        <w:t xml:space="preserve"> </w:t>
      </w:r>
      <w:r>
        <w:t xml:space="preserve">(2017) 566–578.</w:t>
      </w:r>
      <w:r>
        <w:t xml:space="preserve"> </w:t>
      </w:r>
      <w:r>
        <w:t xml:space="preserve">doi:10.1016/j.energy.2017.05.115.</w:t>
      </w:r>
      <w:r>
        <w:t xml:space="preserve"> </w:t>
      </w:r>
      <w:r>
        <w:t xml:space="preserve">T. Ommen, W. B. Markussen,</w:t>
      </w:r>
      <w:r>
        <w:t xml:space="preserve"> </w:t>
      </w:r>
      <w:r>
        <w:t xml:space="preserve">B. Elmegaard,</w:t>
      </w:r>
      <w:r>
        <w:t xml:space="preserve"> </w:t>
      </w:r>
      <w:r>
        <w:t xml:space="preserve">Comparison of linear, mixed integer and non-linear</w:t>
      </w:r>
      <w:r>
        <w:t xml:space="preserve"> </w:t>
      </w:r>
      <w:r>
        <w:t xml:space="preserve">programming methods in energy system dispatch modelling,</w:t>
      </w:r>
      <w:r>
        <w:t xml:space="preserve"> </w:t>
      </w:r>
      <w:r>
        <w:t xml:space="preserve">Energy 74 (2014)</w:t>
      </w:r>
      <w:r>
        <w:t xml:space="preserve"> </w:t>
      </w:r>
      <w:r>
        <w:t xml:space="preserve">109–118. doi:10.1016/j.energy.2014.04.023.</w:t>
      </w:r>
      <w:r>
        <w:t xml:space="preserve"> </w:t>
      </w:r>
      <w:r>
        <w:t xml:space="preserve">D. Hering, A. Xhonneux,</w:t>
      </w:r>
      <w:r>
        <w:t xml:space="preserve"> </w:t>
      </w:r>
      <w:r>
        <w:t xml:space="preserve">D. Müller,</w:t>
      </w:r>
      <w:r>
        <w:t xml:space="preserve"> </w:t>
      </w:r>
      <w:r>
        <w:t xml:space="preserve">Design optimization of a heating network with</w:t>
      </w:r>
      <w:r>
        <w:t xml:space="preserve"> </w:t>
      </w:r>
      <w:r>
        <w:t xml:space="preserve">multiple heat pumps using mixed integer quadratically constrained</w:t>
      </w:r>
      <w:r>
        <w:t xml:space="preserve"> </w:t>
      </w:r>
      <w:r>
        <w:t xml:space="preserve">programming,</w:t>
      </w:r>
      <w:r>
        <w:t xml:space="preserve"> </w:t>
      </w:r>
      <w:r>
        <w:t xml:space="preserve">Energy 226</w:t>
      </w:r>
      <w:r>
        <w:t xml:space="preserve"> </w:t>
      </w:r>
      <w:r>
        <w:t xml:space="preserve">(2021) 120384.</w:t>
      </w:r>
      <w:r>
        <w:t xml:space="preserve"> </w:t>
      </w:r>
      <w:r>
        <w:t xml:space="preserve">doi:10.1016/j.energy.2021.120384.</w:t>
      </w:r>
      <w:r>
        <w:t xml:space="preserve"> </w:t>
      </w:r>
      <w:r>
        <w:t xml:space="preserve">D. Quaggiotto, J. Vivian,</w:t>
      </w:r>
      <w:r>
        <w:t xml:space="preserve"> </w:t>
      </w:r>
      <w:r>
        <w:t xml:space="preserve">A. Zarrella,</w:t>
      </w:r>
      <w:r>
        <w:t xml:space="preserve"> </w:t>
      </w:r>
      <w:r>
        <w:t xml:space="preserve">Management of a district heating network using model</w:t>
      </w:r>
      <w:r>
        <w:t xml:space="preserve"> </w:t>
      </w:r>
      <w:r>
        <w:t xml:space="preserve">predictive control with and without thermal storage,</w:t>
      </w:r>
      <w:r>
        <w:t xml:space="preserve"> </w:t>
      </w:r>
      <w:r>
        <w:t xml:space="preserve">Optimization and Engineering 22</w:t>
      </w:r>
      <w:r>
        <w:t xml:space="preserve"> </w:t>
      </w:r>
      <w:r>
        <w:t xml:space="preserve">(2021) 1897–1919.</w:t>
      </w:r>
      <w:r>
        <w:t xml:space="preserve"> </w:t>
      </w:r>
      <w:r>
        <w:t xml:space="preserve">doi:10.1007/s11081-021-09644-w.</w:t>
      </w:r>
      <w:r>
        <w:t xml:space="preserve"> </w:t>
      </w:r>
      <w:r>
        <w:t xml:space="preserve">J. Jansen, F. Jorissen,</w:t>
      </w:r>
      <w:r>
        <w:t xml:space="preserve"> </w:t>
      </w:r>
      <w:r>
        <w:t xml:space="preserve">L. Helsen,</w:t>
      </w:r>
      <w:r>
        <w:t xml:space="preserve"> </w:t>
      </w:r>
      <w:r>
        <w:t xml:space="preserve">Mixed-integer non-linear model predictive control of</w:t>
      </w:r>
      <w:r>
        <w:t xml:space="preserve"> </w:t>
      </w:r>
      <w:r>
        <w:t xml:space="preserve">district heating networks,</w:t>
      </w:r>
      <w:r>
        <w:t xml:space="preserve"> </w:t>
      </w:r>
      <w:r>
        <w:t xml:space="preserve">Applied Energy 361</w:t>
      </w:r>
      <w:r>
        <w:t xml:space="preserve"> </w:t>
      </w:r>
      <w:r>
        <w:t xml:space="preserve">(2024) 122874.</w:t>
      </w:r>
      <w:r>
        <w:t xml:space="preserve"> </w:t>
      </w:r>
      <w:r>
        <w:t xml:space="preserve">doi:10.1016/j.apenergy.2024.122874.</w:t>
      </w:r>
      <w:r>
        <w:t xml:space="preserve"> </w:t>
      </w:r>
      <w:r>
        <w:t xml:space="preserve">M. Wirtz, M. Hahn,</w:t>
      </w:r>
      <w:r>
        <w:t xml:space="preserve"> </w:t>
      </w:r>
      <w:r>
        <w:t xml:space="preserve">T. Schreiber, D. Müller,</w:t>
      </w:r>
      <w:r>
        <w:t xml:space="preserve"> </w:t>
      </w:r>
      <w:r>
        <w:t xml:space="preserve">Design optimization of multi-energy systems using</w:t>
      </w:r>
      <w:r>
        <w:t xml:space="preserve"> </w:t>
      </w:r>
      <w:r>
        <w:t xml:space="preserve">mixed-integer linear programming: Which model complexity and level of detail</w:t>
      </w:r>
      <w:r>
        <w:t xml:space="preserve"> </w:t>
      </w:r>
      <w:r>
        <w:t xml:space="preserve">is sufficient?,</w:t>
      </w:r>
      <w:r>
        <w:t xml:space="preserve"> </w:t>
      </w:r>
      <w:r>
        <w:t xml:space="preserve">Energy Conversion and Management</w:t>
      </w:r>
      <w:r>
        <w:t xml:space="preserve"> </w:t>
      </w:r>
      <w:r>
        <w:t xml:space="preserve">240 (2021) 114249.</w:t>
      </w:r>
      <w:r>
        <w:t xml:space="preserve"> </w:t>
      </w:r>
      <w:r>
        <w:t xml:space="preserve">doi:10.1016/j.enconman.2021.114249.</w:t>
      </w:r>
      <w:r>
        <w:t xml:space="preserve"> </w:t>
      </w:r>
      <w:r>
        <w:t xml:space="preserve">L. Kotzur, L. Nolting,</w:t>
      </w:r>
      <w:r>
        <w:t xml:space="preserve"> </w:t>
      </w:r>
      <w:r>
        <w:t xml:space="preserve">M. Hoffmann, T. Gro</w:t>
      </w:r>
      <w:r>
        <w:t xml:space="preserve">ß</w:t>
      </w:r>
      <w:r>
        <w:t xml:space="preserve">,</w:t>
      </w:r>
      <w:r>
        <w:t xml:space="preserve"> </w:t>
      </w:r>
      <w:r>
        <w:t xml:space="preserve">A. Smolenko, J. Priesmann,</w:t>
      </w:r>
      <w:r>
        <w:t xml:space="preserve"> </w:t>
      </w:r>
      <w:r>
        <w:t xml:space="preserve">H. Büsing, R. Beer,</w:t>
      </w:r>
      <w:r>
        <w:t xml:space="preserve"> </w:t>
      </w:r>
      <w:r>
        <w:t xml:space="preserve">F. Kullmann, B. Singh,</w:t>
      </w:r>
      <w:r>
        <w:t xml:space="preserve"> </w:t>
      </w:r>
      <w:r>
        <w:t xml:space="preserve">A. Praktiknjo, D. Stolten,</w:t>
      </w:r>
      <w:r>
        <w:t xml:space="preserve"> </w:t>
      </w:r>
      <w:r>
        <w:t xml:space="preserve">M. Robinius,</w:t>
      </w:r>
      <w:r>
        <w:t xml:space="preserve"> </w:t>
      </w:r>
      <w:r>
        <w:t xml:space="preserve">A modeler’s guide to handle complexity in energy</w:t>
      </w:r>
      <w:r>
        <w:t xml:space="preserve"> </w:t>
      </w:r>
      <w:r>
        <w:t xml:space="preserve">systems optimization,</w:t>
      </w:r>
      <w:r>
        <w:t xml:space="preserve"> </w:t>
      </w:r>
      <w:r>
        <w:t xml:space="preserve">Advances in Applied Energy 4</w:t>
      </w:r>
      <w:r>
        <w:t xml:space="preserve"> </w:t>
      </w:r>
      <w:r>
        <w:t xml:space="preserve">(2021) 100063.</w:t>
      </w:r>
      <w:r>
        <w:t xml:space="preserve"> </w:t>
      </w:r>
      <w:r>
        <w:t xml:space="preserve">doi:10.1016/j.adapen.2021.100063.</w:t>
      </w:r>
      <w:r>
        <w:t xml:space="preserve"> </w:t>
      </w:r>
      <w:r>
        <w:t xml:space="preserve">E. Guelpa, V. Verda,</w:t>
      </w:r>
      <w:r>
        <w:t xml:space="preserve"> </w:t>
      </w:r>
      <w:r>
        <w:t xml:space="preserve">Thermal energy storage in district heating and</w:t>
      </w:r>
      <w:r>
        <w:t xml:space="preserve"> </w:t>
      </w:r>
      <w:r>
        <w:t xml:space="preserve">cooling systems: A review,</w:t>
      </w:r>
      <w:r>
        <w:t xml:space="preserve"> </w:t>
      </w:r>
      <w:r>
        <w:t xml:space="preserve">Applied Energy 252</w:t>
      </w:r>
      <w:r>
        <w:t xml:space="preserve"> </w:t>
      </w:r>
      <w:r>
        <w:t xml:space="preserve">(2019) 113474.</w:t>
      </w:r>
      <w:r>
        <w:t xml:space="preserve"> </w:t>
      </w:r>
      <w:r>
        <w:t xml:space="preserve">doi:10.1016/j.apenergy.2019.113474.</w:t>
      </w:r>
      <w:r>
        <w:t xml:space="preserve"> </w:t>
      </w:r>
      <w:r>
        <w:t xml:space="preserve">E. Mollenhauer, A. Christidis,</w:t>
      </w:r>
      <w:r>
        <w:t xml:space="preserve"> </w:t>
      </w:r>
      <w:r>
        <w:t xml:space="preserve">G. Tsatsaronis,</w:t>
      </w:r>
      <w:r>
        <w:t xml:space="preserve"> </w:t>
      </w:r>
      <w:r>
        <w:t xml:space="preserve">Increasing the flexibility of combined heat and power</w:t>
      </w:r>
      <w:r>
        <w:t xml:space="preserve"> </w:t>
      </w:r>
      <w:r>
        <w:t xml:space="preserve">plants with heat pumps and thermal energy storage,</w:t>
      </w:r>
      <w:r>
        <w:t xml:space="preserve"> </w:t>
      </w:r>
      <w:r>
        <w:t xml:space="preserve">Journal of Energy Resources Technology</w:t>
      </w:r>
      <w:r>
        <w:t xml:space="preserve"> </w:t>
      </w:r>
      <w:r>
        <w:t xml:space="preserve">140 (2018) 020907.</w:t>
      </w:r>
      <w:r>
        <w:t xml:space="preserve"> </w:t>
      </w:r>
      <w:r>
        <w:t xml:space="preserve">doi:10.1115/1.4038461.</w:t>
      </w:r>
      <w:r>
        <w:t xml:space="preserve"> </w:t>
      </w:r>
      <w:r>
        <w:t xml:space="preserve">J. V. M. Walden, M. Bähr,</w:t>
      </w:r>
      <w:r>
        <w:t xml:space="preserve"> </w:t>
      </w:r>
      <w:r>
        <w:t xml:space="preserve">A. Glade, J. Gollasch,</w:t>
      </w:r>
      <w:r>
        <w:t xml:space="preserve"> </w:t>
      </w:r>
      <w:r>
        <w:t xml:space="preserve">A. P. Tran, T. Lorenz,</w:t>
      </w:r>
      <w:r>
        <w:t xml:space="preserve"> </w:t>
      </w:r>
      <w:r>
        <w:t xml:space="preserve">Nonlinear operational optimization of an industrial</w:t>
      </w:r>
      <w:r>
        <w:t xml:space="preserve"> </w:t>
      </w:r>
      <w:r>
        <w:t xml:space="preserve">power-to-heat system with a high temperature heat pump, a thermal energy</w:t>
      </w:r>
      <w:r>
        <w:t xml:space="preserve"> </w:t>
      </w:r>
      <w:r>
        <w:t xml:space="preserve">storage and wind energy,</w:t>
      </w:r>
      <w:r>
        <w:t xml:space="preserve"> </w:t>
      </w:r>
      <w:r>
        <w:t xml:space="preserve">Applied Energy 344</w:t>
      </w:r>
      <w:r>
        <w:t xml:space="preserve"> </w:t>
      </w:r>
      <w:r>
        <w:t xml:space="preserve">(2023) 121247.</w:t>
      </w:r>
      <w:r>
        <w:t xml:space="preserve"> </w:t>
      </w:r>
      <w:r>
        <w:t xml:space="preserve">doi:10.1016/j.apenergy.2023.121247.</w:t>
      </w:r>
      <w:r>
        <w:t xml:space="preserve"> </w:t>
      </w:r>
      <w:r>
        <w:t xml:space="preserve">M. G. Nielsen, J. M. Morales,</w:t>
      </w:r>
      <w:r>
        <w:t xml:space="preserve"> </w:t>
      </w:r>
      <w:r>
        <w:t xml:space="preserve">M. Zugno, T. E. Pedersen,</w:t>
      </w:r>
      <w:r>
        <w:t xml:space="preserve"> </w:t>
      </w:r>
      <w:r>
        <w:t xml:space="preserve">H. Madsen,</w:t>
      </w:r>
      <w:r>
        <w:t xml:space="preserve"> </w:t>
      </w:r>
      <w:r>
        <w:t xml:space="preserve">Economic valuation of heat pumps and electric boilers</w:t>
      </w:r>
      <w:r>
        <w:t xml:space="preserve"> </w:t>
      </w:r>
      <w:r>
        <w:t xml:space="preserve">in the</w:t>
      </w:r>
      <w:r>
        <w:t xml:space="preserve"> </w:t>
      </w:r>
      <w:r>
        <w:t xml:space="preserve">Danish</w:t>
      </w:r>
      <w:r>
        <w:t xml:space="preserve"> </w:t>
      </w:r>
      <w:r>
        <w:t xml:space="preserve">energy system,</w:t>
      </w:r>
      <w:r>
        <w:t xml:space="preserve"> </w:t>
      </w:r>
      <w:r>
        <w:t xml:space="preserve">Applied Energy 167</w:t>
      </w:r>
      <w:r>
        <w:t xml:space="preserve"> </w:t>
      </w:r>
      <w:r>
        <w:t xml:space="preserve">(2016) 189–200.</w:t>
      </w:r>
      <w:r>
        <w:t xml:space="preserve"> </w:t>
      </w:r>
      <w:r>
        <w:t xml:space="preserve">doi:10.1016/j.apenergy.2015.08.115.</w:t>
      </w:r>
      <w:r>
        <w:t xml:space="preserve"> </w:t>
      </w:r>
      <w:r>
        <w:t xml:space="preserve">H. Averfalk, P. Ingvarsson,</w:t>
      </w:r>
      <w:r>
        <w:t xml:space="preserve"> </w:t>
      </w:r>
      <w:r>
        <w:t xml:space="preserve">U. Persson, M. Gong,</w:t>
      </w:r>
      <w:r>
        <w:t xml:space="preserve"> </w:t>
      </w:r>
      <w:r>
        <w:t xml:space="preserve">S. Werner,</w:t>
      </w:r>
      <w:r>
        <w:t xml:space="preserve"> </w:t>
      </w:r>
      <w:r>
        <w:t xml:space="preserve">Large heat pumps in</w:t>
      </w:r>
      <w:r>
        <w:t xml:space="preserve"> </w:t>
      </w:r>
      <w:r>
        <w:t xml:space="preserve">Swedish</w:t>
      </w:r>
      <w:r>
        <w:t xml:space="preserve"> </w:t>
      </w:r>
      <w:r>
        <w:t xml:space="preserve">district heating</w:t>
      </w:r>
      <w:r>
        <w:t xml:space="preserve"> </w:t>
      </w:r>
      <w:r>
        <w:t xml:space="preserve">systems,</w:t>
      </w:r>
      <w:r>
        <w:t xml:space="preserve"> </w:t>
      </w:r>
      <w:r>
        <w:t xml:space="preserve">Renewable and Sustainable Energy Reviews</w:t>
      </w:r>
      <w:r>
        <w:t xml:space="preserve"> </w:t>
      </w:r>
      <w:r>
        <w:t xml:space="preserve">79 (2017) 1275–1284.</w:t>
      </w:r>
      <w:r>
        <w:t xml:space="preserve"> </w:t>
      </w:r>
      <w:r>
        <w:t xml:space="preserve">doi:10.1016/j.rser.2017.05.135.</w:t>
      </w:r>
      <w:r>
        <w:t xml:space="preserve"> </w:t>
      </w:r>
      <w:r>
        <w:t xml:space="preserve">G. Schweiger, J. Rantzer,</w:t>
      </w:r>
      <w:r>
        <w:t xml:space="preserve"> </w:t>
      </w:r>
      <w:r>
        <w:t xml:space="preserve">K. Ericsson, P. Lauenburg,</w:t>
      </w:r>
      <w:r>
        <w:t xml:space="preserve"> </w:t>
      </w:r>
      <w:r>
        <w:t xml:space="preserve">The potential of power-to-heat in</w:t>
      </w:r>
      <w:r>
        <w:t xml:space="preserve"> </w:t>
      </w:r>
      <w:r>
        <w:t xml:space="preserve">Swedish</w:t>
      </w:r>
      <w:r>
        <w:t xml:space="preserve"> </w:t>
      </w:r>
      <w:r>
        <w:t xml:space="preserve">district</w:t>
      </w:r>
      <w:r>
        <w:t xml:space="preserve"> </w:t>
      </w:r>
      <w:r>
        <w:t xml:space="preserve">heating systems,</w:t>
      </w:r>
      <w:r>
        <w:t xml:space="preserve"> </w:t>
      </w:r>
      <w:r>
        <w:t xml:space="preserve">Energy 137</w:t>
      </w:r>
      <w:r>
        <w:t xml:space="preserve"> </w:t>
      </w:r>
      <w:r>
        <w:t xml:space="preserve">(2017) 661–669.</w:t>
      </w:r>
      <w:r>
        <w:t xml:space="preserve"> </w:t>
      </w:r>
      <w:r>
        <w:t xml:space="preserve">doi:10.1016/j.energy.2017.02.075.</w:t>
      </w:r>
      <w:r>
        <w:t xml:space="preserve"> </w:t>
      </w:r>
      <w:r>
        <w:t xml:space="preserve">L. Riedl, S. Zwickl-Bernhard,</w:t>
      </w:r>
      <w:r>
        <w:t xml:space="preserve"> </w:t>
      </w:r>
      <w:r>
        <w:t xml:space="preserve">L. Kranzl, H. Kauko,</w:t>
      </w:r>
      <w:r>
        <w:t xml:space="preserve"> </w:t>
      </w:r>
      <w:r>
        <w:t xml:space="preserve">C. Schifflechner,</w:t>
      </w:r>
      <w:r>
        <w:t xml:space="preserve"> </w:t>
      </w:r>
      <w:r>
        <w:t xml:space="preserve">A framework for flexibility assessment of district</w:t>
      </w:r>
      <w:r>
        <w:t xml:space="preserve"> </w:t>
      </w:r>
      <w:r>
        <w:t xml:space="preserve">heating and cooling systems,</w:t>
      </w:r>
      <w:r>
        <w:t xml:space="preserve"> </w:t>
      </w:r>
      <w:r>
        <w:t xml:space="preserve">Applied Energy 416</w:t>
      </w:r>
      <w:r>
        <w:t xml:space="preserve"> </w:t>
      </w:r>
      <w:r>
        <w:t xml:space="preserve">(2026) 127973.</w:t>
      </w:r>
      <w:r>
        <w:t xml:space="preserve"> </w:t>
      </w:r>
      <w:r>
        <w:t xml:space="preserve">doi:10.1016/j.apenergy.2026.127973.</w:t>
      </w:r>
      <w:r>
        <w:t xml:space="preserve"> </w:t>
      </w:r>
      <w:r>
        <w:t xml:space="preserve">J. R. Birge, F. Louveaux,</w:t>
      </w:r>
      <w:r>
        <w:t xml:space="preserve"> </w:t>
      </w:r>
      <w:r>
        <w:t xml:space="preserve">Introduction to Stochastic Programming, Springer Series in</w:t>
      </w:r>
      <w:r>
        <w:t xml:space="preserve"> </w:t>
      </w:r>
      <w:r>
        <w:t xml:space="preserve">Operations Research and Financial Engineering, 2nd ed.,</w:t>
      </w:r>
      <w:r>
        <w:t xml:space="preserve"> </w:t>
      </w:r>
      <w:r>
        <w:t xml:space="preserve">Springer, New York,</w:t>
      </w:r>
      <w:r>
        <w:t xml:space="preserve"> </w:t>
      </w:r>
      <w:r>
        <w:t xml:space="preserve">2011. doi:10.1007/978-1-4614-0237-4.</w:t>
      </w:r>
      <w:r>
        <w:t xml:space="preserve"> </w:t>
      </w:r>
      <w:r>
        <w:t xml:space="preserve">L. F. Escudero, A. Gar</w:t>
      </w:r>
      <w:r>
        <w:t xml:space="preserve">ı́</w:t>
      </w:r>
      <w:r>
        <w:t xml:space="preserve">n,</w:t>
      </w:r>
      <w:r>
        <w:t xml:space="preserve"> </w:t>
      </w:r>
      <w:r>
        <w:t xml:space="preserve">M. Merino, G. P</w:t>
      </w:r>
      <w:r>
        <w:t xml:space="preserve">é</w:t>
      </w:r>
      <w:r>
        <w:t xml:space="preserve">rez,</w:t>
      </w:r>
      <w:r>
        <w:t xml:space="preserve"> </w:t>
      </w:r>
      <w:r>
        <w:t xml:space="preserve">The value of the stochastic solution in multistage</w:t>
      </w:r>
      <w:r>
        <w:t xml:space="preserve"> </w:t>
      </w:r>
      <w:r>
        <w:t xml:space="preserve">problems,</w:t>
      </w:r>
      <w:r>
        <w:t xml:space="preserve"> </w:t>
      </w:r>
      <w:r>
        <w:t xml:space="preserve">TOP 15 (2007)</w:t>
      </w:r>
      <w:r>
        <w:t xml:space="preserve"> </w:t>
      </w:r>
      <w:r>
        <w:t xml:space="preserve">48–64. doi:10.1007/s11750-007-0005-4.</w:t>
      </w:r>
      <w:r>
        <w:t xml:space="preserve"> </w:t>
      </w:r>
      <w:r>
        <w:t xml:space="preserve">J. Kuś,</w:t>
      </w:r>
      <w:r>
        <w:t xml:space="preserve"> </w:t>
      </w:r>
      <w:r>
        <w:t xml:space="preserve">Ł</w:t>
      </w:r>
      <w:r>
        <w:t xml:space="preserve">. Mika,</w:t>
      </w:r>
      <w:r>
        <w:t xml:space="preserve"> </w:t>
      </w:r>
      <w:r>
        <w:t xml:space="preserve">M. </w:t>
      </w:r>
      <w:r>
        <w:t xml:space="preserve">Ż</w:t>
      </w:r>
      <w:r>
        <w:t xml:space="preserve">urawski,</w:t>
      </w:r>
      <w:r>
        <w:t xml:space="preserve"> </w:t>
      </w:r>
      <w:r>
        <w:t xml:space="preserve">Validation strategies for district heating network</w:t>
      </w:r>
      <w:r>
        <w:t xml:space="preserve"> </w:t>
      </w:r>
      <w:r>
        <w:t xml:space="preserve">models,</w:t>
      </w:r>
      <w:r>
        <w:t xml:space="preserve"> </w:t>
      </w:r>
      <w:r>
        <w:t xml:space="preserve">Energies 18</w:t>
      </w:r>
      <w:r>
        <w:t xml:space="preserve"> </w:t>
      </w:r>
      <w:r>
        <w:t xml:space="preserve">(2025) 5012.</w:t>
      </w:r>
      <w:r>
        <w:t xml:space="preserve"> </w:t>
      </w:r>
      <w:r>
        <w:t xml:space="preserve">doi:10.3390/en18185012.</w:t>
      </w:r>
      <w:r>
        <w:t xml:space="preserve"> </w:t>
      </w:r>
      <w:r>
        <w:t xml:space="preserve">M. L. Bynum, G. A. Hackebeil,</w:t>
      </w:r>
      <w:r>
        <w:t xml:space="preserve"> </w:t>
      </w:r>
      <w:r>
        <w:t xml:space="preserve">W. E. Hart, C. D. Laird,</w:t>
      </w:r>
      <w:r>
        <w:t xml:space="preserve"> </w:t>
      </w:r>
      <w:r>
        <w:t xml:space="preserve">B. L. Nicholson, J. D. Siirola,</w:t>
      </w:r>
      <w:r>
        <w:t xml:space="preserve"> </w:t>
      </w:r>
      <w:r>
        <w:t xml:space="preserve">J.-P. Watson, D. L. Woodruff,</w:t>
      </w:r>
      <w:r>
        <w:t xml:space="preserve"> </w:t>
      </w:r>
      <w:r>
        <w:t xml:space="preserve">Pyomo</w:t>
      </w:r>
      <w:r>
        <w:t xml:space="preserve"> </w:t>
      </w:r>
      <w:r>
        <w:t xml:space="preserve">– Optimization Modeling in</w:t>
      </w:r>
      <w:r>
        <w:t xml:space="preserve"> </w:t>
      </w:r>
      <w:r>
        <w:t xml:space="preserve">Python</w:t>
      </w:r>
      <w:r>
        <w:t xml:space="preserve">,</w:t>
      </w:r>
      <w:r>
        <w:t xml:space="preserve"> </w:t>
      </w:r>
      <w:r>
        <w:t xml:space="preserve">3rd ed., Springer,</w:t>
      </w:r>
      <w:r>
        <w:t xml:space="preserve"> </w:t>
      </w:r>
      <w:r>
        <w:t xml:space="preserve">2021. doi:10.1007/978-3-030-68928-5.</w:t>
      </w:r>
      <w:r>
        <w:t xml:space="preserve"> </w:t>
      </w:r>
      <w:r>
        <w:t xml:space="preserve">A. Kök, J. Hachez,</w:t>
      </w:r>
      <w:r>
        <w:t xml:space="preserve"> </w:t>
      </w:r>
      <w:r>
        <w:t xml:space="preserve">L. Kranzl, S. Kumar,</w:t>
      </w:r>
      <w:r>
        <w:t xml:space="preserve"> </w:t>
      </w:r>
      <w:r>
        <w:t xml:space="preserve">J. Dalgren,</w:t>
      </w:r>
      <w:r>
        <w:t xml:space="preserve"> </w:t>
      </w:r>
      <w:r>
        <w:t xml:space="preserve">Beyond perfect foresight: Sequential investment</w:t>
      </w:r>
      <w:r>
        <w:t xml:space="preserve"> </w:t>
      </w:r>
      <w:r>
        <w:t xml:space="preserve">optimization for district heating capacity expansion,</w:t>
      </w:r>
      <w:r>
        <w:t xml:space="preserve"> </w:t>
      </w:r>
      <w:r>
        <w:t xml:space="preserve">Energy Conversion and Management</w:t>
      </w:r>
      <w:r>
        <w:t xml:space="preserve"> </w:t>
      </w:r>
      <w:r>
        <w:t xml:space="preserve">357 (2026) 121433.</w:t>
      </w:r>
      <w:r>
        <w:t xml:space="preserve"> </w:t>
      </w:r>
      <w:r>
        <w:t xml:space="preserve">doi:10.1016/j.enconman.2026.121433.</w:t>
      </w:r>
      <w:r>
        <w:t xml:space="preserve"> </w:t>
      </w:r>
      <w:r>
        <w:t xml:space="preserve">L. Ruess, calion v1.0.0 — district heating</w:t>
      </w:r>
      <w:r>
        <w:t xml:space="preserve"> </w:t>
      </w:r>
      <w:r>
        <w:t xml:space="preserve">dispatch optimization framework, 2026. URL:</w:t>
      </w:r>
      <w:r>
        <w:t xml:space="preserve"> </w:t>
      </w:r>
      <w:r>
        <w:rPr>
          <w:rStyle w:val="VerbatimChar"/>
        </w:rPr>
        <w:t xml:space="preserve">https://doi.org/10.5281/zenodo.21219368</w:t>
      </w:r>
      <w:r>
        <w:t xml:space="preserve">.</w:t>
      </w:r>
      <w:r>
        <w:t xml:space="preserve"> </w:t>
      </w:r>
      <w:r>
        <w:t xml:space="preserve">doi:10.5281/zenodo.21219368.</w:t>
      </w:r>
    </w:p>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57" Target="media/rId57.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3" Target="media/rId10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Loss Visibility versus Spatial Detail in industrial District-Heating Dispatch Optimisation</dc:title>
  <dc:creator>Lukas Ruess; Alexander Sauer</dc:creator>
  <cp:keywords/>
  <dcterms:created xsi:type="dcterms:W3CDTF">2026-08-27T20:16:15Z</dcterms:created>
  <dcterms:modified xsi:type="dcterms:W3CDTF">2026-08-27T20:16:15Z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District-heating dispatch models are simplified, yet their decision costs are seldom quantified. This study distinguishes estimation bias, the objective-value difference between formulations, from decision regret, defined as an L_1-relative forward-valued schedule gap based on each schedule’s cost when re-simulated with a high-fidelity forward model incorporating exponential heat losses, computed-friction hydraulics, and consumer differential-pressure constraints. Both are assessed through a one-phenomenon-at-a-time fidelity ladder from a copperplate model to station-resolved hydraulics. Aggregate losses in the copperplate enable exact separation of loss and topology effects. Results are computed for one real network and 135 factorially designed synthetic networks. The copperplate underestimates operating costs by 15.1% but produces schedules whose unprovisioned loss, valued at the marginal unit, adds 46.1%; loss-aware schedules provision this loss and remain hydraulically deliverable. Loss visibility, not spatial topology, explains the discrepancy. Losses account for 95.8% of the copperplate-to-baseline gap, while topology alone, with physics fixed, adds 0.25%. Across synthetic networks, losses explain a median 100.0% of the gap. The topology effect remains within \pm 0.6\% for trunk lengths of at least 5~\mathrm{km} and never exceeds 2.4%. Aggregate loss adders may conceal the deficiency in one network but do not transfer across scenarios. Forward evaluation of all 174 transmission stations and service laterals using real component data adds less than 1% to the fixed schedule and finds no hydraulic violation. Spatial routing is immaterial under central generation; distributed generation remains open. Results assume fixed capacities, a fixed heating curve, and radial networks.</vt:lpwstr>
  </property>
</Properties>
</file>