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70614" w14:textId="17A9449B" w:rsidR="00824474" w:rsidRDefault="00824474" w:rsidP="00824474">
      <w:pPr>
        <w:pStyle w:val="Title"/>
      </w:pPr>
      <w:r>
        <w:t>CPE</w:t>
      </w:r>
      <w:r w:rsidR="002C1DAA">
        <w:t xml:space="preserve"> </w:t>
      </w:r>
      <w:r>
        <w:t xml:space="preserve">2610, Lab </w:t>
      </w:r>
      <w:r w:rsidR="005A1DD1">
        <w:t>1</w:t>
      </w:r>
      <w:r w:rsidR="006C7E5F">
        <w:t>1</w:t>
      </w:r>
      <w:r>
        <w:t xml:space="preserve">, </w:t>
      </w:r>
      <w:r w:rsidR="00873767">
        <w:t xml:space="preserve">Exploring </w:t>
      </w:r>
      <w:r w:rsidR="00C91C64">
        <w:t>Analog to Digital Conversion</w:t>
      </w:r>
    </w:p>
    <w:p w14:paraId="008CAFCD" w14:textId="77777777" w:rsidR="00824474" w:rsidRDefault="00824474" w:rsidP="00824474">
      <w:pPr>
        <w:pStyle w:val="Heading1"/>
      </w:pPr>
      <w:r>
        <w:t>Purpose</w:t>
      </w:r>
    </w:p>
    <w:p w14:paraId="304105EB" w14:textId="25A33342" w:rsidR="00824474" w:rsidRPr="00356249" w:rsidRDefault="00824474" w:rsidP="00824474">
      <w:r>
        <w:t xml:space="preserve">The purpose of this lab is to </w:t>
      </w:r>
      <w:r w:rsidR="00873767">
        <w:t xml:space="preserve">explore various aspects of </w:t>
      </w:r>
      <w:r w:rsidR="00C91C64">
        <w:t>the ADC on the STM board</w:t>
      </w:r>
      <w:r w:rsidR="00873767">
        <w:t>.</w:t>
      </w:r>
    </w:p>
    <w:p w14:paraId="498CD5EC" w14:textId="77777777" w:rsidR="00824474" w:rsidRDefault="00824474" w:rsidP="00824474">
      <w:pPr>
        <w:pStyle w:val="Heading1"/>
      </w:pPr>
      <w:r>
        <w:t>Prerequisites</w:t>
      </w:r>
    </w:p>
    <w:p w14:paraId="3AF7A400" w14:textId="77777777" w:rsidR="00824474" w:rsidRDefault="00824474" w:rsidP="00824474">
      <w:pPr>
        <w:pStyle w:val="ListParagraph"/>
        <w:numPr>
          <w:ilvl w:val="0"/>
          <w:numId w:val="1"/>
        </w:numPr>
      </w:pPr>
      <w:r>
        <w:t>The Nucleo-F411RE board had been mounted onto the Computer Engineering Development Board.</w:t>
      </w:r>
    </w:p>
    <w:p w14:paraId="4452EF08" w14:textId="50663ECE" w:rsidR="005A1DD1" w:rsidRPr="00356249" w:rsidRDefault="005A1DD1" w:rsidP="00824474">
      <w:pPr>
        <w:pStyle w:val="ListParagraph"/>
        <w:numPr>
          <w:ilvl w:val="0"/>
          <w:numId w:val="1"/>
        </w:numPr>
      </w:pPr>
      <w:r>
        <w:t xml:space="preserve">A Digilent Analog Discover 2 </w:t>
      </w:r>
    </w:p>
    <w:p w14:paraId="495B6D50" w14:textId="77777777" w:rsidR="00824474" w:rsidRDefault="00824474" w:rsidP="00824474">
      <w:pPr>
        <w:pStyle w:val="Heading1"/>
      </w:pPr>
      <w:r>
        <w:t>Activities</w:t>
      </w:r>
    </w:p>
    <w:p w14:paraId="4C79E281" w14:textId="24C6CFB0" w:rsidR="00F93B88" w:rsidRDefault="00F93B88" w:rsidP="00F93B88">
      <w:pPr>
        <w:pStyle w:val="ListParagraph"/>
        <w:numPr>
          <w:ilvl w:val="0"/>
          <w:numId w:val="11"/>
        </w:numPr>
      </w:pPr>
      <w:r>
        <w:t>We will be wiring the analog control stick to PortA</w:t>
      </w:r>
      <w:r w:rsidR="004B5CBE">
        <w:t>. (Note: This eliminates the ability to</w:t>
      </w:r>
      <w:r w:rsidR="00025794">
        <w:t xml:space="preserve"> the Keypad unless we remap some pins on the board.</w:t>
      </w:r>
      <w:r w:rsidR="004B5CBE">
        <w:t>)</w:t>
      </w:r>
    </w:p>
    <w:p w14:paraId="72E25A4E" w14:textId="2DE75F9E" w:rsidR="00F93B88" w:rsidRDefault="00F93B88" w:rsidP="00F93B88">
      <w:pPr>
        <w:pStyle w:val="ListParagraph"/>
        <w:numPr>
          <w:ilvl w:val="1"/>
          <w:numId w:val="11"/>
        </w:numPr>
      </w:pPr>
      <w:r>
        <w:t>X -&gt; P</w:t>
      </w:r>
      <w:r w:rsidR="00025794">
        <w:t>C0</w:t>
      </w:r>
    </w:p>
    <w:p w14:paraId="4EF9F82F" w14:textId="1AFD8689" w:rsidR="00F93B88" w:rsidRDefault="00F93B88" w:rsidP="00F93B88">
      <w:pPr>
        <w:pStyle w:val="ListParagraph"/>
        <w:numPr>
          <w:ilvl w:val="1"/>
          <w:numId w:val="11"/>
        </w:numPr>
      </w:pPr>
      <w:r>
        <w:t>Y -&gt; P</w:t>
      </w:r>
      <w:r w:rsidR="00025794">
        <w:t>C1</w:t>
      </w:r>
    </w:p>
    <w:p w14:paraId="5E8EAD6F" w14:textId="2503EBBC" w:rsidR="00F93B88" w:rsidRDefault="00F93B88" w:rsidP="00F93B88">
      <w:pPr>
        <w:pStyle w:val="ListParagraph"/>
        <w:numPr>
          <w:ilvl w:val="1"/>
          <w:numId w:val="11"/>
        </w:numPr>
      </w:pPr>
      <w:r>
        <w:t xml:space="preserve">Click-&gt; </w:t>
      </w:r>
      <w:r w:rsidR="00025794">
        <w:t>PC</w:t>
      </w:r>
      <w:r>
        <w:t>1</w:t>
      </w:r>
      <w:r w:rsidR="00025794">
        <w:t>1</w:t>
      </w:r>
    </w:p>
    <w:p w14:paraId="108A4B39" w14:textId="6A109FAD" w:rsidR="000E6CB2" w:rsidRDefault="000E6CB2" w:rsidP="000E6CB2">
      <w:pPr>
        <w:pStyle w:val="ListParagraph"/>
      </w:pPr>
      <w:r>
        <w:t>Note: VCC on the control stick should be wired to a 3.3V source to match with that of Vref of the ADC.</w:t>
      </w:r>
    </w:p>
    <w:p w14:paraId="79F02708" w14:textId="77777777" w:rsidR="009000A0" w:rsidRDefault="009000A0" w:rsidP="009000A0">
      <w:pPr>
        <w:pStyle w:val="ListParagraph"/>
        <w:ind w:left="1440"/>
      </w:pPr>
    </w:p>
    <w:p w14:paraId="6D9A7D07" w14:textId="4DC54A78" w:rsidR="00F93B88" w:rsidRDefault="00F93B88" w:rsidP="00F93B88">
      <w:pPr>
        <w:pStyle w:val="ListParagraph"/>
        <w:numPr>
          <w:ilvl w:val="0"/>
          <w:numId w:val="11"/>
        </w:numPr>
      </w:pPr>
      <w:r>
        <w:t>Used the provided header and sample code (adc</w:t>
      </w:r>
      <w:r w:rsidR="009000A0">
        <w:t>_starter</w:t>
      </w:r>
      <w:r>
        <w:t>.h and lab11_starter.c) to implement a main program which will start printing the position of the control stick to the LCD once it has been clicked. The second time it is clicked it will simply hold the last value.</w:t>
      </w:r>
    </w:p>
    <w:p w14:paraId="6C18D199" w14:textId="5E1B22AA" w:rsidR="004B5CBE" w:rsidRDefault="004B5CBE" w:rsidP="004B5CBE">
      <w:pPr>
        <w:pStyle w:val="ListParagraph"/>
        <w:numPr>
          <w:ilvl w:val="1"/>
          <w:numId w:val="11"/>
        </w:numPr>
      </w:pPr>
      <w:r>
        <w:t>Note: the position should be calibrated, and output should be in the form of percentage right/left or up/down.</w:t>
      </w:r>
    </w:p>
    <w:p w14:paraId="7629674F" w14:textId="77777777" w:rsidR="004B5CBE" w:rsidRDefault="004B5CBE" w:rsidP="004B5CBE">
      <w:pPr>
        <w:pStyle w:val="ListParagraph"/>
        <w:numPr>
          <w:ilvl w:val="1"/>
          <w:numId w:val="11"/>
        </w:numPr>
      </w:pPr>
      <w:r>
        <w:t xml:space="preserve">For example:   </w:t>
      </w:r>
    </w:p>
    <w:p w14:paraId="48B5A5BB" w14:textId="057860E2" w:rsidR="004B5CBE" w:rsidRDefault="004B5CBE" w:rsidP="004B5CBE">
      <w:pPr>
        <w:spacing w:after="0"/>
        <w:ind w:left="1440" w:firstLine="720"/>
      </w:pPr>
      <w:r>
        <w:t>X:  Right 75%</w:t>
      </w:r>
    </w:p>
    <w:p w14:paraId="77A1991F" w14:textId="7F9DD321" w:rsidR="004B5CBE" w:rsidRDefault="004B5CBE" w:rsidP="004B5CBE">
      <w:pPr>
        <w:spacing w:after="0"/>
        <w:ind w:left="1440" w:firstLine="720"/>
      </w:pPr>
      <w:r>
        <w:t>Y: Down 25%</w:t>
      </w:r>
    </w:p>
    <w:p w14:paraId="71952E20" w14:textId="77777777" w:rsidR="004B5CBE" w:rsidRDefault="004B5CBE" w:rsidP="004B5CBE">
      <w:pPr>
        <w:spacing w:after="0"/>
        <w:ind w:left="1440" w:firstLine="720"/>
      </w:pPr>
    </w:p>
    <w:p w14:paraId="6D478678" w14:textId="5EF90E0A" w:rsidR="00F93B88" w:rsidRDefault="00F93B88" w:rsidP="00F93B88">
      <w:pPr>
        <w:pStyle w:val="ListParagraph"/>
        <w:numPr>
          <w:ilvl w:val="0"/>
          <w:numId w:val="11"/>
        </w:numPr>
      </w:pPr>
      <w:r>
        <w:t xml:space="preserve">There are </w:t>
      </w:r>
      <w:r w:rsidR="004B5CBE">
        <w:t>many ways</w:t>
      </w:r>
      <w:r>
        <w:t xml:space="preserve"> to implement this solution. </w:t>
      </w:r>
      <w:r w:rsidR="004B5CBE">
        <w:t>See table below for possible approaches and their corresponding grades.</w:t>
      </w:r>
      <w:r w:rsidR="00CB7FC5">
        <w:t xml:space="preserve"> (Avoid the scanning approach for now, as it would require the use of DMA to retrieve the values of the conversions…)</w:t>
      </w:r>
    </w:p>
    <w:p w14:paraId="26CB92A3" w14:textId="77777777" w:rsidR="004B5CBE" w:rsidRDefault="004B5CBE" w:rsidP="00F93B88"/>
    <w:p w14:paraId="6B28C322" w14:textId="15D2DC4D" w:rsidR="00AA71A0" w:rsidRDefault="00AA71A0">
      <w:r>
        <w:br w:type="page"/>
      </w:r>
    </w:p>
    <w:tbl>
      <w:tblPr>
        <w:tblStyle w:val="TableGrid"/>
        <w:tblW w:w="0" w:type="auto"/>
        <w:tblInd w:w="0" w:type="dxa"/>
        <w:tblLook w:val="04A0" w:firstRow="1" w:lastRow="0" w:firstColumn="1" w:lastColumn="0" w:noHBand="0" w:noVBand="1"/>
      </w:tblPr>
      <w:tblGrid>
        <w:gridCol w:w="1255"/>
        <w:gridCol w:w="3510"/>
        <w:gridCol w:w="2430"/>
        <w:gridCol w:w="3330"/>
      </w:tblGrid>
      <w:tr w:rsidR="00F95511" w14:paraId="0A09519A" w14:textId="77777777" w:rsidTr="00F95511">
        <w:trPr>
          <w:trHeight w:val="620"/>
        </w:trPr>
        <w:tc>
          <w:tcPr>
            <w:tcW w:w="1255" w:type="dxa"/>
            <w:tcBorders>
              <w:top w:val="single" w:sz="4" w:space="0" w:color="auto"/>
              <w:left w:val="single" w:sz="4" w:space="0" w:color="auto"/>
              <w:bottom w:val="single" w:sz="4" w:space="0" w:color="auto"/>
              <w:right w:val="single" w:sz="4" w:space="0" w:color="auto"/>
            </w:tcBorders>
            <w:vAlign w:val="center"/>
            <w:hideMark/>
          </w:tcPr>
          <w:p w14:paraId="62B5C045" w14:textId="77777777" w:rsidR="00F95511" w:rsidRDefault="00F95511">
            <w:r>
              <w:lastRenderedPageBreak/>
              <w:t xml:space="preserve">Full Name: </w:t>
            </w:r>
          </w:p>
          <w:p w14:paraId="719DF6D2" w14:textId="77777777" w:rsidR="00F95511" w:rsidRDefault="00F95511">
            <w:r>
              <w:t>(</w:t>
            </w:r>
            <w:r>
              <w:rPr>
                <w:b/>
                <w:bCs/>
              </w:rPr>
              <w:t>print</w:t>
            </w:r>
            <w:r>
              <w:t>)</w:t>
            </w:r>
          </w:p>
        </w:tc>
        <w:tc>
          <w:tcPr>
            <w:tcW w:w="3510" w:type="dxa"/>
            <w:tcBorders>
              <w:top w:val="single" w:sz="4" w:space="0" w:color="auto"/>
              <w:left w:val="single" w:sz="4" w:space="0" w:color="auto"/>
              <w:bottom w:val="single" w:sz="4" w:space="0" w:color="auto"/>
              <w:right w:val="single" w:sz="4" w:space="0" w:color="auto"/>
            </w:tcBorders>
          </w:tcPr>
          <w:p w14:paraId="5412DBBC" w14:textId="77777777" w:rsidR="00F95511" w:rsidRDefault="00F95511"/>
        </w:tc>
        <w:tc>
          <w:tcPr>
            <w:tcW w:w="2430" w:type="dxa"/>
            <w:tcBorders>
              <w:top w:val="single" w:sz="4" w:space="0" w:color="auto"/>
              <w:left w:val="single" w:sz="4" w:space="0" w:color="auto"/>
              <w:bottom w:val="single" w:sz="4" w:space="0" w:color="auto"/>
              <w:right w:val="single" w:sz="4" w:space="0" w:color="auto"/>
            </w:tcBorders>
            <w:vAlign w:val="center"/>
            <w:hideMark/>
          </w:tcPr>
          <w:p w14:paraId="7284A877" w14:textId="77777777" w:rsidR="00F95511" w:rsidRDefault="00F95511">
            <w:r>
              <w:t>Section: (Circle One)</w:t>
            </w:r>
          </w:p>
          <w:p w14:paraId="663FD005" w14:textId="77777777" w:rsidR="00F95511" w:rsidRDefault="00F95511">
            <w:r>
              <w:t>111  |  121   |   141</w:t>
            </w:r>
          </w:p>
        </w:tc>
        <w:tc>
          <w:tcPr>
            <w:tcW w:w="3330" w:type="dxa"/>
            <w:tcBorders>
              <w:top w:val="single" w:sz="4" w:space="0" w:color="auto"/>
              <w:left w:val="single" w:sz="4" w:space="0" w:color="auto"/>
              <w:bottom w:val="single" w:sz="4" w:space="0" w:color="auto"/>
              <w:right w:val="single" w:sz="4" w:space="0" w:color="auto"/>
            </w:tcBorders>
            <w:vAlign w:val="center"/>
            <w:hideMark/>
          </w:tcPr>
          <w:p w14:paraId="391C3425" w14:textId="65C7FEEE" w:rsidR="00F95511" w:rsidRDefault="00F95511">
            <w:pPr>
              <w:jc w:val="center"/>
            </w:pPr>
            <w:r>
              <w:t xml:space="preserve">Due: </w:t>
            </w:r>
            <w:r w:rsidR="009000A0">
              <w:t>Friday 4/19</w:t>
            </w:r>
            <w:r>
              <w:t xml:space="preserve"> </w:t>
            </w:r>
          </w:p>
        </w:tc>
      </w:tr>
    </w:tbl>
    <w:p w14:paraId="228C327A" w14:textId="77777777" w:rsidR="00F95511" w:rsidRDefault="00F95511" w:rsidP="00F95511">
      <w:pPr>
        <w:pStyle w:val="Heading1"/>
      </w:pPr>
      <w:r>
        <w:t>Rubric</w:t>
      </w:r>
    </w:p>
    <w:tbl>
      <w:tblPr>
        <w:tblStyle w:val="TableGrid"/>
        <w:tblW w:w="4794" w:type="pct"/>
        <w:tblInd w:w="0" w:type="dxa"/>
        <w:tblLook w:val="04A0" w:firstRow="1" w:lastRow="0" w:firstColumn="1" w:lastColumn="0" w:noHBand="0" w:noVBand="1"/>
      </w:tblPr>
      <w:tblGrid>
        <w:gridCol w:w="3006"/>
        <w:gridCol w:w="7339"/>
      </w:tblGrid>
      <w:tr w:rsidR="002077AF" w14:paraId="0F481C88" w14:textId="77777777" w:rsidTr="002077AF">
        <w:trPr>
          <w:trHeight w:val="1124"/>
        </w:trPr>
        <w:tc>
          <w:tcPr>
            <w:tcW w:w="1453" w:type="pct"/>
            <w:tcBorders>
              <w:top w:val="single" w:sz="4" w:space="0" w:color="auto"/>
              <w:left w:val="single" w:sz="4" w:space="0" w:color="auto"/>
              <w:bottom w:val="single" w:sz="4" w:space="0" w:color="auto"/>
              <w:right w:val="single" w:sz="4" w:space="0" w:color="auto"/>
            </w:tcBorders>
            <w:vAlign w:val="center"/>
          </w:tcPr>
          <w:p w14:paraId="77792844" w14:textId="15DC8A5E" w:rsidR="002077AF" w:rsidRPr="001F67A4" w:rsidRDefault="002077AF">
            <w:pPr>
              <w:rPr>
                <w:sz w:val="28"/>
                <w:szCs w:val="28"/>
              </w:rPr>
            </w:pPr>
            <w:r>
              <w:rPr>
                <w:sz w:val="28"/>
                <w:szCs w:val="28"/>
              </w:rPr>
              <w:t>ADC Sampling:</w:t>
            </w:r>
          </w:p>
        </w:tc>
        <w:tc>
          <w:tcPr>
            <w:tcW w:w="3547" w:type="pct"/>
            <w:tcBorders>
              <w:top w:val="single" w:sz="4" w:space="0" w:color="auto"/>
              <w:left w:val="single" w:sz="4" w:space="0" w:color="auto"/>
              <w:bottom w:val="single" w:sz="4" w:space="0" w:color="auto"/>
              <w:right w:val="single" w:sz="4" w:space="0" w:color="auto"/>
            </w:tcBorders>
            <w:vAlign w:val="center"/>
          </w:tcPr>
          <w:p w14:paraId="092C39D9" w14:textId="3638C1E2" w:rsidR="002077AF" w:rsidRPr="001F67A4" w:rsidRDefault="002077AF" w:rsidP="002077AF">
            <w:pPr>
              <w:pStyle w:val="ListParagraph"/>
              <w:ind w:left="406"/>
              <w:rPr>
                <w:sz w:val="28"/>
                <w:szCs w:val="28"/>
              </w:rPr>
            </w:pPr>
            <w:r>
              <w:rPr>
                <w:sz w:val="28"/>
                <w:szCs w:val="28"/>
              </w:rPr>
              <w:t>Single Sample |  Interrupt</w:t>
            </w:r>
            <w:r w:rsidR="00B7777A">
              <w:rPr>
                <w:sz w:val="28"/>
                <w:szCs w:val="28"/>
              </w:rPr>
              <w:t xml:space="preserve"> Driven</w:t>
            </w:r>
          </w:p>
        </w:tc>
      </w:tr>
      <w:tr w:rsidR="002077AF" w14:paraId="6921D873" w14:textId="77777777" w:rsidTr="002077AF">
        <w:trPr>
          <w:trHeight w:val="980"/>
        </w:trPr>
        <w:tc>
          <w:tcPr>
            <w:tcW w:w="1453" w:type="pct"/>
            <w:tcBorders>
              <w:top w:val="single" w:sz="4" w:space="0" w:color="auto"/>
              <w:left w:val="single" w:sz="4" w:space="0" w:color="auto"/>
              <w:bottom w:val="single" w:sz="4" w:space="0" w:color="auto"/>
              <w:right w:val="single" w:sz="4" w:space="0" w:color="auto"/>
            </w:tcBorders>
            <w:vAlign w:val="center"/>
          </w:tcPr>
          <w:p w14:paraId="5C7B55DD" w14:textId="193F7203" w:rsidR="002077AF" w:rsidRPr="001F67A4" w:rsidRDefault="002077AF">
            <w:pPr>
              <w:rPr>
                <w:sz w:val="28"/>
                <w:szCs w:val="28"/>
              </w:rPr>
            </w:pPr>
            <w:r>
              <w:rPr>
                <w:sz w:val="28"/>
                <w:szCs w:val="28"/>
              </w:rPr>
              <w:t>Push Button Handling</w:t>
            </w:r>
          </w:p>
        </w:tc>
        <w:tc>
          <w:tcPr>
            <w:tcW w:w="3547" w:type="pct"/>
            <w:tcBorders>
              <w:top w:val="single" w:sz="4" w:space="0" w:color="auto"/>
              <w:left w:val="single" w:sz="4" w:space="0" w:color="auto"/>
              <w:bottom w:val="single" w:sz="4" w:space="0" w:color="auto"/>
              <w:right w:val="single" w:sz="4" w:space="0" w:color="auto"/>
            </w:tcBorders>
            <w:vAlign w:val="center"/>
          </w:tcPr>
          <w:p w14:paraId="3859BDB5" w14:textId="48D29535" w:rsidR="002077AF" w:rsidRPr="001F67A4" w:rsidRDefault="002077AF" w:rsidP="002077AF">
            <w:pPr>
              <w:pStyle w:val="ListParagraph"/>
              <w:ind w:left="406"/>
              <w:rPr>
                <w:sz w:val="28"/>
                <w:szCs w:val="28"/>
              </w:rPr>
            </w:pPr>
            <w:r>
              <w:rPr>
                <w:sz w:val="28"/>
                <w:szCs w:val="28"/>
              </w:rPr>
              <w:t>Polled |  Interrupts  |  Uses Deferred Proc.</w:t>
            </w:r>
          </w:p>
        </w:tc>
      </w:tr>
      <w:tr w:rsidR="002077AF" w14:paraId="22DCC271" w14:textId="77777777" w:rsidTr="002077AF">
        <w:trPr>
          <w:trHeight w:val="1169"/>
        </w:trPr>
        <w:tc>
          <w:tcPr>
            <w:tcW w:w="1453" w:type="pct"/>
            <w:tcBorders>
              <w:top w:val="single" w:sz="4" w:space="0" w:color="auto"/>
              <w:left w:val="single" w:sz="4" w:space="0" w:color="auto"/>
              <w:bottom w:val="single" w:sz="4" w:space="0" w:color="auto"/>
              <w:right w:val="single" w:sz="4" w:space="0" w:color="auto"/>
            </w:tcBorders>
            <w:vAlign w:val="center"/>
          </w:tcPr>
          <w:p w14:paraId="7161BDA0" w14:textId="72885921" w:rsidR="002077AF" w:rsidRDefault="002077AF">
            <w:pPr>
              <w:rPr>
                <w:sz w:val="28"/>
                <w:szCs w:val="28"/>
              </w:rPr>
            </w:pPr>
            <w:r>
              <w:rPr>
                <w:sz w:val="28"/>
                <w:szCs w:val="28"/>
              </w:rPr>
              <w:t xml:space="preserve">Grade: </w:t>
            </w:r>
          </w:p>
        </w:tc>
        <w:tc>
          <w:tcPr>
            <w:tcW w:w="3547" w:type="pct"/>
            <w:tcBorders>
              <w:top w:val="single" w:sz="4" w:space="0" w:color="auto"/>
              <w:left w:val="single" w:sz="4" w:space="0" w:color="auto"/>
              <w:bottom w:val="single" w:sz="4" w:space="0" w:color="auto"/>
              <w:right w:val="single" w:sz="4" w:space="0" w:color="auto"/>
            </w:tcBorders>
            <w:vAlign w:val="center"/>
          </w:tcPr>
          <w:p w14:paraId="4DB48EF2" w14:textId="42B423FB" w:rsidR="002077AF" w:rsidRPr="002077AF" w:rsidRDefault="002077AF" w:rsidP="002077AF">
            <w:pPr>
              <w:ind w:left="360"/>
              <w:rPr>
                <w:sz w:val="28"/>
                <w:szCs w:val="28"/>
              </w:rPr>
            </w:pPr>
          </w:p>
        </w:tc>
      </w:tr>
    </w:tbl>
    <w:p w14:paraId="32A8416E" w14:textId="700D8DAE" w:rsidR="00430BD0" w:rsidRDefault="00F95511" w:rsidP="002077AF">
      <w:r>
        <w:t xml:space="preserve"> </w:t>
      </w:r>
    </w:p>
    <w:p w14:paraId="50A8A481" w14:textId="77777777" w:rsidR="002077AF" w:rsidRDefault="002077AF" w:rsidP="002077AF">
      <w:pPr>
        <w:pStyle w:val="Heading1"/>
      </w:pPr>
      <w:r>
        <w:t>Grading</w:t>
      </w:r>
    </w:p>
    <w:tbl>
      <w:tblPr>
        <w:tblStyle w:val="TableGrid"/>
        <w:tblW w:w="0" w:type="auto"/>
        <w:tblInd w:w="1255" w:type="dxa"/>
        <w:tblLook w:val="04A0" w:firstRow="1" w:lastRow="0" w:firstColumn="1" w:lastColumn="0" w:noHBand="0" w:noVBand="1"/>
      </w:tblPr>
      <w:tblGrid>
        <w:gridCol w:w="1620"/>
        <w:gridCol w:w="5940"/>
      </w:tblGrid>
      <w:tr w:rsidR="002077AF" w14:paraId="751ABB5B" w14:textId="77777777" w:rsidTr="005A6E35">
        <w:tc>
          <w:tcPr>
            <w:tcW w:w="1620" w:type="dxa"/>
          </w:tcPr>
          <w:p w14:paraId="70BBD116" w14:textId="77777777" w:rsidR="002077AF" w:rsidRDefault="002077AF" w:rsidP="005A6E35">
            <w:r>
              <w:t>Grade</w:t>
            </w:r>
          </w:p>
        </w:tc>
        <w:tc>
          <w:tcPr>
            <w:tcW w:w="5940" w:type="dxa"/>
          </w:tcPr>
          <w:p w14:paraId="70512C3B" w14:textId="77777777" w:rsidR="002077AF" w:rsidRDefault="002077AF" w:rsidP="005A6E35">
            <w:r>
              <w:t>Implementation</w:t>
            </w:r>
          </w:p>
        </w:tc>
      </w:tr>
      <w:tr w:rsidR="002077AF" w14:paraId="6A177DD9" w14:textId="77777777" w:rsidTr="005A6E35">
        <w:tc>
          <w:tcPr>
            <w:tcW w:w="1620" w:type="dxa"/>
          </w:tcPr>
          <w:p w14:paraId="1D928FDE" w14:textId="77777777" w:rsidR="002077AF" w:rsidRDefault="002077AF" w:rsidP="005A6E35">
            <w:r>
              <w:t>A – Level</w:t>
            </w:r>
          </w:p>
        </w:tc>
        <w:tc>
          <w:tcPr>
            <w:tcW w:w="5940" w:type="dxa"/>
          </w:tcPr>
          <w:p w14:paraId="1AA5EA3A" w14:textId="77777777" w:rsidR="002077AF" w:rsidRDefault="002077AF" w:rsidP="005A6E35">
            <w:r>
              <w:t>Utilizes Continuous ADC Interrupts and Push Button Interrupts</w:t>
            </w:r>
          </w:p>
        </w:tc>
      </w:tr>
      <w:tr w:rsidR="002077AF" w14:paraId="685F3C07" w14:textId="77777777" w:rsidTr="005A6E35">
        <w:tc>
          <w:tcPr>
            <w:tcW w:w="1620" w:type="dxa"/>
          </w:tcPr>
          <w:p w14:paraId="6C96FEC0" w14:textId="77777777" w:rsidR="002077AF" w:rsidRDefault="002077AF" w:rsidP="005A6E35">
            <w:r>
              <w:t xml:space="preserve">B – Level </w:t>
            </w:r>
          </w:p>
        </w:tc>
        <w:tc>
          <w:tcPr>
            <w:tcW w:w="5940" w:type="dxa"/>
          </w:tcPr>
          <w:p w14:paraId="77B7FC84" w14:textId="346DFFF1" w:rsidR="002077AF" w:rsidRDefault="00B7777A" w:rsidP="005A6E35">
            <w:r>
              <w:t>Single samples taken w/ ADC Interrupts</w:t>
            </w:r>
            <w:r>
              <w:t xml:space="preserve">, </w:t>
            </w:r>
            <w:r w:rsidR="002077AF">
              <w:t>Push Button Polled</w:t>
            </w:r>
          </w:p>
        </w:tc>
      </w:tr>
      <w:tr w:rsidR="002077AF" w14:paraId="62975152" w14:textId="77777777" w:rsidTr="005A6E35">
        <w:tc>
          <w:tcPr>
            <w:tcW w:w="1620" w:type="dxa"/>
          </w:tcPr>
          <w:p w14:paraId="370186BE" w14:textId="77777777" w:rsidR="002077AF" w:rsidRDefault="002077AF" w:rsidP="005A6E35">
            <w:r>
              <w:t>C – Level</w:t>
            </w:r>
          </w:p>
        </w:tc>
        <w:tc>
          <w:tcPr>
            <w:tcW w:w="5940" w:type="dxa"/>
          </w:tcPr>
          <w:p w14:paraId="509AED88" w14:textId="77777777" w:rsidR="002077AF" w:rsidRDefault="002077AF" w:rsidP="005A6E35">
            <w:r>
              <w:t>Polling driven taking single samples</w:t>
            </w:r>
          </w:p>
        </w:tc>
      </w:tr>
    </w:tbl>
    <w:p w14:paraId="6217AB9A" w14:textId="77777777" w:rsidR="002077AF" w:rsidRDefault="002077AF" w:rsidP="002077AF"/>
    <w:p w14:paraId="411F139A" w14:textId="77777777" w:rsidR="002077AF" w:rsidRDefault="002077AF" w:rsidP="002077AF">
      <w:pPr>
        <w:pStyle w:val="Heading1"/>
      </w:pPr>
      <w:r>
        <w:t>Submission</w:t>
      </w:r>
    </w:p>
    <w:p w14:paraId="603FE0EC" w14:textId="48336D7D" w:rsidR="002077AF" w:rsidRDefault="002077AF" w:rsidP="002077AF">
      <w:r>
        <w:t>Submit only your document</w:t>
      </w:r>
      <w:r w:rsidR="009000A0">
        <w:t>ed</w:t>
      </w:r>
      <w:r>
        <w:t xml:space="preserve"> </w:t>
      </w:r>
      <w:r w:rsidR="009000A0">
        <w:t>main</w:t>
      </w:r>
      <w:r>
        <w:t xml:space="preserve"> file.</w:t>
      </w:r>
    </w:p>
    <w:p w14:paraId="0DA49FBE" w14:textId="77777777" w:rsidR="002077AF" w:rsidRDefault="002077AF" w:rsidP="002077AF">
      <w:pPr>
        <w:pStyle w:val="ListParagraph"/>
        <w:numPr>
          <w:ilvl w:val="0"/>
          <w:numId w:val="7"/>
        </w:numPr>
        <w:spacing w:line="256" w:lineRule="auto"/>
      </w:pPr>
      <w:r>
        <w:t>Print Single Sided.</w:t>
      </w:r>
    </w:p>
    <w:p w14:paraId="7F9105F9" w14:textId="77777777" w:rsidR="002077AF" w:rsidRDefault="002077AF" w:rsidP="002077AF">
      <w:pPr>
        <w:pStyle w:val="ListParagraph"/>
        <w:numPr>
          <w:ilvl w:val="0"/>
          <w:numId w:val="7"/>
        </w:numPr>
        <w:spacing w:line="256" w:lineRule="auto"/>
      </w:pPr>
      <w:r>
        <w:t xml:space="preserve">Staple in the top left.  </w:t>
      </w:r>
    </w:p>
    <w:p w14:paraId="61C7FFAE" w14:textId="77777777" w:rsidR="002077AF" w:rsidRDefault="002077AF" w:rsidP="002077AF"/>
    <w:sectPr w:rsidR="002077AF" w:rsidSect="004A645B">
      <w:headerReference w:type="default" r:id="rId7"/>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7E952" w14:textId="77777777" w:rsidR="004A645B" w:rsidRDefault="004A645B" w:rsidP="002F2657">
      <w:pPr>
        <w:spacing w:after="0" w:line="240" w:lineRule="auto"/>
      </w:pPr>
      <w:r>
        <w:separator/>
      </w:r>
    </w:p>
  </w:endnote>
  <w:endnote w:type="continuationSeparator" w:id="0">
    <w:p w14:paraId="46B2E1B8" w14:textId="77777777" w:rsidR="004A645B" w:rsidRDefault="004A645B" w:rsidP="002F2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654629"/>
      <w:docPartObj>
        <w:docPartGallery w:val="Page Numbers (Bottom of Page)"/>
        <w:docPartUnique/>
      </w:docPartObj>
    </w:sdtPr>
    <w:sdtContent>
      <w:sdt>
        <w:sdtPr>
          <w:id w:val="-1769616900"/>
          <w:docPartObj>
            <w:docPartGallery w:val="Page Numbers (Top of Page)"/>
            <w:docPartUnique/>
          </w:docPartObj>
        </w:sdtPr>
        <w:sdtContent>
          <w:p w14:paraId="51E5940B" w14:textId="3949FCB9" w:rsidR="002F2657" w:rsidRDefault="002F26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1D216C4" w14:textId="77777777" w:rsidR="002F2657" w:rsidRDefault="002F2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753BE" w14:textId="77777777" w:rsidR="004A645B" w:rsidRDefault="004A645B" w:rsidP="002F2657">
      <w:pPr>
        <w:spacing w:after="0" w:line="240" w:lineRule="auto"/>
      </w:pPr>
      <w:r>
        <w:separator/>
      </w:r>
    </w:p>
  </w:footnote>
  <w:footnote w:type="continuationSeparator" w:id="0">
    <w:p w14:paraId="2EB9E0C3" w14:textId="77777777" w:rsidR="004A645B" w:rsidRDefault="004A645B" w:rsidP="002F2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BF69" w14:textId="2C7E8082" w:rsidR="002F2657" w:rsidRDefault="002F2657">
    <w:pPr>
      <w:pStyle w:val="Header"/>
    </w:pPr>
    <w:r>
      <w:t>AY2024 S2 CPE261</w:t>
    </w:r>
    <w:r w:rsidR="009000A0">
      <w:t>0</w:t>
    </w:r>
    <w:r>
      <w:ptab w:relativeTo="margin" w:alignment="center" w:leader="none"/>
    </w:r>
    <w:r>
      <w:t xml:space="preserve">Lab </w:t>
    </w:r>
    <w:r w:rsidR="009000A0">
      <w:t>11</w:t>
    </w:r>
    <w:r>
      <w:t xml:space="preserve"> –</w:t>
    </w:r>
    <w:r w:rsidR="009000A0">
      <w:t xml:space="preserve"> ADC</w:t>
    </w:r>
    <w:r>
      <w:ptab w:relativeTo="margin" w:alignment="right" w:leader="none"/>
    </w:r>
    <w:r>
      <w:t>Dr. Livingston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3DE"/>
    <w:multiLevelType w:val="hybridMultilevel"/>
    <w:tmpl w:val="DC369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F78F4"/>
    <w:multiLevelType w:val="hybridMultilevel"/>
    <w:tmpl w:val="D81413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2270F4"/>
    <w:multiLevelType w:val="hybridMultilevel"/>
    <w:tmpl w:val="3B5EE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265F1"/>
    <w:multiLevelType w:val="hybridMultilevel"/>
    <w:tmpl w:val="54F48110"/>
    <w:lvl w:ilvl="0" w:tplc="04090003">
      <w:start w:val="1"/>
      <w:numFmt w:val="bullet"/>
      <w:lvlText w:val="o"/>
      <w:lvlJc w:val="left"/>
      <w:pPr>
        <w:ind w:left="5484" w:hanging="360"/>
      </w:pPr>
      <w:rPr>
        <w:rFonts w:ascii="Courier New" w:hAnsi="Courier New" w:cs="Courier New" w:hint="default"/>
      </w:rPr>
    </w:lvl>
    <w:lvl w:ilvl="1" w:tplc="FFFFFFFF">
      <w:start w:val="1"/>
      <w:numFmt w:val="bullet"/>
      <w:lvlText w:val="o"/>
      <w:lvlJc w:val="left"/>
      <w:pPr>
        <w:ind w:left="6204" w:hanging="360"/>
      </w:pPr>
      <w:rPr>
        <w:rFonts w:ascii="Courier New" w:hAnsi="Courier New" w:cs="Courier New" w:hint="default"/>
      </w:rPr>
    </w:lvl>
    <w:lvl w:ilvl="2" w:tplc="FFFFFFFF">
      <w:start w:val="1"/>
      <w:numFmt w:val="bullet"/>
      <w:lvlText w:val=""/>
      <w:lvlJc w:val="left"/>
      <w:pPr>
        <w:ind w:left="6924" w:hanging="360"/>
      </w:pPr>
      <w:rPr>
        <w:rFonts w:ascii="Wingdings" w:hAnsi="Wingdings" w:hint="default"/>
      </w:rPr>
    </w:lvl>
    <w:lvl w:ilvl="3" w:tplc="FFFFFFFF">
      <w:start w:val="1"/>
      <w:numFmt w:val="bullet"/>
      <w:lvlText w:val=""/>
      <w:lvlJc w:val="left"/>
      <w:pPr>
        <w:ind w:left="7644" w:hanging="360"/>
      </w:pPr>
      <w:rPr>
        <w:rFonts w:ascii="Symbol" w:hAnsi="Symbol" w:hint="default"/>
      </w:rPr>
    </w:lvl>
    <w:lvl w:ilvl="4" w:tplc="FFFFFFFF">
      <w:start w:val="1"/>
      <w:numFmt w:val="bullet"/>
      <w:lvlText w:val="o"/>
      <w:lvlJc w:val="left"/>
      <w:pPr>
        <w:ind w:left="8364" w:hanging="360"/>
      </w:pPr>
      <w:rPr>
        <w:rFonts w:ascii="Courier New" w:hAnsi="Courier New" w:cs="Courier New" w:hint="default"/>
      </w:rPr>
    </w:lvl>
    <w:lvl w:ilvl="5" w:tplc="FFFFFFFF">
      <w:start w:val="1"/>
      <w:numFmt w:val="bullet"/>
      <w:lvlText w:val=""/>
      <w:lvlJc w:val="left"/>
      <w:pPr>
        <w:ind w:left="9084" w:hanging="360"/>
      </w:pPr>
      <w:rPr>
        <w:rFonts w:ascii="Wingdings" w:hAnsi="Wingdings" w:hint="default"/>
      </w:rPr>
    </w:lvl>
    <w:lvl w:ilvl="6" w:tplc="FFFFFFFF">
      <w:start w:val="1"/>
      <w:numFmt w:val="bullet"/>
      <w:lvlText w:val=""/>
      <w:lvlJc w:val="left"/>
      <w:pPr>
        <w:ind w:left="9804" w:hanging="360"/>
      </w:pPr>
      <w:rPr>
        <w:rFonts w:ascii="Symbol" w:hAnsi="Symbol" w:hint="default"/>
      </w:rPr>
    </w:lvl>
    <w:lvl w:ilvl="7" w:tplc="FFFFFFFF">
      <w:start w:val="1"/>
      <w:numFmt w:val="bullet"/>
      <w:lvlText w:val="o"/>
      <w:lvlJc w:val="left"/>
      <w:pPr>
        <w:ind w:left="10524" w:hanging="360"/>
      </w:pPr>
      <w:rPr>
        <w:rFonts w:ascii="Courier New" w:hAnsi="Courier New" w:cs="Courier New" w:hint="default"/>
      </w:rPr>
    </w:lvl>
    <w:lvl w:ilvl="8" w:tplc="FFFFFFFF">
      <w:start w:val="1"/>
      <w:numFmt w:val="bullet"/>
      <w:lvlText w:val=""/>
      <w:lvlJc w:val="left"/>
      <w:pPr>
        <w:ind w:left="11244" w:hanging="360"/>
      </w:pPr>
      <w:rPr>
        <w:rFonts w:ascii="Wingdings" w:hAnsi="Wingdings" w:hint="default"/>
      </w:rPr>
    </w:lvl>
  </w:abstractNum>
  <w:abstractNum w:abstractNumId="4" w15:restartNumberingAfterBreak="0">
    <w:nsid w:val="28E507CF"/>
    <w:multiLevelType w:val="hybridMultilevel"/>
    <w:tmpl w:val="A88EE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8583F"/>
    <w:multiLevelType w:val="hybridMultilevel"/>
    <w:tmpl w:val="490A7A7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A7A2A69"/>
    <w:multiLevelType w:val="hybridMultilevel"/>
    <w:tmpl w:val="935A8C44"/>
    <w:lvl w:ilvl="0" w:tplc="04090001">
      <w:start w:val="1"/>
      <w:numFmt w:val="bullet"/>
      <w:lvlText w:val=""/>
      <w:lvlJc w:val="left"/>
      <w:pPr>
        <w:ind w:left="5844" w:hanging="360"/>
      </w:pPr>
      <w:rPr>
        <w:rFonts w:ascii="Symbol" w:hAnsi="Symbol" w:hint="default"/>
      </w:rPr>
    </w:lvl>
    <w:lvl w:ilvl="1" w:tplc="04090003" w:tentative="1">
      <w:start w:val="1"/>
      <w:numFmt w:val="bullet"/>
      <w:lvlText w:val="o"/>
      <w:lvlJc w:val="left"/>
      <w:pPr>
        <w:ind w:left="6564" w:hanging="360"/>
      </w:pPr>
      <w:rPr>
        <w:rFonts w:ascii="Courier New" w:hAnsi="Courier New" w:cs="Courier New" w:hint="default"/>
      </w:rPr>
    </w:lvl>
    <w:lvl w:ilvl="2" w:tplc="04090005" w:tentative="1">
      <w:start w:val="1"/>
      <w:numFmt w:val="bullet"/>
      <w:lvlText w:val=""/>
      <w:lvlJc w:val="left"/>
      <w:pPr>
        <w:ind w:left="7284" w:hanging="360"/>
      </w:pPr>
      <w:rPr>
        <w:rFonts w:ascii="Wingdings" w:hAnsi="Wingdings" w:hint="default"/>
      </w:rPr>
    </w:lvl>
    <w:lvl w:ilvl="3" w:tplc="04090001" w:tentative="1">
      <w:start w:val="1"/>
      <w:numFmt w:val="bullet"/>
      <w:lvlText w:val=""/>
      <w:lvlJc w:val="left"/>
      <w:pPr>
        <w:ind w:left="8004" w:hanging="360"/>
      </w:pPr>
      <w:rPr>
        <w:rFonts w:ascii="Symbol" w:hAnsi="Symbol" w:hint="default"/>
      </w:rPr>
    </w:lvl>
    <w:lvl w:ilvl="4" w:tplc="04090003" w:tentative="1">
      <w:start w:val="1"/>
      <w:numFmt w:val="bullet"/>
      <w:lvlText w:val="o"/>
      <w:lvlJc w:val="left"/>
      <w:pPr>
        <w:ind w:left="8724" w:hanging="360"/>
      </w:pPr>
      <w:rPr>
        <w:rFonts w:ascii="Courier New" w:hAnsi="Courier New" w:cs="Courier New" w:hint="default"/>
      </w:rPr>
    </w:lvl>
    <w:lvl w:ilvl="5" w:tplc="04090005" w:tentative="1">
      <w:start w:val="1"/>
      <w:numFmt w:val="bullet"/>
      <w:lvlText w:val=""/>
      <w:lvlJc w:val="left"/>
      <w:pPr>
        <w:ind w:left="9444" w:hanging="360"/>
      </w:pPr>
      <w:rPr>
        <w:rFonts w:ascii="Wingdings" w:hAnsi="Wingdings" w:hint="default"/>
      </w:rPr>
    </w:lvl>
    <w:lvl w:ilvl="6" w:tplc="04090001" w:tentative="1">
      <w:start w:val="1"/>
      <w:numFmt w:val="bullet"/>
      <w:lvlText w:val=""/>
      <w:lvlJc w:val="left"/>
      <w:pPr>
        <w:ind w:left="10164" w:hanging="360"/>
      </w:pPr>
      <w:rPr>
        <w:rFonts w:ascii="Symbol" w:hAnsi="Symbol" w:hint="default"/>
      </w:rPr>
    </w:lvl>
    <w:lvl w:ilvl="7" w:tplc="04090003" w:tentative="1">
      <w:start w:val="1"/>
      <w:numFmt w:val="bullet"/>
      <w:lvlText w:val="o"/>
      <w:lvlJc w:val="left"/>
      <w:pPr>
        <w:ind w:left="10884" w:hanging="360"/>
      </w:pPr>
      <w:rPr>
        <w:rFonts w:ascii="Courier New" w:hAnsi="Courier New" w:cs="Courier New" w:hint="default"/>
      </w:rPr>
    </w:lvl>
    <w:lvl w:ilvl="8" w:tplc="04090005" w:tentative="1">
      <w:start w:val="1"/>
      <w:numFmt w:val="bullet"/>
      <w:lvlText w:val=""/>
      <w:lvlJc w:val="left"/>
      <w:pPr>
        <w:ind w:left="11604" w:hanging="360"/>
      </w:pPr>
      <w:rPr>
        <w:rFonts w:ascii="Wingdings" w:hAnsi="Wingdings" w:hint="default"/>
      </w:rPr>
    </w:lvl>
  </w:abstractNum>
  <w:abstractNum w:abstractNumId="7" w15:restartNumberingAfterBreak="0">
    <w:nsid w:val="43D15FCC"/>
    <w:multiLevelType w:val="hybridMultilevel"/>
    <w:tmpl w:val="6B540854"/>
    <w:lvl w:ilvl="0" w:tplc="C44A01C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0519E"/>
    <w:multiLevelType w:val="hybridMultilevel"/>
    <w:tmpl w:val="B938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C7E3A12"/>
    <w:multiLevelType w:val="hybridMultilevel"/>
    <w:tmpl w:val="138095D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787352632">
    <w:abstractNumId w:val="7"/>
  </w:num>
  <w:num w:numId="2" w16cid:durableId="149375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887725">
    <w:abstractNumId w:val="1"/>
  </w:num>
  <w:num w:numId="4" w16cid:durableId="1713916240">
    <w:abstractNumId w:val="3"/>
  </w:num>
  <w:num w:numId="5" w16cid:durableId="521280042">
    <w:abstractNumId w:val="9"/>
  </w:num>
  <w:num w:numId="6" w16cid:durableId="1903828713">
    <w:abstractNumId w:val="5"/>
  </w:num>
  <w:num w:numId="7" w16cid:durableId="1782455786">
    <w:abstractNumId w:val="8"/>
  </w:num>
  <w:num w:numId="8" w16cid:durableId="1508666279">
    <w:abstractNumId w:val="3"/>
  </w:num>
  <w:num w:numId="9" w16cid:durableId="1168056293">
    <w:abstractNumId w:val="6"/>
  </w:num>
  <w:num w:numId="10" w16cid:durableId="1981570389">
    <w:abstractNumId w:val="4"/>
  </w:num>
  <w:num w:numId="11" w16cid:durableId="1116606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7B4"/>
    <w:rsid w:val="00015E80"/>
    <w:rsid w:val="00025794"/>
    <w:rsid w:val="0002622E"/>
    <w:rsid w:val="00035BAB"/>
    <w:rsid w:val="00044CB8"/>
    <w:rsid w:val="00056066"/>
    <w:rsid w:val="000966F7"/>
    <w:rsid w:val="000A59F4"/>
    <w:rsid w:val="000B3F76"/>
    <w:rsid w:val="000D74D6"/>
    <w:rsid w:val="000E6CB2"/>
    <w:rsid w:val="001375C0"/>
    <w:rsid w:val="0013790D"/>
    <w:rsid w:val="00154F89"/>
    <w:rsid w:val="00172F1E"/>
    <w:rsid w:val="00174565"/>
    <w:rsid w:val="001B191B"/>
    <w:rsid w:val="001F67A4"/>
    <w:rsid w:val="002077AF"/>
    <w:rsid w:val="002A3334"/>
    <w:rsid w:val="002C1DAA"/>
    <w:rsid w:val="002C7E4D"/>
    <w:rsid w:val="002D3F2D"/>
    <w:rsid w:val="002F2657"/>
    <w:rsid w:val="002F3185"/>
    <w:rsid w:val="00323214"/>
    <w:rsid w:val="0032506C"/>
    <w:rsid w:val="00336828"/>
    <w:rsid w:val="00353657"/>
    <w:rsid w:val="003A2D34"/>
    <w:rsid w:val="003A755E"/>
    <w:rsid w:val="00402879"/>
    <w:rsid w:val="00430BD0"/>
    <w:rsid w:val="00430E7C"/>
    <w:rsid w:val="00454A45"/>
    <w:rsid w:val="00461376"/>
    <w:rsid w:val="004702BB"/>
    <w:rsid w:val="0047186F"/>
    <w:rsid w:val="00475E46"/>
    <w:rsid w:val="00480B04"/>
    <w:rsid w:val="00490CD8"/>
    <w:rsid w:val="0049175A"/>
    <w:rsid w:val="004A645B"/>
    <w:rsid w:val="004B5CBE"/>
    <w:rsid w:val="004E6B30"/>
    <w:rsid w:val="004F621A"/>
    <w:rsid w:val="00555CC3"/>
    <w:rsid w:val="005A1DD1"/>
    <w:rsid w:val="006068C4"/>
    <w:rsid w:val="006521D0"/>
    <w:rsid w:val="006A1637"/>
    <w:rsid w:val="006A5046"/>
    <w:rsid w:val="006C0CBD"/>
    <w:rsid w:val="006C7E5F"/>
    <w:rsid w:val="00721B2D"/>
    <w:rsid w:val="00727C11"/>
    <w:rsid w:val="00790299"/>
    <w:rsid w:val="007C0CC7"/>
    <w:rsid w:val="007C22B6"/>
    <w:rsid w:val="007D7D6F"/>
    <w:rsid w:val="007F0199"/>
    <w:rsid w:val="00810CBD"/>
    <w:rsid w:val="00824474"/>
    <w:rsid w:val="00873767"/>
    <w:rsid w:val="008B6FB2"/>
    <w:rsid w:val="009000A0"/>
    <w:rsid w:val="0092695C"/>
    <w:rsid w:val="00960AFC"/>
    <w:rsid w:val="00975661"/>
    <w:rsid w:val="00992978"/>
    <w:rsid w:val="009C2117"/>
    <w:rsid w:val="00A054BD"/>
    <w:rsid w:val="00A40FA6"/>
    <w:rsid w:val="00A701F9"/>
    <w:rsid w:val="00A907A3"/>
    <w:rsid w:val="00AA71A0"/>
    <w:rsid w:val="00AB512B"/>
    <w:rsid w:val="00AB630E"/>
    <w:rsid w:val="00AD0250"/>
    <w:rsid w:val="00B266A9"/>
    <w:rsid w:val="00B307B4"/>
    <w:rsid w:val="00B3455B"/>
    <w:rsid w:val="00B347C1"/>
    <w:rsid w:val="00B41F20"/>
    <w:rsid w:val="00B433AC"/>
    <w:rsid w:val="00B52583"/>
    <w:rsid w:val="00B7777A"/>
    <w:rsid w:val="00B82FB9"/>
    <w:rsid w:val="00B93C41"/>
    <w:rsid w:val="00BA45F9"/>
    <w:rsid w:val="00BB1385"/>
    <w:rsid w:val="00BB5BC9"/>
    <w:rsid w:val="00BE34C9"/>
    <w:rsid w:val="00BF3E92"/>
    <w:rsid w:val="00C14883"/>
    <w:rsid w:val="00C3083F"/>
    <w:rsid w:val="00C90BF0"/>
    <w:rsid w:val="00C90BF4"/>
    <w:rsid w:val="00C91C64"/>
    <w:rsid w:val="00C92176"/>
    <w:rsid w:val="00C937B1"/>
    <w:rsid w:val="00CB7FC5"/>
    <w:rsid w:val="00CE480E"/>
    <w:rsid w:val="00CF44A0"/>
    <w:rsid w:val="00D22BFA"/>
    <w:rsid w:val="00D94175"/>
    <w:rsid w:val="00DA4C06"/>
    <w:rsid w:val="00DB4BD5"/>
    <w:rsid w:val="00DC2236"/>
    <w:rsid w:val="00E22A2D"/>
    <w:rsid w:val="00E47699"/>
    <w:rsid w:val="00E90C17"/>
    <w:rsid w:val="00E95820"/>
    <w:rsid w:val="00F641C8"/>
    <w:rsid w:val="00F93B88"/>
    <w:rsid w:val="00F95511"/>
    <w:rsid w:val="00FA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E226"/>
  <w15:chartTrackingRefBased/>
  <w15:docId w15:val="{82CEC71C-457D-4B62-9B07-4FF9E196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C8"/>
  </w:style>
  <w:style w:type="paragraph" w:styleId="Heading1">
    <w:name w:val="heading 1"/>
    <w:basedOn w:val="Normal"/>
    <w:next w:val="Normal"/>
    <w:link w:val="Heading1Char"/>
    <w:uiPriority w:val="9"/>
    <w:qFormat/>
    <w:rsid w:val="00B307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2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B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307B4"/>
    <w:rPr>
      <w:color w:val="0563C1" w:themeColor="hyperlink"/>
      <w:u w:val="single"/>
    </w:rPr>
  </w:style>
  <w:style w:type="paragraph" w:styleId="Caption">
    <w:name w:val="caption"/>
    <w:basedOn w:val="Normal"/>
    <w:next w:val="Normal"/>
    <w:uiPriority w:val="35"/>
    <w:unhideWhenUsed/>
    <w:qFormat/>
    <w:rsid w:val="004E6B3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262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3790D"/>
    <w:rPr>
      <w:color w:val="954F72" w:themeColor="followedHyperlink"/>
      <w:u w:val="single"/>
    </w:rPr>
  </w:style>
  <w:style w:type="paragraph" w:styleId="ListParagraph">
    <w:name w:val="List Paragraph"/>
    <w:basedOn w:val="Normal"/>
    <w:uiPriority w:val="34"/>
    <w:qFormat/>
    <w:rsid w:val="00824474"/>
    <w:pPr>
      <w:ind w:left="720"/>
      <w:contextualSpacing/>
    </w:pPr>
    <w:rPr>
      <w:rFonts w:eastAsiaTheme="minorEastAsia"/>
    </w:rPr>
  </w:style>
  <w:style w:type="paragraph" w:styleId="Title">
    <w:name w:val="Title"/>
    <w:basedOn w:val="Normal"/>
    <w:next w:val="Normal"/>
    <w:link w:val="TitleChar"/>
    <w:uiPriority w:val="10"/>
    <w:qFormat/>
    <w:rsid w:val="0082447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24474"/>
    <w:rPr>
      <w:rFonts w:asciiTheme="majorHAnsi" w:eastAsiaTheme="majorEastAsia" w:hAnsiTheme="majorHAnsi" w:cstheme="majorBidi"/>
      <w:color w:val="000000" w:themeColor="text1"/>
      <w:sz w:val="56"/>
      <w:szCs w:val="56"/>
    </w:rPr>
  </w:style>
  <w:style w:type="table" w:styleId="TableGrid">
    <w:name w:val="Table Grid"/>
    <w:basedOn w:val="TableNormal"/>
    <w:uiPriority w:val="39"/>
    <w:rsid w:val="00F955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657"/>
  </w:style>
  <w:style w:type="paragraph" w:styleId="Footer">
    <w:name w:val="footer"/>
    <w:basedOn w:val="Normal"/>
    <w:link w:val="FooterChar"/>
    <w:uiPriority w:val="99"/>
    <w:unhideWhenUsed/>
    <w:rsid w:val="002F2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3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 Dr. Darrin</dc:creator>
  <cp:keywords/>
  <dc:description/>
  <cp:lastModifiedBy>Livingston, Adam</cp:lastModifiedBy>
  <cp:revision>8</cp:revision>
  <cp:lastPrinted>2024-04-02T14:26:00Z</cp:lastPrinted>
  <dcterms:created xsi:type="dcterms:W3CDTF">2024-04-16T13:58:00Z</dcterms:created>
  <dcterms:modified xsi:type="dcterms:W3CDTF">2024-04-16T18:06:00Z</dcterms:modified>
</cp:coreProperties>
</file>