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Three-Dimensional Depth Estimation in Fiber Suspension Flow via Depth-from-Defocus Particle Tracking Velocimetry (DPTV)</w:t>
      </w:r>
    </w:p>
    <w:p>
      <w:pPr>
        <w:jc w:val="center"/>
      </w:pPr>
      <w:r>
        <w:t>Draft section — Physics of Fluids submission</w:t>
      </w:r>
    </w:p>
    <w:p/>
    <w:p>
      <w:pPr>
        <w:pStyle w:val="Heading1"/>
      </w:pPr>
      <w:r>
        <w:t>Abstract</w:t>
      </w:r>
    </w:p>
    <w:p>
      <w:pPr>
        <w:jc w:val="both"/>
      </w:pPr>
      <w:r>
        <w:t>We present a single-camera, marker-free method to recover the out-of-plane position of slender fibers in a yield-stress fluid flow using the apparent optical widening of the fibers as a depth cue — a technique we term Depth-from-Defocus PTV (DPTV). Steel fibers (diameter d = 0.2 mm, length L = 13 mm) seeded in a Carbopol suspension flowing through an L-shaped casting device are detected frame-by-frame via a YOLO segmentation model; the minor-axis width extracted by principal component analysis (PCA) is used to infer each fiber's distance from the camera focal plane. Applying DPTV to 589 tracked trajectories (cam-1, m70 experiment) reveals a pronounced 45° rotation of the mean flow direction with depth — from ≈20° near the focal plane to ≈65° far from it — consistent with the three-dimensional geometry of the L-device: fibers near focus reside in the horizontal outlet section while fibers far from focus reside in the vertical, gravity-driven section. The method requires no dedicated calibration target beyond the known physical geometry of the container and is validated against the known fiber length (13 mm → 103 px measured, 0.8% error).</w:t>
      </w:r>
    </w:p>
    <w:p/>
    <w:p>
      <w:pPr>
        <w:pStyle w:val="Heading1"/>
      </w:pPr>
      <w:r>
        <w:t>1. Introduction</w:t>
      </w:r>
    </w:p>
    <w:p>
      <w:pPr>
        <w:jc w:val="both"/>
      </w:pPr>
      <w:r>
        <w:t xml:space="preserve">Particle tracking velocimetry (PTV) in dense suspensions of slender particles poses unique measurement challenges. Classical planar PTV resolves in-plane velocity components but discards depth information, collapsing a volumetric flow onto a single 2-D plane [1,2]. Stereo or tomographic PIV/PTV [3] recover the third component but require complex multi-camera setups, precise calibration targets, and time-consuming reconstruction steps. </w:t>
      </w:r>
    </w:p>
    <w:p>
      <w:pPr>
        <w:jc w:val="both"/>
      </w:pPr>
      <w:r>
        <w:t>Depth-from-defocus (DfD) offers an alternative: a single camera encodes depth information in the spatial frequency content, or equivalently in the apparent blur radius, of the imaged object [4,5]. For objects of known physical size — such as the steel fibers used here — the apparent widening due to out-of-focus blur provides a direct depth cue without the need for active structured illumination or multiple views [6].</w:t>
      </w:r>
    </w:p>
    <w:p>
      <w:pPr>
        <w:jc w:val="both"/>
      </w:pPr>
      <w:r>
        <w:t>In the present work, DfD is integrated into a full PTV pipeline applied to a Carbopol gel loaded with steel fibers flowing through an L-shaped formwork device. Carbopol (polyacrylic acid cross-linked polymer) is a widely used model yield-stress fluid [7,8], chosen here because its high viscosity at low shear rates significantly retards fiber settling, enabling volumetric sampling of fiber kinematics across the full 62 mm depth of the container with a single camera.</w:t>
      </w:r>
    </w:p>
    <w:p>
      <w:pPr>
        <w:jc w:val="both"/>
      </w:pPr>
      <w:r>
        <w:t>The primary goals of this work are: (i) to establish DPTV as a practical depth-measurement technique for fiber suspensions in opaque formwork-like geometries; (ii) to characterize the three-dimensional velocity field inside the L-device; and (iii) to link the observed depth-velocity coupling to the known geometry of the flow domain.</w:t>
      </w:r>
    </w:p>
    <w:p/>
    <w:p>
      <w:pPr>
        <w:pStyle w:val="Heading1"/>
      </w:pPr>
      <w:r>
        <w:t>2. Physical Model</w:t>
      </w:r>
    </w:p>
    <w:p>
      <w:pPr>
        <w:jc w:val="both"/>
      </w:pPr>
      <w:r>
        <w:t>The DPTV depth estimator is based on the thin-lens defocus model in the paraxial approximation [4,5,9]. A fiber at axial distance |Δz| from the focal plane is imaged with an apparent minor-axis width W_apparent that exceeds the in-focus width W_ideal due to optical blur:</w:t>
      </w:r>
    </w:p>
    <w:p>
      <w:pPr>
        <w:jc w:val="center"/>
      </w:pPr>
      <w:r>
        <w:rPr>
          <w:rFonts w:ascii="Courier New" w:hAnsi="Courier New"/>
          <w:sz w:val="20"/>
        </w:rPr>
        <w:t>W_apparent² = W_ideal² + (k_blur · |Δz|)²                (1)</w:t>
      </w:r>
    </w:p>
    <w:p>
      <w:pPr>
        <w:jc w:val="both"/>
      </w:pPr>
      <w:r>
        <w:t>where k_blur [px mm⁻¹] is the blur growth rate, which depends on the camera lens aperture, magnification, and pixel size. Rearranging Eq. (1):</w:t>
      </w:r>
    </w:p>
    <w:p>
      <w:pPr>
        <w:jc w:val="center"/>
      </w:pPr>
      <w:r>
        <w:rPr>
          <w:rFonts w:ascii="Courier New" w:hAnsi="Courier New"/>
          <w:sz w:val="20"/>
        </w:rPr>
        <w:t>blur_px  = sqrt( max(0,  W_apparent² − W_ideal²) )       (2)</w:t>
      </w:r>
    </w:p>
    <w:p>
      <w:pPr>
        <w:jc w:val="center"/>
      </w:pPr>
      <w:r>
        <w:rPr>
          <w:rFonts w:ascii="Courier New" w:hAnsi="Courier New"/>
          <w:sz w:val="20"/>
        </w:rPr>
        <w:t>depth_mm = blur_px / k_blur                               (3)</w:t>
      </w:r>
    </w:p>
    <w:p>
      <w:pPr>
        <w:jc w:val="both"/>
      </w:pPr>
      <w:r>
        <w:t>The depth estimate is always non-negative and represents |Δz|, the unsigned distance from the focal plane. With the focal plane centered at the mid-plane of the 62 mm container, depth_mm ∈ [0, 31 mm] maps to both the near half (fiber closer to camera than the focal plane) and the far half (fiber further away). This depth ambiguity is inherent to single-camera DfD and cannot be resolved without additional information (e.g., a second camera or structured illumination).</w:t>
      </w:r>
    </w:p>
    <w:p>
      <w:pPr>
        <w:jc w:val="both"/>
      </w:pPr>
      <w:r>
        <w:t>A confidence metric is defined as:</w:t>
      </w:r>
    </w:p>
    <w:p>
      <w:pPr>
        <w:jc w:val="center"/>
      </w:pPr>
      <w:r>
        <w:rPr>
          <w:rFonts w:ascii="Courier New" w:hAnsi="Courier New"/>
          <w:sz w:val="20"/>
        </w:rPr>
        <w:t>depth_confidence = tanh( blur_px / σ_noise )              (4)</w:t>
      </w:r>
    </w:p>
    <w:p>
      <w:pPr>
        <w:jc w:val="both"/>
      </w:pPr>
      <w:r>
        <w:t>where σ_noise is the measurement noise of the PCA width estimator. This metric saturates to 1 for strongly defocused fibers (large blur) and approaches 0 for fibers very close to the focal plane where blur is indistinguishable from noise.</w:t>
      </w:r>
    </w:p>
    <w:p/>
    <w:p>
      <w:pPr>
        <w:pStyle w:val="Heading1"/>
      </w:pPr>
      <w:r>
        <w:t>3. Experimental Setup</w:t>
      </w:r>
    </w:p>
    <w:p>
      <w:pPr>
        <w:pStyle w:val="Heading2"/>
      </w:pPr>
      <w:r>
        <w:t>3.1 Fluid and fiber properties</w:t>
      </w:r>
    </w:p>
    <w:p>
      <w:pPr>
        <w:jc w:val="both"/>
      </w:pPr>
      <w:r>
        <w:t>The test fluid is a 0.2% w/w Carbopol 940 aqueous gel, a well-characterized viscoplastic material with Herschel-Bulkley rheology [7,8,10]. At the shear rates encountered in the L-device (γ̇ ≈ 1–50 s⁻¹), the effective viscosity is approximately 10–200 Pa·s, which is sufficient to maintain fiber suspension without significant settling during the flow run.</w:t>
      </w:r>
    </w:p>
    <w:p>
      <w:pPr>
        <w:jc w:val="both"/>
      </w:pPr>
      <w:r>
        <w:t>Steel fibers have a diameter d = 0.2 mm and length L = 13 mm, giving an aspect ratio r_p = L/d = 65. The fiber volume fraction is approximately 0.2%, placing the suspension in the semi-dilute regime where fiber–fluid coupling is significant but direct fiber–fiber hydrodynamic interactions are moderate [11,12].</w:t>
      </w:r>
    </w:p>
    <w:p>
      <w:pPr>
        <w:pStyle w:val="Heading2"/>
      </w:pPr>
      <w:r>
        <w:t>3.2 L-device geometry and flow configuration</w:t>
      </w:r>
    </w:p>
    <w:p>
      <w:pPr>
        <w:jc w:val="both"/>
      </w:pPr>
      <w:r>
        <w:t>The flow domain is an L-shaped formwork device (casting mold) with a cross-section of 128 mm × 128 mm and an internal depth of 62 mm. The device is oriented so that fluid enters through a vertical section and exits through a horizontal section — a configuration representative of concrete casting into beam formwork. Flow is driven entirely by gravity; there is no external pump. The outlet of the horizontal section opens freely, causing the fluid to fall into the beam formwork below.</w:t>
      </w:r>
    </w:p>
    <w:p>
      <w:pPr>
        <w:jc w:val="both"/>
      </w:pPr>
      <w:r>
        <w:t>Cameras are placed perpendicular to the 128 mm × 128 mm face of the device, imaging the 62 mm depth direction along the optical axis. Four cameras are used (cam-1 to cam-4) with spatial calibrations of 8.0 px/mm (cam-1), 7.8 px/mm (cam-2 and cam-3), and 10.7 px/mm (cam-4). The focal plane of each camera is set to the mid-plane of the device (z = 31 mm from the front face), providing ±31 mm depth range.</w:t>
      </w:r>
    </w:p>
    <w:p>
      <w:pPr>
        <w:pStyle w:val="Heading2"/>
      </w:pPr>
      <w:r>
        <w:t>3.3 Image acquisition and YOLO detection</w:t>
      </w:r>
    </w:p>
    <w:p>
      <w:pPr>
        <w:jc w:val="both"/>
      </w:pPr>
      <w:r>
        <w:t>Images are acquired at a frame rate of 30 fps with a rolling shutter industrial camera (1920 × 1080 px). A custom YOLO v8 segmentation model, trained on synthetic fiber images, detects each fiber in each frame and provides a pixel-accurate segmentation mask. Principal component analysis (PCA) of each mask yields the fiber major-axis orientation, length in pixels (length_px), and minor-axis width in pixels (width_px). Fibers are linked across frames using a multi-feature Kalman tracker combining position, velocity, orientation, and fiber dimensions [13].</w:t>
      </w:r>
    </w:p>
    <w:p/>
    <w:p>
      <w:pPr>
        <w:pStyle w:val="Heading1"/>
      </w:pPr>
      <w:r>
        <w:t>4. DPTV Parameter Calibration</w:t>
      </w:r>
    </w:p>
    <w:p>
      <w:pPr>
        <w:pStyle w:val="Heading2"/>
      </w:pPr>
      <w:r>
        <w:t>4.1 In-focus width W_ideal</w:t>
      </w:r>
    </w:p>
    <w:p>
      <w:pPr>
        <w:jc w:val="both"/>
      </w:pPr>
      <w:r>
        <w:t>The theoretical in-focus width of a 0.2 mm fiber at 8 px/mm is W_theoretical = 0.2 × 8 = 1.6 px. However, YOLO instance segmentation combined with PCA cannot resolve features below the scale of the bounding-box anchor cells (~6 px). The minimum detectable width in the PTV data is therefore limited by the optical and algorithmic system, not by the physical fiber diameter.</w:t>
      </w:r>
    </w:p>
    <w:p>
      <w:pPr>
        <w:jc w:val="both"/>
      </w:pPr>
      <w:r>
        <w:t>We estimate the empirical in-focus width W_ideal as the 1st percentile (p1) of the width_px distribution across all 3,000 detections in the cam-1 dataset: W_ideal = 6.1 px. Fibers at or very close to the focal plane should have width_px ≈ W_ideal; this choice ensures that depth_mm ≈ 0 for the sharpest observed fibers. The effect on k_blur relative to using W_theoretical = 1.6 px is only 1.8%, which is within the uncertainty of the geometric calibration.</w:t>
      </w:r>
    </w:p>
    <w:p>
      <w:pPr>
        <w:pStyle w:val="Heading2"/>
      </w:pPr>
      <w:r>
        <w:t>4.2 Blur growth rate k_blur</w:t>
      </w:r>
    </w:p>
    <w:p>
      <w:pPr>
        <w:jc w:val="both"/>
      </w:pPr>
      <w:r>
        <w:t>In the absence of a dedicated calibration experiment (fibers at known depths), k_blur is estimated geometrically. Assuming a uniform depth distribution of fibers across the 62 mm container:</w:t>
      </w:r>
    </w:p>
    <w:p>
      <w:pPr>
        <w:jc w:val="center"/>
      </w:pPr>
      <w:r>
        <w:rPr>
          <w:rFonts w:ascii="Courier New" w:hAnsi="Courier New"/>
          <w:sz w:val="20"/>
        </w:rPr>
        <w:t>E[|Δz|] = max_depth / 2 = 31 mm                          (5)</w:t>
      </w:r>
    </w:p>
    <w:p>
      <w:pPr>
        <w:jc w:val="center"/>
      </w:pPr>
      <w:r>
        <w:rPr>
          <w:rFonts w:ascii="Courier New" w:hAnsi="Courier New"/>
          <w:sz w:val="20"/>
        </w:rPr>
        <w:t>k_blur ≈ E[blur_px] / E[|Δz|]                            (6)</w:t>
      </w:r>
    </w:p>
    <w:p>
      <w:pPr>
        <w:jc w:val="both"/>
      </w:pPr>
      <w:r>
        <w:t>Using the mean blur computed from the detected width distribution and Eq. (2) with W_ideal = 6.1 px, we obtain k_blur = 2.5 px/mm for cam-1. This value is used for all cameras in the absence of camera-specific calibrations. A controlled experiment placing a single fiber at known depths would allow per-camera refinement.</w:t>
      </w:r>
    </w:p>
    <w:p>
      <w:pPr>
        <w:pStyle w:val="Heading2"/>
      </w:pPr>
      <w:r>
        <w:t>4.3 Width measurement noise σ_noise</w:t>
      </w:r>
    </w:p>
    <w:p>
      <w:pPr>
        <w:jc w:val="both"/>
      </w:pPr>
      <w:r>
        <w:t>The noise parameter σ_noise in Eq. (4) is measured empirically from the within-track variability of width_px. For each of the 589 tracked trajectories, the standard deviation of width_px across all frames of the same trajectory (i.e., the same physical fiber at approximately the same depth) is computed. The median of these per-track standard deviations yields σ_noise = 6.8 px.</w:t>
      </w:r>
    </w:p>
    <w:p>
      <w:pPr>
        <w:jc w:val="both"/>
      </w:pPr>
      <w:r>
        <w:t>This value is substantially larger than the theoretical noise of ~1 px assumed in initial implementations. The large noise reflects YOLO+PCA variance: the segmentation mask varies slightly between frames due to lighting fluctuations, fiber orientation changes, and partial occlusions. With σ_noise = 1 px, depth_confidence = tanh(blur/1) ≈ 1.0 for virtually all fibers, providing no discrimination. With σ_noise = 6.8 px, fibers very close to the focal plane (blur ≈ 6 px) receive confidence ≈ tanh(6/6.8) ≈ 0.71, giving an honest signal-to-noise ratio.</w:t>
      </w:r>
    </w:p>
    <w:p>
      <w:pPr>
        <w:pStyle w:val="Heading2"/>
      </w:pPr>
      <w:r>
        <w:t>4.4 Spatial calibration validation</w:t>
      </w:r>
    </w:p>
    <w:p>
      <w:pPr>
        <w:jc w:val="both"/>
      </w:pPr>
      <w:r>
        <w:t>The px_per_mm calibration is validated using the known fiber length. The median detected length across all detections is length_px = 103 px, giving px_per_mm = 103/13 = 7.92 px/mm, a 0.8% error relative to the nominal 8.0 px/mm calibration. This agreement confirms the accuracy of the camera's spatial calibration over the full field of view.</w:t>
      </w:r>
    </w:p>
    <w:p>
      <w:pPr>
        <w:jc w:val="both"/>
      </w:pPr>
      <w:r>
        <w:br/>
        <w:t>Summary of calibrated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Parameter</w:t>
            </w:r>
          </w:p>
        </w:tc>
        <w:tc>
          <w:tcPr>
            <w:tcW w:type="dxa" w:w="3041"/>
          </w:tcPr>
          <w:p>
            <w:r>
              <w:rPr>
                <w:b/>
              </w:rPr>
              <w:t>Value</w:t>
            </w:r>
          </w:p>
        </w:tc>
        <w:tc>
          <w:tcPr>
            <w:tcW w:type="dxa" w:w="3041"/>
          </w:tcPr>
          <w:p>
            <w:r>
              <w:rPr>
                <w:b/>
              </w:rPr>
              <w:t>Method</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t>k_blur [px/mm]</w:t>
            </w:r>
          </w:p>
        </w:tc>
        <w:tc>
          <w:tcPr>
            <w:tcW w:type="dxa" w:w="3041"/>
          </w:tcPr>
          <w:p>
            <w:r>
              <w:t>2.5</w:t>
            </w:r>
          </w:p>
        </w:tc>
        <w:tc>
          <w:tcPr>
            <w:tcW w:type="dxa" w:w="3041"/>
          </w:tcPr>
          <w:p>
            <w:r>
              <w:t>Geometric estimate (uniform depth distribution)</w:t>
            </w:r>
          </w:p>
        </w:tc>
      </w:tr>
      <w:tr>
        <w:tc>
          <w:tcPr>
            <w:tcW w:type="dxa" w:w="3041"/>
          </w:tcPr>
          <w:p>
            <w:r>
              <w:t>W_ideal [px]</w:t>
            </w:r>
          </w:p>
        </w:tc>
        <w:tc>
          <w:tcPr>
            <w:tcW w:type="dxa" w:w="3041"/>
          </w:tcPr>
          <w:p>
            <w:r>
              <w:t>6.1</w:t>
            </w:r>
          </w:p>
        </w:tc>
        <w:tc>
          <w:tcPr>
            <w:tcW w:type="dxa" w:w="3041"/>
          </w:tcPr>
          <w:p>
            <w:r>
              <w:t>p1 of width_px distribution (cam-1, 3000 detections)</w:t>
            </w:r>
          </w:p>
        </w:tc>
      </w:tr>
      <w:tr>
        <w:tc>
          <w:tcPr>
            <w:tcW w:type="dxa" w:w="3041"/>
          </w:tcPr>
          <w:p>
            <w:r>
              <w:t>σ_noise [px]</w:t>
            </w:r>
          </w:p>
        </w:tc>
        <w:tc>
          <w:tcPr>
            <w:tcW w:type="dxa" w:w="3041"/>
          </w:tcPr>
          <w:p>
            <w:r>
              <w:t>6.8</w:t>
            </w:r>
          </w:p>
        </w:tc>
        <w:tc>
          <w:tcPr>
            <w:tcW w:type="dxa" w:w="3041"/>
          </w:tcPr>
          <w:p>
            <w:r>
              <w:t>Median intra-track std of width_px (589 tracks, cam-1)</w:t>
            </w:r>
          </w:p>
        </w:tc>
      </w:tr>
      <w:tr>
        <w:tc>
          <w:tcPr>
            <w:tcW w:type="dxa" w:w="3041"/>
          </w:tcPr>
          <w:p>
            <w:r>
              <w:t>px_per_mm [px/mm]</w:t>
            </w:r>
          </w:p>
        </w:tc>
        <w:tc>
          <w:tcPr>
            <w:tcW w:type="dxa" w:w="3041"/>
          </w:tcPr>
          <w:p>
            <w:r>
              <w:t>8.0 (cam-1)</w:t>
            </w:r>
          </w:p>
        </w:tc>
        <w:tc>
          <w:tcPr>
            <w:tcW w:type="dxa" w:w="3041"/>
          </w:tcPr>
          <w:p>
            <w:r>
              <w:t>Dot-grid calibration target; validated 0.8% via fiber length</w:t>
            </w:r>
          </w:p>
        </w:tc>
      </w:tr>
      <w:tr>
        <w:tc>
          <w:tcPr>
            <w:tcW w:type="dxa" w:w="3041"/>
          </w:tcPr>
          <w:p>
            <w:r>
              <w:t>Container depth [mm]</w:t>
            </w:r>
          </w:p>
        </w:tc>
        <w:tc>
          <w:tcPr>
            <w:tcW w:type="dxa" w:w="3041"/>
          </w:tcPr>
          <w:p>
            <w:r>
              <w:t>62</w:t>
            </w:r>
          </w:p>
        </w:tc>
        <w:tc>
          <w:tcPr>
            <w:tcW w:type="dxa" w:w="3041"/>
          </w:tcPr>
          <w:p>
            <w:r>
              <w:t>Physical measurement (beam formwork)</w:t>
            </w:r>
          </w:p>
        </w:tc>
      </w:tr>
      <w:tr>
        <w:tc>
          <w:tcPr>
            <w:tcW w:type="dxa" w:w="3041"/>
          </w:tcPr>
          <w:p>
            <w:r>
              <w:t>Focal plane position [mm]</w:t>
            </w:r>
          </w:p>
        </w:tc>
        <w:tc>
          <w:tcPr>
            <w:tcW w:type="dxa" w:w="3041"/>
          </w:tcPr>
          <w:p>
            <w:r>
              <w:t>31 (center)</w:t>
            </w:r>
          </w:p>
        </w:tc>
        <w:tc>
          <w:tcPr>
            <w:tcW w:type="dxa" w:w="3041"/>
          </w:tcPr>
          <w:p>
            <w:r>
              <w:t>Camera setup; evidenced by depth distribution</w:t>
            </w:r>
          </w:p>
        </w:tc>
      </w:tr>
    </w:tbl>
    <w:p/>
    <w:p>
      <w:pPr>
        <w:pStyle w:val="Heading1"/>
      </w:pPr>
      <w:r>
        <w:t>5. Results</w:t>
      </w:r>
    </w:p>
    <w:p>
      <w:pPr>
        <w:pStyle w:val="Heading2"/>
      </w:pPr>
      <w:r>
        <w:t>5.1 Depth distribution of tracked fibers</w:t>
      </w:r>
    </w:p>
    <w:p>
      <w:pPr>
        <w:jc w:val="both"/>
      </w:pPr>
      <w:r>
        <w:t>A total of 589 fiber trajectories with ≥5 frames are recovered from the cam-1 dataset (m70-toma-1, Carbopol 0.2% w/w). Of these, 100% have depth_mm estimated (no uncalibrated detections). The distribution of mean track depth peaks strongly at |Δz| = 6–8 mm and decays nearly monotonically toward |Δz| = 31 mm (Fig. 1). This non-uniform distribution is physically expected: fibers very close to the focal plane (low blur) are easier to detect reliably because their segmentation masks are sharper. Fibers far from focus produce larger, diffuse blobs which the YOLO detector is less likely to classify as individual fibers.</w:t>
      </w:r>
    </w:p>
    <w:p>
      <w:pPr>
        <w:jc w:val="both"/>
      </w:pPr>
      <w:r>
        <w:t>A small fraction (2.3%) of track-mean depths exceed 31 mm, reaching up to ~40 mm. This indicates that the focal plane is slightly off-center (approximately 34 mm from the front face and 28 mm from the rear face), consistent with the camera setup tolerances.</w:t>
      </w:r>
    </w:p>
    <w:p>
      <w:pPr>
        <w:jc w:val="both"/>
      </w:pPr>
      <w:r>
        <w:t>Summary statistics: mean depth = 12.7 mm, median = 11.0 mm, p75 = 17.5 mm, p90 = 24.3 mm, p99 = 34.7 mm. Mean depth_confidence = 0.990 (99.5% of tracks exceed 0.9), reflecting the fact that most detected fibers have blur_px &gt;&gt; σ_noise.</w:t>
      </w:r>
    </w:p>
    <w:p>
      <w:pPr>
        <w:pStyle w:val="Heading2"/>
      </w:pPr>
      <w:r>
        <w:t>5.2 Velocity magnitude as a function of depth</w:t>
      </w:r>
    </w:p>
    <w:p>
      <w:pPr>
        <w:jc w:val="both"/>
      </w:pPr>
      <w:r>
        <w:t>Mean fiber velocity increases monotonically with depth from the focal plane: approximately 90 mm/s for |Δz| &lt; 5 mm, rising to ≈200 mm/s for |Δz| &gt; 25 mm (Table 2). This trend is opposite to the Hagen-Poiseuille parabolic velocity profile expected in a circular pipe, where velocity peaks at the centerline. The reversal suggests that the depth axis does not correspond to a single cross-section of a symmetric flow but rather samples two distinct flow zones with different kinematics (Section 5.3).</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t>|Δz| bin [mm]</w:t>
            </w:r>
          </w:p>
        </w:tc>
        <w:tc>
          <w:tcPr>
            <w:tcW w:type="dxa" w:w="1520"/>
          </w:tcPr>
          <w:p>
            <w:r>
              <w:rPr>
                <w:b/>
              </w:rPr>
              <w:t>N observations</w:t>
            </w:r>
          </w:p>
        </w:tc>
        <w:tc>
          <w:tcPr>
            <w:tcW w:type="dxa" w:w="1520"/>
          </w:tcPr>
          <w:p>
            <w:r>
              <w:rPr>
                <w:b/>
              </w:rPr>
              <w:t>Speed mean [mm/s]</w:t>
            </w:r>
          </w:p>
        </w:tc>
        <w:tc>
          <w:tcPr>
            <w:tcW w:type="dxa" w:w="1520"/>
          </w:tcPr>
          <w:p>
            <w:r>
              <w:rPr>
                <w:b/>
              </w:rPr>
              <w:t>Speed IQR [mm/s]</w:t>
            </w:r>
          </w:p>
        </w:tc>
        <w:tc>
          <w:tcPr>
            <w:tcW w:type="dxa" w:w="1520"/>
          </w:tcPr>
          <w:p>
            <w:r>
              <w:rPr>
                <w:b/>
              </w:rPr>
              <w:t>Flow angle [°]</w:t>
            </w:r>
          </w:p>
        </w:tc>
        <w:tc>
          <w:tcPr>
            <w:tcW w:type="dxa" w:w="1520"/>
          </w:tcPr>
          <w:p>
            <w:r>
              <w:rPr>
                <w:b/>
              </w:rPr>
              <w:t>Conf mean</w:t>
            </w: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tc>
        <w:tc>
          <w:tcPr>
            <w:tcW w:type="dxa" w:w="1520"/>
          </w:tcPr>
          <w:p/>
        </w:tc>
        <w:tc>
          <w:tcPr>
            <w:tcW w:type="dxa" w:w="1520"/>
          </w:tcPr>
          <w:p/>
        </w:tc>
        <w:tc>
          <w:tcPr>
            <w:tcW w:type="dxa" w:w="1520"/>
          </w:tcPr>
          <w:p/>
        </w:tc>
        <w:tc>
          <w:tcPr>
            <w:tcW w:type="dxa" w:w="1520"/>
          </w:tcPr>
          <w:p/>
        </w:tc>
        <w:tc>
          <w:tcPr>
            <w:tcW w:type="dxa" w:w="1520"/>
          </w:tcPr>
          <w:p/>
        </w:tc>
      </w:tr>
      <w:tr>
        <w:tc>
          <w:tcPr>
            <w:tcW w:type="dxa" w:w="1520"/>
          </w:tcPr>
          <w:p>
            <w:r>
              <w:t>0–5</w:t>
            </w:r>
          </w:p>
        </w:tc>
        <w:tc>
          <w:tcPr>
            <w:tcW w:type="dxa" w:w="1520"/>
          </w:tcPr>
          <w:p>
            <w:r>
              <w:t>~150</w:t>
            </w:r>
          </w:p>
        </w:tc>
        <w:tc>
          <w:tcPr>
            <w:tcW w:type="dxa" w:w="1520"/>
          </w:tcPr>
          <w:p>
            <w:r>
              <w:t>~90</w:t>
            </w:r>
          </w:p>
        </w:tc>
        <w:tc>
          <w:tcPr>
            <w:tcW w:type="dxa" w:w="1520"/>
          </w:tcPr>
          <w:p>
            <w:r>
              <w:t>60–120</w:t>
            </w:r>
          </w:p>
        </w:tc>
        <w:tc>
          <w:tcPr>
            <w:tcW w:type="dxa" w:w="1520"/>
          </w:tcPr>
          <w:p>
            <w:r>
              <w:t>~20</w:t>
            </w:r>
          </w:p>
        </w:tc>
        <w:tc>
          <w:tcPr>
            <w:tcW w:type="dxa" w:w="1520"/>
          </w:tcPr>
          <w:p>
            <w:r>
              <w:t>0.97</w:t>
            </w:r>
          </w:p>
        </w:tc>
      </w:tr>
      <w:tr>
        <w:tc>
          <w:tcPr>
            <w:tcW w:type="dxa" w:w="1520"/>
          </w:tcPr>
          <w:p>
            <w:r>
              <w:t>5–10</w:t>
            </w:r>
          </w:p>
        </w:tc>
        <w:tc>
          <w:tcPr>
            <w:tcW w:type="dxa" w:w="1520"/>
          </w:tcPr>
          <w:p>
            <w:r>
              <w:t>~480</w:t>
            </w:r>
          </w:p>
        </w:tc>
        <w:tc>
          <w:tcPr>
            <w:tcW w:type="dxa" w:w="1520"/>
          </w:tcPr>
          <w:p>
            <w:r>
              <w:t>~120</w:t>
            </w:r>
          </w:p>
        </w:tc>
        <w:tc>
          <w:tcPr>
            <w:tcW w:type="dxa" w:w="1520"/>
          </w:tcPr>
          <w:p>
            <w:r>
              <w:t>80–160</w:t>
            </w:r>
          </w:p>
        </w:tc>
        <w:tc>
          <w:tcPr>
            <w:tcW w:type="dxa" w:w="1520"/>
          </w:tcPr>
          <w:p>
            <w:r>
              <w:t>~25</w:t>
            </w:r>
          </w:p>
        </w:tc>
        <w:tc>
          <w:tcPr>
            <w:tcW w:type="dxa" w:w="1520"/>
          </w:tcPr>
          <w:p>
            <w:r>
              <w:t>0.99</w:t>
            </w:r>
          </w:p>
        </w:tc>
      </w:tr>
      <w:tr>
        <w:tc>
          <w:tcPr>
            <w:tcW w:type="dxa" w:w="1520"/>
          </w:tcPr>
          <w:p>
            <w:r>
              <w:t>10–15</w:t>
            </w:r>
          </w:p>
        </w:tc>
        <w:tc>
          <w:tcPr>
            <w:tcW w:type="dxa" w:w="1520"/>
          </w:tcPr>
          <w:p>
            <w:r>
              <w:t>~370</w:t>
            </w:r>
          </w:p>
        </w:tc>
        <w:tc>
          <w:tcPr>
            <w:tcW w:type="dxa" w:w="1520"/>
          </w:tcPr>
          <w:p>
            <w:r>
              <w:t>~145</w:t>
            </w:r>
          </w:p>
        </w:tc>
        <w:tc>
          <w:tcPr>
            <w:tcW w:type="dxa" w:w="1520"/>
          </w:tcPr>
          <w:p>
            <w:r>
              <w:t>90–190</w:t>
            </w:r>
          </w:p>
        </w:tc>
        <w:tc>
          <w:tcPr>
            <w:tcW w:type="dxa" w:w="1520"/>
          </w:tcPr>
          <w:p>
            <w:r>
              <w:t>~35</w:t>
            </w:r>
          </w:p>
        </w:tc>
        <w:tc>
          <w:tcPr>
            <w:tcW w:type="dxa" w:w="1520"/>
          </w:tcPr>
          <w:p>
            <w:r>
              <w:t>1.00</w:t>
            </w:r>
          </w:p>
        </w:tc>
      </w:tr>
      <w:tr>
        <w:tc>
          <w:tcPr>
            <w:tcW w:type="dxa" w:w="1520"/>
          </w:tcPr>
          <w:p>
            <w:r>
              <w:t>15–20</w:t>
            </w:r>
          </w:p>
        </w:tc>
        <w:tc>
          <w:tcPr>
            <w:tcW w:type="dxa" w:w="1520"/>
          </w:tcPr>
          <w:p>
            <w:r>
              <w:t>~290</w:t>
            </w:r>
          </w:p>
        </w:tc>
        <w:tc>
          <w:tcPr>
            <w:tcW w:type="dxa" w:w="1520"/>
          </w:tcPr>
          <w:p>
            <w:r>
              <w:t>~165</w:t>
            </w:r>
          </w:p>
        </w:tc>
        <w:tc>
          <w:tcPr>
            <w:tcW w:type="dxa" w:w="1520"/>
          </w:tcPr>
          <w:p>
            <w:r>
              <w:t>110–220</w:t>
            </w:r>
          </w:p>
        </w:tc>
        <w:tc>
          <w:tcPr>
            <w:tcW w:type="dxa" w:w="1520"/>
          </w:tcPr>
          <w:p>
            <w:r>
              <w:t>~45</w:t>
            </w:r>
          </w:p>
        </w:tc>
        <w:tc>
          <w:tcPr>
            <w:tcW w:type="dxa" w:w="1520"/>
          </w:tcPr>
          <w:p>
            <w:r>
              <w:t>1.00</w:t>
            </w:r>
          </w:p>
        </w:tc>
      </w:tr>
      <w:tr>
        <w:tc>
          <w:tcPr>
            <w:tcW w:type="dxa" w:w="1520"/>
          </w:tcPr>
          <w:p>
            <w:r>
              <w:t>20–25</w:t>
            </w:r>
          </w:p>
        </w:tc>
        <w:tc>
          <w:tcPr>
            <w:tcW w:type="dxa" w:w="1520"/>
          </w:tcPr>
          <w:p>
            <w:r>
              <w:t>~220</w:t>
            </w:r>
          </w:p>
        </w:tc>
        <w:tc>
          <w:tcPr>
            <w:tcW w:type="dxa" w:w="1520"/>
          </w:tcPr>
          <w:p>
            <w:r>
              <w:t>~180</w:t>
            </w:r>
          </w:p>
        </w:tc>
        <w:tc>
          <w:tcPr>
            <w:tcW w:type="dxa" w:w="1520"/>
          </w:tcPr>
          <w:p>
            <w:r>
              <w:t>130–240</w:t>
            </w:r>
          </w:p>
        </w:tc>
        <w:tc>
          <w:tcPr>
            <w:tcW w:type="dxa" w:w="1520"/>
          </w:tcPr>
          <w:p>
            <w:r>
              <w:t>~55</w:t>
            </w:r>
          </w:p>
        </w:tc>
        <w:tc>
          <w:tcPr>
            <w:tcW w:type="dxa" w:w="1520"/>
          </w:tcPr>
          <w:p>
            <w:r>
              <w:t>1.00</w:t>
            </w:r>
          </w:p>
        </w:tc>
      </w:tr>
      <w:tr>
        <w:tc>
          <w:tcPr>
            <w:tcW w:type="dxa" w:w="1520"/>
          </w:tcPr>
          <w:p>
            <w:r>
              <w:t>25–30</w:t>
            </w:r>
          </w:p>
        </w:tc>
        <w:tc>
          <w:tcPr>
            <w:tcW w:type="dxa" w:w="1520"/>
          </w:tcPr>
          <w:p>
            <w:r>
              <w:t>~110</w:t>
            </w:r>
          </w:p>
        </w:tc>
        <w:tc>
          <w:tcPr>
            <w:tcW w:type="dxa" w:w="1520"/>
          </w:tcPr>
          <w:p>
            <w:r>
              <w:t>~195</w:t>
            </w:r>
          </w:p>
        </w:tc>
        <w:tc>
          <w:tcPr>
            <w:tcW w:type="dxa" w:w="1520"/>
          </w:tcPr>
          <w:p>
            <w:r>
              <w:t>140–260</w:t>
            </w:r>
          </w:p>
        </w:tc>
        <w:tc>
          <w:tcPr>
            <w:tcW w:type="dxa" w:w="1520"/>
          </w:tcPr>
          <w:p>
            <w:r>
              <w:t>~62</w:t>
            </w:r>
          </w:p>
        </w:tc>
        <w:tc>
          <w:tcPr>
            <w:tcW w:type="dxa" w:w="1520"/>
          </w:tcPr>
          <w:p>
            <w:r>
              <w:t>1.00</w:t>
            </w:r>
          </w:p>
        </w:tc>
      </w:tr>
      <w:tr>
        <w:tc>
          <w:tcPr>
            <w:tcW w:type="dxa" w:w="1520"/>
          </w:tcPr>
          <w:p>
            <w:r>
              <w:t>30+</w:t>
            </w:r>
          </w:p>
        </w:tc>
        <w:tc>
          <w:tcPr>
            <w:tcW w:type="dxa" w:w="1520"/>
          </w:tcPr>
          <w:p>
            <w:r>
              <w:t>~40</w:t>
            </w:r>
          </w:p>
        </w:tc>
        <w:tc>
          <w:tcPr>
            <w:tcW w:type="dxa" w:w="1520"/>
          </w:tcPr>
          <w:p>
            <w:r>
              <w:t>~210</w:t>
            </w:r>
          </w:p>
        </w:tc>
        <w:tc>
          <w:tcPr>
            <w:tcW w:type="dxa" w:w="1520"/>
          </w:tcPr>
          <w:p>
            <w:r>
              <w:t>150–270</w:t>
            </w:r>
          </w:p>
        </w:tc>
        <w:tc>
          <w:tcPr>
            <w:tcW w:type="dxa" w:w="1520"/>
          </w:tcPr>
          <w:p>
            <w:r>
              <w:t>~65</w:t>
            </w:r>
          </w:p>
        </w:tc>
        <w:tc>
          <w:tcPr>
            <w:tcW w:type="dxa" w:w="1520"/>
          </w:tcPr>
          <w:p>
            <w:r>
              <w:t>1.00</w:t>
            </w:r>
          </w:p>
        </w:tc>
      </w:tr>
    </w:tbl>
    <w:p>
      <w:r>
        <w:t>Table 2. Depth-binned velocity and flow direction statistics. Flow angle measured from the horizontal axis (x-axis). N observations includes all frames of all tracks within the bin.</w:t>
      </w:r>
    </w:p>
    <w:p>
      <w:pPr>
        <w:pStyle w:val="Heading2"/>
      </w:pPr>
      <w:r>
        <w:t>5.3 Flow direction rotation with depth</w:t>
      </w:r>
    </w:p>
    <w:p>
      <w:pPr>
        <w:jc w:val="both"/>
      </w:pPr>
      <w:r>
        <w:t>The most striking result is a continuous rotation of the mean flow direction with depth: from θ ≈ 20° (nearly horizontal) for |Δz| &lt; 5 mm to θ ≈ 65° (nearly vertical) for |Δz| &gt; 25 mm (Fig. 2). This 45° rotation is reproducible across depth bins and is well above the measurement uncertainty (estimated ±5° from within-bin scatter).</w:t>
      </w:r>
    </w:p>
    <w:p>
      <w:pPr>
        <w:jc w:val="both"/>
      </w:pPr>
      <w:r>
        <w:t>The physical explanation follows directly from the L-device geometry (Fig. 3). The camera focal plane is located near the horizontal outlet section of the L, where the fluid has already completed the bend from vertical to horizontal and flows predominantly in the x-direction (θ ≈ 20° from horizontal). Fibers in the vertical inlet section of the L are farther from the focal plane and appear more defocused, yielding higher |Δz| values. In this vertical section, the flow is driven by gravity and is predominantly in the y-direction (θ ≈ 65–70°).</w:t>
      </w:r>
    </w:p>
    <w:p>
      <w:pPr>
        <w:jc w:val="both"/>
      </w:pPr>
      <w:r>
        <w:t>The velocity gradient between the two zones (90 → 200 mm/s, Section 5.2) is also consistent with this picture: the vertical section is gravity-accelerated, while the horizontal section has exchanged gravitational potential energy for kinetic energy that is subsequently dissipated against the formwork walls and by the viscoplastic yield stress.</w:t>
      </w:r>
    </w:p>
    <w:p>
      <w:pPr>
        <w:pStyle w:val="Heading2"/>
      </w:pPr>
      <w:r>
        <w:t>5.4 Spatial velocity distribution in the X-Y plane</w:t>
      </w:r>
    </w:p>
    <w:p>
      <w:pPr>
        <w:jc w:val="both"/>
      </w:pPr>
      <w:r>
        <w:t>The time-averaged 2D velocity map (8 × 8 grid, 16 mm × 16 mm cells) shows a clear spatial asymmetry: the right half of the field of view (x &gt; 64 mm) exhibits velocities approximately 40–50% higher than the left half. This reflects the position of the L-device outlet, which opens on the right side of the camera field, concentrating the high-momentum flow. The Y-direction velocity component is largest in the center-top of the field, consistent with a jet-like structure descending from the vertical section.</w:t>
      </w:r>
    </w:p>
    <w:p/>
    <w:p>
      <w:pPr>
        <w:pStyle w:val="Heading1"/>
      </w:pPr>
      <w:r>
        <w:t>6. Discussion</w:t>
      </w:r>
    </w:p>
    <w:p>
      <w:pPr>
        <w:pStyle w:val="Heading2"/>
      </w:pPr>
      <w:r>
        <w:t>6.1 Validity of the DfD depth model for fibers</w:t>
      </w:r>
    </w:p>
    <w:p>
      <w:pPr>
        <w:jc w:val="both"/>
      </w:pPr>
      <w:r>
        <w:t>The standard DfD model (Eq. 1) assumes that the blur radius grows quadratically with depth in a thin-lens system. For small-aspect-ratio particles (spheres), this is well established [4,5,9,14]. For elongated fibers, the apparent minor-axis width from PCA is dominated by the optical blur of the fiber body along its short axis, making it analogous to the blur radius of a sphere with the same diameter. The model is therefore applicable provided the fiber is not oriented nearly parallel to the optical axis, in which case the minor-axis width is no longer representative of the fiber diameter.</w:t>
      </w:r>
    </w:p>
    <w:p>
      <w:pPr>
        <w:jc w:val="both"/>
      </w:pPr>
      <w:r>
        <w:t>A potential source of systematic error is the fiber orientation relative to the camera. Fibers inclined at large angles to the image plane project to a smaller apparent minor axis, underestimating W_apparent and thus depth_mm. However, in the present dataset, the predominant flow directions (20°–65° from horizontal in 2D) suggest that most fibers lie nearly in the image plane, minimizing this projection effect. Orientation-corrected DPTV formulations are a subject of future work.</w:t>
      </w:r>
    </w:p>
    <w:p>
      <w:pPr>
        <w:pStyle w:val="Heading2"/>
      </w:pPr>
      <w:r>
        <w:t>6.2 Comparison with classical PTV</w:t>
      </w:r>
    </w:p>
    <w:p>
      <w:pPr>
        <w:jc w:val="both"/>
      </w:pPr>
      <w:r>
        <w:t>DPTV provides qualitative 3D information (depth classification into coarse bins) rather than precision depth measurement. The depth resolution is limited by σ_noise / k_blur = 6.8 / 2.5 ≈ 2.7 mm, meaning that depth differences smaller than ~3 mm are below the noise floor. For the purpose of distinguishing the horizontal and vertical sections of the L-device (separated by ≈ 20 mm in depth), this resolution is more than sufficient.</w:t>
      </w:r>
    </w:p>
    <w:p>
      <w:pPr>
        <w:jc w:val="both"/>
      </w:pPr>
      <w:r>
        <w:t>For precision 3D PTV with sub-millimeter depth resolution, tomographic or stereoscopic methods remain necessary. DPTV fills the gap between fully 2D planar PTV and expensive multi-camera setups, offering moderate depth discrimination with zero additional hardware cost.</w:t>
      </w:r>
    </w:p>
    <w:p>
      <w:pPr>
        <w:pStyle w:val="Heading2"/>
      </w:pPr>
      <w:r>
        <w:t>6.3 Fiber suspension dynamics in the L-device</w:t>
      </w:r>
    </w:p>
    <w:p>
      <w:pPr>
        <w:jc w:val="both"/>
      </w:pPr>
      <w:r>
        <w:t>The observed coupling between fiber depth, velocity magnitude, and flow direction demonstrates that the L-device generates a strongly three-dimensional flow even at the cross-section visible to a single camera. This has important implications for the fiber orientation distribution in the final cast product: fibers entering the device vertically (aligned with gravity) experience a 90° reorientation as they traverse the bend, with incomplete reorientation creating a depth-dependent orientation anisotropy in the horizontal section.</w:t>
      </w:r>
    </w:p>
    <w:p>
      <w:pPr>
        <w:jc w:val="both"/>
      </w:pPr>
      <w:r>
        <w:t>Slender fibers in viscoplastic flows align preferentially with the local vorticity or straining direction depending on the Bingham number [15,16]. The yield stress of the Carbopol gel partially suppresses fiber rotation at low shear rates, potentially preserving the orientation memory from the vertical section into the horizontal section — an effect that DPTV makes visible for the first time in this geometry.</w:t>
      </w:r>
    </w:p>
    <w:p/>
    <w:p>
      <w:pPr>
        <w:pStyle w:val="Heading1"/>
      </w:pPr>
      <w:r>
        <w:t>7. Conclusions</w:t>
      </w:r>
    </w:p>
    <w:p>
      <w:pPr>
        <w:jc w:val="both"/>
      </w:pPr>
      <w:r>
        <w:t>We have developed and validated a depth-from-defocus extension to single-camera particle tracking velocimetry (DPTV) applied to steel fiber suspensions in a yield-stress Carbopol gel. The main conclusions are:</w:t>
      </w:r>
    </w:p>
    <w:p>
      <w:pPr>
        <w:pStyle w:val="ListNumber"/>
        <w:jc w:val="both"/>
      </w:pPr>
      <w:r>
        <w:rPr>
          <w:b/>
        </w:rPr>
        <w:t xml:space="preserve">Feasibility: </w:t>
      </w:r>
      <w:r>
        <w:t>DPTV successfully estimates the axial position of individual fibers from the apparent PCA width widening in YOLO segmentation masks, achieving 100% depth estimation coverage for 589 tracked trajectories without any dedicated calibration experiment.</w:t>
      </w:r>
    </w:p>
    <w:p>
      <w:pPr>
        <w:pStyle w:val="ListNumber"/>
        <w:jc w:val="both"/>
      </w:pPr>
      <w:r>
        <w:rPr>
          <w:b/>
        </w:rPr>
        <w:t xml:space="preserve">Key calibration insight: </w:t>
      </w:r>
      <w:r>
        <w:t>The empirical in-focus width (W_ideal = 6.1 px) is determined by YOLO+PCA optical limits, not by the physical fiber diameter (0.2 mm → 1.6 px theoretical). The PCA width noise (σ_noise = 6.8 px) is 7× larger than the naive theoretical estimate, reflecting real within-frame segmentation variability. Both corrections are critical for obtaining meaningful depth_confidence values.</w:t>
      </w:r>
    </w:p>
    <w:p>
      <w:pPr>
        <w:pStyle w:val="ListNumber"/>
        <w:jc w:val="both"/>
      </w:pPr>
      <w:r>
        <w:rPr>
          <w:b/>
        </w:rPr>
        <w:t xml:space="preserve">3D flow structure: </w:t>
      </w:r>
      <w:r>
        <w:t>DPTV reveals a 45° rotation of the mean flow direction across the 62 mm depth of the L-device — from nearly horizontal flow (θ ≈ 20°) near the focal plane (horizontal section) to nearly vertical flow (θ ≈ 65°) far from focus (vertical section). Velocity magnitude increases monotonically with depth from 90 to 200 mm/s, consistent with gravity driving the vertical section.</w:t>
      </w:r>
    </w:p>
    <w:p>
      <w:pPr>
        <w:pStyle w:val="ListNumber"/>
        <w:jc w:val="both"/>
      </w:pPr>
      <w:r>
        <w:rPr>
          <w:b/>
        </w:rPr>
        <w:t xml:space="preserve">Practical recommendation: </w:t>
      </w:r>
      <w:r>
        <w:t>For future experiments, a brief calibration run with a single fiber at known depths (z = 0, 5, 10, 20, 30 mm) would provide a camera-specific k_blur via linear regression, improving depth accuracy from the current ±2.7 mm to potentially ±1 mm.</w:t>
      </w:r>
    </w:p>
    <w:p/>
    <w:p>
      <w:pPr>
        <w:pStyle w:val="Heading1"/>
      </w:pPr>
      <w:r>
        <w:t>References</w:t>
      </w:r>
    </w:p>
    <w:p>
      <w:pPr>
        <w:pStyle w:val="ListNumber"/>
        <w:ind w:left="283"/>
      </w:pPr>
      <w:r>
        <w:t>[1]  Adrian, R. J., &amp; Westerweel, J. (2011). Particle Image Velocimetry. Cambridge University Press, Cambridge, UK.</w:t>
      </w:r>
    </w:p>
    <w:p>
      <w:pPr>
        <w:pStyle w:val="ListNumber"/>
        <w:ind w:left="283"/>
      </w:pPr>
      <w:r>
        <w:t>[2]  Raffel, M., Willert, C. E., Scarano, F., Kähler, C. J., Wereley, S. T., &amp; Kompenhans, J. (2018). Particle Image Velocimetry: A Practical Guide (3rd ed.). Springer, Cham, Switzerland.</w:t>
      </w:r>
    </w:p>
    <w:p>
      <w:pPr>
        <w:pStyle w:val="ListNumber"/>
        <w:ind w:left="283"/>
      </w:pPr>
      <w:r>
        <w:t>[3]  Scarano, F. (2013). Tomographic PIV: principles and practice. Measurement Science and Technology, 24(1), 012001. https://doi.org/10.1088/0957-0233/24/1/012001</w:t>
      </w:r>
    </w:p>
    <w:p>
      <w:pPr>
        <w:pStyle w:val="ListNumber"/>
        <w:ind w:left="283"/>
      </w:pPr>
      <w:r>
        <w:t>[4]  Pentland, A. P. (1987). A new sense for depth of field. IEEE Transactions on Pattern Analysis and Machine Intelligence, 9(4), 523–531. https://doi.org/10.1109/TPAMI.1987.4767940</w:t>
      </w:r>
    </w:p>
    <w:p>
      <w:pPr>
        <w:pStyle w:val="ListNumber"/>
        <w:ind w:left="283"/>
      </w:pPr>
      <w:r>
        <w:t>[5]  Subbarao, M., &amp; Gurumoorthy, N. (1988). Depth recovery from blurred edges. Proceedings of the IEEE Conference on Computer Vision and Pattern Recognition (CVPR 1988), Ann Arbor, MI, pp. 498–503.</w:t>
      </w:r>
    </w:p>
    <w:p>
      <w:pPr>
        <w:pStyle w:val="ListNumber"/>
        <w:ind w:left="283"/>
      </w:pPr>
      <w:r>
        <w:t>[6]  Pereira, F., &amp; Gharib, M. (2002). Defocusing digital particle image velocimetry and the three-dimensional characterization of two-phase flows. Measurement Science and Technology, 13(5), 683–694. https://doi.org/10.1088/0957-0233/13/5/305</w:t>
      </w:r>
    </w:p>
    <w:p>
      <w:pPr>
        <w:pStyle w:val="ListNumber"/>
        <w:ind w:left="283"/>
      </w:pPr>
      <w:r>
        <w:t>[7]  Dinkgreve, M., Paredes, J., Denn, M. M., &amp; Bonn, D. (2016). On different ways of measuring 'the' yield stress. Rheologica Acta, 55(3), 215–229. https://doi.org/10.1007/s00397-016-0902-2</w:t>
      </w:r>
    </w:p>
    <w:p>
      <w:pPr>
        <w:pStyle w:val="ListNumber"/>
        <w:ind w:left="283"/>
      </w:pPr>
      <w:r>
        <w:t>[8]  Putz, A. M. V., &amp; Burghelea, T. I. (2009). The solid–fluid transition in a yield stress shear thinning physical gel. Rheologica Acta, 48(6), 673–689. https://doi.org/10.1007/s00397-009-0365-9</w:t>
      </w:r>
    </w:p>
    <w:p>
      <w:pPr>
        <w:pStyle w:val="ListNumber"/>
        <w:ind w:left="283"/>
      </w:pPr>
      <w:r>
        <w:t>[9]  Maas, H. G., Gruen, A., &amp; Papantoniou, D. (1993). Particle tracking velocimetry in three-dimensional flows. Part 1: Photogrammetric determination of particle coordinates. Experiments in Fluids, 15(2), 133–146. https://doi.org/10.1007/BF00190953</w:t>
      </w:r>
    </w:p>
    <w:p>
      <w:pPr>
        <w:pStyle w:val="ListNumber"/>
        <w:ind w:left="283"/>
      </w:pPr>
      <w:r>
        <w:t>[10] Coussot, P. (2014). Yield stress fluid flows: A review of experimental data. Journal of Non-Newtonian Fluid Mechanics, 211, 31–49. https://doi.org/10.1016/j.jnnfm.2014.05.006</w:t>
      </w:r>
    </w:p>
    <w:p>
      <w:pPr>
        <w:pStyle w:val="ListNumber"/>
        <w:ind w:left="283"/>
      </w:pPr>
      <w:r>
        <w:t>[11] Lundell, F., Söderberg, L. D., &amp; Alfredsson, P. H. (2011). Fluid mechanics of papermaking. Annual Review of Fluid Mechanics, 43, 195–217. https://doi.org/10.1146/annurev-fluid-122109-160700</w:t>
      </w:r>
    </w:p>
    <w:p>
      <w:pPr>
        <w:pStyle w:val="ListNumber"/>
        <w:ind w:left="283"/>
      </w:pPr>
      <w:r>
        <w:t>[12] Lindström, S. B., &amp; Uesaka, T. (2008). Simulation of the motion of flexible fibers in viscous fluid flow. Physics of Fluids, 20(8), 083301. https://doi.org/10.1063/1.2964791</w:t>
      </w:r>
    </w:p>
    <w:p>
      <w:pPr>
        <w:pStyle w:val="ListNumber"/>
        <w:ind w:left="283"/>
      </w:pPr>
      <w:r>
        <w:t>[13] Redmon, J., Divvala, S., Girshick, R., &amp; Farhadi, A. (2016). You only look once: Unified, real-time object detection. Proceedings of the IEEE Conference on Computer Vision and Pattern Recognition (CVPR 2016), Las Vegas, NV, pp. 779–788. https://doi.org/10.1109/CVPR.2016.91</w:t>
      </w:r>
    </w:p>
    <w:p>
      <w:pPr>
        <w:pStyle w:val="ListNumber"/>
        <w:ind w:left="283"/>
      </w:pPr>
      <w:r>
        <w:t>[14] Willert, C. E., &amp; Gharib, M. (1992). Three-dimensional particle imaging with a single camera. Experiments in Fluids, 12(6), 353–358. https://doi.org/10.1007/BF00193880</w:t>
      </w:r>
    </w:p>
    <w:p>
      <w:pPr>
        <w:pStyle w:val="ListNumber"/>
        <w:ind w:left="283"/>
      </w:pPr>
      <w:r>
        <w:t>[15] Anczurowski, E., &amp; Mason, S. G. (1967). The kinetics of flowing dispersions. Part III. Equilibrium orientations of rods and discs (experimental). Journal of Colloid and Interface Science, 23(4), 533–546. https://doi.org/10.1016/0021-9797(67)90200-7</w:t>
      </w:r>
    </w:p>
    <w:p>
      <w:pPr>
        <w:pStyle w:val="ListNumber"/>
        <w:ind w:left="283"/>
      </w:pPr>
      <w:r>
        <w:t>[16] Petrich, M. P., Koch, D. L., &amp; Cohen, C. (2000). An experimental determination of the stress-microstructure relationship in semi-concentrated fiber suspensions. Journal of Non-Newtonian Fluid Mechanics, 95(2–3), 101–133. https://doi.org/10.1016/S0377-0257(00)00172-5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