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DFFE" w14:textId="662A76D7" w:rsidR="00542256" w:rsidRPr="00A204E5" w:rsidRDefault="00542256" w:rsidP="00450192">
      <w:pPr>
        <w:pStyle w:val="berschrift1"/>
        <w:rPr>
          <w:lang w:val="en-GB"/>
        </w:rPr>
      </w:pPr>
      <w:r w:rsidRPr="009A0EE7">
        <w:rPr>
          <w:highlight w:val="cyan"/>
          <w:lang w:val="en-GB"/>
        </w:rPr>
        <w:t>Comparison</w:t>
      </w:r>
      <w:r w:rsidR="00F27475">
        <w:rPr>
          <w:lang w:val="en-GB"/>
        </w:rPr>
        <w:t xml:space="preserve"> </w:t>
      </w:r>
    </w:p>
    <w:p w14:paraId="3CE70C74" w14:textId="06D58BD8" w:rsidR="00F176B1" w:rsidRPr="00F176B1" w:rsidRDefault="00542256" w:rsidP="00F176B1">
      <w:pPr>
        <w:rPr>
          <w:rFonts w:ascii="Calibri" w:eastAsia="Times New Roman" w:hAnsi="Calibri" w:cs="Calibri"/>
          <w:lang w:val="en-GB" w:eastAsia="de-CH"/>
        </w:rPr>
      </w:pPr>
      <w:r w:rsidRPr="00D97EA4">
        <w:rPr>
          <w:rFonts w:cstheme="minorHAnsi"/>
          <w:color w:val="0F0F0F"/>
          <w:sz w:val="24"/>
          <w:szCs w:val="24"/>
          <w:lang w:val="en-GB"/>
        </w:rPr>
        <w:t xml:space="preserve">In the following conversation, please respond as if you were a psychological researcher and peer reviewer concerned with replicable, transparent, and reliable research. In the pdf </w:t>
      </w:r>
      <w:r w:rsidRPr="00FF7163">
        <w:rPr>
          <w:rFonts w:cstheme="minorHAnsi"/>
          <w:color w:val="0F0F0F"/>
          <w:sz w:val="24"/>
          <w:szCs w:val="24"/>
          <w:lang w:val="en-GB"/>
        </w:rPr>
        <w:t xml:space="preserve">documents </w:t>
      </w:r>
      <w:r>
        <w:rPr>
          <w:rFonts w:cstheme="minorHAnsi"/>
          <w:color w:val="0F0F0F"/>
          <w:sz w:val="24"/>
          <w:szCs w:val="24"/>
          <w:lang w:val="en-GB"/>
        </w:rPr>
        <w:t>you</w:t>
      </w:r>
      <w:r w:rsidRPr="00FF71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FF7163">
        <w:rPr>
          <w:rFonts w:cstheme="minorHAnsi"/>
          <w:color w:val="0F0F0F"/>
          <w:sz w:val="24"/>
          <w:szCs w:val="24"/>
          <w:lang w:val="en-GB"/>
        </w:rPr>
        <w:t xml:space="preserve">tep by </w:t>
      </w:r>
      <w:r>
        <w:rPr>
          <w:rFonts w:cstheme="minorHAnsi"/>
          <w:color w:val="0F0F0F"/>
          <w:sz w:val="24"/>
          <w:szCs w:val="24"/>
          <w:lang w:val="en-GB"/>
        </w:rPr>
        <w:t>s</w:t>
      </w:r>
      <w:r w:rsidRPr="00FF7163">
        <w:rPr>
          <w:rFonts w:cstheme="minorHAnsi"/>
          <w:color w:val="0F0F0F"/>
          <w:sz w:val="24"/>
          <w:szCs w:val="24"/>
          <w:lang w:val="en-GB"/>
        </w:rPr>
        <w:t>tep.</w:t>
      </w:r>
      <w:r>
        <w:rPr>
          <w:rFonts w:cstheme="minorHAnsi"/>
          <w:color w:val="0F0F0F"/>
          <w:sz w:val="24"/>
          <w:szCs w:val="24"/>
          <w:lang w:val="en-GB"/>
        </w:rPr>
        <w:t xml:space="preserve"> </w:t>
      </w:r>
      <w:r w:rsidRPr="00464865">
        <w:rPr>
          <w:rFonts w:cstheme="minorHAnsi"/>
          <w:color w:val="0F0F0F"/>
          <w:sz w:val="24"/>
          <w:szCs w:val="24"/>
          <w:highlight w:val="red"/>
          <w:lang w:val="en-GB"/>
        </w:rPr>
        <w:t>Within the Study there</w:t>
      </w:r>
      <w:r>
        <w:rPr>
          <w:rFonts w:cstheme="minorHAnsi"/>
          <w:color w:val="0F0F0F"/>
          <w:sz w:val="24"/>
          <w:szCs w:val="24"/>
          <w:highlight w:val="red"/>
          <w:lang w:val="en-GB"/>
        </w:rPr>
        <w:t xml:space="preserve"> can be</w:t>
      </w:r>
      <w:r w:rsidRPr="00464865">
        <w:rPr>
          <w:rFonts w:cstheme="minorHAnsi"/>
          <w:color w:val="0F0F0F"/>
          <w:sz w:val="24"/>
          <w:szCs w:val="24"/>
          <w:highlight w:val="red"/>
          <w:lang w:val="en-GB"/>
        </w:rPr>
        <w:t xml:space="preserve"> several Studies, only focus </w:t>
      </w:r>
      <w:proofErr w:type="gramStart"/>
      <w:r w:rsidRPr="00464865">
        <w:rPr>
          <w:rFonts w:cstheme="minorHAnsi"/>
          <w:color w:val="0F0F0F"/>
          <w:sz w:val="24"/>
          <w:szCs w:val="24"/>
          <w:highlight w:val="red"/>
          <w:lang w:val="en-GB"/>
        </w:rPr>
        <w:t>on</w:t>
      </w:r>
      <w:r w:rsidR="005821C7">
        <w:rPr>
          <w:rFonts w:cstheme="minorHAnsi"/>
          <w:color w:val="0F0F0F"/>
          <w:sz w:val="24"/>
          <w:szCs w:val="24"/>
          <w:highlight w:val="red"/>
          <w:lang w:val="en-GB"/>
        </w:rPr>
        <w:t xml:space="preserve"> </w:t>
      </w:r>
      <w:r w:rsidR="00BD49F3">
        <w:rPr>
          <w:rFonts w:ascii="Calibri" w:eastAsia="Times New Roman" w:hAnsi="Calibri" w:cs="Calibri"/>
          <w:lang w:val="en-GB" w:eastAsia="de-CH"/>
        </w:rPr>
        <w:t xml:space="preserve"> </w:t>
      </w:r>
      <w:r w:rsidR="00F176B1" w:rsidRPr="00F176B1">
        <w:rPr>
          <w:rFonts w:ascii="Calibri" w:eastAsia="Times New Roman" w:hAnsi="Calibri" w:cs="Calibri"/>
          <w:lang w:val="en-GB" w:eastAsia="de-CH"/>
        </w:rPr>
        <w:t>Study</w:t>
      </w:r>
      <w:proofErr w:type="gramEnd"/>
      <w:r w:rsidR="00F176B1" w:rsidRPr="00F176B1">
        <w:rPr>
          <w:rFonts w:ascii="Calibri" w:eastAsia="Times New Roman" w:hAnsi="Calibri" w:cs="Calibri"/>
          <w:lang w:val="en-GB" w:eastAsia="de-CH"/>
        </w:rPr>
        <w:t xml:space="preserve"> 4: The joint impact of agency and communion on humanness judgments of groups</w:t>
      </w:r>
    </w:p>
    <w:p w14:paraId="3B9D1684" w14:textId="31419510" w:rsidR="00FC139B" w:rsidRPr="00FC139B" w:rsidRDefault="00FC139B" w:rsidP="00FC139B">
      <w:pPr>
        <w:rPr>
          <w:rFonts w:ascii="Calibri" w:eastAsia="Times New Roman" w:hAnsi="Calibri" w:cs="Calibri"/>
          <w:lang w:val="en-GB" w:eastAsia="de-CH"/>
        </w:rPr>
      </w:pPr>
    </w:p>
    <w:p w14:paraId="79D6A320" w14:textId="693613A9" w:rsidR="007922BE" w:rsidRPr="007922BE" w:rsidRDefault="007922BE" w:rsidP="007922BE">
      <w:pPr>
        <w:rPr>
          <w:rFonts w:ascii="Calibri" w:eastAsia="Times New Roman" w:hAnsi="Calibri" w:cs="Calibri"/>
          <w:lang w:val="en-GB" w:eastAsia="de-CH"/>
        </w:rPr>
      </w:pPr>
    </w:p>
    <w:p w14:paraId="24D63700" w14:textId="1CB88E78" w:rsidR="00542256" w:rsidRPr="00FF7163" w:rsidRDefault="00542256" w:rsidP="00542256">
      <w:pPr>
        <w:rPr>
          <w:rFonts w:cstheme="minorHAnsi"/>
          <w:color w:val="0F0F0F"/>
          <w:sz w:val="24"/>
          <w:szCs w:val="24"/>
          <w:lang w:val="en-GB"/>
        </w:rPr>
      </w:pPr>
    </w:p>
    <w:p w14:paraId="77563D58" w14:textId="485A7E5F" w:rsidR="0099600F" w:rsidRDefault="00542256" w:rsidP="00853DCB">
      <w:pPr>
        <w:pStyle w:val="Listenabsatz"/>
        <w:numPr>
          <w:ilvl w:val="1"/>
          <w:numId w:val="2"/>
        </w:numPr>
        <w:rPr>
          <w:rFonts w:cstheme="minorHAnsi"/>
          <w:color w:val="0F0F0F"/>
          <w:sz w:val="24"/>
          <w:szCs w:val="24"/>
          <w:lang w:val="en-GB"/>
        </w:rPr>
      </w:pPr>
      <w:r w:rsidRPr="0099600F">
        <w:rPr>
          <w:rFonts w:cstheme="minorHAnsi"/>
          <w:color w:val="0F0F0F"/>
          <w:sz w:val="24"/>
          <w:szCs w:val="24"/>
          <w:lang w:val="en-GB"/>
        </w:rPr>
        <w:t xml:space="preserve">I want you to </w:t>
      </w:r>
      <w:r w:rsidRPr="0099600F">
        <w:rPr>
          <w:rFonts w:cstheme="minorHAnsi"/>
          <w:b/>
          <w:bCs/>
          <w:color w:val="0F0F0F"/>
          <w:sz w:val="24"/>
          <w:szCs w:val="24"/>
          <w:lang w:val="en-GB"/>
        </w:rPr>
        <w:t>compare</w:t>
      </w:r>
      <w:r w:rsidRPr="0099600F">
        <w:rPr>
          <w:rFonts w:cstheme="minorHAnsi"/>
          <w:color w:val="0F0F0F"/>
          <w:sz w:val="24"/>
          <w:szCs w:val="24"/>
          <w:lang w:val="en-GB"/>
        </w:rPr>
        <w:t xml:space="preserve"> the two documents. Follow this structure of the questions bellow, do not skip any number, and answer the SET of questions </w:t>
      </w:r>
      <w:r w:rsidR="004C1398" w:rsidRPr="0099600F">
        <w:rPr>
          <w:rFonts w:cstheme="minorHAnsi"/>
          <w:color w:val="0F0F0F"/>
          <w:sz w:val="24"/>
          <w:szCs w:val="24"/>
          <w:highlight w:val="green"/>
          <w:lang w:val="en-GB"/>
        </w:rPr>
        <w:t>regarding the concordance</w:t>
      </w:r>
      <w:r w:rsidR="004C1398" w:rsidRPr="0099600F">
        <w:rPr>
          <w:rFonts w:cstheme="minorHAnsi"/>
          <w:color w:val="0F0F0F"/>
          <w:sz w:val="24"/>
          <w:szCs w:val="24"/>
          <w:highlight w:val="green"/>
          <w:u w:val="wave"/>
          <w:lang w:val="en-GB"/>
        </w:rPr>
        <w:t xml:space="preserve"> </w:t>
      </w:r>
      <w:r w:rsidR="004C1398" w:rsidRPr="0099600F">
        <w:rPr>
          <w:rFonts w:cstheme="minorHAnsi"/>
          <w:color w:val="0F0F0F"/>
          <w:sz w:val="24"/>
          <w:szCs w:val="24"/>
          <w:highlight w:val="green"/>
          <w:lang w:val="en-GB"/>
        </w:rPr>
        <w:t>between</w:t>
      </w:r>
      <w:r w:rsidRPr="0099600F">
        <w:rPr>
          <w:rFonts w:cstheme="minorHAnsi"/>
          <w:color w:val="0F0F0F"/>
          <w:sz w:val="24"/>
          <w:szCs w:val="24"/>
          <w:highlight w:val="green"/>
          <w:lang w:val="en-GB"/>
        </w:rPr>
        <w:t xml:space="preserve"> the two texts</w:t>
      </w:r>
      <w:r w:rsidR="004C1398" w:rsidRPr="0099600F">
        <w:rPr>
          <w:rFonts w:cstheme="minorHAnsi"/>
          <w:color w:val="0F0F0F"/>
          <w:sz w:val="24"/>
          <w:szCs w:val="24"/>
          <w:highlight w:val="green"/>
          <w:lang w:val="en-GB"/>
        </w:rPr>
        <w:t xml:space="preserve"> with “yes” or “no”</w:t>
      </w:r>
      <w:r w:rsidRPr="0099600F">
        <w:rPr>
          <w:rFonts w:cstheme="minorHAnsi"/>
          <w:color w:val="0F0F0F"/>
          <w:sz w:val="24"/>
          <w:szCs w:val="24"/>
          <w:highlight w:val="green"/>
          <w:lang w:val="en-GB"/>
        </w:rPr>
        <w:t>.</w:t>
      </w:r>
      <w:r w:rsidRPr="0099600F">
        <w:rPr>
          <w:rFonts w:cstheme="minorHAnsi"/>
          <w:color w:val="0F0F0F"/>
          <w:sz w:val="24"/>
          <w:szCs w:val="24"/>
          <w:lang w:val="en-GB"/>
        </w:rPr>
        <w:t xml:space="preserve"> Please be as critical as possible in your judgement. So, for each question state the question number, the first variable name (</w:t>
      </w:r>
      <w:proofErr w:type="spellStart"/>
      <w:r w:rsidRPr="0099600F">
        <w:rPr>
          <w:rFonts w:cstheme="minorHAnsi"/>
          <w:color w:val="0F0F0F"/>
          <w:sz w:val="24"/>
          <w:szCs w:val="24"/>
          <w:lang w:val="en-GB"/>
        </w:rPr>
        <w:t>e.g</w:t>
      </w:r>
      <w:proofErr w:type="spellEnd"/>
      <w:r w:rsidRPr="0099600F">
        <w:rPr>
          <w:rFonts w:cstheme="minorHAnsi"/>
          <w:color w:val="0F0F0F"/>
          <w:sz w:val="24"/>
          <w:szCs w:val="24"/>
          <w:lang w:val="en-GB"/>
        </w:rPr>
        <w:t xml:space="preserve"> </w:t>
      </w:r>
      <w:r w:rsidRPr="0099600F">
        <w:rPr>
          <w:rFonts w:cstheme="minorHAnsi"/>
          <w:sz w:val="24"/>
          <w:szCs w:val="24"/>
          <w:lang w:val="en-GB"/>
        </w:rPr>
        <w:t>MatchMI1) and then your answer.</w:t>
      </w:r>
      <w:r w:rsidRPr="0099600F">
        <w:rPr>
          <w:rFonts w:cstheme="minorHAnsi"/>
          <w:color w:val="0F0F0F"/>
          <w:sz w:val="24"/>
          <w:szCs w:val="24"/>
          <w:lang w:val="en-GB"/>
        </w:rPr>
        <w:t xml:space="preserve"> Do not summarize. Please be as critical </w:t>
      </w:r>
      <w:r w:rsidR="00A97C3B" w:rsidRPr="0099600F">
        <w:rPr>
          <w:rFonts w:cstheme="minorHAnsi"/>
          <w:color w:val="0F0F0F"/>
          <w:sz w:val="24"/>
          <w:szCs w:val="24"/>
          <w:highlight w:val="magenta"/>
          <w:lang w:val="en-GB"/>
        </w:rPr>
        <w:t>and strict</w:t>
      </w:r>
      <w:r w:rsidR="00A97C3B" w:rsidRPr="0099600F">
        <w:rPr>
          <w:rFonts w:cstheme="minorHAnsi"/>
          <w:color w:val="0F0F0F"/>
          <w:sz w:val="24"/>
          <w:szCs w:val="24"/>
          <w:lang w:val="en-GB"/>
        </w:rPr>
        <w:t xml:space="preserve"> </w:t>
      </w:r>
      <w:r w:rsidRPr="0099600F">
        <w:rPr>
          <w:rFonts w:cstheme="minorHAnsi"/>
          <w:color w:val="0F0F0F"/>
          <w:sz w:val="24"/>
          <w:szCs w:val="24"/>
          <w:lang w:val="en-GB"/>
        </w:rPr>
        <w:t>as possible in your judgement/comparison</w:t>
      </w:r>
      <w:r w:rsidR="00F57999" w:rsidRPr="0099600F">
        <w:rPr>
          <w:rFonts w:cstheme="minorHAnsi"/>
          <w:color w:val="0F0F0F"/>
          <w:sz w:val="24"/>
          <w:szCs w:val="24"/>
          <w:lang w:val="en-GB"/>
        </w:rPr>
        <w:t xml:space="preserve">. </w:t>
      </w:r>
      <w:r w:rsidR="00722C03" w:rsidRPr="0099600F">
        <w:rPr>
          <w:rFonts w:cstheme="minorHAnsi"/>
          <w:color w:val="0F0F0F"/>
          <w:sz w:val="24"/>
          <w:szCs w:val="24"/>
          <w:lang w:val="en-GB"/>
        </w:rPr>
        <w:t>The important differences sometimes lay in the wording!</w:t>
      </w:r>
      <w:r w:rsidR="00722C03">
        <w:rPr>
          <w:rFonts w:cstheme="minorHAnsi"/>
          <w:color w:val="0F0F0F"/>
          <w:sz w:val="24"/>
          <w:szCs w:val="24"/>
          <w:lang w:val="en-GB"/>
        </w:rPr>
        <w:t xml:space="preserve"> </w:t>
      </w:r>
      <w:r w:rsidRPr="0099600F">
        <w:rPr>
          <w:rFonts w:cstheme="minorHAnsi"/>
          <w:color w:val="0F0F0F"/>
          <w:sz w:val="24"/>
          <w:szCs w:val="24"/>
          <w:lang w:val="en-GB"/>
        </w:rPr>
        <w:t xml:space="preserve">Keep the structure of the questions and the FORMAT-EXAMPLE at the end. </w:t>
      </w:r>
    </w:p>
    <w:p w14:paraId="3D5CF65E" w14:textId="27041B90" w:rsidR="00542256" w:rsidRPr="0099600F" w:rsidRDefault="0099600F" w:rsidP="00853DCB">
      <w:pPr>
        <w:pStyle w:val="Listenabsatz"/>
        <w:numPr>
          <w:ilvl w:val="1"/>
          <w:numId w:val="2"/>
        </w:numPr>
        <w:rPr>
          <w:rFonts w:cstheme="minorHAnsi"/>
          <w:color w:val="0F0F0F"/>
          <w:sz w:val="24"/>
          <w:szCs w:val="24"/>
          <w:lang w:val="en-GB"/>
        </w:rPr>
      </w:pPr>
      <w:r w:rsidRPr="0099600F">
        <w:rPr>
          <w:rFonts w:cstheme="minorHAnsi"/>
          <w:color w:val="0F0F0F"/>
          <w:sz w:val="24"/>
          <w:szCs w:val="24"/>
          <w:u w:val="wave"/>
          <w:lang w:val="en-GB"/>
        </w:rPr>
        <w:t>In just a few key words</w:t>
      </w:r>
      <w:r w:rsidR="00F57999" w:rsidRPr="0099600F">
        <w:rPr>
          <w:rFonts w:cstheme="minorHAnsi"/>
          <w:color w:val="0F0F0F"/>
          <w:sz w:val="24"/>
          <w:szCs w:val="24"/>
          <w:u w:val="wave"/>
          <w:lang w:val="en-GB"/>
        </w:rPr>
        <w:t xml:space="preserve"> explain and explicitly state what is </w:t>
      </w:r>
      <w:r w:rsidRPr="0099600F">
        <w:rPr>
          <w:rFonts w:cstheme="minorHAnsi"/>
          <w:color w:val="0F0F0F"/>
          <w:sz w:val="24"/>
          <w:szCs w:val="24"/>
          <w:u w:val="wave"/>
          <w:lang w:val="en-GB"/>
        </w:rPr>
        <w:t xml:space="preserve">the main </w:t>
      </w:r>
      <w:r w:rsidR="00F57999" w:rsidRPr="0099600F">
        <w:rPr>
          <w:rFonts w:cstheme="minorHAnsi"/>
          <w:color w:val="0F0F0F"/>
          <w:sz w:val="24"/>
          <w:szCs w:val="24"/>
          <w:u w:val="wave"/>
          <w:lang w:val="en-GB"/>
        </w:rPr>
        <w:t>differen</w:t>
      </w:r>
      <w:r w:rsidRPr="0099600F">
        <w:rPr>
          <w:rFonts w:cstheme="minorHAnsi"/>
          <w:color w:val="0F0F0F"/>
          <w:sz w:val="24"/>
          <w:szCs w:val="24"/>
          <w:u w:val="wave"/>
          <w:lang w:val="en-GB"/>
        </w:rPr>
        <w:t>ce b</w:t>
      </w:r>
      <w:r>
        <w:rPr>
          <w:rFonts w:cstheme="minorHAnsi"/>
          <w:color w:val="0F0F0F"/>
          <w:sz w:val="24"/>
          <w:szCs w:val="24"/>
          <w:u w:val="wave"/>
          <w:lang w:val="en-GB"/>
        </w:rPr>
        <w:t xml:space="preserve">etween </w:t>
      </w:r>
      <w:proofErr w:type="spellStart"/>
      <w:r>
        <w:rPr>
          <w:rFonts w:cstheme="minorHAnsi"/>
          <w:color w:val="0F0F0F"/>
          <w:sz w:val="24"/>
          <w:szCs w:val="24"/>
          <w:u w:val="wave"/>
          <w:lang w:val="en-GB"/>
        </w:rPr>
        <w:t>prereg</w:t>
      </w:r>
      <w:proofErr w:type="spellEnd"/>
      <w:r>
        <w:rPr>
          <w:rFonts w:cstheme="minorHAnsi"/>
          <w:color w:val="0F0F0F"/>
          <w:sz w:val="24"/>
          <w:szCs w:val="24"/>
          <w:u w:val="wave"/>
          <w:lang w:val="en-GB"/>
        </w:rPr>
        <w:t xml:space="preserve"> and </w:t>
      </w:r>
      <w:proofErr w:type="spellStart"/>
      <w:r>
        <w:rPr>
          <w:rFonts w:cstheme="minorHAnsi"/>
          <w:color w:val="0F0F0F"/>
          <w:sz w:val="24"/>
          <w:szCs w:val="24"/>
          <w:u w:val="wave"/>
          <w:lang w:val="en-GB"/>
        </w:rPr>
        <w:t>pubstud</w:t>
      </w:r>
      <w:proofErr w:type="spellEnd"/>
      <w:r w:rsidR="00F57999" w:rsidRPr="0099600F">
        <w:rPr>
          <w:rFonts w:cstheme="minorHAnsi"/>
          <w:color w:val="0F0F0F"/>
          <w:sz w:val="24"/>
          <w:szCs w:val="24"/>
          <w:u w:val="wave"/>
          <w:lang w:val="en-GB"/>
        </w:rPr>
        <w:t>.</w:t>
      </w:r>
    </w:p>
    <w:p w14:paraId="542F4C4F" w14:textId="77777777" w:rsidR="00542256" w:rsidRPr="00FB2227" w:rsidRDefault="00542256" w:rsidP="00542256">
      <w:pPr>
        <w:rPr>
          <w:highlight w:val="green"/>
          <w:lang w:val="en-GB"/>
        </w:rPr>
      </w:pPr>
      <w:r w:rsidRPr="00FB2227">
        <w:rPr>
          <w:highlight w:val="green"/>
          <w:lang w:val="en-GB"/>
        </w:rPr>
        <w:t>4. Operationalization of Dependent Variable, DV</w:t>
      </w:r>
    </w:p>
    <w:p w14:paraId="358F58E7" w14:textId="360CB41D" w:rsidR="00542256" w:rsidRPr="00FB2227" w:rsidRDefault="00542256" w:rsidP="00542256">
      <w:pPr>
        <w:rPr>
          <w:highlight w:val="green"/>
          <w:lang w:val="en-GB"/>
        </w:rPr>
      </w:pPr>
      <w:r w:rsidRPr="00FB2227">
        <w:rPr>
          <w:highlight w:val="green"/>
          <w:lang w:val="en-GB"/>
        </w:rPr>
        <w:t>4.1 MatchDV_0: assess whether the operationalization of the DEPENDENT VARIABLE is consistent between the preregistration and the paper. Which measure is used [specification] (Y/N)</w:t>
      </w:r>
    </w:p>
    <w:p w14:paraId="57526677" w14:textId="54D76133" w:rsidR="00542256" w:rsidRPr="00FB2227" w:rsidRDefault="00542256" w:rsidP="00542256">
      <w:pPr>
        <w:rPr>
          <w:highlight w:val="green"/>
          <w:lang w:val="en-GB"/>
        </w:rPr>
      </w:pPr>
      <w:r w:rsidRPr="00FB2227">
        <w:rPr>
          <w:highlight w:val="green"/>
          <w:lang w:val="en-GB"/>
        </w:rPr>
        <w:t>4.2 MatchDV_1: assess whether the operationalization of the DEPENDENT VARIABLE is consistent between the preregistration and the paper. he procedure of measurement (e.g., information about the administration of an EEG, IQ test, or personality scale) [procedure] (Y/N)</w:t>
      </w:r>
    </w:p>
    <w:p w14:paraId="0F31C730" w14:textId="65B8C69B" w:rsidR="00542256" w:rsidRPr="00FB2227" w:rsidRDefault="00542256" w:rsidP="00542256">
      <w:pPr>
        <w:rPr>
          <w:highlight w:val="green"/>
          <w:lang w:val="en-GB"/>
        </w:rPr>
      </w:pPr>
      <w:r w:rsidRPr="00FB2227">
        <w:rPr>
          <w:highlight w:val="green"/>
          <w:lang w:val="en-GB"/>
        </w:rPr>
        <w:t>4.3 MatchDV_2: assess whether the operationalization of the DEPENDENT VARIABLE is consistent between the preregistration and the paper. The potential values of each component (e.g., the response options of individual items in a questionnaire) [values] (Y/N)</w:t>
      </w:r>
    </w:p>
    <w:p w14:paraId="03B33BC2" w14:textId="7CA8036B" w:rsidR="00542256" w:rsidRPr="0069234A" w:rsidRDefault="00542256" w:rsidP="00542256">
      <w:pPr>
        <w:rPr>
          <w:lang w:val="en-GB"/>
        </w:rPr>
      </w:pPr>
      <w:r w:rsidRPr="00FB2227">
        <w:rPr>
          <w:highlight w:val="green"/>
          <w:lang w:val="en-GB"/>
        </w:rPr>
        <w:t>4.4 MatchDV_3: assess whether the operationalization of the DEPENDENT VARIABLE is consistent between the preregistration and the paper. The procedure how they will construct the composite from its elements (e.g., arithmetic mean, weighted mean, sum) [construction] (Y/N)</w:t>
      </w:r>
    </w:p>
    <w:p w14:paraId="0E082140" w14:textId="77777777" w:rsidR="00542256" w:rsidRPr="0069234A" w:rsidRDefault="00542256" w:rsidP="00542256">
      <w:pPr>
        <w:rPr>
          <w:lang w:val="en-GB"/>
        </w:rPr>
      </w:pPr>
    </w:p>
    <w:p w14:paraId="1B4B9CCB" w14:textId="77777777" w:rsidR="00542256" w:rsidRPr="0069234A" w:rsidRDefault="00542256" w:rsidP="00542256">
      <w:pPr>
        <w:rPr>
          <w:lang w:val="en-GB"/>
        </w:rPr>
      </w:pPr>
      <w:r>
        <w:rPr>
          <w:lang w:val="en-GB"/>
        </w:rPr>
        <w:t>6</w:t>
      </w:r>
      <w:r w:rsidRPr="0069234A">
        <w:rPr>
          <w:lang w:val="en-GB"/>
        </w:rPr>
        <w:t xml:space="preserve">. </w:t>
      </w:r>
      <w:r>
        <w:rPr>
          <w:lang w:val="en-GB"/>
        </w:rPr>
        <w:t xml:space="preserve">Operationalization of Data collection procedure, </w:t>
      </w:r>
      <w:proofErr w:type="spellStart"/>
      <w:r>
        <w:rPr>
          <w:lang w:val="en-GB"/>
        </w:rPr>
        <w:t>dcp</w:t>
      </w:r>
      <w:proofErr w:type="spellEnd"/>
    </w:p>
    <w:p w14:paraId="3ECAD2B7" w14:textId="77777777" w:rsidR="00542256" w:rsidRPr="00C3176D" w:rsidRDefault="00542256" w:rsidP="00542256">
      <w:pPr>
        <w:rPr>
          <w:highlight w:val="green"/>
          <w:lang w:val="en-GB"/>
        </w:rPr>
      </w:pPr>
      <w:r w:rsidRPr="00C3176D">
        <w:rPr>
          <w:highlight w:val="green"/>
          <w:lang w:val="en-GB"/>
        </w:rPr>
        <w:lastRenderedPageBreak/>
        <w:t xml:space="preserve">6.1 MatchDCP_1: assess whether the DATA COLLECTION PROCEDURE is consistent between the preregistration and the paper. The exact number of participants the authors want to </w:t>
      </w:r>
      <w:proofErr w:type="gramStart"/>
      <w:r w:rsidRPr="00C3176D">
        <w:rPr>
          <w:highlight w:val="green"/>
          <w:lang w:val="en-GB"/>
        </w:rPr>
        <w:t>include / included</w:t>
      </w:r>
      <w:proofErr w:type="gramEnd"/>
      <w:r w:rsidRPr="00C3176D">
        <w:rPr>
          <w:highlight w:val="green"/>
          <w:lang w:val="en-GB"/>
        </w:rPr>
        <w:t xml:space="preserve"> in the study [sample size] (Y/N)</w:t>
      </w:r>
    </w:p>
    <w:p w14:paraId="06028E73" w14:textId="77777777" w:rsidR="00542256" w:rsidRDefault="00542256" w:rsidP="00542256">
      <w:pPr>
        <w:rPr>
          <w:lang w:val="en-GB"/>
        </w:rPr>
      </w:pPr>
      <w:r w:rsidRPr="00C3176D">
        <w:rPr>
          <w:highlight w:val="green"/>
          <w:lang w:val="en-GB"/>
        </w:rPr>
        <w:t xml:space="preserve">6.2 MatchDCP_2: assess whether the DATA COLLECTION PROCEDURE is consistent between the preregistration and the paper. The exact time frame (i.e., period, not exact dates) and situation in which participants will be/were </w:t>
      </w:r>
      <w:proofErr w:type="gramStart"/>
      <w:r w:rsidRPr="00C3176D">
        <w:rPr>
          <w:highlight w:val="green"/>
          <w:lang w:val="en-GB"/>
        </w:rPr>
        <w:t>invited  [</w:t>
      </w:r>
      <w:proofErr w:type="gramEnd"/>
      <w:r w:rsidRPr="00C3176D">
        <w:rPr>
          <w:highlight w:val="green"/>
          <w:lang w:val="en-GB"/>
        </w:rPr>
        <w:t>sampling frame] (Y/N)</w:t>
      </w:r>
    </w:p>
    <w:p w14:paraId="4E08177E" w14:textId="77777777" w:rsidR="00542256" w:rsidRPr="0069234A" w:rsidRDefault="00542256" w:rsidP="00542256">
      <w:pPr>
        <w:rPr>
          <w:lang w:val="en-GB"/>
        </w:rPr>
      </w:pPr>
    </w:p>
    <w:p w14:paraId="277A2035" w14:textId="77777777" w:rsidR="00542256" w:rsidRPr="00C3176D" w:rsidRDefault="00542256" w:rsidP="00542256">
      <w:pPr>
        <w:rPr>
          <w:highlight w:val="green"/>
          <w:lang w:val="en-GB"/>
        </w:rPr>
      </w:pPr>
      <w:r w:rsidRPr="00C3176D">
        <w:rPr>
          <w:highlight w:val="green"/>
          <w:lang w:val="en-GB"/>
        </w:rPr>
        <w:t>7. Statistical Model, SM</w:t>
      </w:r>
    </w:p>
    <w:p w14:paraId="13324628" w14:textId="77777777" w:rsidR="00542256" w:rsidRPr="00C3176D" w:rsidRDefault="00542256" w:rsidP="00542256">
      <w:pPr>
        <w:rPr>
          <w:highlight w:val="green"/>
          <w:lang w:val="en-GB"/>
        </w:rPr>
      </w:pPr>
      <w:r w:rsidRPr="00C3176D">
        <w:rPr>
          <w:highlight w:val="green"/>
          <w:lang w:val="en-GB"/>
        </w:rPr>
        <w:t>7.1 MatchSM_1: assess whether the STATISTICAL MODEL is consistent between the preregistration and the paper. the statistical model used (e.g., t-test, chi-squared test, linear / logistic regression, two-way ANOVA) [model] (Y/N)</w:t>
      </w:r>
    </w:p>
    <w:p w14:paraId="0ABA2927" w14:textId="77777777" w:rsidR="00542256" w:rsidRPr="00C3176D" w:rsidRDefault="00542256" w:rsidP="00542256">
      <w:pPr>
        <w:rPr>
          <w:highlight w:val="green"/>
          <w:lang w:val="en-GB"/>
        </w:rPr>
      </w:pPr>
      <w:r w:rsidRPr="00C3176D">
        <w:rPr>
          <w:highlight w:val="green"/>
          <w:lang w:val="en-GB"/>
        </w:rPr>
        <w:t>7.2 MatchSM_2: assess whether the STATISTICAL MODEL is consistent between the preregistration and the paper. The relevant variables and their factor levels (including mediating, moderating, interacting, and control variables) [variables] (Y/N)</w:t>
      </w:r>
    </w:p>
    <w:p w14:paraId="45471060" w14:textId="16917B0E" w:rsidR="00542256" w:rsidRPr="00762627" w:rsidRDefault="00542256" w:rsidP="00542256">
      <w:pPr>
        <w:rPr>
          <w:lang w:val="en-GB"/>
        </w:rPr>
      </w:pPr>
      <w:r w:rsidRPr="00C3176D">
        <w:rPr>
          <w:highlight w:val="green"/>
          <w:lang w:val="en-GB"/>
        </w:rPr>
        <w:t xml:space="preserve">7.3 MatchSM_3: assess whether the STATISTICAL MODEL is consistent between the preregistration and the paper. The </w:t>
      </w:r>
      <w:proofErr w:type="gramStart"/>
      <w:r w:rsidRPr="00C3176D">
        <w:rPr>
          <w:highlight w:val="green"/>
          <w:lang w:val="en-GB"/>
        </w:rPr>
        <w:t>manner in which</w:t>
      </w:r>
      <w:proofErr w:type="gramEnd"/>
      <w:r w:rsidRPr="00C3176D">
        <w:rPr>
          <w:highlight w:val="green"/>
          <w:lang w:val="en-GB"/>
        </w:rPr>
        <w:t xml:space="preserve"> the variables are used in the analysis (e.g., mean </w:t>
      </w:r>
      <w:proofErr w:type="spellStart"/>
      <w:r w:rsidRPr="00C3176D">
        <w:rPr>
          <w:highlight w:val="green"/>
          <w:lang w:val="en-GB"/>
        </w:rPr>
        <w:t>centered</w:t>
      </w:r>
      <w:proofErr w:type="spellEnd"/>
      <w:r w:rsidRPr="00C3176D">
        <w:rPr>
          <w:highlight w:val="green"/>
          <w:lang w:val="en-GB"/>
        </w:rPr>
        <w:t>, SEM model specification including potential residual covariances, robust standard errors) [details] (Y/N)</w:t>
      </w:r>
    </w:p>
    <w:p w14:paraId="49BBE3B9" w14:textId="3919319F" w:rsidR="00542256" w:rsidRPr="00450192" w:rsidRDefault="00542256" w:rsidP="00542256">
      <w:pPr>
        <w:rPr>
          <w:rFonts w:cstheme="minorHAnsi"/>
          <w:sz w:val="24"/>
          <w:szCs w:val="24"/>
          <w:lang w:val="en-GB"/>
        </w:rPr>
      </w:pPr>
      <w:r w:rsidRPr="00D97EA4">
        <w:rPr>
          <w:rFonts w:cstheme="minorHAnsi"/>
          <w:sz w:val="24"/>
          <w:szCs w:val="24"/>
          <w:lang w:val="en-GB"/>
        </w:rPr>
        <w:t>PLEASE go step by step and answer only AFTER COMPLETION (</w:t>
      </w:r>
      <w:r w:rsidR="00F57999">
        <w:rPr>
          <w:rFonts w:cstheme="minorHAnsi"/>
          <w:sz w:val="24"/>
          <w:szCs w:val="24"/>
          <w:lang w:val="en-GB"/>
        </w:rPr>
        <w:t>4.1 – 7.3</w:t>
      </w:r>
      <w:r w:rsidRPr="00D97EA4">
        <w:rPr>
          <w:rFonts w:cstheme="minorHAnsi"/>
          <w:sz w:val="24"/>
          <w:szCs w:val="24"/>
          <w:lang w:val="en-GB"/>
        </w:rPr>
        <w:t xml:space="preserve">) </w:t>
      </w:r>
    </w:p>
    <w:p w14:paraId="481C07A6" w14:textId="77777777" w:rsidR="00542256" w:rsidRDefault="00542256" w:rsidP="00542256">
      <w:pPr>
        <w:rPr>
          <w:lang w:val="en-GB"/>
        </w:rPr>
      </w:pPr>
      <w:r w:rsidRPr="00E43B48">
        <w:rPr>
          <w:rFonts w:cstheme="minorHAnsi"/>
          <w:color w:val="0F0F0F"/>
          <w:sz w:val="24"/>
          <w:szCs w:val="24"/>
          <w:highlight w:val="darkCyan"/>
          <w:lang w:val="en-GB"/>
        </w:rPr>
        <w:t>&lt;&lt;FORMAT-EXAMPLE:</w:t>
      </w:r>
      <w:r>
        <w:rPr>
          <w:rFonts w:cstheme="minorHAnsi"/>
          <w:color w:val="0F0F0F"/>
          <w:sz w:val="24"/>
          <w:szCs w:val="24"/>
          <w:lang w:val="en-GB"/>
        </w:rPr>
        <w:br/>
        <w:t>……</w:t>
      </w:r>
    </w:p>
    <w:p w14:paraId="493C5604" w14:textId="77777777" w:rsidR="0099600F" w:rsidRPr="0099600F" w:rsidRDefault="0099600F" w:rsidP="0099600F">
      <w:pPr>
        <w:pStyle w:val="berschrift4"/>
        <w:rPr>
          <w:lang w:val="en-GB"/>
        </w:rPr>
      </w:pPr>
      <w:r w:rsidRPr="0099600F">
        <w:rPr>
          <w:lang w:val="en-GB"/>
        </w:rPr>
        <w:t>6. Operationalization of Data Collection Procedure (DCP)</w:t>
      </w:r>
    </w:p>
    <w:p w14:paraId="2ABCA6A7" w14:textId="77777777" w:rsidR="0099600F" w:rsidRDefault="0099600F" w:rsidP="0099600F">
      <w:pPr>
        <w:pStyle w:val="StandardWeb"/>
      </w:pPr>
      <w:r>
        <w:t>6.1 MatchDCP_1:</w:t>
      </w:r>
    </w:p>
    <w:p w14:paraId="22522E49" w14:textId="77777777" w:rsidR="0099600F" w:rsidRPr="0099600F" w:rsidRDefault="0099600F" w:rsidP="0099600F">
      <w:pPr>
        <w:numPr>
          <w:ilvl w:val="0"/>
          <w:numId w:val="7"/>
        </w:numPr>
        <w:spacing w:before="100" w:beforeAutospacing="1" w:after="100" w:afterAutospacing="1" w:line="240" w:lineRule="auto"/>
        <w:rPr>
          <w:lang w:val="en-GB"/>
        </w:rPr>
      </w:pPr>
      <w:r w:rsidRPr="0099600F">
        <w:rPr>
          <w:rStyle w:val="Fett"/>
          <w:lang w:val="en-GB"/>
        </w:rPr>
        <w:t>PREREG</w:t>
      </w:r>
      <w:r w:rsidRPr="0099600F">
        <w:rPr>
          <w:lang w:val="en-GB"/>
        </w:rPr>
        <w:t>: Planned sample size of 1000 individuals from each genotype group (A/A and A/G or G/G), total 2000.</w:t>
      </w:r>
    </w:p>
    <w:p w14:paraId="45C66349" w14:textId="77777777" w:rsidR="0099600F" w:rsidRPr="0099600F" w:rsidRDefault="0099600F" w:rsidP="0099600F">
      <w:pPr>
        <w:numPr>
          <w:ilvl w:val="0"/>
          <w:numId w:val="7"/>
        </w:numPr>
        <w:spacing w:before="100" w:beforeAutospacing="1" w:after="100" w:afterAutospacing="1" w:line="240" w:lineRule="auto"/>
        <w:rPr>
          <w:lang w:val="en-GB"/>
        </w:rPr>
      </w:pPr>
      <w:r w:rsidRPr="0099600F">
        <w:rPr>
          <w:rStyle w:val="Fett"/>
          <w:lang w:val="en-GB"/>
        </w:rPr>
        <w:t>PUBSTUD</w:t>
      </w:r>
      <w:r w:rsidRPr="0099600F">
        <w:rPr>
          <w:lang w:val="en-GB"/>
        </w:rPr>
        <w:t>: Final sample size is 490 participants.</w:t>
      </w:r>
    </w:p>
    <w:p w14:paraId="66DBCD45" w14:textId="77777777" w:rsidR="0099600F" w:rsidRDefault="0099600F" w:rsidP="0099600F">
      <w:pPr>
        <w:numPr>
          <w:ilvl w:val="0"/>
          <w:numId w:val="7"/>
        </w:numPr>
        <w:spacing w:before="100" w:beforeAutospacing="1" w:after="100" w:afterAutospacing="1" w:line="240" w:lineRule="auto"/>
      </w:pPr>
      <w:r>
        <w:rPr>
          <w:rStyle w:val="Fett"/>
        </w:rPr>
        <w:t>Assessment</w:t>
      </w:r>
      <w:r>
        <w:t>: N (</w:t>
      </w:r>
      <w:proofErr w:type="spellStart"/>
      <w:r>
        <w:t>Deviations</w:t>
      </w:r>
      <w:proofErr w:type="spellEnd"/>
      <w:r>
        <w:t xml:space="preserve"> in sample </w:t>
      </w:r>
      <w:proofErr w:type="spellStart"/>
      <w:r>
        <w:t>size</w:t>
      </w:r>
      <w:proofErr w:type="spellEnd"/>
      <w:r>
        <w:t>)</w:t>
      </w:r>
    </w:p>
    <w:p w14:paraId="195EC389" w14:textId="77777777" w:rsidR="0099600F" w:rsidRDefault="0099600F" w:rsidP="0099600F">
      <w:pPr>
        <w:pStyle w:val="StandardWeb"/>
      </w:pPr>
      <w:r>
        <w:t>6.2 MatchDCP_2:</w:t>
      </w:r>
    </w:p>
    <w:p w14:paraId="63800EB9" w14:textId="77777777" w:rsidR="0099600F" w:rsidRPr="0099600F" w:rsidRDefault="0099600F" w:rsidP="0099600F">
      <w:pPr>
        <w:numPr>
          <w:ilvl w:val="0"/>
          <w:numId w:val="8"/>
        </w:numPr>
        <w:spacing w:before="100" w:beforeAutospacing="1" w:after="100" w:afterAutospacing="1" w:line="240" w:lineRule="auto"/>
        <w:rPr>
          <w:lang w:val="en-GB"/>
        </w:rPr>
      </w:pPr>
      <w:r w:rsidRPr="0099600F">
        <w:rPr>
          <w:rStyle w:val="Fett"/>
          <w:lang w:val="en-GB"/>
        </w:rPr>
        <w:t>PREREG</w:t>
      </w:r>
      <w:r w:rsidRPr="0099600F">
        <w:rPr>
          <w:lang w:val="en-GB"/>
        </w:rPr>
        <w:t>: Data collection period specified from Nov 7, 2017, to Dec 14, 2017, with email invitations and reminders.</w:t>
      </w:r>
    </w:p>
    <w:p w14:paraId="42C1B2A3" w14:textId="77777777" w:rsidR="0099600F" w:rsidRPr="0099600F" w:rsidRDefault="0099600F" w:rsidP="0099600F">
      <w:pPr>
        <w:numPr>
          <w:ilvl w:val="0"/>
          <w:numId w:val="8"/>
        </w:numPr>
        <w:spacing w:before="100" w:beforeAutospacing="1" w:after="100" w:afterAutospacing="1" w:line="240" w:lineRule="auto"/>
        <w:rPr>
          <w:lang w:val="en-GB"/>
        </w:rPr>
      </w:pPr>
      <w:r w:rsidRPr="0099600F">
        <w:rPr>
          <w:rStyle w:val="Fett"/>
          <w:lang w:val="en-GB"/>
        </w:rPr>
        <w:t>PUBSTUD</w:t>
      </w:r>
      <w:r w:rsidRPr="0099600F">
        <w:rPr>
          <w:lang w:val="en-GB"/>
        </w:rPr>
        <w:t>: Same data collection period and method.</w:t>
      </w:r>
    </w:p>
    <w:p w14:paraId="1BEEF27B" w14:textId="77777777" w:rsidR="0099600F" w:rsidRDefault="0099600F" w:rsidP="0099600F">
      <w:pPr>
        <w:numPr>
          <w:ilvl w:val="0"/>
          <w:numId w:val="8"/>
        </w:numPr>
        <w:spacing w:before="100" w:beforeAutospacing="1" w:after="100" w:afterAutospacing="1" w:line="240" w:lineRule="auto"/>
      </w:pPr>
      <w:r>
        <w:rPr>
          <w:rStyle w:val="Fett"/>
        </w:rPr>
        <w:t>Assessment</w:t>
      </w:r>
      <w:r>
        <w:t>: Y</w:t>
      </w:r>
    </w:p>
    <w:p w14:paraId="3E53E9A3" w14:textId="4784D1D3" w:rsidR="00450192" w:rsidRDefault="00722C03" w:rsidP="00722C03">
      <w:pPr>
        <w:spacing w:before="100" w:beforeAutospacing="1" w:after="100" w:afterAutospacing="1" w:line="240" w:lineRule="auto"/>
      </w:pPr>
      <w:r>
        <w:t>…….</w:t>
      </w:r>
    </w:p>
    <w:p w14:paraId="0F9C0C05" w14:textId="6FC13AED" w:rsidR="00811EDA" w:rsidRPr="00672B90" w:rsidRDefault="00542256">
      <w:pPr>
        <w:rPr>
          <w:lang w:val="de-DE"/>
        </w:rPr>
      </w:pPr>
      <w:r>
        <w:rPr>
          <w:rFonts w:asciiTheme="majorHAnsi" w:eastAsiaTheme="majorEastAsia" w:hAnsiTheme="majorHAnsi" w:cstheme="minorHAnsi"/>
          <w:i/>
          <w:iCs/>
          <w:color w:val="0F0F0F"/>
          <w:sz w:val="24"/>
          <w:szCs w:val="24"/>
          <w:lang w:val="en-GB"/>
        </w:rPr>
        <w:t>&gt;&gt;</w:t>
      </w:r>
    </w:p>
    <w:p w14:paraId="3545F0DE" w14:textId="77777777" w:rsidR="00BD49F3" w:rsidRPr="00672B90" w:rsidRDefault="00BD49F3">
      <w:pPr>
        <w:rPr>
          <w:lang w:val="de-DE"/>
        </w:rPr>
      </w:pPr>
    </w:p>
    <w:sectPr w:rsidR="00BD49F3" w:rsidRPr="00672B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29A2"/>
    <w:multiLevelType w:val="multilevel"/>
    <w:tmpl w:val="D3C2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0549B"/>
    <w:multiLevelType w:val="multilevel"/>
    <w:tmpl w:val="00F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6257"/>
    <w:multiLevelType w:val="multilevel"/>
    <w:tmpl w:val="7B6C63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F0F0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5535A"/>
    <w:multiLevelType w:val="hybridMultilevel"/>
    <w:tmpl w:val="BD3AD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CF3112"/>
    <w:multiLevelType w:val="multilevel"/>
    <w:tmpl w:val="7A3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E0C26"/>
    <w:multiLevelType w:val="multilevel"/>
    <w:tmpl w:val="6DC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71A40"/>
    <w:multiLevelType w:val="multilevel"/>
    <w:tmpl w:val="95B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64A1C"/>
    <w:multiLevelType w:val="multilevel"/>
    <w:tmpl w:val="9F1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40D2D"/>
    <w:multiLevelType w:val="multilevel"/>
    <w:tmpl w:val="36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736611">
    <w:abstractNumId w:val="3"/>
  </w:num>
  <w:num w:numId="2" w16cid:durableId="2057587456">
    <w:abstractNumId w:val="2"/>
  </w:num>
  <w:num w:numId="3" w16cid:durableId="625505173">
    <w:abstractNumId w:val="4"/>
  </w:num>
  <w:num w:numId="4" w16cid:durableId="1076048364">
    <w:abstractNumId w:val="8"/>
  </w:num>
  <w:num w:numId="5" w16cid:durableId="427192942">
    <w:abstractNumId w:val="6"/>
  </w:num>
  <w:num w:numId="6" w16cid:durableId="816918233">
    <w:abstractNumId w:val="0"/>
  </w:num>
  <w:num w:numId="7" w16cid:durableId="1954631683">
    <w:abstractNumId w:val="5"/>
  </w:num>
  <w:num w:numId="8" w16cid:durableId="1554149824">
    <w:abstractNumId w:val="7"/>
  </w:num>
  <w:num w:numId="9" w16cid:durableId="1556351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56"/>
    <w:rsid w:val="00017C2F"/>
    <w:rsid w:val="000205A1"/>
    <w:rsid w:val="0002472A"/>
    <w:rsid w:val="00033A8B"/>
    <w:rsid w:val="00037070"/>
    <w:rsid w:val="00046082"/>
    <w:rsid w:val="00057A55"/>
    <w:rsid w:val="00061FBC"/>
    <w:rsid w:val="00077719"/>
    <w:rsid w:val="000825ED"/>
    <w:rsid w:val="000B5BC8"/>
    <w:rsid w:val="001403AD"/>
    <w:rsid w:val="00141DE7"/>
    <w:rsid w:val="00155A87"/>
    <w:rsid w:val="001561AB"/>
    <w:rsid w:val="00170DF9"/>
    <w:rsid w:val="00191A42"/>
    <w:rsid w:val="00197D89"/>
    <w:rsid w:val="001C40D4"/>
    <w:rsid w:val="001D032A"/>
    <w:rsid w:val="001D6938"/>
    <w:rsid w:val="001D74C4"/>
    <w:rsid w:val="001E59FA"/>
    <w:rsid w:val="001F56C1"/>
    <w:rsid w:val="001F6CFD"/>
    <w:rsid w:val="002174E0"/>
    <w:rsid w:val="002304C6"/>
    <w:rsid w:val="002375B2"/>
    <w:rsid w:val="00240D77"/>
    <w:rsid w:val="0025490B"/>
    <w:rsid w:val="00273B37"/>
    <w:rsid w:val="00281206"/>
    <w:rsid w:val="0028324E"/>
    <w:rsid w:val="00286977"/>
    <w:rsid w:val="0029114D"/>
    <w:rsid w:val="002A2CB0"/>
    <w:rsid w:val="002B4D92"/>
    <w:rsid w:val="002D352A"/>
    <w:rsid w:val="002F1E47"/>
    <w:rsid w:val="002F4185"/>
    <w:rsid w:val="002F57FE"/>
    <w:rsid w:val="003027C1"/>
    <w:rsid w:val="0030430D"/>
    <w:rsid w:val="00306F0E"/>
    <w:rsid w:val="00311B95"/>
    <w:rsid w:val="00342D52"/>
    <w:rsid w:val="00353544"/>
    <w:rsid w:val="003904CA"/>
    <w:rsid w:val="00391045"/>
    <w:rsid w:val="003B51D8"/>
    <w:rsid w:val="003B7031"/>
    <w:rsid w:val="003B7F12"/>
    <w:rsid w:val="003D3068"/>
    <w:rsid w:val="00415046"/>
    <w:rsid w:val="00433551"/>
    <w:rsid w:val="004405E6"/>
    <w:rsid w:val="00445BBA"/>
    <w:rsid w:val="00450192"/>
    <w:rsid w:val="00453F8B"/>
    <w:rsid w:val="00455573"/>
    <w:rsid w:val="00473BB7"/>
    <w:rsid w:val="00484091"/>
    <w:rsid w:val="0048726E"/>
    <w:rsid w:val="004A77BE"/>
    <w:rsid w:val="004B6F6D"/>
    <w:rsid w:val="004C1398"/>
    <w:rsid w:val="004C3BFF"/>
    <w:rsid w:val="004D6FCF"/>
    <w:rsid w:val="004E0F29"/>
    <w:rsid w:val="004F0B65"/>
    <w:rsid w:val="00542256"/>
    <w:rsid w:val="0056657B"/>
    <w:rsid w:val="005821C7"/>
    <w:rsid w:val="00596BAE"/>
    <w:rsid w:val="005A5B50"/>
    <w:rsid w:val="005C6491"/>
    <w:rsid w:val="005D6E0F"/>
    <w:rsid w:val="005E5F14"/>
    <w:rsid w:val="005F7EB1"/>
    <w:rsid w:val="00604E9B"/>
    <w:rsid w:val="0061204A"/>
    <w:rsid w:val="00650430"/>
    <w:rsid w:val="00651DC0"/>
    <w:rsid w:val="00672B90"/>
    <w:rsid w:val="006A2C6C"/>
    <w:rsid w:val="006A780F"/>
    <w:rsid w:val="006B46A7"/>
    <w:rsid w:val="006C5884"/>
    <w:rsid w:val="006D5515"/>
    <w:rsid w:val="006D6A7A"/>
    <w:rsid w:val="006F5421"/>
    <w:rsid w:val="00707A44"/>
    <w:rsid w:val="00711741"/>
    <w:rsid w:val="00722C03"/>
    <w:rsid w:val="00733D38"/>
    <w:rsid w:val="0073728B"/>
    <w:rsid w:val="00742825"/>
    <w:rsid w:val="00751A37"/>
    <w:rsid w:val="0075467B"/>
    <w:rsid w:val="007548E5"/>
    <w:rsid w:val="00771988"/>
    <w:rsid w:val="00791FB2"/>
    <w:rsid w:val="007922BE"/>
    <w:rsid w:val="00795F59"/>
    <w:rsid w:val="007D66E1"/>
    <w:rsid w:val="00800192"/>
    <w:rsid w:val="00801340"/>
    <w:rsid w:val="008108C6"/>
    <w:rsid w:val="00811EDA"/>
    <w:rsid w:val="00851FDA"/>
    <w:rsid w:val="0085364E"/>
    <w:rsid w:val="008567EC"/>
    <w:rsid w:val="008C6C22"/>
    <w:rsid w:val="00906B25"/>
    <w:rsid w:val="00912AAD"/>
    <w:rsid w:val="00946357"/>
    <w:rsid w:val="00964F52"/>
    <w:rsid w:val="00986137"/>
    <w:rsid w:val="0099600F"/>
    <w:rsid w:val="009A3796"/>
    <w:rsid w:val="009B5B0B"/>
    <w:rsid w:val="009F75D3"/>
    <w:rsid w:val="00A106E2"/>
    <w:rsid w:val="00A236FF"/>
    <w:rsid w:val="00A30520"/>
    <w:rsid w:val="00A32D0A"/>
    <w:rsid w:val="00A545BB"/>
    <w:rsid w:val="00A56E3C"/>
    <w:rsid w:val="00A805CD"/>
    <w:rsid w:val="00A81354"/>
    <w:rsid w:val="00A82DA1"/>
    <w:rsid w:val="00A95D03"/>
    <w:rsid w:val="00A97C3B"/>
    <w:rsid w:val="00AA3E21"/>
    <w:rsid w:val="00AB6373"/>
    <w:rsid w:val="00AE5B6C"/>
    <w:rsid w:val="00AF1F9A"/>
    <w:rsid w:val="00AF231D"/>
    <w:rsid w:val="00B0229E"/>
    <w:rsid w:val="00B07312"/>
    <w:rsid w:val="00B1098E"/>
    <w:rsid w:val="00B12358"/>
    <w:rsid w:val="00B146AB"/>
    <w:rsid w:val="00B16E87"/>
    <w:rsid w:val="00B31372"/>
    <w:rsid w:val="00B41E00"/>
    <w:rsid w:val="00B51E41"/>
    <w:rsid w:val="00B63D4C"/>
    <w:rsid w:val="00B63E56"/>
    <w:rsid w:val="00B76518"/>
    <w:rsid w:val="00B77C80"/>
    <w:rsid w:val="00B8585D"/>
    <w:rsid w:val="00B85A1A"/>
    <w:rsid w:val="00B87AE0"/>
    <w:rsid w:val="00B9707C"/>
    <w:rsid w:val="00BD1D8B"/>
    <w:rsid w:val="00BD49F3"/>
    <w:rsid w:val="00BD7249"/>
    <w:rsid w:val="00BF1BBD"/>
    <w:rsid w:val="00C11F06"/>
    <w:rsid w:val="00C26A30"/>
    <w:rsid w:val="00C3176D"/>
    <w:rsid w:val="00C62E04"/>
    <w:rsid w:val="00C662F5"/>
    <w:rsid w:val="00C670C1"/>
    <w:rsid w:val="00C95EAD"/>
    <w:rsid w:val="00CB7D44"/>
    <w:rsid w:val="00CC6263"/>
    <w:rsid w:val="00D47140"/>
    <w:rsid w:val="00D50817"/>
    <w:rsid w:val="00D537AB"/>
    <w:rsid w:val="00D7074B"/>
    <w:rsid w:val="00D742CF"/>
    <w:rsid w:val="00D77032"/>
    <w:rsid w:val="00DC04C5"/>
    <w:rsid w:val="00DC4252"/>
    <w:rsid w:val="00DF17F3"/>
    <w:rsid w:val="00E33373"/>
    <w:rsid w:val="00E3438B"/>
    <w:rsid w:val="00E4009D"/>
    <w:rsid w:val="00E5675D"/>
    <w:rsid w:val="00E57860"/>
    <w:rsid w:val="00E5790A"/>
    <w:rsid w:val="00E95E85"/>
    <w:rsid w:val="00EA3F13"/>
    <w:rsid w:val="00EB26E2"/>
    <w:rsid w:val="00EC26CE"/>
    <w:rsid w:val="00EC4998"/>
    <w:rsid w:val="00EE342F"/>
    <w:rsid w:val="00F02EA7"/>
    <w:rsid w:val="00F176B1"/>
    <w:rsid w:val="00F200F8"/>
    <w:rsid w:val="00F27475"/>
    <w:rsid w:val="00F56770"/>
    <w:rsid w:val="00F57999"/>
    <w:rsid w:val="00F640F5"/>
    <w:rsid w:val="00FA1AB4"/>
    <w:rsid w:val="00FB2227"/>
    <w:rsid w:val="00FC139B"/>
    <w:rsid w:val="00FD0CB2"/>
    <w:rsid w:val="00FD2B35"/>
    <w:rsid w:val="00FD2E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494FA"/>
  <w15:chartTrackingRefBased/>
  <w15:docId w15:val="{B06927D2-A5A1-4EAB-A3B2-CBF0B9E6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256"/>
  </w:style>
  <w:style w:type="paragraph" w:styleId="berschrift1">
    <w:name w:val="heading 1"/>
    <w:basedOn w:val="Standard"/>
    <w:next w:val="Standard"/>
    <w:link w:val="berschrift1Zchn"/>
    <w:uiPriority w:val="9"/>
    <w:qFormat/>
    <w:rsid w:val="0054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2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2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2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2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2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2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2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2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2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2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2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2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2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2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2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256"/>
    <w:rPr>
      <w:rFonts w:eastAsiaTheme="majorEastAsia" w:cstheme="majorBidi"/>
      <w:color w:val="272727" w:themeColor="text1" w:themeTint="D8"/>
    </w:rPr>
  </w:style>
  <w:style w:type="paragraph" w:styleId="Titel">
    <w:name w:val="Title"/>
    <w:basedOn w:val="Standard"/>
    <w:next w:val="Standard"/>
    <w:link w:val="TitelZchn"/>
    <w:uiPriority w:val="10"/>
    <w:qFormat/>
    <w:rsid w:val="0054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2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2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2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2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256"/>
    <w:rPr>
      <w:i/>
      <w:iCs/>
      <w:color w:val="404040" w:themeColor="text1" w:themeTint="BF"/>
    </w:rPr>
  </w:style>
  <w:style w:type="paragraph" w:styleId="Listenabsatz">
    <w:name w:val="List Paragraph"/>
    <w:basedOn w:val="Standard"/>
    <w:uiPriority w:val="34"/>
    <w:qFormat/>
    <w:rsid w:val="00542256"/>
    <w:pPr>
      <w:ind w:left="720"/>
      <w:contextualSpacing/>
    </w:pPr>
  </w:style>
  <w:style w:type="character" w:styleId="IntensiveHervorhebung">
    <w:name w:val="Intense Emphasis"/>
    <w:basedOn w:val="Absatz-Standardschriftart"/>
    <w:uiPriority w:val="21"/>
    <w:qFormat/>
    <w:rsid w:val="00542256"/>
    <w:rPr>
      <w:i/>
      <w:iCs/>
      <w:color w:val="0F4761" w:themeColor="accent1" w:themeShade="BF"/>
    </w:rPr>
  </w:style>
  <w:style w:type="paragraph" w:styleId="IntensivesZitat">
    <w:name w:val="Intense Quote"/>
    <w:basedOn w:val="Standard"/>
    <w:next w:val="Standard"/>
    <w:link w:val="IntensivesZitatZchn"/>
    <w:uiPriority w:val="30"/>
    <w:qFormat/>
    <w:rsid w:val="0054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256"/>
    <w:rPr>
      <w:i/>
      <w:iCs/>
      <w:color w:val="0F4761" w:themeColor="accent1" w:themeShade="BF"/>
    </w:rPr>
  </w:style>
  <w:style w:type="character" w:styleId="IntensiverVerweis">
    <w:name w:val="Intense Reference"/>
    <w:basedOn w:val="Absatz-Standardschriftart"/>
    <w:uiPriority w:val="32"/>
    <w:qFormat/>
    <w:rsid w:val="00542256"/>
    <w:rPr>
      <w:b/>
      <w:bCs/>
      <w:smallCaps/>
      <w:color w:val="0F4761" w:themeColor="accent1" w:themeShade="BF"/>
      <w:spacing w:val="5"/>
    </w:rPr>
  </w:style>
  <w:style w:type="character" w:styleId="Kommentarzeichen">
    <w:name w:val="annotation reference"/>
    <w:basedOn w:val="Absatz-Standardschriftart"/>
    <w:uiPriority w:val="99"/>
    <w:semiHidden/>
    <w:unhideWhenUsed/>
    <w:rsid w:val="00542256"/>
    <w:rPr>
      <w:sz w:val="16"/>
      <w:szCs w:val="16"/>
    </w:rPr>
  </w:style>
  <w:style w:type="paragraph" w:styleId="Kommentartext">
    <w:name w:val="annotation text"/>
    <w:basedOn w:val="Standard"/>
    <w:link w:val="KommentartextZchn"/>
    <w:uiPriority w:val="99"/>
    <w:unhideWhenUsed/>
    <w:rsid w:val="00542256"/>
    <w:pPr>
      <w:spacing w:line="240" w:lineRule="auto"/>
    </w:pPr>
    <w:rPr>
      <w:sz w:val="20"/>
      <w:szCs w:val="20"/>
    </w:rPr>
  </w:style>
  <w:style w:type="character" w:customStyle="1" w:styleId="KommentartextZchn">
    <w:name w:val="Kommentartext Zchn"/>
    <w:basedOn w:val="Absatz-Standardschriftart"/>
    <w:link w:val="Kommentartext"/>
    <w:uiPriority w:val="99"/>
    <w:rsid w:val="00542256"/>
    <w:rPr>
      <w:sz w:val="20"/>
      <w:szCs w:val="20"/>
    </w:rPr>
  </w:style>
  <w:style w:type="paragraph" w:styleId="StandardWeb">
    <w:name w:val="Normal (Web)"/>
    <w:basedOn w:val="Standard"/>
    <w:uiPriority w:val="99"/>
    <w:semiHidden/>
    <w:unhideWhenUsed/>
    <w:rsid w:val="0054225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542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8700">
      <w:bodyDiv w:val="1"/>
      <w:marLeft w:val="0"/>
      <w:marRight w:val="0"/>
      <w:marTop w:val="0"/>
      <w:marBottom w:val="0"/>
      <w:divBdr>
        <w:top w:val="none" w:sz="0" w:space="0" w:color="auto"/>
        <w:left w:val="none" w:sz="0" w:space="0" w:color="auto"/>
        <w:bottom w:val="none" w:sz="0" w:space="0" w:color="auto"/>
        <w:right w:val="none" w:sz="0" w:space="0" w:color="auto"/>
      </w:divBdr>
    </w:div>
    <w:div w:id="99879034">
      <w:bodyDiv w:val="1"/>
      <w:marLeft w:val="0"/>
      <w:marRight w:val="0"/>
      <w:marTop w:val="0"/>
      <w:marBottom w:val="0"/>
      <w:divBdr>
        <w:top w:val="none" w:sz="0" w:space="0" w:color="auto"/>
        <w:left w:val="none" w:sz="0" w:space="0" w:color="auto"/>
        <w:bottom w:val="none" w:sz="0" w:space="0" w:color="auto"/>
        <w:right w:val="none" w:sz="0" w:space="0" w:color="auto"/>
      </w:divBdr>
    </w:div>
    <w:div w:id="101851793">
      <w:bodyDiv w:val="1"/>
      <w:marLeft w:val="0"/>
      <w:marRight w:val="0"/>
      <w:marTop w:val="0"/>
      <w:marBottom w:val="0"/>
      <w:divBdr>
        <w:top w:val="none" w:sz="0" w:space="0" w:color="auto"/>
        <w:left w:val="none" w:sz="0" w:space="0" w:color="auto"/>
        <w:bottom w:val="none" w:sz="0" w:space="0" w:color="auto"/>
        <w:right w:val="none" w:sz="0" w:space="0" w:color="auto"/>
      </w:divBdr>
    </w:div>
    <w:div w:id="212274995">
      <w:bodyDiv w:val="1"/>
      <w:marLeft w:val="0"/>
      <w:marRight w:val="0"/>
      <w:marTop w:val="0"/>
      <w:marBottom w:val="0"/>
      <w:divBdr>
        <w:top w:val="none" w:sz="0" w:space="0" w:color="auto"/>
        <w:left w:val="none" w:sz="0" w:space="0" w:color="auto"/>
        <w:bottom w:val="none" w:sz="0" w:space="0" w:color="auto"/>
        <w:right w:val="none" w:sz="0" w:space="0" w:color="auto"/>
      </w:divBdr>
    </w:div>
    <w:div w:id="222838017">
      <w:bodyDiv w:val="1"/>
      <w:marLeft w:val="0"/>
      <w:marRight w:val="0"/>
      <w:marTop w:val="0"/>
      <w:marBottom w:val="0"/>
      <w:divBdr>
        <w:top w:val="none" w:sz="0" w:space="0" w:color="auto"/>
        <w:left w:val="none" w:sz="0" w:space="0" w:color="auto"/>
        <w:bottom w:val="none" w:sz="0" w:space="0" w:color="auto"/>
        <w:right w:val="none" w:sz="0" w:space="0" w:color="auto"/>
      </w:divBdr>
    </w:div>
    <w:div w:id="275018724">
      <w:bodyDiv w:val="1"/>
      <w:marLeft w:val="0"/>
      <w:marRight w:val="0"/>
      <w:marTop w:val="0"/>
      <w:marBottom w:val="0"/>
      <w:divBdr>
        <w:top w:val="none" w:sz="0" w:space="0" w:color="auto"/>
        <w:left w:val="none" w:sz="0" w:space="0" w:color="auto"/>
        <w:bottom w:val="none" w:sz="0" w:space="0" w:color="auto"/>
        <w:right w:val="none" w:sz="0" w:space="0" w:color="auto"/>
      </w:divBdr>
    </w:div>
    <w:div w:id="343292454">
      <w:bodyDiv w:val="1"/>
      <w:marLeft w:val="0"/>
      <w:marRight w:val="0"/>
      <w:marTop w:val="0"/>
      <w:marBottom w:val="0"/>
      <w:divBdr>
        <w:top w:val="none" w:sz="0" w:space="0" w:color="auto"/>
        <w:left w:val="none" w:sz="0" w:space="0" w:color="auto"/>
        <w:bottom w:val="none" w:sz="0" w:space="0" w:color="auto"/>
        <w:right w:val="none" w:sz="0" w:space="0" w:color="auto"/>
      </w:divBdr>
    </w:div>
    <w:div w:id="347752909">
      <w:bodyDiv w:val="1"/>
      <w:marLeft w:val="0"/>
      <w:marRight w:val="0"/>
      <w:marTop w:val="0"/>
      <w:marBottom w:val="0"/>
      <w:divBdr>
        <w:top w:val="none" w:sz="0" w:space="0" w:color="auto"/>
        <w:left w:val="none" w:sz="0" w:space="0" w:color="auto"/>
        <w:bottom w:val="none" w:sz="0" w:space="0" w:color="auto"/>
        <w:right w:val="none" w:sz="0" w:space="0" w:color="auto"/>
      </w:divBdr>
    </w:div>
    <w:div w:id="533539518">
      <w:bodyDiv w:val="1"/>
      <w:marLeft w:val="0"/>
      <w:marRight w:val="0"/>
      <w:marTop w:val="0"/>
      <w:marBottom w:val="0"/>
      <w:divBdr>
        <w:top w:val="none" w:sz="0" w:space="0" w:color="auto"/>
        <w:left w:val="none" w:sz="0" w:space="0" w:color="auto"/>
        <w:bottom w:val="none" w:sz="0" w:space="0" w:color="auto"/>
        <w:right w:val="none" w:sz="0" w:space="0" w:color="auto"/>
      </w:divBdr>
    </w:div>
    <w:div w:id="587235272">
      <w:bodyDiv w:val="1"/>
      <w:marLeft w:val="0"/>
      <w:marRight w:val="0"/>
      <w:marTop w:val="0"/>
      <w:marBottom w:val="0"/>
      <w:divBdr>
        <w:top w:val="none" w:sz="0" w:space="0" w:color="auto"/>
        <w:left w:val="none" w:sz="0" w:space="0" w:color="auto"/>
        <w:bottom w:val="none" w:sz="0" w:space="0" w:color="auto"/>
        <w:right w:val="none" w:sz="0" w:space="0" w:color="auto"/>
      </w:divBdr>
    </w:div>
    <w:div w:id="721907039">
      <w:bodyDiv w:val="1"/>
      <w:marLeft w:val="0"/>
      <w:marRight w:val="0"/>
      <w:marTop w:val="0"/>
      <w:marBottom w:val="0"/>
      <w:divBdr>
        <w:top w:val="none" w:sz="0" w:space="0" w:color="auto"/>
        <w:left w:val="none" w:sz="0" w:space="0" w:color="auto"/>
        <w:bottom w:val="none" w:sz="0" w:space="0" w:color="auto"/>
        <w:right w:val="none" w:sz="0" w:space="0" w:color="auto"/>
      </w:divBdr>
    </w:div>
    <w:div w:id="740520181">
      <w:bodyDiv w:val="1"/>
      <w:marLeft w:val="0"/>
      <w:marRight w:val="0"/>
      <w:marTop w:val="0"/>
      <w:marBottom w:val="0"/>
      <w:divBdr>
        <w:top w:val="none" w:sz="0" w:space="0" w:color="auto"/>
        <w:left w:val="none" w:sz="0" w:space="0" w:color="auto"/>
        <w:bottom w:val="none" w:sz="0" w:space="0" w:color="auto"/>
        <w:right w:val="none" w:sz="0" w:space="0" w:color="auto"/>
      </w:divBdr>
    </w:div>
    <w:div w:id="757944294">
      <w:bodyDiv w:val="1"/>
      <w:marLeft w:val="0"/>
      <w:marRight w:val="0"/>
      <w:marTop w:val="0"/>
      <w:marBottom w:val="0"/>
      <w:divBdr>
        <w:top w:val="none" w:sz="0" w:space="0" w:color="auto"/>
        <w:left w:val="none" w:sz="0" w:space="0" w:color="auto"/>
        <w:bottom w:val="none" w:sz="0" w:space="0" w:color="auto"/>
        <w:right w:val="none" w:sz="0" w:space="0" w:color="auto"/>
      </w:divBdr>
    </w:div>
    <w:div w:id="910503124">
      <w:bodyDiv w:val="1"/>
      <w:marLeft w:val="0"/>
      <w:marRight w:val="0"/>
      <w:marTop w:val="0"/>
      <w:marBottom w:val="0"/>
      <w:divBdr>
        <w:top w:val="none" w:sz="0" w:space="0" w:color="auto"/>
        <w:left w:val="none" w:sz="0" w:space="0" w:color="auto"/>
        <w:bottom w:val="none" w:sz="0" w:space="0" w:color="auto"/>
        <w:right w:val="none" w:sz="0" w:space="0" w:color="auto"/>
      </w:divBdr>
    </w:div>
    <w:div w:id="928389583">
      <w:bodyDiv w:val="1"/>
      <w:marLeft w:val="0"/>
      <w:marRight w:val="0"/>
      <w:marTop w:val="0"/>
      <w:marBottom w:val="0"/>
      <w:divBdr>
        <w:top w:val="none" w:sz="0" w:space="0" w:color="auto"/>
        <w:left w:val="none" w:sz="0" w:space="0" w:color="auto"/>
        <w:bottom w:val="none" w:sz="0" w:space="0" w:color="auto"/>
        <w:right w:val="none" w:sz="0" w:space="0" w:color="auto"/>
      </w:divBdr>
    </w:div>
    <w:div w:id="1075514710">
      <w:bodyDiv w:val="1"/>
      <w:marLeft w:val="0"/>
      <w:marRight w:val="0"/>
      <w:marTop w:val="0"/>
      <w:marBottom w:val="0"/>
      <w:divBdr>
        <w:top w:val="none" w:sz="0" w:space="0" w:color="auto"/>
        <w:left w:val="none" w:sz="0" w:space="0" w:color="auto"/>
        <w:bottom w:val="none" w:sz="0" w:space="0" w:color="auto"/>
        <w:right w:val="none" w:sz="0" w:space="0" w:color="auto"/>
      </w:divBdr>
    </w:div>
    <w:div w:id="1107240836">
      <w:bodyDiv w:val="1"/>
      <w:marLeft w:val="0"/>
      <w:marRight w:val="0"/>
      <w:marTop w:val="0"/>
      <w:marBottom w:val="0"/>
      <w:divBdr>
        <w:top w:val="none" w:sz="0" w:space="0" w:color="auto"/>
        <w:left w:val="none" w:sz="0" w:space="0" w:color="auto"/>
        <w:bottom w:val="none" w:sz="0" w:space="0" w:color="auto"/>
        <w:right w:val="none" w:sz="0" w:space="0" w:color="auto"/>
      </w:divBdr>
    </w:div>
    <w:div w:id="1146163700">
      <w:bodyDiv w:val="1"/>
      <w:marLeft w:val="0"/>
      <w:marRight w:val="0"/>
      <w:marTop w:val="0"/>
      <w:marBottom w:val="0"/>
      <w:divBdr>
        <w:top w:val="none" w:sz="0" w:space="0" w:color="auto"/>
        <w:left w:val="none" w:sz="0" w:space="0" w:color="auto"/>
        <w:bottom w:val="none" w:sz="0" w:space="0" w:color="auto"/>
        <w:right w:val="none" w:sz="0" w:space="0" w:color="auto"/>
      </w:divBdr>
    </w:div>
    <w:div w:id="1155872057">
      <w:bodyDiv w:val="1"/>
      <w:marLeft w:val="0"/>
      <w:marRight w:val="0"/>
      <w:marTop w:val="0"/>
      <w:marBottom w:val="0"/>
      <w:divBdr>
        <w:top w:val="none" w:sz="0" w:space="0" w:color="auto"/>
        <w:left w:val="none" w:sz="0" w:space="0" w:color="auto"/>
        <w:bottom w:val="none" w:sz="0" w:space="0" w:color="auto"/>
        <w:right w:val="none" w:sz="0" w:space="0" w:color="auto"/>
      </w:divBdr>
    </w:div>
    <w:div w:id="1165168345">
      <w:bodyDiv w:val="1"/>
      <w:marLeft w:val="0"/>
      <w:marRight w:val="0"/>
      <w:marTop w:val="0"/>
      <w:marBottom w:val="0"/>
      <w:divBdr>
        <w:top w:val="none" w:sz="0" w:space="0" w:color="auto"/>
        <w:left w:val="none" w:sz="0" w:space="0" w:color="auto"/>
        <w:bottom w:val="none" w:sz="0" w:space="0" w:color="auto"/>
        <w:right w:val="none" w:sz="0" w:space="0" w:color="auto"/>
      </w:divBdr>
    </w:div>
    <w:div w:id="1169366608">
      <w:bodyDiv w:val="1"/>
      <w:marLeft w:val="0"/>
      <w:marRight w:val="0"/>
      <w:marTop w:val="0"/>
      <w:marBottom w:val="0"/>
      <w:divBdr>
        <w:top w:val="none" w:sz="0" w:space="0" w:color="auto"/>
        <w:left w:val="none" w:sz="0" w:space="0" w:color="auto"/>
        <w:bottom w:val="none" w:sz="0" w:space="0" w:color="auto"/>
        <w:right w:val="none" w:sz="0" w:space="0" w:color="auto"/>
      </w:divBdr>
    </w:div>
    <w:div w:id="1256743753">
      <w:bodyDiv w:val="1"/>
      <w:marLeft w:val="0"/>
      <w:marRight w:val="0"/>
      <w:marTop w:val="0"/>
      <w:marBottom w:val="0"/>
      <w:divBdr>
        <w:top w:val="none" w:sz="0" w:space="0" w:color="auto"/>
        <w:left w:val="none" w:sz="0" w:space="0" w:color="auto"/>
        <w:bottom w:val="none" w:sz="0" w:space="0" w:color="auto"/>
        <w:right w:val="none" w:sz="0" w:space="0" w:color="auto"/>
      </w:divBdr>
    </w:div>
    <w:div w:id="1265067801">
      <w:bodyDiv w:val="1"/>
      <w:marLeft w:val="0"/>
      <w:marRight w:val="0"/>
      <w:marTop w:val="0"/>
      <w:marBottom w:val="0"/>
      <w:divBdr>
        <w:top w:val="none" w:sz="0" w:space="0" w:color="auto"/>
        <w:left w:val="none" w:sz="0" w:space="0" w:color="auto"/>
        <w:bottom w:val="none" w:sz="0" w:space="0" w:color="auto"/>
        <w:right w:val="none" w:sz="0" w:space="0" w:color="auto"/>
      </w:divBdr>
    </w:div>
    <w:div w:id="1265579090">
      <w:bodyDiv w:val="1"/>
      <w:marLeft w:val="0"/>
      <w:marRight w:val="0"/>
      <w:marTop w:val="0"/>
      <w:marBottom w:val="0"/>
      <w:divBdr>
        <w:top w:val="none" w:sz="0" w:space="0" w:color="auto"/>
        <w:left w:val="none" w:sz="0" w:space="0" w:color="auto"/>
        <w:bottom w:val="none" w:sz="0" w:space="0" w:color="auto"/>
        <w:right w:val="none" w:sz="0" w:space="0" w:color="auto"/>
      </w:divBdr>
    </w:div>
    <w:div w:id="1351681335">
      <w:bodyDiv w:val="1"/>
      <w:marLeft w:val="0"/>
      <w:marRight w:val="0"/>
      <w:marTop w:val="0"/>
      <w:marBottom w:val="0"/>
      <w:divBdr>
        <w:top w:val="none" w:sz="0" w:space="0" w:color="auto"/>
        <w:left w:val="none" w:sz="0" w:space="0" w:color="auto"/>
        <w:bottom w:val="none" w:sz="0" w:space="0" w:color="auto"/>
        <w:right w:val="none" w:sz="0" w:space="0" w:color="auto"/>
      </w:divBdr>
    </w:div>
    <w:div w:id="1478495825">
      <w:bodyDiv w:val="1"/>
      <w:marLeft w:val="0"/>
      <w:marRight w:val="0"/>
      <w:marTop w:val="0"/>
      <w:marBottom w:val="0"/>
      <w:divBdr>
        <w:top w:val="none" w:sz="0" w:space="0" w:color="auto"/>
        <w:left w:val="none" w:sz="0" w:space="0" w:color="auto"/>
        <w:bottom w:val="none" w:sz="0" w:space="0" w:color="auto"/>
        <w:right w:val="none" w:sz="0" w:space="0" w:color="auto"/>
      </w:divBdr>
    </w:div>
    <w:div w:id="1505394144">
      <w:bodyDiv w:val="1"/>
      <w:marLeft w:val="0"/>
      <w:marRight w:val="0"/>
      <w:marTop w:val="0"/>
      <w:marBottom w:val="0"/>
      <w:divBdr>
        <w:top w:val="none" w:sz="0" w:space="0" w:color="auto"/>
        <w:left w:val="none" w:sz="0" w:space="0" w:color="auto"/>
        <w:bottom w:val="none" w:sz="0" w:space="0" w:color="auto"/>
        <w:right w:val="none" w:sz="0" w:space="0" w:color="auto"/>
      </w:divBdr>
    </w:div>
    <w:div w:id="1526407637">
      <w:bodyDiv w:val="1"/>
      <w:marLeft w:val="0"/>
      <w:marRight w:val="0"/>
      <w:marTop w:val="0"/>
      <w:marBottom w:val="0"/>
      <w:divBdr>
        <w:top w:val="none" w:sz="0" w:space="0" w:color="auto"/>
        <w:left w:val="none" w:sz="0" w:space="0" w:color="auto"/>
        <w:bottom w:val="none" w:sz="0" w:space="0" w:color="auto"/>
        <w:right w:val="none" w:sz="0" w:space="0" w:color="auto"/>
      </w:divBdr>
    </w:div>
    <w:div w:id="1564215747">
      <w:bodyDiv w:val="1"/>
      <w:marLeft w:val="0"/>
      <w:marRight w:val="0"/>
      <w:marTop w:val="0"/>
      <w:marBottom w:val="0"/>
      <w:divBdr>
        <w:top w:val="none" w:sz="0" w:space="0" w:color="auto"/>
        <w:left w:val="none" w:sz="0" w:space="0" w:color="auto"/>
        <w:bottom w:val="none" w:sz="0" w:space="0" w:color="auto"/>
        <w:right w:val="none" w:sz="0" w:space="0" w:color="auto"/>
      </w:divBdr>
    </w:div>
    <w:div w:id="1601525544">
      <w:bodyDiv w:val="1"/>
      <w:marLeft w:val="0"/>
      <w:marRight w:val="0"/>
      <w:marTop w:val="0"/>
      <w:marBottom w:val="0"/>
      <w:divBdr>
        <w:top w:val="none" w:sz="0" w:space="0" w:color="auto"/>
        <w:left w:val="none" w:sz="0" w:space="0" w:color="auto"/>
        <w:bottom w:val="none" w:sz="0" w:space="0" w:color="auto"/>
        <w:right w:val="none" w:sz="0" w:space="0" w:color="auto"/>
      </w:divBdr>
    </w:div>
    <w:div w:id="1881815507">
      <w:bodyDiv w:val="1"/>
      <w:marLeft w:val="0"/>
      <w:marRight w:val="0"/>
      <w:marTop w:val="0"/>
      <w:marBottom w:val="0"/>
      <w:divBdr>
        <w:top w:val="none" w:sz="0" w:space="0" w:color="auto"/>
        <w:left w:val="none" w:sz="0" w:space="0" w:color="auto"/>
        <w:bottom w:val="none" w:sz="0" w:space="0" w:color="auto"/>
        <w:right w:val="none" w:sz="0" w:space="0" w:color="auto"/>
      </w:divBdr>
    </w:div>
    <w:div w:id="1923366388">
      <w:bodyDiv w:val="1"/>
      <w:marLeft w:val="0"/>
      <w:marRight w:val="0"/>
      <w:marTop w:val="0"/>
      <w:marBottom w:val="0"/>
      <w:divBdr>
        <w:top w:val="none" w:sz="0" w:space="0" w:color="auto"/>
        <w:left w:val="none" w:sz="0" w:space="0" w:color="auto"/>
        <w:bottom w:val="none" w:sz="0" w:space="0" w:color="auto"/>
        <w:right w:val="none" w:sz="0" w:space="0" w:color="auto"/>
      </w:divBdr>
    </w:div>
    <w:div w:id="1984500788">
      <w:bodyDiv w:val="1"/>
      <w:marLeft w:val="0"/>
      <w:marRight w:val="0"/>
      <w:marTop w:val="0"/>
      <w:marBottom w:val="0"/>
      <w:divBdr>
        <w:top w:val="none" w:sz="0" w:space="0" w:color="auto"/>
        <w:left w:val="none" w:sz="0" w:space="0" w:color="auto"/>
        <w:bottom w:val="none" w:sz="0" w:space="0" w:color="auto"/>
        <w:right w:val="none" w:sz="0" w:space="0" w:color="auto"/>
      </w:divBdr>
    </w:div>
    <w:div w:id="1984693789">
      <w:bodyDiv w:val="1"/>
      <w:marLeft w:val="0"/>
      <w:marRight w:val="0"/>
      <w:marTop w:val="0"/>
      <w:marBottom w:val="0"/>
      <w:divBdr>
        <w:top w:val="none" w:sz="0" w:space="0" w:color="auto"/>
        <w:left w:val="none" w:sz="0" w:space="0" w:color="auto"/>
        <w:bottom w:val="none" w:sz="0" w:space="0" w:color="auto"/>
        <w:right w:val="none" w:sz="0" w:space="0" w:color="auto"/>
      </w:divBdr>
    </w:div>
    <w:div w:id="20430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3545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15</cp:revision>
  <dcterms:created xsi:type="dcterms:W3CDTF">2024-06-29T09:55:00Z</dcterms:created>
  <dcterms:modified xsi:type="dcterms:W3CDTF">2024-10-02T07:05:00Z</dcterms:modified>
</cp:coreProperties>
</file>