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634E" w14:textId="2A0F895B" w:rsidR="000055BF" w:rsidRPr="00F72874" w:rsidRDefault="00620A51" w:rsidP="0063187D">
      <w:pPr>
        <w:jc w:val="center"/>
        <w:rPr>
          <w:rFonts w:cstheme="minorHAnsi"/>
          <w:b/>
          <w:sz w:val="24"/>
          <w:szCs w:val="24"/>
        </w:rPr>
      </w:pPr>
      <w:r w:rsidRPr="00F72874">
        <w:rPr>
          <w:rFonts w:cstheme="minorHAnsi"/>
          <w:b/>
          <w:sz w:val="24"/>
          <w:szCs w:val="24"/>
        </w:rPr>
        <w:t>A</w:t>
      </w:r>
      <w:r w:rsidR="00074901" w:rsidRPr="00F72874">
        <w:rPr>
          <w:rFonts w:cstheme="minorHAnsi"/>
          <w:b/>
          <w:sz w:val="24"/>
          <w:szCs w:val="24"/>
        </w:rPr>
        <w:t xml:space="preserve"> preregistration of the project</w:t>
      </w:r>
    </w:p>
    <w:p w14:paraId="4C28359D" w14:textId="731523D0" w:rsidR="003A6D92" w:rsidRPr="00F72874" w:rsidRDefault="007075DA" w:rsidP="00276164">
      <w:pPr>
        <w:jc w:val="center"/>
        <w:rPr>
          <w:rFonts w:cstheme="minorHAnsi"/>
          <w:b/>
          <w:sz w:val="24"/>
          <w:szCs w:val="24"/>
        </w:rPr>
      </w:pPr>
      <w:r w:rsidRPr="00F72874">
        <w:rPr>
          <w:rFonts w:cstheme="minorHAnsi"/>
          <w:b/>
          <w:sz w:val="24"/>
          <w:szCs w:val="24"/>
        </w:rPr>
        <w:t>‘The effectiveness of preregistration: Assessing preregistration strictness and preregistration-</w:t>
      </w:r>
      <w:r w:rsidR="00D724B2" w:rsidRPr="00F72874">
        <w:rPr>
          <w:rFonts w:cstheme="minorHAnsi"/>
          <w:b/>
          <w:sz w:val="24"/>
          <w:szCs w:val="24"/>
        </w:rPr>
        <w:t>study</w:t>
      </w:r>
      <w:r w:rsidRPr="00F72874">
        <w:rPr>
          <w:rFonts w:cstheme="minorHAnsi"/>
          <w:b/>
          <w:sz w:val="24"/>
          <w:szCs w:val="24"/>
        </w:rPr>
        <w:t xml:space="preserve"> consistency’</w:t>
      </w:r>
    </w:p>
    <w:p w14:paraId="61527753" w14:textId="5DA9983D" w:rsidR="003A6D92" w:rsidRPr="005009AC" w:rsidRDefault="00896A3F" w:rsidP="00276164">
      <w:pPr>
        <w:jc w:val="center"/>
        <w:rPr>
          <w:rFonts w:cstheme="minorHAnsi"/>
          <w:sz w:val="24"/>
          <w:szCs w:val="24"/>
        </w:rPr>
      </w:pPr>
      <w:r w:rsidRPr="005009AC">
        <w:rPr>
          <w:rFonts w:cstheme="minorHAnsi"/>
          <w:sz w:val="24"/>
          <w:szCs w:val="24"/>
        </w:rPr>
        <w:t xml:space="preserve">Olmo van den Akker, </w:t>
      </w:r>
      <w:r w:rsidR="0063187D" w:rsidRPr="005009AC">
        <w:rPr>
          <w:rFonts w:cstheme="minorHAnsi"/>
          <w:sz w:val="24"/>
          <w:szCs w:val="24"/>
        </w:rPr>
        <w:t xml:space="preserve">Marcel van Assen, </w:t>
      </w:r>
      <w:proofErr w:type="spellStart"/>
      <w:r w:rsidRPr="005009AC">
        <w:rPr>
          <w:rFonts w:cstheme="minorHAnsi"/>
          <w:sz w:val="24"/>
          <w:szCs w:val="24"/>
        </w:rPr>
        <w:t>Marjan</w:t>
      </w:r>
      <w:proofErr w:type="spellEnd"/>
      <w:r w:rsidRPr="005009AC">
        <w:rPr>
          <w:rFonts w:cstheme="minorHAnsi"/>
          <w:sz w:val="24"/>
          <w:szCs w:val="24"/>
        </w:rPr>
        <w:t xml:space="preserve"> Bakker, </w:t>
      </w:r>
      <w:proofErr w:type="spellStart"/>
      <w:r w:rsidR="00CE0443" w:rsidRPr="005009AC">
        <w:rPr>
          <w:rFonts w:cstheme="minorHAnsi"/>
          <w:sz w:val="24"/>
          <w:szCs w:val="24"/>
        </w:rPr>
        <w:t>Shilaan</w:t>
      </w:r>
      <w:proofErr w:type="spellEnd"/>
      <w:r w:rsidR="00CE0443" w:rsidRPr="005009AC">
        <w:rPr>
          <w:rFonts w:cstheme="minorHAnsi"/>
          <w:sz w:val="24"/>
          <w:szCs w:val="24"/>
        </w:rPr>
        <w:t xml:space="preserve"> </w:t>
      </w:r>
      <w:proofErr w:type="spellStart"/>
      <w:r w:rsidR="00CE0443" w:rsidRPr="005009AC">
        <w:rPr>
          <w:rFonts w:cstheme="minorHAnsi"/>
          <w:sz w:val="24"/>
          <w:szCs w:val="24"/>
        </w:rPr>
        <w:t>Alzahawi</w:t>
      </w:r>
      <w:proofErr w:type="spellEnd"/>
      <w:r w:rsidR="00CE0443" w:rsidRPr="005009AC">
        <w:rPr>
          <w:rFonts w:cstheme="minorHAnsi"/>
          <w:sz w:val="24"/>
          <w:szCs w:val="24"/>
        </w:rPr>
        <w:t xml:space="preserve">, Gustav </w:t>
      </w:r>
      <w:proofErr w:type="spellStart"/>
      <w:r w:rsidR="00CE0443" w:rsidRPr="005009AC">
        <w:rPr>
          <w:rFonts w:cstheme="minorHAnsi"/>
          <w:sz w:val="24"/>
          <w:szCs w:val="24"/>
        </w:rPr>
        <w:t>Nils</w:t>
      </w:r>
      <w:r w:rsidR="005009AC" w:rsidRPr="005009AC">
        <w:rPr>
          <w:rFonts w:cstheme="minorHAnsi"/>
          <w:sz w:val="24"/>
          <w:szCs w:val="24"/>
        </w:rPr>
        <w:t>on</w:t>
      </w:r>
      <w:r w:rsidR="005009AC">
        <w:rPr>
          <w:rFonts w:cstheme="minorHAnsi"/>
          <w:sz w:val="24"/>
          <w:szCs w:val="24"/>
        </w:rPr>
        <w:t>ne</w:t>
      </w:r>
      <w:proofErr w:type="spellEnd"/>
      <w:r w:rsidR="00CE0443" w:rsidRPr="005009AC">
        <w:rPr>
          <w:rFonts w:cstheme="minorHAnsi"/>
          <w:sz w:val="24"/>
          <w:szCs w:val="24"/>
        </w:rPr>
        <w:t xml:space="preserve">, Charlotte Pennington, Alexandra </w:t>
      </w:r>
      <w:proofErr w:type="spellStart"/>
      <w:r w:rsidR="00CE0443" w:rsidRPr="005009AC">
        <w:rPr>
          <w:rFonts w:cstheme="minorHAnsi"/>
          <w:sz w:val="24"/>
          <w:szCs w:val="24"/>
        </w:rPr>
        <w:t>Sarafogl</w:t>
      </w:r>
      <w:r w:rsidR="00EC59A5" w:rsidRPr="005009AC">
        <w:rPr>
          <w:rFonts w:cstheme="minorHAnsi"/>
          <w:sz w:val="24"/>
          <w:szCs w:val="24"/>
        </w:rPr>
        <w:t>o</w:t>
      </w:r>
      <w:r w:rsidR="00CE0443" w:rsidRPr="005009AC">
        <w:rPr>
          <w:rFonts w:cstheme="minorHAnsi"/>
          <w:sz w:val="24"/>
          <w:szCs w:val="24"/>
        </w:rPr>
        <w:t>u</w:t>
      </w:r>
      <w:proofErr w:type="spellEnd"/>
      <w:r w:rsidR="00CE0443" w:rsidRPr="005009AC">
        <w:rPr>
          <w:rFonts w:cstheme="minorHAnsi"/>
          <w:sz w:val="24"/>
          <w:szCs w:val="24"/>
        </w:rPr>
        <w:t xml:space="preserve">, Sarah Schoch, </w:t>
      </w:r>
      <w:r w:rsidR="006F17F7">
        <w:rPr>
          <w:rFonts w:cstheme="minorHAnsi"/>
          <w:sz w:val="24"/>
          <w:szCs w:val="24"/>
        </w:rPr>
        <w:t xml:space="preserve">Leone Verweij, </w:t>
      </w:r>
      <w:r w:rsidR="0063187D" w:rsidRPr="005009AC">
        <w:rPr>
          <w:rFonts w:cstheme="minorHAnsi"/>
          <w:sz w:val="24"/>
          <w:szCs w:val="24"/>
        </w:rPr>
        <w:t xml:space="preserve">&amp; </w:t>
      </w:r>
      <w:proofErr w:type="spellStart"/>
      <w:r w:rsidR="0063187D" w:rsidRPr="005009AC">
        <w:rPr>
          <w:rFonts w:cstheme="minorHAnsi"/>
          <w:sz w:val="24"/>
          <w:szCs w:val="24"/>
        </w:rPr>
        <w:t>Jelte</w:t>
      </w:r>
      <w:proofErr w:type="spellEnd"/>
      <w:r w:rsidR="0063187D" w:rsidRPr="005009AC">
        <w:rPr>
          <w:rFonts w:cstheme="minorHAnsi"/>
          <w:sz w:val="24"/>
          <w:szCs w:val="24"/>
        </w:rPr>
        <w:t xml:space="preserve"> Wicherts</w:t>
      </w:r>
    </w:p>
    <w:p w14:paraId="007B513D" w14:textId="5B7812E5" w:rsidR="004E4670" w:rsidRPr="00F72874" w:rsidRDefault="00320F85" w:rsidP="00BB1B55">
      <w:pPr>
        <w:rPr>
          <w:rFonts w:cstheme="minorHAnsi"/>
          <w:b/>
          <w:sz w:val="24"/>
          <w:szCs w:val="24"/>
        </w:rPr>
      </w:pPr>
      <w:r w:rsidRPr="00F72874">
        <w:rPr>
          <w:rFonts w:cstheme="minorHAnsi"/>
          <w:b/>
          <w:sz w:val="24"/>
          <w:szCs w:val="24"/>
        </w:rPr>
        <w:t>Background</w:t>
      </w:r>
    </w:p>
    <w:p w14:paraId="61FBE56F" w14:textId="4ECFBB8C" w:rsidR="00915D8B" w:rsidRPr="00F72874" w:rsidRDefault="004E4670" w:rsidP="00FC5D76">
      <w:pPr>
        <w:spacing w:before="120"/>
        <w:ind w:firstLine="720"/>
        <w:rPr>
          <w:rFonts w:cstheme="minorHAnsi"/>
          <w:sz w:val="24"/>
          <w:szCs w:val="24"/>
        </w:rPr>
      </w:pPr>
      <w:r w:rsidRPr="00F72874">
        <w:rPr>
          <w:rFonts w:cstheme="minorHAnsi"/>
          <w:sz w:val="24"/>
          <w:szCs w:val="24"/>
        </w:rPr>
        <w:t xml:space="preserve">Preregistration has been lauded as one of the </w:t>
      </w:r>
      <w:r w:rsidR="00320F85" w:rsidRPr="00F72874">
        <w:rPr>
          <w:rFonts w:cstheme="minorHAnsi"/>
          <w:sz w:val="24"/>
          <w:szCs w:val="24"/>
        </w:rPr>
        <w:t>key</w:t>
      </w:r>
      <w:r w:rsidRPr="00F72874">
        <w:rPr>
          <w:rFonts w:cstheme="minorHAnsi"/>
          <w:sz w:val="24"/>
          <w:szCs w:val="24"/>
        </w:rPr>
        <w:t xml:space="preserve"> solutions to the </w:t>
      </w:r>
      <w:r w:rsidR="00320F85" w:rsidRPr="00F72874">
        <w:rPr>
          <w:rFonts w:cstheme="minorHAnsi"/>
          <w:sz w:val="24"/>
          <w:szCs w:val="24"/>
        </w:rPr>
        <w:t>replication</w:t>
      </w:r>
      <w:r w:rsidRPr="00F72874">
        <w:rPr>
          <w:rFonts w:cstheme="minorHAnsi"/>
          <w:sz w:val="24"/>
          <w:szCs w:val="24"/>
        </w:rPr>
        <w:t xml:space="preserve"> crisis in the social sciences</w:t>
      </w:r>
      <w:r w:rsidR="00320F85" w:rsidRPr="00F72874">
        <w:rPr>
          <w:rFonts w:cstheme="minorHAnsi"/>
          <w:sz w:val="24"/>
          <w:szCs w:val="24"/>
        </w:rPr>
        <w:t>, mainly</w:t>
      </w:r>
      <w:r w:rsidRPr="00F72874">
        <w:rPr>
          <w:rFonts w:cstheme="minorHAnsi"/>
          <w:sz w:val="24"/>
          <w:szCs w:val="24"/>
        </w:rPr>
        <w:t xml:space="preserve"> because it has the potential to </w:t>
      </w:r>
      <w:r w:rsidR="0073333D" w:rsidRPr="00F72874">
        <w:rPr>
          <w:rFonts w:cstheme="minorHAnsi"/>
          <w:sz w:val="24"/>
          <w:szCs w:val="24"/>
        </w:rPr>
        <w:t xml:space="preserve">prevent </w:t>
      </w:r>
      <w:r w:rsidR="0073333D" w:rsidRPr="00F72874">
        <w:rPr>
          <w:rFonts w:cstheme="minorHAnsi"/>
          <w:i/>
          <w:sz w:val="24"/>
          <w:szCs w:val="24"/>
        </w:rPr>
        <w:t>p</w:t>
      </w:r>
      <w:r w:rsidR="0073333D" w:rsidRPr="00F72874">
        <w:rPr>
          <w:rFonts w:cstheme="minorHAnsi"/>
          <w:sz w:val="24"/>
          <w:szCs w:val="24"/>
        </w:rPr>
        <w:t>-hacking by restricting researcher degrees of freedom</w:t>
      </w:r>
      <w:r w:rsidRPr="00F72874">
        <w:rPr>
          <w:rFonts w:cstheme="minorHAnsi"/>
          <w:sz w:val="24"/>
          <w:szCs w:val="24"/>
        </w:rPr>
        <w:t>. The effectiveness of preregistration</w:t>
      </w:r>
      <w:r w:rsidR="004E60B3" w:rsidRPr="00F72874">
        <w:rPr>
          <w:rFonts w:cstheme="minorHAnsi"/>
          <w:sz w:val="24"/>
          <w:szCs w:val="24"/>
        </w:rPr>
        <w:t xml:space="preserve"> </w:t>
      </w:r>
      <w:r w:rsidR="00620A51" w:rsidRPr="00F72874">
        <w:rPr>
          <w:rFonts w:cstheme="minorHAnsi"/>
          <w:sz w:val="24"/>
          <w:szCs w:val="24"/>
        </w:rPr>
        <w:t xml:space="preserve">depends on </w:t>
      </w:r>
      <w:r w:rsidR="005B241C" w:rsidRPr="00F72874">
        <w:rPr>
          <w:rFonts w:cstheme="minorHAnsi"/>
          <w:sz w:val="24"/>
          <w:szCs w:val="24"/>
        </w:rPr>
        <w:t xml:space="preserve">at least </w:t>
      </w:r>
      <w:r w:rsidR="00620A51" w:rsidRPr="00F72874">
        <w:rPr>
          <w:rFonts w:cstheme="minorHAnsi"/>
          <w:sz w:val="24"/>
          <w:szCs w:val="24"/>
        </w:rPr>
        <w:t>two aspects</w:t>
      </w:r>
      <w:r w:rsidRPr="00F72874">
        <w:rPr>
          <w:rFonts w:cstheme="minorHAnsi"/>
          <w:sz w:val="24"/>
          <w:szCs w:val="24"/>
        </w:rPr>
        <w:t>: (1) the strictness of the preregistration</w:t>
      </w:r>
      <w:r w:rsidR="005C2BD3" w:rsidRPr="00F72874">
        <w:rPr>
          <w:rFonts w:cstheme="minorHAnsi"/>
          <w:sz w:val="24"/>
          <w:szCs w:val="24"/>
        </w:rPr>
        <w:t xml:space="preserve"> (i.e., whether the information provided in the preregistration is comprehensive enough to prevent the opportunistic use of researcher degrees of freedom)</w:t>
      </w:r>
      <w:r w:rsidRPr="00F72874">
        <w:rPr>
          <w:rFonts w:cstheme="minorHAnsi"/>
          <w:sz w:val="24"/>
          <w:szCs w:val="24"/>
        </w:rPr>
        <w:t>,</w:t>
      </w:r>
      <w:r w:rsidR="00320F85" w:rsidRPr="00F72874">
        <w:rPr>
          <w:rFonts w:cstheme="minorHAnsi"/>
          <w:sz w:val="24"/>
          <w:szCs w:val="24"/>
        </w:rPr>
        <w:t xml:space="preserve"> and (2) the </w:t>
      </w:r>
      <w:r w:rsidR="00524464" w:rsidRPr="00F72874">
        <w:rPr>
          <w:rFonts w:cstheme="minorHAnsi"/>
          <w:sz w:val="24"/>
          <w:szCs w:val="24"/>
        </w:rPr>
        <w:t xml:space="preserve">consistency between the preregistration and the resulting </w:t>
      </w:r>
      <w:r w:rsidR="00D724B2" w:rsidRPr="00F72874">
        <w:rPr>
          <w:rFonts w:cstheme="minorHAnsi"/>
          <w:sz w:val="24"/>
          <w:szCs w:val="24"/>
        </w:rPr>
        <w:t>study</w:t>
      </w:r>
      <w:r w:rsidR="005C2BD3" w:rsidRPr="00F72874">
        <w:rPr>
          <w:rFonts w:cstheme="minorHAnsi"/>
          <w:sz w:val="24"/>
          <w:szCs w:val="24"/>
        </w:rPr>
        <w:t xml:space="preserve"> (i.e., whether the study was carried out in line with the preregistered plan)</w:t>
      </w:r>
      <w:r w:rsidRPr="00F72874">
        <w:rPr>
          <w:rFonts w:cstheme="minorHAnsi"/>
          <w:sz w:val="24"/>
          <w:szCs w:val="24"/>
        </w:rPr>
        <w:t xml:space="preserve">. </w:t>
      </w:r>
      <w:r w:rsidR="00E80F91" w:rsidRPr="00F72874">
        <w:rPr>
          <w:rFonts w:cstheme="minorHAnsi"/>
          <w:sz w:val="24"/>
          <w:szCs w:val="24"/>
        </w:rPr>
        <w:t>When</w:t>
      </w:r>
      <w:r w:rsidRPr="00F72874">
        <w:rPr>
          <w:rFonts w:cstheme="minorHAnsi"/>
          <w:sz w:val="24"/>
          <w:szCs w:val="24"/>
        </w:rPr>
        <w:t xml:space="preserve"> </w:t>
      </w:r>
      <w:r w:rsidR="0073333D" w:rsidRPr="00F72874">
        <w:rPr>
          <w:rFonts w:cstheme="minorHAnsi"/>
          <w:sz w:val="24"/>
          <w:szCs w:val="24"/>
        </w:rPr>
        <w:t xml:space="preserve">a preregistration only contains </w:t>
      </w:r>
      <w:r w:rsidR="00320F85" w:rsidRPr="00F72874">
        <w:rPr>
          <w:rFonts w:cstheme="minorHAnsi"/>
          <w:sz w:val="24"/>
          <w:szCs w:val="24"/>
        </w:rPr>
        <w:t>limited</w:t>
      </w:r>
      <w:r w:rsidR="0073333D" w:rsidRPr="00F72874">
        <w:rPr>
          <w:rFonts w:cstheme="minorHAnsi"/>
          <w:sz w:val="24"/>
          <w:szCs w:val="24"/>
        </w:rPr>
        <w:t xml:space="preserve"> information</w:t>
      </w:r>
      <w:r w:rsidR="00524464" w:rsidRPr="00F72874">
        <w:rPr>
          <w:rFonts w:cstheme="minorHAnsi"/>
          <w:sz w:val="24"/>
          <w:szCs w:val="24"/>
        </w:rPr>
        <w:t>,</w:t>
      </w:r>
      <w:r w:rsidR="0073333D" w:rsidRPr="00F72874">
        <w:rPr>
          <w:rFonts w:cstheme="minorHAnsi"/>
          <w:sz w:val="24"/>
          <w:szCs w:val="24"/>
        </w:rPr>
        <w:t xml:space="preserve"> or when </w:t>
      </w:r>
      <w:r w:rsidR="00524464" w:rsidRPr="00F72874">
        <w:rPr>
          <w:rFonts w:cstheme="minorHAnsi"/>
          <w:sz w:val="24"/>
          <w:szCs w:val="24"/>
        </w:rPr>
        <w:t xml:space="preserve">researchers do not </w:t>
      </w:r>
      <w:r w:rsidR="00445639" w:rsidRPr="00F72874">
        <w:rPr>
          <w:rFonts w:cstheme="minorHAnsi"/>
          <w:sz w:val="24"/>
          <w:szCs w:val="24"/>
        </w:rPr>
        <w:t>adhere</w:t>
      </w:r>
      <w:r w:rsidR="00524464" w:rsidRPr="00F72874">
        <w:rPr>
          <w:rFonts w:cstheme="minorHAnsi"/>
          <w:sz w:val="24"/>
          <w:szCs w:val="24"/>
        </w:rPr>
        <w:t xml:space="preserve"> </w:t>
      </w:r>
      <w:r w:rsidR="00445639" w:rsidRPr="00F72874">
        <w:rPr>
          <w:rFonts w:cstheme="minorHAnsi"/>
          <w:sz w:val="24"/>
          <w:szCs w:val="24"/>
        </w:rPr>
        <w:t xml:space="preserve">to </w:t>
      </w:r>
      <w:r w:rsidR="00524464" w:rsidRPr="00F72874">
        <w:rPr>
          <w:rFonts w:cstheme="minorHAnsi"/>
          <w:sz w:val="24"/>
          <w:szCs w:val="24"/>
        </w:rPr>
        <w:t xml:space="preserve">the </w:t>
      </w:r>
      <w:r w:rsidR="00320F85" w:rsidRPr="00F72874">
        <w:rPr>
          <w:rFonts w:cstheme="minorHAnsi"/>
          <w:sz w:val="24"/>
          <w:szCs w:val="24"/>
        </w:rPr>
        <w:t>preregist</w:t>
      </w:r>
      <w:r w:rsidR="005C2BD3" w:rsidRPr="00F72874">
        <w:rPr>
          <w:rFonts w:cstheme="minorHAnsi"/>
          <w:sz w:val="24"/>
          <w:szCs w:val="24"/>
        </w:rPr>
        <w:t>ered plan</w:t>
      </w:r>
      <w:r w:rsidR="00320F85" w:rsidRPr="00F72874">
        <w:rPr>
          <w:rFonts w:cstheme="minorHAnsi"/>
          <w:sz w:val="24"/>
          <w:szCs w:val="24"/>
        </w:rPr>
        <w:t xml:space="preserve">, preregistration is </w:t>
      </w:r>
      <w:r w:rsidR="0073333D" w:rsidRPr="00F72874">
        <w:rPr>
          <w:rFonts w:cstheme="minorHAnsi"/>
          <w:sz w:val="24"/>
          <w:szCs w:val="24"/>
        </w:rPr>
        <w:t>i</w:t>
      </w:r>
      <w:r w:rsidR="00320F85" w:rsidRPr="00F72874">
        <w:rPr>
          <w:rFonts w:cstheme="minorHAnsi"/>
          <w:sz w:val="24"/>
          <w:szCs w:val="24"/>
        </w:rPr>
        <w:t>neffective</w:t>
      </w:r>
      <w:r w:rsidR="0073333D" w:rsidRPr="00F72874">
        <w:rPr>
          <w:rFonts w:cstheme="minorHAnsi"/>
          <w:sz w:val="24"/>
          <w:szCs w:val="24"/>
        </w:rPr>
        <w:t>.</w:t>
      </w:r>
    </w:p>
    <w:p w14:paraId="08CE59EC" w14:textId="6B56C694" w:rsidR="00326EBD" w:rsidRPr="00F72874" w:rsidRDefault="00320F85" w:rsidP="006014C2">
      <w:pPr>
        <w:spacing w:before="120"/>
        <w:ind w:firstLine="720"/>
        <w:rPr>
          <w:rFonts w:cstheme="minorHAnsi"/>
          <w:sz w:val="24"/>
          <w:szCs w:val="24"/>
        </w:rPr>
      </w:pPr>
      <w:r w:rsidRPr="00F72874">
        <w:rPr>
          <w:rFonts w:cstheme="minorHAnsi"/>
          <w:sz w:val="24"/>
          <w:szCs w:val="24"/>
        </w:rPr>
        <w:t xml:space="preserve">Empirical evidence on </w:t>
      </w:r>
      <w:r w:rsidR="0073333D" w:rsidRPr="00F72874">
        <w:rPr>
          <w:rFonts w:cstheme="minorHAnsi"/>
          <w:sz w:val="24"/>
          <w:szCs w:val="24"/>
        </w:rPr>
        <w:t xml:space="preserve">the effectiveness of </w:t>
      </w:r>
      <w:r w:rsidR="00745865" w:rsidRPr="00F72874">
        <w:rPr>
          <w:rFonts w:cstheme="minorHAnsi"/>
          <w:sz w:val="24"/>
          <w:szCs w:val="24"/>
        </w:rPr>
        <w:t>preregistration</w:t>
      </w:r>
      <w:r w:rsidR="004E60B3" w:rsidRPr="00F72874">
        <w:rPr>
          <w:rFonts w:cstheme="minorHAnsi"/>
          <w:sz w:val="24"/>
          <w:szCs w:val="24"/>
        </w:rPr>
        <w:t xml:space="preserve"> in the social sciences</w:t>
      </w:r>
      <w:r w:rsidR="00745865" w:rsidRPr="00F72874">
        <w:rPr>
          <w:rFonts w:cstheme="minorHAnsi"/>
          <w:sz w:val="24"/>
          <w:szCs w:val="24"/>
        </w:rPr>
        <w:t xml:space="preserve"> is limited</w:t>
      </w:r>
      <w:r w:rsidRPr="00F72874">
        <w:rPr>
          <w:rFonts w:cstheme="minorHAnsi"/>
          <w:sz w:val="24"/>
          <w:szCs w:val="24"/>
        </w:rPr>
        <w:t xml:space="preserve">. </w:t>
      </w:r>
      <w:r w:rsidR="00EE3D9E" w:rsidRPr="00F72874">
        <w:rPr>
          <w:rFonts w:cstheme="minorHAnsi"/>
          <w:sz w:val="24"/>
          <w:szCs w:val="24"/>
        </w:rPr>
        <w:t>Bakker</w:t>
      </w:r>
      <w:r w:rsidR="004E4670" w:rsidRPr="00F72874">
        <w:rPr>
          <w:rFonts w:cstheme="minorHAnsi"/>
          <w:sz w:val="24"/>
          <w:szCs w:val="24"/>
        </w:rPr>
        <w:t xml:space="preserve"> et al. (20</w:t>
      </w:r>
      <w:r w:rsidR="00EE3D9E" w:rsidRPr="00F72874">
        <w:rPr>
          <w:rFonts w:cstheme="minorHAnsi"/>
          <w:sz w:val="24"/>
          <w:szCs w:val="24"/>
        </w:rPr>
        <w:t>20</w:t>
      </w:r>
      <w:r w:rsidR="004E4670" w:rsidRPr="00F72874">
        <w:rPr>
          <w:rFonts w:cstheme="minorHAnsi"/>
          <w:sz w:val="24"/>
          <w:szCs w:val="24"/>
        </w:rPr>
        <w:t xml:space="preserve">) found that </w:t>
      </w:r>
      <w:r w:rsidR="00E80F91" w:rsidRPr="00F72874">
        <w:rPr>
          <w:rFonts w:cstheme="minorHAnsi"/>
          <w:sz w:val="24"/>
          <w:szCs w:val="24"/>
        </w:rPr>
        <w:t>preregistration</w:t>
      </w:r>
      <w:r w:rsidR="0073333D" w:rsidRPr="00F72874">
        <w:rPr>
          <w:rFonts w:cstheme="minorHAnsi"/>
          <w:sz w:val="24"/>
          <w:szCs w:val="24"/>
        </w:rPr>
        <w:t>s</w:t>
      </w:r>
      <w:r w:rsidR="00E80F91" w:rsidRPr="00F72874">
        <w:rPr>
          <w:rFonts w:cstheme="minorHAnsi"/>
          <w:sz w:val="24"/>
          <w:szCs w:val="24"/>
        </w:rPr>
        <w:t xml:space="preserve"> generally do not restrict all relevant researcher degrees of freedom</w:t>
      </w:r>
      <w:r w:rsidR="00745865" w:rsidRPr="00F72874">
        <w:rPr>
          <w:rFonts w:cstheme="minorHAnsi"/>
          <w:sz w:val="24"/>
          <w:szCs w:val="24"/>
        </w:rPr>
        <w:t xml:space="preserve">, while </w:t>
      </w:r>
      <w:r w:rsidR="004E4670" w:rsidRPr="00F72874">
        <w:rPr>
          <w:rFonts w:cstheme="minorHAnsi"/>
          <w:sz w:val="24"/>
          <w:szCs w:val="24"/>
        </w:rPr>
        <w:t>Claesen et al. (20</w:t>
      </w:r>
      <w:r w:rsidR="000D5B2A">
        <w:rPr>
          <w:rFonts w:cstheme="minorHAnsi"/>
          <w:sz w:val="24"/>
          <w:szCs w:val="24"/>
        </w:rPr>
        <w:t>20</w:t>
      </w:r>
      <w:r w:rsidR="004E4670" w:rsidRPr="00F72874">
        <w:rPr>
          <w:rFonts w:cstheme="minorHAnsi"/>
          <w:sz w:val="24"/>
          <w:szCs w:val="24"/>
        </w:rPr>
        <w:t xml:space="preserve">) found </w:t>
      </w:r>
      <w:r w:rsidR="00913274" w:rsidRPr="00F72874">
        <w:rPr>
          <w:rFonts w:cstheme="minorHAnsi"/>
          <w:sz w:val="24"/>
          <w:szCs w:val="24"/>
        </w:rPr>
        <w:t>t</w:t>
      </w:r>
      <w:r w:rsidR="004E4670" w:rsidRPr="00F72874">
        <w:rPr>
          <w:rFonts w:cstheme="minorHAnsi"/>
          <w:sz w:val="24"/>
          <w:szCs w:val="24"/>
        </w:rPr>
        <w:t xml:space="preserve">hat almost all </w:t>
      </w:r>
      <w:r w:rsidRPr="00F72874">
        <w:rPr>
          <w:rFonts w:cstheme="minorHAnsi"/>
          <w:sz w:val="24"/>
          <w:szCs w:val="24"/>
        </w:rPr>
        <w:t xml:space="preserve">preregistered </w:t>
      </w:r>
      <w:r w:rsidR="004E4670" w:rsidRPr="00F72874">
        <w:rPr>
          <w:rFonts w:cstheme="minorHAnsi"/>
          <w:sz w:val="24"/>
          <w:szCs w:val="24"/>
        </w:rPr>
        <w:t xml:space="preserve">studies </w:t>
      </w:r>
      <w:r w:rsidRPr="00F72874">
        <w:rPr>
          <w:rFonts w:cstheme="minorHAnsi"/>
          <w:sz w:val="24"/>
          <w:szCs w:val="24"/>
        </w:rPr>
        <w:t xml:space="preserve">in </w:t>
      </w:r>
      <w:r w:rsidR="00AD2460" w:rsidRPr="00F72874">
        <w:rPr>
          <w:rFonts w:cstheme="minorHAnsi"/>
          <w:sz w:val="24"/>
          <w:szCs w:val="24"/>
        </w:rPr>
        <w:t xml:space="preserve">the journal </w:t>
      </w:r>
      <w:r w:rsidRPr="00F72874">
        <w:rPr>
          <w:rFonts w:cstheme="minorHAnsi"/>
          <w:sz w:val="24"/>
          <w:szCs w:val="24"/>
        </w:rPr>
        <w:t xml:space="preserve">Psychological Science </w:t>
      </w:r>
      <w:r w:rsidR="005E697C" w:rsidRPr="00F72874">
        <w:rPr>
          <w:rFonts w:cstheme="minorHAnsi"/>
          <w:sz w:val="24"/>
          <w:szCs w:val="24"/>
        </w:rPr>
        <w:t xml:space="preserve">included </w:t>
      </w:r>
      <w:r w:rsidR="002E13E4" w:rsidRPr="00F72874">
        <w:rPr>
          <w:rFonts w:cstheme="minorHAnsi"/>
          <w:sz w:val="24"/>
          <w:szCs w:val="24"/>
        </w:rPr>
        <w:t xml:space="preserve">undisclosed </w:t>
      </w:r>
      <w:r w:rsidR="005E697C" w:rsidRPr="00F72874">
        <w:rPr>
          <w:rFonts w:cstheme="minorHAnsi"/>
          <w:sz w:val="24"/>
          <w:szCs w:val="24"/>
        </w:rPr>
        <w:t>deviations from the</w:t>
      </w:r>
      <w:r w:rsidR="004E4670" w:rsidRPr="00F72874">
        <w:rPr>
          <w:rFonts w:cstheme="minorHAnsi"/>
          <w:sz w:val="24"/>
          <w:szCs w:val="24"/>
        </w:rPr>
        <w:t xml:space="preserve"> preregistration.</w:t>
      </w:r>
      <w:r w:rsidRPr="00F72874">
        <w:rPr>
          <w:rFonts w:cstheme="minorHAnsi"/>
          <w:sz w:val="24"/>
          <w:szCs w:val="24"/>
        </w:rPr>
        <w:t xml:space="preserve"> </w:t>
      </w:r>
      <w:r w:rsidR="009A6063" w:rsidRPr="00F72874">
        <w:rPr>
          <w:rFonts w:cstheme="minorHAnsi"/>
          <w:sz w:val="24"/>
          <w:szCs w:val="24"/>
        </w:rPr>
        <w:t xml:space="preserve">Both </w:t>
      </w:r>
      <w:r w:rsidRPr="00F72874">
        <w:rPr>
          <w:rFonts w:cstheme="minorHAnsi"/>
          <w:sz w:val="24"/>
          <w:szCs w:val="24"/>
        </w:rPr>
        <w:t xml:space="preserve">studies investigated </w:t>
      </w:r>
      <w:r w:rsidR="00A8441B" w:rsidRPr="00F72874">
        <w:rPr>
          <w:rFonts w:cstheme="minorHAnsi"/>
          <w:sz w:val="24"/>
          <w:szCs w:val="24"/>
        </w:rPr>
        <w:t xml:space="preserve">only </w:t>
      </w:r>
      <w:r w:rsidRPr="00F72874">
        <w:rPr>
          <w:rFonts w:cstheme="minorHAnsi"/>
          <w:sz w:val="24"/>
          <w:szCs w:val="24"/>
        </w:rPr>
        <w:t xml:space="preserve">one </w:t>
      </w:r>
      <w:r w:rsidR="00A8441B" w:rsidRPr="00F72874">
        <w:rPr>
          <w:rFonts w:cstheme="minorHAnsi"/>
          <w:sz w:val="24"/>
          <w:szCs w:val="24"/>
        </w:rPr>
        <w:t xml:space="preserve">of the two </w:t>
      </w:r>
      <w:r w:rsidRPr="00F72874">
        <w:rPr>
          <w:rFonts w:cstheme="minorHAnsi"/>
          <w:sz w:val="24"/>
          <w:szCs w:val="24"/>
        </w:rPr>
        <w:t>aspect</w:t>
      </w:r>
      <w:r w:rsidR="00A8441B" w:rsidRPr="00F72874">
        <w:rPr>
          <w:rFonts w:cstheme="minorHAnsi"/>
          <w:sz w:val="24"/>
          <w:szCs w:val="24"/>
        </w:rPr>
        <w:t>s</w:t>
      </w:r>
      <w:r w:rsidRPr="00F72874">
        <w:rPr>
          <w:rFonts w:cstheme="minorHAnsi"/>
          <w:sz w:val="24"/>
          <w:szCs w:val="24"/>
        </w:rPr>
        <w:t xml:space="preserve"> </w:t>
      </w:r>
      <w:r w:rsidR="00763BF8" w:rsidRPr="00F72874">
        <w:rPr>
          <w:rFonts w:cstheme="minorHAnsi"/>
          <w:sz w:val="24"/>
          <w:szCs w:val="24"/>
        </w:rPr>
        <w:t>of preregistration effectiveness</w:t>
      </w:r>
      <w:r w:rsidRPr="00F72874">
        <w:rPr>
          <w:rFonts w:cstheme="minorHAnsi"/>
          <w:sz w:val="24"/>
          <w:szCs w:val="24"/>
        </w:rPr>
        <w:t xml:space="preserve">, making it hard to draw conclusions about </w:t>
      </w:r>
      <w:r w:rsidR="00A8441B" w:rsidRPr="00F72874">
        <w:rPr>
          <w:rFonts w:cstheme="minorHAnsi"/>
          <w:sz w:val="24"/>
          <w:szCs w:val="24"/>
        </w:rPr>
        <w:t>the</w:t>
      </w:r>
      <w:r w:rsidRPr="00F72874">
        <w:rPr>
          <w:rFonts w:cstheme="minorHAnsi"/>
          <w:sz w:val="24"/>
          <w:szCs w:val="24"/>
        </w:rPr>
        <w:t xml:space="preserve"> </w:t>
      </w:r>
      <w:r w:rsidR="00A8441B" w:rsidRPr="00F72874">
        <w:rPr>
          <w:rFonts w:cstheme="minorHAnsi"/>
          <w:sz w:val="24"/>
          <w:szCs w:val="24"/>
        </w:rPr>
        <w:t xml:space="preserve">effectiveness of </w:t>
      </w:r>
      <w:r w:rsidRPr="00F72874">
        <w:rPr>
          <w:rFonts w:cstheme="minorHAnsi"/>
          <w:sz w:val="24"/>
          <w:szCs w:val="24"/>
        </w:rPr>
        <w:t xml:space="preserve">preregistration </w:t>
      </w:r>
      <w:r w:rsidR="002C0B8D" w:rsidRPr="00F72874">
        <w:rPr>
          <w:rFonts w:cstheme="minorHAnsi"/>
          <w:sz w:val="24"/>
          <w:szCs w:val="24"/>
        </w:rPr>
        <w:t>overall</w:t>
      </w:r>
      <w:r w:rsidRPr="00F72874">
        <w:rPr>
          <w:rFonts w:cstheme="minorHAnsi"/>
          <w:sz w:val="24"/>
          <w:szCs w:val="24"/>
        </w:rPr>
        <w:t>. In this project,</w:t>
      </w:r>
      <w:r w:rsidR="00763BF8" w:rsidRPr="00F72874">
        <w:rPr>
          <w:rFonts w:cstheme="minorHAnsi"/>
          <w:sz w:val="24"/>
          <w:szCs w:val="24"/>
        </w:rPr>
        <w:t xml:space="preserve"> we will investigate both </w:t>
      </w:r>
      <w:r w:rsidR="00C26844">
        <w:rPr>
          <w:rFonts w:cstheme="minorHAnsi"/>
          <w:sz w:val="24"/>
          <w:szCs w:val="24"/>
        </w:rPr>
        <w:t xml:space="preserve">strictness and preregistration-study consistency for a large sample of </w:t>
      </w:r>
      <w:r w:rsidR="0073333D" w:rsidRPr="00F72874">
        <w:rPr>
          <w:rFonts w:cstheme="minorHAnsi"/>
          <w:sz w:val="24"/>
          <w:szCs w:val="24"/>
        </w:rPr>
        <w:t>published preregistrations</w:t>
      </w:r>
      <w:r w:rsidRPr="00F72874">
        <w:rPr>
          <w:rFonts w:cstheme="minorHAnsi"/>
          <w:sz w:val="24"/>
          <w:szCs w:val="24"/>
        </w:rPr>
        <w:t xml:space="preserve"> </w:t>
      </w:r>
      <w:r w:rsidR="00913A54" w:rsidRPr="00F72874">
        <w:rPr>
          <w:rFonts w:cstheme="minorHAnsi"/>
          <w:sz w:val="24"/>
          <w:szCs w:val="24"/>
        </w:rPr>
        <w:t>in the field of psychology.</w:t>
      </w:r>
      <w:r w:rsidR="00326EBD" w:rsidRPr="00F72874">
        <w:rPr>
          <w:rFonts w:cstheme="minorHAnsi"/>
          <w:sz w:val="24"/>
          <w:szCs w:val="24"/>
        </w:rPr>
        <w:t xml:space="preserve"> </w:t>
      </w:r>
      <w:r w:rsidR="00C26844">
        <w:rPr>
          <w:rFonts w:cstheme="minorHAnsi"/>
          <w:sz w:val="24"/>
          <w:szCs w:val="24"/>
        </w:rPr>
        <w:t>Aside from this overall assessment, we will also</w:t>
      </w:r>
      <w:r w:rsidR="00276164" w:rsidRPr="00F72874">
        <w:rPr>
          <w:rFonts w:cstheme="minorHAnsi"/>
          <w:sz w:val="24"/>
          <w:szCs w:val="24"/>
        </w:rPr>
        <w:t xml:space="preserve"> </w:t>
      </w:r>
      <w:r w:rsidR="00C26844">
        <w:rPr>
          <w:rFonts w:cstheme="minorHAnsi"/>
          <w:sz w:val="24"/>
          <w:szCs w:val="24"/>
        </w:rPr>
        <w:t xml:space="preserve">assess how effectively the following study parts are preregistered: </w:t>
      </w:r>
      <w:r w:rsidR="006014C2" w:rsidRPr="00F72874">
        <w:rPr>
          <w:rFonts w:cstheme="minorHAnsi"/>
          <w:sz w:val="24"/>
          <w:szCs w:val="24"/>
        </w:rPr>
        <w:t xml:space="preserve">the operationalization of the variables, the data collection procedure, the statistical model, inference criteria, inclusion and exclusion criteria, how missing data is handled, how violations of statistical assumptions are handled, and how statistical outliers are handled. </w:t>
      </w:r>
    </w:p>
    <w:p w14:paraId="5B27F9BC" w14:textId="509AD3C1" w:rsidR="00915D8B" w:rsidRPr="00F72874" w:rsidRDefault="00915D8B" w:rsidP="00915D8B">
      <w:pPr>
        <w:spacing w:before="120"/>
        <w:ind w:firstLine="720"/>
        <w:rPr>
          <w:rFonts w:cstheme="minorHAnsi"/>
          <w:sz w:val="24"/>
          <w:szCs w:val="24"/>
        </w:rPr>
      </w:pPr>
      <w:r w:rsidRPr="00F72874">
        <w:rPr>
          <w:rFonts w:cstheme="minorHAnsi"/>
          <w:sz w:val="24"/>
          <w:szCs w:val="24"/>
        </w:rPr>
        <w:t xml:space="preserve">Despite the lack of empirical evidence about </w:t>
      </w:r>
      <w:r w:rsidR="00C26844">
        <w:rPr>
          <w:rFonts w:cstheme="minorHAnsi"/>
          <w:sz w:val="24"/>
          <w:szCs w:val="24"/>
        </w:rPr>
        <w:t xml:space="preserve">the </w:t>
      </w:r>
      <w:r w:rsidRPr="00F72874">
        <w:rPr>
          <w:rFonts w:cstheme="minorHAnsi"/>
          <w:sz w:val="24"/>
          <w:szCs w:val="24"/>
        </w:rPr>
        <w:t>effectiveness</w:t>
      </w:r>
      <w:r w:rsidR="00C26844">
        <w:rPr>
          <w:rFonts w:cstheme="minorHAnsi"/>
          <w:sz w:val="24"/>
          <w:szCs w:val="24"/>
        </w:rPr>
        <w:t xml:space="preserve"> of preregistration</w:t>
      </w:r>
      <w:r w:rsidRPr="00F72874">
        <w:rPr>
          <w:rFonts w:cstheme="minorHAnsi"/>
          <w:sz w:val="24"/>
          <w:szCs w:val="24"/>
        </w:rPr>
        <w:t xml:space="preserve">, the Center for Open Science (COS) has tried to facilitate the uptake of preregistration among researchers by </w:t>
      </w:r>
      <w:r w:rsidR="002600FD">
        <w:rPr>
          <w:rFonts w:cstheme="minorHAnsi"/>
          <w:sz w:val="24"/>
          <w:szCs w:val="24"/>
        </w:rPr>
        <w:t xml:space="preserve">defining </w:t>
      </w:r>
      <w:r w:rsidRPr="00F72874">
        <w:rPr>
          <w:rFonts w:cstheme="minorHAnsi"/>
          <w:sz w:val="24"/>
          <w:szCs w:val="24"/>
        </w:rPr>
        <w:t>so-called preregistration badges</w:t>
      </w:r>
      <w:r w:rsidR="00C26844">
        <w:rPr>
          <w:rFonts w:cstheme="minorHAnsi"/>
          <w:sz w:val="24"/>
          <w:szCs w:val="24"/>
        </w:rPr>
        <w:t xml:space="preserve"> that </w:t>
      </w:r>
      <w:r w:rsidR="002600FD">
        <w:rPr>
          <w:rFonts w:cstheme="minorHAnsi"/>
          <w:sz w:val="24"/>
          <w:szCs w:val="24"/>
        </w:rPr>
        <w:t>may be issued by</w:t>
      </w:r>
      <w:r w:rsidR="00086CA8">
        <w:rPr>
          <w:rFonts w:cstheme="minorHAnsi"/>
          <w:sz w:val="24"/>
          <w:szCs w:val="24"/>
        </w:rPr>
        <w:t xml:space="preserve"> </w:t>
      </w:r>
      <w:r w:rsidR="002600FD">
        <w:rPr>
          <w:rFonts w:cstheme="minorHAnsi"/>
          <w:sz w:val="24"/>
          <w:szCs w:val="24"/>
        </w:rPr>
        <w:t>journals, alongside badges for open data and open materials</w:t>
      </w:r>
      <w:r w:rsidRPr="00F72874">
        <w:rPr>
          <w:rFonts w:cstheme="minorHAnsi"/>
          <w:sz w:val="24"/>
          <w:szCs w:val="24"/>
        </w:rPr>
        <w:t xml:space="preserve">. Papers are eligible to earn a Preregistration Badge if they meet a set of </w:t>
      </w:r>
      <w:r w:rsidR="003A6D92" w:rsidRPr="00F72874">
        <w:rPr>
          <w:rFonts w:cstheme="minorHAnsi"/>
          <w:sz w:val="24"/>
          <w:szCs w:val="24"/>
        </w:rPr>
        <w:t xml:space="preserve">four </w:t>
      </w:r>
      <w:r w:rsidRPr="00F72874">
        <w:rPr>
          <w:rFonts w:cstheme="minorHAnsi"/>
          <w:sz w:val="24"/>
          <w:szCs w:val="24"/>
        </w:rPr>
        <w:t>criteria</w:t>
      </w:r>
      <w:r w:rsidR="002600FD">
        <w:rPr>
          <w:rFonts w:cstheme="minorHAnsi"/>
          <w:sz w:val="24"/>
          <w:szCs w:val="24"/>
        </w:rPr>
        <w:t>, briefly</w:t>
      </w:r>
      <w:r w:rsidR="00086CA8">
        <w:rPr>
          <w:rFonts w:cstheme="minorHAnsi"/>
          <w:sz w:val="24"/>
          <w:szCs w:val="24"/>
        </w:rPr>
        <w:t xml:space="preserve"> that</w:t>
      </w:r>
      <w:r w:rsidRPr="00F72874">
        <w:rPr>
          <w:rFonts w:cstheme="minorHAnsi"/>
          <w:sz w:val="24"/>
          <w:szCs w:val="24"/>
        </w:rPr>
        <w:t>: (1)</w:t>
      </w:r>
      <w:r w:rsidR="004D0F43">
        <w:rPr>
          <w:rFonts w:cstheme="minorHAnsi"/>
          <w:sz w:val="24"/>
          <w:szCs w:val="24"/>
        </w:rPr>
        <w:t xml:space="preserve"> </w:t>
      </w:r>
      <w:r w:rsidRPr="00F72874">
        <w:rPr>
          <w:sz w:val="24"/>
          <w:szCs w:val="24"/>
        </w:rPr>
        <w:t>the preregistration c</w:t>
      </w:r>
      <w:r w:rsidRPr="00F72874">
        <w:rPr>
          <w:rFonts w:cstheme="minorHAnsi"/>
          <w:sz w:val="24"/>
          <w:szCs w:val="24"/>
        </w:rPr>
        <w:t>onstitutes a public date-time stamped registration in an institutional registration system, (2)</w:t>
      </w:r>
      <w:r w:rsidR="004D0F43">
        <w:rPr>
          <w:rFonts w:cstheme="minorHAnsi"/>
          <w:sz w:val="24"/>
          <w:szCs w:val="24"/>
        </w:rPr>
        <w:t xml:space="preserve"> </w:t>
      </w:r>
      <w:r w:rsidRPr="00F72874">
        <w:rPr>
          <w:rFonts w:cstheme="minorHAnsi"/>
          <w:sz w:val="24"/>
          <w:szCs w:val="24"/>
        </w:rPr>
        <w:t xml:space="preserve">the preregistration pre-dates the data collection for the study, (3) the preregistered study design corresponds to the actual study design, and (4) papers include a full disclosure of the results in accordance with the preregistration. In this project, we will also assess whether preregistrations are in fact </w:t>
      </w:r>
      <w:r w:rsidR="003A6D92" w:rsidRPr="00F72874">
        <w:rPr>
          <w:rFonts w:cstheme="minorHAnsi"/>
          <w:sz w:val="24"/>
          <w:szCs w:val="24"/>
        </w:rPr>
        <w:t>registered in line with these criteria.</w:t>
      </w:r>
    </w:p>
    <w:p w14:paraId="5C839325" w14:textId="7BC11CF7" w:rsidR="006014C2" w:rsidRPr="00F72874" w:rsidRDefault="006014C2" w:rsidP="00915D8B">
      <w:pPr>
        <w:spacing w:before="120"/>
        <w:ind w:firstLine="720"/>
        <w:rPr>
          <w:rFonts w:cstheme="minorHAnsi"/>
          <w:sz w:val="24"/>
          <w:szCs w:val="24"/>
        </w:rPr>
      </w:pPr>
      <w:r w:rsidRPr="00F72874">
        <w:rPr>
          <w:rFonts w:cstheme="minorHAnsi"/>
          <w:sz w:val="24"/>
          <w:szCs w:val="24"/>
        </w:rPr>
        <w:lastRenderedPageBreak/>
        <w:t>Finally, we will investigate whether preregistration effectiveness</w:t>
      </w:r>
      <w:r w:rsidR="00CE7210" w:rsidRPr="00F72874">
        <w:rPr>
          <w:rFonts w:cstheme="minorHAnsi"/>
          <w:sz w:val="24"/>
          <w:szCs w:val="24"/>
        </w:rPr>
        <w:t xml:space="preserve"> has improved over time, whether replication studies are preregistered more effectively than o</w:t>
      </w:r>
      <w:r w:rsidRPr="00F72874">
        <w:rPr>
          <w:rFonts w:cstheme="minorHAnsi"/>
          <w:sz w:val="24"/>
          <w:szCs w:val="24"/>
        </w:rPr>
        <w:t xml:space="preserve">riginal studies, and </w:t>
      </w:r>
      <w:r w:rsidR="00CE7210" w:rsidRPr="00F72874">
        <w:rPr>
          <w:rFonts w:cstheme="minorHAnsi"/>
          <w:sz w:val="24"/>
          <w:szCs w:val="24"/>
        </w:rPr>
        <w:t xml:space="preserve">whether more comprehensive preregistration templates </w:t>
      </w:r>
      <w:r w:rsidR="00E74F52" w:rsidRPr="00F72874">
        <w:rPr>
          <w:rFonts w:cstheme="minorHAnsi"/>
          <w:sz w:val="24"/>
          <w:szCs w:val="24"/>
        </w:rPr>
        <w:t xml:space="preserve">(i.e., templates that prompt more details and guidance about what to include in the preregistration) yield </w:t>
      </w:r>
      <w:r w:rsidR="00CE7210" w:rsidRPr="00F72874">
        <w:rPr>
          <w:rFonts w:cstheme="minorHAnsi"/>
          <w:sz w:val="24"/>
          <w:szCs w:val="24"/>
        </w:rPr>
        <w:t>more effective preregistrations than less comprehensive templates.</w:t>
      </w:r>
      <w:r w:rsidRPr="00F72874">
        <w:rPr>
          <w:rFonts w:cstheme="minorHAnsi"/>
          <w:sz w:val="24"/>
          <w:szCs w:val="24"/>
        </w:rPr>
        <w:t xml:space="preserve"> </w:t>
      </w:r>
    </w:p>
    <w:p w14:paraId="6B46C5A8" w14:textId="275AFBD9" w:rsidR="00742A24" w:rsidRPr="00F72874" w:rsidRDefault="00742A24" w:rsidP="00742A24">
      <w:pPr>
        <w:spacing w:before="120"/>
        <w:rPr>
          <w:rFonts w:cstheme="minorHAnsi"/>
          <w:b/>
          <w:sz w:val="24"/>
          <w:szCs w:val="24"/>
        </w:rPr>
      </w:pPr>
      <w:r w:rsidRPr="00F72874">
        <w:rPr>
          <w:rFonts w:cstheme="minorHAnsi"/>
          <w:b/>
          <w:sz w:val="24"/>
          <w:szCs w:val="24"/>
        </w:rPr>
        <w:t>Research questions</w:t>
      </w:r>
      <w:r w:rsidR="005D1D1D" w:rsidRPr="00F72874">
        <w:rPr>
          <w:rFonts w:cstheme="minorHAnsi"/>
          <w:b/>
          <w:sz w:val="24"/>
          <w:szCs w:val="24"/>
        </w:rPr>
        <w:t xml:space="preserve"> (RQs)</w:t>
      </w:r>
    </w:p>
    <w:p w14:paraId="1519AA15" w14:textId="7743C147" w:rsidR="00742A24" w:rsidRPr="00F72874" w:rsidRDefault="005C2BD3" w:rsidP="00742A24">
      <w:pPr>
        <w:pStyle w:val="ListParagraph"/>
        <w:numPr>
          <w:ilvl w:val="0"/>
          <w:numId w:val="1"/>
        </w:numPr>
        <w:spacing w:before="120"/>
        <w:rPr>
          <w:rFonts w:cstheme="minorHAnsi"/>
          <w:sz w:val="24"/>
          <w:szCs w:val="24"/>
        </w:rPr>
      </w:pPr>
      <w:r w:rsidRPr="00F72874">
        <w:rPr>
          <w:rFonts w:cstheme="minorHAnsi"/>
          <w:sz w:val="24"/>
          <w:szCs w:val="24"/>
        </w:rPr>
        <w:t>Is</w:t>
      </w:r>
      <w:r w:rsidR="00742A24" w:rsidRPr="00F72874">
        <w:rPr>
          <w:rFonts w:cstheme="minorHAnsi"/>
          <w:sz w:val="24"/>
          <w:szCs w:val="24"/>
        </w:rPr>
        <w:t xml:space="preserve"> preregistration effective in restricting researcher degrees of freedom?</w:t>
      </w:r>
    </w:p>
    <w:p w14:paraId="1AADB2C8" w14:textId="7D5AC87C" w:rsidR="00B93E88" w:rsidRPr="00F72874" w:rsidRDefault="005C2BD3" w:rsidP="00B93E88">
      <w:pPr>
        <w:pStyle w:val="ListParagraph"/>
        <w:numPr>
          <w:ilvl w:val="1"/>
          <w:numId w:val="1"/>
        </w:numPr>
        <w:spacing w:before="120"/>
        <w:rPr>
          <w:rFonts w:cstheme="minorHAnsi"/>
          <w:sz w:val="24"/>
          <w:szCs w:val="24"/>
        </w:rPr>
      </w:pPr>
      <w:r w:rsidRPr="00F72874">
        <w:rPr>
          <w:rFonts w:cstheme="minorHAnsi"/>
          <w:sz w:val="24"/>
          <w:szCs w:val="24"/>
        </w:rPr>
        <w:t>Are</w:t>
      </w:r>
      <w:r w:rsidR="00D5617A" w:rsidRPr="00F72874">
        <w:rPr>
          <w:rFonts w:cstheme="minorHAnsi"/>
          <w:sz w:val="24"/>
          <w:szCs w:val="24"/>
        </w:rPr>
        <w:t xml:space="preserve"> studies strictly preregistered?</w:t>
      </w:r>
    </w:p>
    <w:p w14:paraId="47052C7D" w14:textId="1ECA3B74" w:rsidR="00B93E88" w:rsidRPr="00F72874" w:rsidRDefault="005C2BD3" w:rsidP="00B93E88">
      <w:pPr>
        <w:pStyle w:val="ListParagraph"/>
        <w:numPr>
          <w:ilvl w:val="1"/>
          <w:numId w:val="1"/>
        </w:numPr>
        <w:spacing w:before="120"/>
        <w:rPr>
          <w:rFonts w:cstheme="minorHAnsi"/>
          <w:sz w:val="24"/>
          <w:szCs w:val="24"/>
        </w:rPr>
      </w:pPr>
      <w:r w:rsidRPr="00F72874">
        <w:rPr>
          <w:rFonts w:cstheme="minorHAnsi"/>
          <w:sz w:val="24"/>
          <w:szCs w:val="24"/>
        </w:rPr>
        <w:t>Are</w:t>
      </w:r>
      <w:r w:rsidR="00B93E88" w:rsidRPr="00F72874">
        <w:rPr>
          <w:rFonts w:cstheme="minorHAnsi"/>
          <w:sz w:val="24"/>
          <w:szCs w:val="24"/>
        </w:rPr>
        <w:t xml:space="preserve"> studies consistent with the</w:t>
      </w:r>
      <w:r w:rsidR="00231E75" w:rsidRPr="00F72874">
        <w:rPr>
          <w:rFonts w:cstheme="minorHAnsi"/>
          <w:sz w:val="24"/>
          <w:szCs w:val="24"/>
        </w:rPr>
        <w:t>ir</w:t>
      </w:r>
      <w:r w:rsidR="00B93E88" w:rsidRPr="00F72874">
        <w:rPr>
          <w:rFonts w:cstheme="minorHAnsi"/>
          <w:sz w:val="24"/>
          <w:szCs w:val="24"/>
        </w:rPr>
        <w:t xml:space="preserve"> corresponding preregistrations?</w:t>
      </w:r>
    </w:p>
    <w:p w14:paraId="2D7F208F" w14:textId="36B46C67" w:rsidR="00B84973" w:rsidRPr="00F72874" w:rsidRDefault="00752699" w:rsidP="00B84973">
      <w:pPr>
        <w:pStyle w:val="ListParagraph"/>
        <w:numPr>
          <w:ilvl w:val="0"/>
          <w:numId w:val="1"/>
        </w:numPr>
        <w:spacing w:before="120"/>
        <w:rPr>
          <w:rFonts w:cstheme="minorHAnsi"/>
          <w:sz w:val="24"/>
          <w:szCs w:val="24"/>
        </w:rPr>
      </w:pPr>
      <w:r w:rsidRPr="00F72874">
        <w:rPr>
          <w:rFonts w:cstheme="minorHAnsi"/>
          <w:sz w:val="24"/>
          <w:szCs w:val="24"/>
        </w:rPr>
        <w:t>For which parts of a study is preregistration most effective?</w:t>
      </w:r>
    </w:p>
    <w:p w14:paraId="668FC37F" w14:textId="56FDF5B5" w:rsidR="00B93E88" w:rsidRPr="00F72874" w:rsidRDefault="00D5617A" w:rsidP="00B93E88">
      <w:pPr>
        <w:pStyle w:val="ListParagraph"/>
        <w:numPr>
          <w:ilvl w:val="1"/>
          <w:numId w:val="1"/>
        </w:numPr>
        <w:spacing w:before="120"/>
        <w:rPr>
          <w:rFonts w:cstheme="minorHAnsi"/>
          <w:sz w:val="24"/>
          <w:szCs w:val="24"/>
        </w:rPr>
      </w:pPr>
      <w:r w:rsidRPr="00F72874">
        <w:rPr>
          <w:rFonts w:cstheme="minorHAnsi"/>
          <w:sz w:val="24"/>
          <w:szCs w:val="24"/>
        </w:rPr>
        <w:t>Wh</w:t>
      </w:r>
      <w:r w:rsidR="00C90E1A" w:rsidRPr="00F72874">
        <w:rPr>
          <w:rFonts w:cstheme="minorHAnsi"/>
          <w:sz w:val="24"/>
          <w:szCs w:val="24"/>
        </w:rPr>
        <w:t>ich</w:t>
      </w:r>
      <w:r w:rsidRPr="00F72874">
        <w:rPr>
          <w:rFonts w:cstheme="minorHAnsi"/>
          <w:sz w:val="24"/>
          <w:szCs w:val="24"/>
        </w:rPr>
        <w:t xml:space="preserve"> </w:t>
      </w:r>
      <w:r w:rsidR="00B93E88" w:rsidRPr="00F72874">
        <w:rPr>
          <w:rFonts w:cstheme="minorHAnsi"/>
          <w:sz w:val="24"/>
          <w:szCs w:val="24"/>
        </w:rPr>
        <w:t>study</w:t>
      </w:r>
      <w:r w:rsidR="00D910FC" w:rsidRPr="00F72874">
        <w:rPr>
          <w:rFonts w:cstheme="minorHAnsi"/>
          <w:sz w:val="24"/>
          <w:szCs w:val="24"/>
        </w:rPr>
        <w:t xml:space="preserve"> parts</w:t>
      </w:r>
      <w:r w:rsidR="00B93E88" w:rsidRPr="00F72874">
        <w:rPr>
          <w:rFonts w:cstheme="minorHAnsi"/>
          <w:sz w:val="24"/>
          <w:szCs w:val="24"/>
        </w:rPr>
        <w:t xml:space="preserve"> </w:t>
      </w:r>
      <w:r w:rsidRPr="00F72874">
        <w:rPr>
          <w:rFonts w:cstheme="minorHAnsi"/>
          <w:sz w:val="24"/>
          <w:szCs w:val="24"/>
        </w:rPr>
        <w:t xml:space="preserve">are most strictly </w:t>
      </w:r>
      <w:r w:rsidR="00B93E88" w:rsidRPr="00F72874">
        <w:rPr>
          <w:rFonts w:cstheme="minorHAnsi"/>
          <w:sz w:val="24"/>
          <w:szCs w:val="24"/>
        </w:rPr>
        <w:t>preregistered?</w:t>
      </w:r>
    </w:p>
    <w:p w14:paraId="54F15218" w14:textId="3A035CB5" w:rsidR="009274B7" w:rsidRPr="00F72874" w:rsidRDefault="00D5617A" w:rsidP="001B7EA8">
      <w:pPr>
        <w:pStyle w:val="ListParagraph"/>
        <w:numPr>
          <w:ilvl w:val="1"/>
          <w:numId w:val="1"/>
        </w:numPr>
        <w:spacing w:before="120"/>
        <w:rPr>
          <w:rFonts w:cstheme="minorHAnsi"/>
          <w:sz w:val="24"/>
          <w:szCs w:val="24"/>
        </w:rPr>
      </w:pPr>
      <w:r w:rsidRPr="00F72874">
        <w:rPr>
          <w:rFonts w:cstheme="minorHAnsi"/>
          <w:sz w:val="24"/>
          <w:szCs w:val="24"/>
        </w:rPr>
        <w:t>Wh</w:t>
      </w:r>
      <w:r w:rsidR="00C90E1A" w:rsidRPr="00F72874">
        <w:rPr>
          <w:rFonts w:cstheme="minorHAnsi"/>
          <w:sz w:val="24"/>
          <w:szCs w:val="24"/>
        </w:rPr>
        <w:t>ich</w:t>
      </w:r>
      <w:r w:rsidR="00752699" w:rsidRPr="00F72874">
        <w:rPr>
          <w:rFonts w:cstheme="minorHAnsi"/>
          <w:sz w:val="24"/>
          <w:szCs w:val="24"/>
        </w:rPr>
        <w:t xml:space="preserve"> s</w:t>
      </w:r>
      <w:r w:rsidR="00B93E88" w:rsidRPr="00F72874">
        <w:rPr>
          <w:rFonts w:cstheme="minorHAnsi"/>
          <w:sz w:val="24"/>
          <w:szCs w:val="24"/>
        </w:rPr>
        <w:t>tudy</w:t>
      </w:r>
      <w:r w:rsidR="00D910FC" w:rsidRPr="00F72874">
        <w:rPr>
          <w:rFonts w:cstheme="minorHAnsi"/>
          <w:sz w:val="24"/>
          <w:szCs w:val="24"/>
        </w:rPr>
        <w:t xml:space="preserve"> parts</w:t>
      </w:r>
      <w:r w:rsidR="00B93E88" w:rsidRPr="00F72874">
        <w:rPr>
          <w:rFonts w:cstheme="minorHAnsi"/>
          <w:sz w:val="24"/>
          <w:szCs w:val="24"/>
        </w:rPr>
        <w:t xml:space="preserve"> </w:t>
      </w:r>
      <w:r w:rsidR="009274B7" w:rsidRPr="00F72874">
        <w:rPr>
          <w:rFonts w:cstheme="minorHAnsi"/>
          <w:sz w:val="24"/>
          <w:szCs w:val="24"/>
        </w:rPr>
        <w:t>have the highest preregistration-study consistency?</w:t>
      </w:r>
    </w:p>
    <w:p w14:paraId="49FBD9D2" w14:textId="7C9EC384" w:rsidR="006014C2" w:rsidRPr="00F72874" w:rsidRDefault="006014C2" w:rsidP="009E5B09">
      <w:pPr>
        <w:pStyle w:val="ListParagraph"/>
        <w:numPr>
          <w:ilvl w:val="0"/>
          <w:numId w:val="1"/>
        </w:numPr>
        <w:spacing w:before="120"/>
        <w:rPr>
          <w:rFonts w:cstheme="minorHAnsi"/>
          <w:sz w:val="24"/>
          <w:szCs w:val="24"/>
        </w:rPr>
      </w:pPr>
      <w:r w:rsidRPr="00F72874">
        <w:rPr>
          <w:rFonts w:cstheme="minorHAnsi"/>
          <w:sz w:val="24"/>
          <w:szCs w:val="24"/>
        </w:rPr>
        <w:t>Do authors provide explanations for preregistration-study inconsistencies?</w:t>
      </w:r>
    </w:p>
    <w:p w14:paraId="4433F236" w14:textId="7F795FD0" w:rsidR="009E5B09" w:rsidRPr="00F72874" w:rsidRDefault="00F17D2D" w:rsidP="00E74F52">
      <w:pPr>
        <w:pStyle w:val="ListParagraph"/>
        <w:numPr>
          <w:ilvl w:val="1"/>
          <w:numId w:val="1"/>
        </w:numPr>
        <w:spacing w:before="120"/>
        <w:rPr>
          <w:rFonts w:cstheme="minorHAnsi"/>
          <w:sz w:val="24"/>
          <w:szCs w:val="24"/>
        </w:rPr>
      </w:pPr>
      <w:r>
        <w:rPr>
          <w:rFonts w:cstheme="minorHAnsi"/>
          <w:sz w:val="24"/>
          <w:szCs w:val="24"/>
        </w:rPr>
        <w:t>If so, w</w:t>
      </w:r>
      <w:r w:rsidR="007F0E57" w:rsidRPr="00F72874">
        <w:rPr>
          <w:rFonts w:cstheme="minorHAnsi"/>
          <w:sz w:val="24"/>
          <w:szCs w:val="24"/>
        </w:rPr>
        <w:t xml:space="preserve">hat explanations do authors </w:t>
      </w:r>
      <w:r w:rsidR="00E74F52" w:rsidRPr="00F72874">
        <w:rPr>
          <w:rFonts w:cstheme="minorHAnsi"/>
          <w:sz w:val="24"/>
          <w:szCs w:val="24"/>
        </w:rPr>
        <w:t xml:space="preserve">provide </w:t>
      </w:r>
      <w:r w:rsidR="007F0E57" w:rsidRPr="00F72874">
        <w:rPr>
          <w:rFonts w:cstheme="minorHAnsi"/>
          <w:sz w:val="24"/>
          <w:szCs w:val="24"/>
        </w:rPr>
        <w:t>for preregistration-study inconsistencies?</w:t>
      </w:r>
    </w:p>
    <w:p w14:paraId="48BECACF" w14:textId="51D7BE44" w:rsidR="009E5B09" w:rsidRPr="00F72874" w:rsidRDefault="009E5B09" w:rsidP="009E5B09">
      <w:pPr>
        <w:pStyle w:val="ListParagraph"/>
        <w:numPr>
          <w:ilvl w:val="0"/>
          <w:numId w:val="1"/>
        </w:numPr>
        <w:spacing w:before="120"/>
        <w:rPr>
          <w:rFonts w:cstheme="minorHAnsi"/>
          <w:sz w:val="24"/>
          <w:szCs w:val="24"/>
        </w:rPr>
      </w:pPr>
      <w:r w:rsidRPr="00F72874">
        <w:rPr>
          <w:rFonts w:cstheme="minorHAnsi"/>
          <w:sz w:val="24"/>
          <w:szCs w:val="24"/>
        </w:rPr>
        <w:t>Are replication studies more effectively preregistered than original studies?</w:t>
      </w:r>
    </w:p>
    <w:p w14:paraId="5CAB0779" w14:textId="23BEB94E"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Are preregistrations of replication studies stricter than preregistrations of original studies?</w:t>
      </w:r>
    </w:p>
    <w:p w14:paraId="66D7BC53" w14:textId="025F462B"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Are replication studies more consistent with their preregistration than original studies?</w:t>
      </w:r>
    </w:p>
    <w:p w14:paraId="5D1D6002" w14:textId="14A4DFC9" w:rsidR="00742A24" w:rsidRPr="00F72874" w:rsidRDefault="00F65637" w:rsidP="004A5275">
      <w:pPr>
        <w:pStyle w:val="ListParagraph"/>
        <w:numPr>
          <w:ilvl w:val="0"/>
          <w:numId w:val="1"/>
        </w:numPr>
        <w:spacing w:before="120"/>
        <w:rPr>
          <w:rFonts w:cstheme="minorHAnsi"/>
          <w:sz w:val="24"/>
          <w:szCs w:val="24"/>
        </w:rPr>
      </w:pPr>
      <w:r w:rsidRPr="00F72874">
        <w:rPr>
          <w:rFonts w:cstheme="minorHAnsi"/>
          <w:sz w:val="24"/>
          <w:szCs w:val="24"/>
        </w:rPr>
        <w:t xml:space="preserve">Are studies based on more comprehensive </w:t>
      </w:r>
      <w:r w:rsidR="00742A24" w:rsidRPr="00F72874">
        <w:rPr>
          <w:rFonts w:cstheme="minorHAnsi"/>
          <w:sz w:val="24"/>
          <w:szCs w:val="24"/>
        </w:rPr>
        <w:t xml:space="preserve">preregistration templates </w:t>
      </w:r>
      <w:r w:rsidRPr="00F72874">
        <w:rPr>
          <w:rFonts w:cstheme="minorHAnsi"/>
          <w:sz w:val="24"/>
          <w:szCs w:val="24"/>
        </w:rPr>
        <w:t>more effectively</w:t>
      </w:r>
      <w:r w:rsidR="00742A24" w:rsidRPr="00F72874">
        <w:rPr>
          <w:rFonts w:cstheme="minorHAnsi"/>
          <w:sz w:val="24"/>
          <w:szCs w:val="24"/>
        </w:rPr>
        <w:t xml:space="preserve"> preregi</w:t>
      </w:r>
      <w:r w:rsidRPr="00F72874">
        <w:rPr>
          <w:rFonts w:cstheme="minorHAnsi"/>
          <w:sz w:val="24"/>
          <w:szCs w:val="24"/>
        </w:rPr>
        <w:t>stered</w:t>
      </w:r>
      <w:r w:rsidR="00742A24" w:rsidRPr="00F72874">
        <w:rPr>
          <w:rFonts w:cstheme="minorHAnsi"/>
          <w:sz w:val="24"/>
          <w:szCs w:val="24"/>
        </w:rPr>
        <w:t>?</w:t>
      </w:r>
    </w:p>
    <w:p w14:paraId="30338ABE" w14:textId="77777777"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Are preregistrations based on more comprehensive templates stricter than preregistrations based on less comprehensive templates?</w:t>
      </w:r>
    </w:p>
    <w:p w14:paraId="1429D93F" w14:textId="0C346A1E"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Are studies based on more comprehensive preregistration templates more consistent with their preregistration than studies based on less comprehensive preregistration templates?</w:t>
      </w:r>
    </w:p>
    <w:p w14:paraId="441422D5" w14:textId="1C138337" w:rsidR="00D64DF4" w:rsidRPr="00F72874" w:rsidRDefault="00D64DF4" w:rsidP="008B6C7F">
      <w:pPr>
        <w:pStyle w:val="ListParagraph"/>
        <w:numPr>
          <w:ilvl w:val="0"/>
          <w:numId w:val="1"/>
        </w:numPr>
        <w:spacing w:before="120"/>
        <w:rPr>
          <w:rFonts w:cstheme="minorHAnsi"/>
          <w:sz w:val="24"/>
          <w:szCs w:val="24"/>
        </w:rPr>
      </w:pPr>
      <w:r w:rsidRPr="00F72874">
        <w:rPr>
          <w:rFonts w:cstheme="minorHAnsi"/>
          <w:sz w:val="24"/>
          <w:szCs w:val="24"/>
        </w:rPr>
        <w:t xml:space="preserve">Has preregistration effectiveness </w:t>
      </w:r>
      <w:r w:rsidR="00F65637" w:rsidRPr="00F72874">
        <w:rPr>
          <w:rFonts w:cstheme="minorHAnsi"/>
          <w:sz w:val="24"/>
          <w:szCs w:val="24"/>
        </w:rPr>
        <w:t>improved</w:t>
      </w:r>
      <w:r w:rsidR="00073439" w:rsidRPr="00F72874">
        <w:rPr>
          <w:rFonts w:cstheme="minorHAnsi"/>
          <w:sz w:val="24"/>
          <w:szCs w:val="24"/>
        </w:rPr>
        <w:t xml:space="preserve"> </w:t>
      </w:r>
      <w:r w:rsidRPr="00F72874">
        <w:rPr>
          <w:rFonts w:cstheme="minorHAnsi"/>
          <w:sz w:val="24"/>
          <w:szCs w:val="24"/>
        </w:rPr>
        <w:t>over time?</w:t>
      </w:r>
    </w:p>
    <w:p w14:paraId="339D9EAC" w14:textId="08B69822"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Has preregistration strictness improved over time?</w:t>
      </w:r>
    </w:p>
    <w:p w14:paraId="5FF6F7C3" w14:textId="38684F01" w:rsidR="00794017" w:rsidRPr="00F72874" w:rsidRDefault="00794017" w:rsidP="00794017">
      <w:pPr>
        <w:pStyle w:val="ListParagraph"/>
        <w:numPr>
          <w:ilvl w:val="1"/>
          <w:numId w:val="1"/>
        </w:numPr>
        <w:spacing w:before="120"/>
        <w:rPr>
          <w:rFonts w:cstheme="minorHAnsi"/>
          <w:sz w:val="24"/>
          <w:szCs w:val="24"/>
        </w:rPr>
      </w:pPr>
      <w:r w:rsidRPr="00F72874">
        <w:rPr>
          <w:rFonts w:cstheme="minorHAnsi"/>
          <w:sz w:val="24"/>
          <w:szCs w:val="24"/>
        </w:rPr>
        <w:t>Has preregistration-study consistency improved over time?</w:t>
      </w:r>
    </w:p>
    <w:p w14:paraId="1629D00E" w14:textId="77777777" w:rsidR="00915D8B" w:rsidRPr="00F72874" w:rsidRDefault="00915D8B" w:rsidP="00915D8B">
      <w:pPr>
        <w:pStyle w:val="ListParagraph"/>
        <w:numPr>
          <w:ilvl w:val="0"/>
          <w:numId w:val="1"/>
        </w:numPr>
        <w:spacing w:before="120"/>
        <w:rPr>
          <w:rFonts w:cstheme="minorHAnsi"/>
          <w:sz w:val="24"/>
          <w:szCs w:val="24"/>
        </w:rPr>
      </w:pPr>
      <w:r w:rsidRPr="00F72874">
        <w:rPr>
          <w:sz w:val="24"/>
          <w:szCs w:val="24"/>
        </w:rPr>
        <w:t xml:space="preserve">Are </w:t>
      </w:r>
      <w:bookmarkStart w:id="0" w:name="_Hlk73624390"/>
      <w:r w:rsidRPr="00F72874">
        <w:rPr>
          <w:sz w:val="24"/>
          <w:szCs w:val="24"/>
        </w:rPr>
        <w:t>preregistrations registered in line with the criteria for earning a preregistration badge</w:t>
      </w:r>
      <w:bookmarkEnd w:id="0"/>
      <w:r w:rsidRPr="00F72874">
        <w:rPr>
          <w:sz w:val="24"/>
          <w:szCs w:val="24"/>
        </w:rPr>
        <w:t>?</w:t>
      </w:r>
    </w:p>
    <w:p w14:paraId="5D1F5A50" w14:textId="77777777" w:rsidR="00915D8B" w:rsidRPr="00F72874" w:rsidRDefault="00915D8B" w:rsidP="00915D8B">
      <w:pPr>
        <w:pStyle w:val="ListParagraph"/>
        <w:numPr>
          <w:ilvl w:val="1"/>
          <w:numId w:val="1"/>
        </w:numPr>
        <w:spacing w:before="120"/>
        <w:rPr>
          <w:rFonts w:cstheme="minorHAnsi"/>
          <w:sz w:val="24"/>
          <w:szCs w:val="24"/>
        </w:rPr>
      </w:pPr>
      <w:r w:rsidRPr="00F72874">
        <w:rPr>
          <w:rFonts w:cstheme="minorHAnsi"/>
          <w:sz w:val="24"/>
          <w:szCs w:val="24"/>
        </w:rPr>
        <w:t>Do preregistrations constitute public date-time stamped registrations in an institutional registration system?</w:t>
      </w:r>
    </w:p>
    <w:p w14:paraId="16D895DE" w14:textId="77777777" w:rsidR="00915D8B" w:rsidRPr="00F72874" w:rsidRDefault="00915D8B" w:rsidP="00915D8B">
      <w:pPr>
        <w:pStyle w:val="ListParagraph"/>
        <w:numPr>
          <w:ilvl w:val="1"/>
          <w:numId w:val="1"/>
        </w:numPr>
        <w:spacing w:before="120"/>
        <w:rPr>
          <w:rFonts w:cstheme="minorHAnsi"/>
          <w:sz w:val="24"/>
          <w:szCs w:val="24"/>
        </w:rPr>
      </w:pPr>
      <w:r w:rsidRPr="00F72874">
        <w:rPr>
          <w:rFonts w:cstheme="minorHAnsi"/>
          <w:sz w:val="24"/>
          <w:szCs w:val="24"/>
        </w:rPr>
        <w:t>Do preregistrations pre-date the data collection for the study?</w:t>
      </w:r>
    </w:p>
    <w:p w14:paraId="0DFA2138" w14:textId="1A61DDC2" w:rsidR="00915D8B" w:rsidRPr="00F72874" w:rsidRDefault="00915D8B" w:rsidP="00915D8B">
      <w:pPr>
        <w:pStyle w:val="ListParagraph"/>
        <w:numPr>
          <w:ilvl w:val="1"/>
          <w:numId w:val="1"/>
        </w:numPr>
        <w:spacing w:before="120"/>
        <w:rPr>
          <w:rFonts w:cstheme="minorHAnsi"/>
          <w:sz w:val="24"/>
          <w:szCs w:val="24"/>
        </w:rPr>
      </w:pPr>
      <w:r w:rsidRPr="00F72874">
        <w:rPr>
          <w:rFonts w:cstheme="minorHAnsi"/>
          <w:sz w:val="24"/>
          <w:szCs w:val="24"/>
        </w:rPr>
        <w:t>Do preregistered study designs correspond to the reported study designs? See R</w:t>
      </w:r>
      <w:r w:rsidR="00036061">
        <w:rPr>
          <w:rFonts w:cstheme="minorHAnsi"/>
          <w:sz w:val="24"/>
          <w:szCs w:val="24"/>
        </w:rPr>
        <w:t>Q</w:t>
      </w:r>
      <w:r w:rsidRPr="00F72874">
        <w:rPr>
          <w:rFonts w:cstheme="minorHAnsi"/>
          <w:sz w:val="24"/>
          <w:szCs w:val="24"/>
        </w:rPr>
        <w:t xml:space="preserve"> </w:t>
      </w:r>
      <w:r w:rsidR="00036061">
        <w:rPr>
          <w:rFonts w:cstheme="minorHAnsi"/>
          <w:sz w:val="24"/>
          <w:szCs w:val="24"/>
        </w:rPr>
        <w:t>1</w:t>
      </w:r>
      <w:r w:rsidRPr="00F72874">
        <w:rPr>
          <w:rFonts w:cstheme="minorHAnsi"/>
          <w:sz w:val="24"/>
          <w:szCs w:val="24"/>
        </w:rPr>
        <w:t xml:space="preserve">b and </w:t>
      </w:r>
      <w:r w:rsidR="00036061">
        <w:rPr>
          <w:rFonts w:cstheme="minorHAnsi"/>
          <w:sz w:val="24"/>
          <w:szCs w:val="24"/>
        </w:rPr>
        <w:t>RQ 2b.</w:t>
      </w:r>
    </w:p>
    <w:p w14:paraId="14AB996E" w14:textId="0B168ED4" w:rsidR="00915D8B" w:rsidRPr="00F72874" w:rsidRDefault="00915D8B" w:rsidP="00915D8B">
      <w:pPr>
        <w:pStyle w:val="ListParagraph"/>
        <w:numPr>
          <w:ilvl w:val="1"/>
          <w:numId w:val="1"/>
        </w:numPr>
        <w:spacing w:before="120"/>
        <w:rPr>
          <w:rFonts w:cstheme="minorHAnsi"/>
          <w:sz w:val="24"/>
          <w:szCs w:val="24"/>
        </w:rPr>
      </w:pPr>
      <w:r w:rsidRPr="00F72874">
        <w:rPr>
          <w:rFonts w:cstheme="minorHAnsi"/>
          <w:sz w:val="24"/>
          <w:szCs w:val="24"/>
        </w:rPr>
        <w:t>Do papers include a full disclosure of the results in accordance with the preregistration? See RQ1 in the preregistration of another study (</w:t>
      </w:r>
      <w:hyperlink r:id="rId8" w:history="1">
        <w:r w:rsidRPr="00F72874">
          <w:rPr>
            <w:rStyle w:val="Hyperlink"/>
            <w:rFonts w:cstheme="minorHAnsi"/>
            <w:sz w:val="24"/>
            <w:szCs w:val="24"/>
          </w:rPr>
          <w:t>https://osf.io/z4awv</w:t>
        </w:r>
      </w:hyperlink>
      <w:r w:rsidRPr="00F72874">
        <w:rPr>
          <w:rFonts w:cstheme="minorHAnsi"/>
          <w:sz w:val="24"/>
          <w:szCs w:val="24"/>
        </w:rPr>
        <w:t>)</w:t>
      </w:r>
    </w:p>
    <w:p w14:paraId="7D938217" w14:textId="64192F57" w:rsidR="00CB0761" w:rsidRPr="00F72874" w:rsidRDefault="007679FD" w:rsidP="00CB0761">
      <w:pPr>
        <w:spacing w:before="120"/>
        <w:ind w:firstLine="720"/>
        <w:rPr>
          <w:rFonts w:cstheme="minorHAnsi"/>
          <w:sz w:val="24"/>
          <w:szCs w:val="24"/>
        </w:rPr>
      </w:pPr>
      <w:r w:rsidRPr="00F72874">
        <w:rPr>
          <w:rFonts w:cstheme="minorHAnsi"/>
          <w:sz w:val="24"/>
          <w:szCs w:val="24"/>
        </w:rPr>
        <w:lastRenderedPageBreak/>
        <w:t xml:space="preserve">We do not have specific hypotheses regarding research questions 1, 2, 3, </w:t>
      </w:r>
      <w:r w:rsidR="004C4BCB">
        <w:rPr>
          <w:rFonts w:cstheme="minorHAnsi"/>
          <w:sz w:val="24"/>
          <w:szCs w:val="24"/>
        </w:rPr>
        <w:t>and 7</w:t>
      </w:r>
      <w:r w:rsidRPr="00F72874">
        <w:rPr>
          <w:rFonts w:cstheme="minorHAnsi"/>
          <w:sz w:val="24"/>
          <w:szCs w:val="24"/>
        </w:rPr>
        <w:t xml:space="preserve">. The hypotheses regarding research questions </w:t>
      </w:r>
      <w:r w:rsidR="004C4BCB">
        <w:rPr>
          <w:rFonts w:cstheme="minorHAnsi"/>
          <w:sz w:val="24"/>
          <w:szCs w:val="24"/>
        </w:rPr>
        <w:t xml:space="preserve">4, </w:t>
      </w:r>
      <w:r w:rsidR="00E74F52" w:rsidRPr="00F72874">
        <w:rPr>
          <w:rFonts w:cstheme="minorHAnsi"/>
          <w:sz w:val="24"/>
          <w:szCs w:val="24"/>
        </w:rPr>
        <w:t xml:space="preserve">5, </w:t>
      </w:r>
      <w:r w:rsidR="004C4BCB">
        <w:rPr>
          <w:rFonts w:cstheme="minorHAnsi"/>
          <w:sz w:val="24"/>
          <w:szCs w:val="24"/>
        </w:rPr>
        <w:t xml:space="preserve">and </w:t>
      </w:r>
      <w:r w:rsidRPr="00F72874">
        <w:rPr>
          <w:rFonts w:cstheme="minorHAnsi"/>
          <w:sz w:val="24"/>
          <w:szCs w:val="24"/>
        </w:rPr>
        <w:t xml:space="preserve">6 are specified below. </w:t>
      </w:r>
    </w:p>
    <w:p w14:paraId="4A240541" w14:textId="198F45B4" w:rsidR="007679FD" w:rsidRPr="00F72874" w:rsidRDefault="007679FD" w:rsidP="007679FD">
      <w:pPr>
        <w:spacing w:before="120"/>
        <w:rPr>
          <w:rFonts w:cstheme="minorHAnsi"/>
          <w:b/>
          <w:sz w:val="24"/>
          <w:szCs w:val="24"/>
        </w:rPr>
      </w:pPr>
      <w:r w:rsidRPr="00F72874">
        <w:rPr>
          <w:rFonts w:cstheme="minorHAnsi"/>
          <w:b/>
          <w:sz w:val="24"/>
          <w:szCs w:val="24"/>
        </w:rPr>
        <w:t>Hypotheses</w:t>
      </w:r>
      <w:r w:rsidR="002600FD">
        <w:rPr>
          <w:rFonts w:cstheme="minorHAnsi"/>
          <w:b/>
          <w:sz w:val="24"/>
          <w:szCs w:val="24"/>
        </w:rPr>
        <w:t xml:space="preserve"> and </w:t>
      </w:r>
      <w:r w:rsidR="005009AC">
        <w:rPr>
          <w:rFonts w:cstheme="minorHAnsi"/>
          <w:b/>
          <w:sz w:val="24"/>
          <w:szCs w:val="24"/>
        </w:rPr>
        <w:t xml:space="preserve">their </w:t>
      </w:r>
      <w:r w:rsidR="002600FD">
        <w:rPr>
          <w:rFonts w:cstheme="minorHAnsi"/>
          <w:b/>
          <w:sz w:val="24"/>
          <w:szCs w:val="24"/>
        </w:rPr>
        <w:t>rationales</w:t>
      </w:r>
    </w:p>
    <w:p w14:paraId="595BEC6B" w14:textId="1C2CE57B" w:rsidR="00E74F52" w:rsidRPr="00F72874" w:rsidRDefault="00E74F52" w:rsidP="007679FD">
      <w:pPr>
        <w:pStyle w:val="ListParagraph"/>
        <w:numPr>
          <w:ilvl w:val="0"/>
          <w:numId w:val="11"/>
        </w:numPr>
        <w:spacing w:before="120"/>
        <w:rPr>
          <w:rFonts w:cstheme="minorHAnsi"/>
          <w:sz w:val="24"/>
          <w:szCs w:val="24"/>
        </w:rPr>
      </w:pPr>
      <w:r w:rsidRPr="00F72874">
        <w:rPr>
          <w:rFonts w:cstheme="minorHAnsi"/>
          <w:sz w:val="24"/>
          <w:szCs w:val="24"/>
        </w:rPr>
        <w:t>Replication studies are more effectively preregistered than original studies</w:t>
      </w:r>
      <w:r w:rsidR="004C4BCB">
        <w:rPr>
          <w:rFonts w:cstheme="minorHAnsi"/>
          <w:sz w:val="24"/>
          <w:szCs w:val="24"/>
        </w:rPr>
        <w:t xml:space="preserve"> (RQ4)</w:t>
      </w:r>
    </w:p>
    <w:p w14:paraId="654BB621" w14:textId="28A0928C" w:rsidR="00E74F52" w:rsidRPr="00F72874" w:rsidRDefault="00E74F52" w:rsidP="00E74F52">
      <w:pPr>
        <w:pStyle w:val="ListParagraph"/>
        <w:numPr>
          <w:ilvl w:val="1"/>
          <w:numId w:val="11"/>
        </w:numPr>
        <w:spacing w:before="120"/>
        <w:rPr>
          <w:rFonts w:cstheme="minorHAnsi"/>
          <w:sz w:val="24"/>
          <w:szCs w:val="24"/>
        </w:rPr>
      </w:pPr>
      <w:r w:rsidRPr="00F72874">
        <w:rPr>
          <w:rFonts w:cstheme="minorHAnsi"/>
          <w:sz w:val="24"/>
          <w:szCs w:val="24"/>
        </w:rPr>
        <w:t>Preregistrations of replication studies are stricter than preregistrations of original studies</w:t>
      </w:r>
      <w:r w:rsidR="004C4BCB">
        <w:rPr>
          <w:rFonts w:cstheme="minorHAnsi"/>
          <w:sz w:val="24"/>
          <w:szCs w:val="24"/>
        </w:rPr>
        <w:t xml:space="preserve"> (RQ4)</w:t>
      </w:r>
    </w:p>
    <w:p w14:paraId="5FF4C543" w14:textId="36A100B5" w:rsidR="00DA2AB3" w:rsidRPr="00F72874" w:rsidRDefault="00DA2AB3" w:rsidP="00E74F52">
      <w:pPr>
        <w:pStyle w:val="ListParagraph"/>
        <w:numPr>
          <w:ilvl w:val="1"/>
          <w:numId w:val="11"/>
        </w:numPr>
        <w:spacing w:before="120"/>
        <w:rPr>
          <w:rFonts w:cstheme="minorHAnsi"/>
          <w:sz w:val="24"/>
          <w:szCs w:val="24"/>
        </w:rPr>
      </w:pPr>
      <w:r w:rsidRPr="00F72874">
        <w:rPr>
          <w:rFonts w:cstheme="minorHAnsi"/>
          <w:sz w:val="24"/>
          <w:szCs w:val="24"/>
        </w:rPr>
        <w:t>Replication studies are more consistent with their preregistration than original studies</w:t>
      </w:r>
      <w:r w:rsidR="004C4BCB">
        <w:rPr>
          <w:rFonts w:cstheme="minorHAnsi"/>
          <w:sz w:val="24"/>
          <w:szCs w:val="24"/>
        </w:rPr>
        <w:t xml:space="preserve"> (RQ4)</w:t>
      </w:r>
    </w:p>
    <w:p w14:paraId="62EA65C1" w14:textId="56BEE52B" w:rsidR="007679FD" w:rsidRPr="00F72874" w:rsidRDefault="007679FD" w:rsidP="007679FD">
      <w:pPr>
        <w:pStyle w:val="ListParagraph"/>
        <w:numPr>
          <w:ilvl w:val="0"/>
          <w:numId w:val="11"/>
        </w:numPr>
        <w:spacing w:before="120"/>
        <w:rPr>
          <w:rFonts w:cstheme="minorHAnsi"/>
          <w:sz w:val="24"/>
          <w:szCs w:val="24"/>
        </w:rPr>
      </w:pPr>
      <w:r w:rsidRPr="00F72874">
        <w:rPr>
          <w:rFonts w:cstheme="minorHAnsi"/>
          <w:sz w:val="24"/>
          <w:szCs w:val="24"/>
        </w:rPr>
        <w:t>Studies based on more comprehensive preregistration templates are more effectively preregistered than studies based on less comprehensive preregistration templates (RQ</w:t>
      </w:r>
      <w:r w:rsidR="004C4BCB">
        <w:rPr>
          <w:rFonts w:cstheme="minorHAnsi"/>
          <w:sz w:val="24"/>
          <w:szCs w:val="24"/>
        </w:rPr>
        <w:t>5</w:t>
      </w:r>
      <w:r w:rsidRPr="00F72874">
        <w:rPr>
          <w:rFonts w:cstheme="minorHAnsi"/>
          <w:sz w:val="24"/>
          <w:szCs w:val="24"/>
        </w:rPr>
        <w:t>)</w:t>
      </w:r>
    </w:p>
    <w:p w14:paraId="554E8078" w14:textId="333523C6" w:rsidR="007679FD" w:rsidRPr="00F72874" w:rsidRDefault="007679FD" w:rsidP="007679FD">
      <w:pPr>
        <w:pStyle w:val="ListParagraph"/>
        <w:numPr>
          <w:ilvl w:val="1"/>
          <w:numId w:val="11"/>
        </w:numPr>
        <w:spacing w:before="120"/>
        <w:rPr>
          <w:rFonts w:cstheme="minorHAnsi"/>
          <w:sz w:val="24"/>
          <w:szCs w:val="24"/>
        </w:rPr>
      </w:pPr>
      <w:r w:rsidRPr="00F72874">
        <w:rPr>
          <w:rFonts w:cstheme="minorHAnsi"/>
          <w:sz w:val="24"/>
          <w:szCs w:val="24"/>
        </w:rPr>
        <w:t>Preregistrations based on more comprehensive templates are stricter than preregistrations based on less comprehensive templates (RQ</w:t>
      </w:r>
      <w:r w:rsidR="004C4BCB">
        <w:rPr>
          <w:rFonts w:cstheme="minorHAnsi"/>
          <w:sz w:val="24"/>
          <w:szCs w:val="24"/>
        </w:rPr>
        <w:t>5</w:t>
      </w:r>
      <w:r w:rsidRPr="00F72874">
        <w:rPr>
          <w:rFonts w:cstheme="minorHAnsi"/>
          <w:sz w:val="24"/>
          <w:szCs w:val="24"/>
        </w:rPr>
        <w:t>)</w:t>
      </w:r>
    </w:p>
    <w:p w14:paraId="689E16A5" w14:textId="2EB8FEFA" w:rsidR="007679FD" w:rsidRPr="00F72874" w:rsidRDefault="00904ADA" w:rsidP="007679FD">
      <w:pPr>
        <w:pStyle w:val="ListParagraph"/>
        <w:numPr>
          <w:ilvl w:val="2"/>
          <w:numId w:val="11"/>
        </w:numPr>
        <w:spacing w:before="120"/>
        <w:rPr>
          <w:rFonts w:cstheme="minorHAnsi"/>
          <w:sz w:val="24"/>
          <w:szCs w:val="24"/>
        </w:rPr>
      </w:pPr>
      <w:r w:rsidRPr="00F72874">
        <w:rPr>
          <w:rFonts w:cstheme="minorHAnsi"/>
          <w:sz w:val="24"/>
          <w:szCs w:val="24"/>
        </w:rPr>
        <w:t>Preregistrations based on</w:t>
      </w:r>
      <w:r w:rsidR="007679FD" w:rsidRPr="00F72874">
        <w:rPr>
          <w:rFonts w:cstheme="minorHAnsi"/>
          <w:sz w:val="24"/>
          <w:szCs w:val="24"/>
        </w:rPr>
        <w:t xml:space="preserve"> the OSF </w:t>
      </w:r>
      <w:proofErr w:type="spellStart"/>
      <w:r w:rsidR="007679FD" w:rsidRPr="00F72874">
        <w:rPr>
          <w:rFonts w:cstheme="minorHAnsi"/>
          <w:sz w:val="24"/>
          <w:szCs w:val="24"/>
        </w:rPr>
        <w:t>Prereg</w:t>
      </w:r>
      <w:proofErr w:type="spellEnd"/>
      <w:r w:rsidR="007679FD" w:rsidRPr="00F72874">
        <w:rPr>
          <w:rFonts w:cstheme="minorHAnsi"/>
          <w:sz w:val="24"/>
          <w:szCs w:val="24"/>
        </w:rPr>
        <w:t xml:space="preserve"> Template are </w:t>
      </w:r>
      <w:r w:rsidRPr="00F72874">
        <w:rPr>
          <w:rFonts w:cstheme="minorHAnsi"/>
          <w:sz w:val="24"/>
          <w:szCs w:val="24"/>
        </w:rPr>
        <w:t xml:space="preserve">stricter than preregistrations based on </w:t>
      </w:r>
      <w:r w:rsidR="007679FD" w:rsidRPr="00F72874">
        <w:rPr>
          <w:rFonts w:cstheme="minorHAnsi"/>
          <w:sz w:val="24"/>
          <w:szCs w:val="24"/>
        </w:rPr>
        <w:t xml:space="preserve">the </w:t>
      </w:r>
      <w:proofErr w:type="spellStart"/>
      <w:r w:rsidR="007679FD" w:rsidRPr="00F72874">
        <w:rPr>
          <w:rFonts w:cstheme="minorHAnsi"/>
          <w:sz w:val="24"/>
          <w:szCs w:val="24"/>
        </w:rPr>
        <w:t>AsPredicted</w:t>
      </w:r>
      <w:proofErr w:type="spellEnd"/>
      <w:r w:rsidR="007679FD" w:rsidRPr="00F72874">
        <w:rPr>
          <w:rFonts w:cstheme="minorHAnsi"/>
          <w:sz w:val="24"/>
          <w:szCs w:val="24"/>
        </w:rPr>
        <w:t xml:space="preserve"> template</w:t>
      </w:r>
    </w:p>
    <w:p w14:paraId="13D7B72C" w14:textId="7E0578DE" w:rsidR="007679FD" w:rsidRPr="00F72874" w:rsidRDefault="00904ADA" w:rsidP="007679FD">
      <w:pPr>
        <w:pStyle w:val="ListParagraph"/>
        <w:numPr>
          <w:ilvl w:val="2"/>
          <w:numId w:val="11"/>
        </w:numPr>
        <w:spacing w:before="120"/>
        <w:rPr>
          <w:rFonts w:cstheme="minorHAnsi"/>
          <w:sz w:val="24"/>
          <w:szCs w:val="24"/>
        </w:rPr>
      </w:pPr>
      <w:r w:rsidRPr="00F72874">
        <w:rPr>
          <w:rFonts w:cstheme="minorHAnsi"/>
          <w:sz w:val="24"/>
          <w:szCs w:val="24"/>
        </w:rPr>
        <w:t xml:space="preserve">Preregistrations based on the </w:t>
      </w:r>
      <w:r w:rsidR="007679FD" w:rsidRPr="00F72874">
        <w:rPr>
          <w:rFonts w:cstheme="minorHAnsi"/>
          <w:sz w:val="24"/>
          <w:szCs w:val="24"/>
        </w:rPr>
        <w:t xml:space="preserve">OSF </w:t>
      </w:r>
      <w:proofErr w:type="spellStart"/>
      <w:r w:rsidR="007679FD" w:rsidRPr="00F72874">
        <w:rPr>
          <w:rFonts w:cstheme="minorHAnsi"/>
          <w:sz w:val="24"/>
          <w:szCs w:val="24"/>
        </w:rPr>
        <w:t>Prereg</w:t>
      </w:r>
      <w:proofErr w:type="spellEnd"/>
      <w:r w:rsidR="007679FD" w:rsidRPr="00F72874">
        <w:rPr>
          <w:rFonts w:cstheme="minorHAnsi"/>
          <w:sz w:val="24"/>
          <w:szCs w:val="24"/>
        </w:rPr>
        <w:t xml:space="preserve"> Template </w:t>
      </w:r>
      <w:r w:rsidRPr="00F72874">
        <w:rPr>
          <w:rFonts w:cstheme="minorHAnsi"/>
          <w:sz w:val="24"/>
          <w:szCs w:val="24"/>
        </w:rPr>
        <w:t xml:space="preserve">are stricter than preregistrations based on the </w:t>
      </w:r>
      <w:r w:rsidR="007679FD" w:rsidRPr="00F72874">
        <w:rPr>
          <w:rFonts w:cstheme="minorHAnsi"/>
          <w:sz w:val="24"/>
          <w:szCs w:val="24"/>
        </w:rPr>
        <w:t>template for Pre-registration in Social Psychology</w:t>
      </w:r>
    </w:p>
    <w:p w14:paraId="773C9E90" w14:textId="58443650" w:rsidR="007679FD" w:rsidRPr="00F72874" w:rsidRDefault="007679FD" w:rsidP="007679FD">
      <w:pPr>
        <w:pStyle w:val="ListParagraph"/>
        <w:numPr>
          <w:ilvl w:val="1"/>
          <w:numId w:val="11"/>
        </w:numPr>
        <w:spacing w:before="120"/>
        <w:rPr>
          <w:rFonts w:cstheme="minorHAnsi"/>
          <w:sz w:val="24"/>
          <w:szCs w:val="24"/>
        </w:rPr>
      </w:pPr>
      <w:r w:rsidRPr="00F72874">
        <w:rPr>
          <w:rFonts w:cstheme="minorHAnsi"/>
          <w:sz w:val="24"/>
          <w:szCs w:val="24"/>
        </w:rPr>
        <w:t>Studies based on more comprehensive preregistration templates are more consistent with their preregistration than studies based on less comprehensive preregistration templates (RQ</w:t>
      </w:r>
      <w:r w:rsidR="004C4BCB">
        <w:rPr>
          <w:rFonts w:cstheme="minorHAnsi"/>
          <w:sz w:val="24"/>
          <w:szCs w:val="24"/>
        </w:rPr>
        <w:t>5</w:t>
      </w:r>
      <w:r w:rsidRPr="00F72874">
        <w:rPr>
          <w:rFonts w:cstheme="minorHAnsi"/>
          <w:sz w:val="24"/>
          <w:szCs w:val="24"/>
        </w:rPr>
        <w:t>)</w:t>
      </w:r>
    </w:p>
    <w:p w14:paraId="19BFB840" w14:textId="149B8263" w:rsidR="007679FD" w:rsidRPr="00F72874" w:rsidRDefault="007679FD" w:rsidP="007679FD">
      <w:pPr>
        <w:pStyle w:val="ListParagraph"/>
        <w:numPr>
          <w:ilvl w:val="2"/>
          <w:numId w:val="11"/>
        </w:numPr>
        <w:spacing w:before="120"/>
        <w:rPr>
          <w:rFonts w:cstheme="minorHAnsi"/>
          <w:sz w:val="24"/>
          <w:szCs w:val="24"/>
        </w:rPr>
      </w:pPr>
      <w:r w:rsidRPr="00F72874">
        <w:rPr>
          <w:rFonts w:cstheme="minorHAnsi"/>
          <w:sz w:val="24"/>
          <w:szCs w:val="24"/>
        </w:rPr>
        <w:t xml:space="preserve">Studies </w:t>
      </w:r>
      <w:r w:rsidR="00904ADA" w:rsidRPr="00F72874">
        <w:rPr>
          <w:rFonts w:cstheme="minorHAnsi"/>
          <w:sz w:val="24"/>
          <w:szCs w:val="24"/>
        </w:rPr>
        <w:t>based on</w:t>
      </w:r>
      <w:r w:rsidRPr="00F72874">
        <w:rPr>
          <w:rFonts w:cstheme="minorHAnsi"/>
          <w:sz w:val="24"/>
          <w:szCs w:val="24"/>
        </w:rPr>
        <w:t xml:space="preserve"> the OSF </w:t>
      </w:r>
      <w:proofErr w:type="spellStart"/>
      <w:r w:rsidRPr="00F72874">
        <w:rPr>
          <w:rFonts w:cstheme="minorHAnsi"/>
          <w:sz w:val="24"/>
          <w:szCs w:val="24"/>
        </w:rPr>
        <w:t>Prereg</w:t>
      </w:r>
      <w:proofErr w:type="spellEnd"/>
      <w:r w:rsidRPr="00F72874">
        <w:rPr>
          <w:rFonts w:cstheme="minorHAnsi"/>
          <w:sz w:val="24"/>
          <w:szCs w:val="24"/>
        </w:rPr>
        <w:t xml:space="preserve"> Template are more consistent with their preregistration than studies </w:t>
      </w:r>
      <w:r w:rsidR="00904ADA" w:rsidRPr="00F72874">
        <w:rPr>
          <w:rFonts w:cstheme="minorHAnsi"/>
          <w:sz w:val="24"/>
          <w:szCs w:val="24"/>
        </w:rPr>
        <w:t>based on</w:t>
      </w:r>
      <w:r w:rsidRPr="00F72874">
        <w:rPr>
          <w:rFonts w:cstheme="minorHAnsi"/>
          <w:sz w:val="24"/>
          <w:szCs w:val="24"/>
        </w:rPr>
        <w:t xml:space="preserve"> the </w:t>
      </w:r>
      <w:proofErr w:type="spellStart"/>
      <w:r w:rsidRPr="00F72874">
        <w:rPr>
          <w:rFonts w:cstheme="minorHAnsi"/>
          <w:sz w:val="24"/>
          <w:szCs w:val="24"/>
        </w:rPr>
        <w:t>AsPredicted</w:t>
      </w:r>
      <w:proofErr w:type="spellEnd"/>
      <w:r w:rsidRPr="00F72874">
        <w:rPr>
          <w:rFonts w:cstheme="minorHAnsi"/>
          <w:sz w:val="24"/>
          <w:szCs w:val="24"/>
        </w:rPr>
        <w:t xml:space="preserve"> template</w:t>
      </w:r>
    </w:p>
    <w:p w14:paraId="6B0C293E" w14:textId="2F9CDCFE" w:rsidR="007679FD" w:rsidRPr="00F72874" w:rsidRDefault="007679FD" w:rsidP="007679FD">
      <w:pPr>
        <w:pStyle w:val="ListParagraph"/>
        <w:numPr>
          <w:ilvl w:val="2"/>
          <w:numId w:val="11"/>
        </w:numPr>
        <w:spacing w:before="120"/>
        <w:rPr>
          <w:rFonts w:cstheme="minorHAnsi"/>
          <w:sz w:val="24"/>
          <w:szCs w:val="24"/>
        </w:rPr>
      </w:pPr>
      <w:r w:rsidRPr="00F72874">
        <w:rPr>
          <w:rFonts w:cstheme="minorHAnsi"/>
          <w:sz w:val="24"/>
          <w:szCs w:val="24"/>
        </w:rPr>
        <w:t xml:space="preserve">Studies </w:t>
      </w:r>
      <w:r w:rsidR="00904ADA" w:rsidRPr="00F72874">
        <w:rPr>
          <w:rFonts w:cstheme="minorHAnsi"/>
          <w:sz w:val="24"/>
          <w:szCs w:val="24"/>
        </w:rPr>
        <w:t>based on</w:t>
      </w:r>
      <w:r w:rsidRPr="00F72874">
        <w:rPr>
          <w:rFonts w:cstheme="minorHAnsi"/>
          <w:sz w:val="24"/>
          <w:szCs w:val="24"/>
        </w:rPr>
        <w:t xml:space="preserve"> the OSF </w:t>
      </w:r>
      <w:proofErr w:type="spellStart"/>
      <w:r w:rsidRPr="00F72874">
        <w:rPr>
          <w:rFonts w:cstheme="minorHAnsi"/>
          <w:sz w:val="24"/>
          <w:szCs w:val="24"/>
        </w:rPr>
        <w:t>Prereg</w:t>
      </w:r>
      <w:proofErr w:type="spellEnd"/>
      <w:r w:rsidRPr="00F72874">
        <w:rPr>
          <w:rFonts w:cstheme="minorHAnsi"/>
          <w:sz w:val="24"/>
          <w:szCs w:val="24"/>
        </w:rPr>
        <w:t xml:space="preserve"> Template are more consistent with their preregistration than studies </w:t>
      </w:r>
      <w:r w:rsidR="00904ADA" w:rsidRPr="00F72874">
        <w:rPr>
          <w:rFonts w:cstheme="minorHAnsi"/>
          <w:sz w:val="24"/>
          <w:szCs w:val="24"/>
        </w:rPr>
        <w:t>based on</w:t>
      </w:r>
      <w:r w:rsidRPr="00F72874">
        <w:rPr>
          <w:rFonts w:cstheme="minorHAnsi"/>
          <w:sz w:val="24"/>
          <w:szCs w:val="24"/>
        </w:rPr>
        <w:t xml:space="preserve"> the template for Pre-registration in Social Psychology</w:t>
      </w:r>
    </w:p>
    <w:p w14:paraId="6B9BF81D" w14:textId="49AB8813" w:rsidR="007679FD" w:rsidRPr="00F72874" w:rsidRDefault="007679FD" w:rsidP="007679FD">
      <w:pPr>
        <w:pStyle w:val="ListParagraph"/>
        <w:numPr>
          <w:ilvl w:val="0"/>
          <w:numId w:val="11"/>
        </w:numPr>
        <w:spacing w:before="120"/>
        <w:rPr>
          <w:rFonts w:cstheme="minorHAnsi"/>
          <w:sz w:val="24"/>
          <w:szCs w:val="24"/>
        </w:rPr>
      </w:pPr>
      <w:r w:rsidRPr="00F72874">
        <w:rPr>
          <w:rFonts w:cstheme="minorHAnsi"/>
          <w:sz w:val="24"/>
          <w:szCs w:val="24"/>
        </w:rPr>
        <w:t>Preregistration effectiveness has improved over time (RQ</w:t>
      </w:r>
      <w:r w:rsidR="004C4BCB">
        <w:rPr>
          <w:rFonts w:cstheme="minorHAnsi"/>
          <w:sz w:val="24"/>
          <w:szCs w:val="24"/>
        </w:rPr>
        <w:t>6</w:t>
      </w:r>
      <w:r w:rsidRPr="00F72874">
        <w:rPr>
          <w:rFonts w:cstheme="minorHAnsi"/>
          <w:sz w:val="24"/>
          <w:szCs w:val="24"/>
        </w:rPr>
        <w:t>)</w:t>
      </w:r>
    </w:p>
    <w:p w14:paraId="598A6FD6" w14:textId="36592877" w:rsidR="007679FD" w:rsidRPr="00F72874" w:rsidRDefault="00904ADA" w:rsidP="007679FD">
      <w:pPr>
        <w:pStyle w:val="ListParagraph"/>
        <w:numPr>
          <w:ilvl w:val="1"/>
          <w:numId w:val="11"/>
        </w:numPr>
        <w:spacing w:before="120"/>
        <w:rPr>
          <w:rFonts w:cstheme="minorHAnsi"/>
          <w:sz w:val="24"/>
          <w:szCs w:val="24"/>
        </w:rPr>
      </w:pPr>
      <w:r w:rsidRPr="00F72874">
        <w:rPr>
          <w:rFonts w:cstheme="minorHAnsi"/>
          <w:sz w:val="24"/>
          <w:szCs w:val="24"/>
        </w:rPr>
        <w:t>Preregistration strictness</w:t>
      </w:r>
      <w:r w:rsidR="007679FD" w:rsidRPr="00F72874">
        <w:rPr>
          <w:rFonts w:cstheme="minorHAnsi"/>
          <w:sz w:val="24"/>
          <w:szCs w:val="24"/>
        </w:rPr>
        <w:t xml:space="preserve"> has improved over time (RQ</w:t>
      </w:r>
      <w:r w:rsidR="004C4BCB">
        <w:rPr>
          <w:rFonts w:cstheme="minorHAnsi"/>
          <w:sz w:val="24"/>
          <w:szCs w:val="24"/>
        </w:rPr>
        <w:t>6</w:t>
      </w:r>
      <w:r w:rsidR="007679FD" w:rsidRPr="00F72874">
        <w:rPr>
          <w:rFonts w:cstheme="minorHAnsi"/>
          <w:sz w:val="24"/>
          <w:szCs w:val="24"/>
        </w:rPr>
        <w:t>)</w:t>
      </w:r>
    </w:p>
    <w:p w14:paraId="2EF155F6" w14:textId="2871BC38" w:rsidR="007679FD" w:rsidRPr="00F72874" w:rsidRDefault="007679FD" w:rsidP="007679FD">
      <w:pPr>
        <w:pStyle w:val="ListParagraph"/>
        <w:numPr>
          <w:ilvl w:val="1"/>
          <w:numId w:val="11"/>
        </w:numPr>
        <w:spacing w:before="120"/>
        <w:rPr>
          <w:rFonts w:cstheme="minorHAnsi"/>
          <w:sz w:val="24"/>
          <w:szCs w:val="24"/>
        </w:rPr>
      </w:pPr>
      <w:r w:rsidRPr="00F72874">
        <w:rPr>
          <w:rFonts w:cstheme="minorHAnsi"/>
          <w:sz w:val="24"/>
          <w:szCs w:val="24"/>
        </w:rPr>
        <w:t>Preregistration-study consistency has improved over time (</w:t>
      </w:r>
      <w:r w:rsidR="004C4BCB" w:rsidRPr="005009AC">
        <w:rPr>
          <w:rFonts w:cstheme="minorHAnsi"/>
          <w:sz w:val="24"/>
          <w:szCs w:val="24"/>
        </w:rPr>
        <w:t>RQ</w:t>
      </w:r>
      <w:r w:rsidR="005009AC">
        <w:rPr>
          <w:rFonts w:cstheme="minorHAnsi"/>
          <w:sz w:val="24"/>
          <w:szCs w:val="24"/>
        </w:rPr>
        <w:t>6</w:t>
      </w:r>
      <w:r w:rsidRPr="00F72874">
        <w:rPr>
          <w:rFonts w:cstheme="minorHAnsi"/>
          <w:sz w:val="24"/>
          <w:szCs w:val="24"/>
        </w:rPr>
        <w:t>)</w:t>
      </w:r>
    </w:p>
    <w:p w14:paraId="1BCA956D" w14:textId="175F94AB" w:rsidR="00B55496" w:rsidRPr="00F72874" w:rsidRDefault="004F5A19" w:rsidP="002514AA">
      <w:pPr>
        <w:spacing w:before="120"/>
        <w:ind w:firstLine="720"/>
        <w:rPr>
          <w:rFonts w:cstheme="minorHAnsi"/>
          <w:sz w:val="24"/>
          <w:szCs w:val="24"/>
        </w:rPr>
      </w:pPr>
      <w:r w:rsidRPr="00F72874">
        <w:rPr>
          <w:rFonts w:cstheme="minorHAnsi"/>
          <w:sz w:val="24"/>
          <w:szCs w:val="24"/>
        </w:rPr>
        <w:t xml:space="preserve">Hypothesis 1a </w:t>
      </w:r>
      <w:r w:rsidR="00B55496" w:rsidRPr="00F72874">
        <w:rPr>
          <w:rFonts w:cstheme="minorHAnsi"/>
          <w:sz w:val="24"/>
          <w:szCs w:val="24"/>
        </w:rPr>
        <w:t>is</w:t>
      </w:r>
      <w:r w:rsidRPr="00F72874">
        <w:rPr>
          <w:rFonts w:cstheme="minorHAnsi"/>
          <w:sz w:val="24"/>
          <w:szCs w:val="24"/>
        </w:rPr>
        <w:t xml:space="preserve"> based on the idea that </w:t>
      </w:r>
      <w:r w:rsidR="00B55496" w:rsidRPr="00F72874">
        <w:rPr>
          <w:rFonts w:cstheme="minorHAnsi"/>
          <w:sz w:val="24"/>
          <w:szCs w:val="24"/>
        </w:rPr>
        <w:t xml:space="preserve">available </w:t>
      </w:r>
      <w:r w:rsidRPr="00F72874">
        <w:rPr>
          <w:rFonts w:cstheme="minorHAnsi"/>
          <w:sz w:val="24"/>
          <w:szCs w:val="24"/>
        </w:rPr>
        <w:t xml:space="preserve">information about the primary (to-be-replicated) study nudges researchers to specify more study details </w:t>
      </w:r>
      <w:r w:rsidR="00684C12" w:rsidRPr="00F72874">
        <w:rPr>
          <w:rFonts w:cstheme="minorHAnsi"/>
          <w:sz w:val="24"/>
          <w:szCs w:val="24"/>
        </w:rPr>
        <w:t xml:space="preserve">in the </w:t>
      </w:r>
      <w:r w:rsidRPr="00F72874">
        <w:rPr>
          <w:rFonts w:cstheme="minorHAnsi"/>
          <w:sz w:val="24"/>
          <w:szCs w:val="24"/>
        </w:rPr>
        <w:t>preregist</w:t>
      </w:r>
      <w:r w:rsidR="00684C12" w:rsidRPr="00F72874">
        <w:rPr>
          <w:rFonts w:cstheme="minorHAnsi"/>
          <w:sz w:val="24"/>
          <w:szCs w:val="24"/>
        </w:rPr>
        <w:t>ration of</w:t>
      </w:r>
      <w:r w:rsidR="00B55496" w:rsidRPr="00F72874">
        <w:rPr>
          <w:rFonts w:cstheme="minorHAnsi"/>
          <w:sz w:val="24"/>
          <w:szCs w:val="24"/>
        </w:rPr>
        <w:t xml:space="preserve"> the replication study</w:t>
      </w:r>
      <w:r w:rsidRPr="00F72874">
        <w:rPr>
          <w:rFonts w:cstheme="minorHAnsi"/>
          <w:sz w:val="24"/>
          <w:szCs w:val="24"/>
        </w:rPr>
        <w:t xml:space="preserve">, making </w:t>
      </w:r>
      <w:r w:rsidR="00B55496" w:rsidRPr="00F72874">
        <w:rPr>
          <w:rFonts w:cstheme="minorHAnsi"/>
          <w:sz w:val="24"/>
          <w:szCs w:val="24"/>
        </w:rPr>
        <w:t>such preregistrations</w:t>
      </w:r>
      <w:r w:rsidRPr="00F72874">
        <w:rPr>
          <w:rFonts w:cstheme="minorHAnsi"/>
          <w:sz w:val="24"/>
          <w:szCs w:val="24"/>
        </w:rPr>
        <w:t xml:space="preserve"> stricter than preregistrations of original studies</w:t>
      </w:r>
      <w:r w:rsidR="00B55496" w:rsidRPr="00F72874">
        <w:rPr>
          <w:rFonts w:cstheme="minorHAnsi"/>
          <w:sz w:val="24"/>
          <w:szCs w:val="24"/>
        </w:rPr>
        <w:t>.</w:t>
      </w:r>
    </w:p>
    <w:p w14:paraId="194AE1DE" w14:textId="509163BB" w:rsidR="004F5A19" w:rsidRPr="00F72874" w:rsidRDefault="004F5A19" w:rsidP="002514AA">
      <w:pPr>
        <w:spacing w:before="120"/>
        <w:ind w:firstLine="720"/>
        <w:rPr>
          <w:rFonts w:cstheme="minorHAnsi"/>
          <w:sz w:val="24"/>
          <w:szCs w:val="24"/>
        </w:rPr>
      </w:pPr>
      <w:r w:rsidRPr="00F72874">
        <w:rPr>
          <w:rFonts w:cstheme="minorHAnsi"/>
          <w:sz w:val="24"/>
          <w:szCs w:val="24"/>
        </w:rPr>
        <w:t xml:space="preserve">Hypothesis 1b is based on the idea that </w:t>
      </w:r>
      <w:r w:rsidR="00B55496" w:rsidRPr="00F72874">
        <w:rPr>
          <w:rFonts w:cstheme="minorHAnsi"/>
          <w:sz w:val="24"/>
          <w:szCs w:val="24"/>
        </w:rPr>
        <w:t>the principal goal of</w:t>
      </w:r>
      <w:r w:rsidRPr="00F72874">
        <w:rPr>
          <w:rFonts w:cstheme="minorHAnsi"/>
          <w:sz w:val="24"/>
          <w:szCs w:val="24"/>
        </w:rPr>
        <w:t xml:space="preserve"> </w:t>
      </w:r>
      <w:r w:rsidR="00B55496" w:rsidRPr="00F72874">
        <w:rPr>
          <w:rFonts w:cstheme="minorHAnsi"/>
          <w:sz w:val="24"/>
          <w:szCs w:val="24"/>
        </w:rPr>
        <w:t xml:space="preserve">a </w:t>
      </w:r>
      <w:r w:rsidRPr="00F72874">
        <w:rPr>
          <w:rFonts w:cstheme="minorHAnsi"/>
          <w:sz w:val="24"/>
          <w:szCs w:val="24"/>
        </w:rPr>
        <w:t>replication stud</w:t>
      </w:r>
      <w:r w:rsidR="00B55496" w:rsidRPr="00F72874">
        <w:rPr>
          <w:rFonts w:cstheme="minorHAnsi"/>
          <w:sz w:val="24"/>
          <w:szCs w:val="24"/>
        </w:rPr>
        <w:t>y</w:t>
      </w:r>
      <w:r w:rsidRPr="00F72874">
        <w:rPr>
          <w:rFonts w:cstheme="minorHAnsi"/>
          <w:sz w:val="24"/>
          <w:szCs w:val="24"/>
        </w:rPr>
        <w:t xml:space="preserve"> </w:t>
      </w:r>
      <w:r w:rsidR="00B55496" w:rsidRPr="00F72874">
        <w:rPr>
          <w:rFonts w:cstheme="minorHAnsi"/>
          <w:sz w:val="24"/>
          <w:szCs w:val="24"/>
        </w:rPr>
        <w:t xml:space="preserve">is to </w:t>
      </w:r>
      <w:r w:rsidR="002514AA" w:rsidRPr="00F72874">
        <w:rPr>
          <w:rFonts w:cstheme="minorHAnsi"/>
          <w:sz w:val="24"/>
          <w:szCs w:val="24"/>
        </w:rPr>
        <w:t xml:space="preserve">mimic the </w:t>
      </w:r>
      <w:r w:rsidRPr="00F72874">
        <w:rPr>
          <w:rFonts w:cstheme="minorHAnsi"/>
          <w:sz w:val="24"/>
          <w:szCs w:val="24"/>
        </w:rPr>
        <w:t>primary study</w:t>
      </w:r>
      <w:r w:rsidR="002514AA" w:rsidRPr="00F72874">
        <w:rPr>
          <w:rFonts w:cstheme="minorHAnsi"/>
          <w:sz w:val="24"/>
          <w:szCs w:val="24"/>
        </w:rPr>
        <w:t>. Given that the details of this primary study are specified in the preregistration of the replication study, r</w:t>
      </w:r>
      <w:r w:rsidR="00B55496" w:rsidRPr="00F72874">
        <w:rPr>
          <w:rFonts w:cstheme="minorHAnsi"/>
          <w:sz w:val="24"/>
          <w:szCs w:val="24"/>
        </w:rPr>
        <w:t xml:space="preserve">esearchers doing replication studies are </w:t>
      </w:r>
      <w:r w:rsidR="002514AA" w:rsidRPr="00F72874">
        <w:rPr>
          <w:rFonts w:cstheme="minorHAnsi"/>
          <w:sz w:val="24"/>
          <w:szCs w:val="24"/>
        </w:rPr>
        <w:t xml:space="preserve">more likely to </w:t>
      </w:r>
      <w:r w:rsidR="00B55496" w:rsidRPr="00F72874">
        <w:rPr>
          <w:rFonts w:cstheme="minorHAnsi"/>
          <w:sz w:val="24"/>
          <w:szCs w:val="24"/>
        </w:rPr>
        <w:t>adhere to the preregistration than researchers doing original studies.</w:t>
      </w:r>
    </w:p>
    <w:p w14:paraId="3F3529DF" w14:textId="616746F8" w:rsidR="00D56944" w:rsidRPr="00F72874" w:rsidRDefault="009D2C95" w:rsidP="00CB0761">
      <w:pPr>
        <w:spacing w:before="120"/>
        <w:ind w:firstLine="720"/>
        <w:rPr>
          <w:rFonts w:cstheme="minorHAnsi"/>
          <w:sz w:val="24"/>
          <w:szCs w:val="24"/>
        </w:rPr>
      </w:pPr>
      <w:r w:rsidRPr="00F72874">
        <w:rPr>
          <w:rFonts w:cstheme="minorHAnsi"/>
          <w:sz w:val="24"/>
          <w:szCs w:val="24"/>
        </w:rPr>
        <w:lastRenderedPageBreak/>
        <w:t>Hypothes</w:t>
      </w:r>
      <w:r w:rsidR="008965DC" w:rsidRPr="00F72874">
        <w:rPr>
          <w:rFonts w:cstheme="minorHAnsi"/>
          <w:sz w:val="24"/>
          <w:szCs w:val="24"/>
        </w:rPr>
        <w:t>e</w:t>
      </w:r>
      <w:r w:rsidRPr="00F72874">
        <w:rPr>
          <w:rFonts w:cstheme="minorHAnsi"/>
          <w:sz w:val="24"/>
          <w:szCs w:val="24"/>
        </w:rPr>
        <w:t xml:space="preserve">s </w:t>
      </w:r>
      <w:r w:rsidR="00DA2AB3" w:rsidRPr="00F72874">
        <w:rPr>
          <w:rFonts w:cstheme="minorHAnsi"/>
          <w:sz w:val="24"/>
          <w:szCs w:val="24"/>
        </w:rPr>
        <w:t>2</w:t>
      </w:r>
      <w:proofErr w:type="gramStart"/>
      <w:r w:rsidR="00D56944" w:rsidRPr="00F72874">
        <w:rPr>
          <w:rFonts w:cstheme="minorHAnsi"/>
          <w:sz w:val="24"/>
          <w:szCs w:val="24"/>
        </w:rPr>
        <w:t>a</w:t>
      </w:r>
      <w:r w:rsidR="008965DC" w:rsidRPr="00F72874">
        <w:rPr>
          <w:rFonts w:cstheme="minorHAnsi"/>
          <w:sz w:val="24"/>
          <w:szCs w:val="24"/>
        </w:rPr>
        <w:t>.</w:t>
      </w:r>
      <w:r w:rsidR="009548EB" w:rsidRPr="00F72874">
        <w:rPr>
          <w:rFonts w:cstheme="minorHAnsi"/>
          <w:sz w:val="24"/>
          <w:szCs w:val="24"/>
        </w:rPr>
        <w:t>i</w:t>
      </w:r>
      <w:proofErr w:type="gramEnd"/>
      <w:r w:rsidR="009548EB" w:rsidRPr="00F72874">
        <w:rPr>
          <w:rFonts w:cstheme="minorHAnsi"/>
          <w:sz w:val="24"/>
          <w:szCs w:val="24"/>
        </w:rPr>
        <w:t xml:space="preserve"> </w:t>
      </w:r>
      <w:r w:rsidR="00100667">
        <w:rPr>
          <w:rFonts w:cstheme="minorHAnsi"/>
          <w:sz w:val="24"/>
          <w:szCs w:val="24"/>
        </w:rPr>
        <w:t>and</w:t>
      </w:r>
      <w:r w:rsidR="009548EB" w:rsidRPr="00F72874">
        <w:rPr>
          <w:rFonts w:cstheme="minorHAnsi"/>
          <w:sz w:val="24"/>
          <w:szCs w:val="24"/>
        </w:rPr>
        <w:t xml:space="preserve"> </w:t>
      </w:r>
      <w:r w:rsidR="00DA2AB3" w:rsidRPr="00F72874">
        <w:rPr>
          <w:rFonts w:cstheme="minorHAnsi"/>
          <w:sz w:val="24"/>
          <w:szCs w:val="24"/>
        </w:rPr>
        <w:t>2</w:t>
      </w:r>
      <w:r w:rsidR="008965DC" w:rsidRPr="00F72874">
        <w:rPr>
          <w:rFonts w:cstheme="minorHAnsi"/>
          <w:sz w:val="24"/>
          <w:szCs w:val="24"/>
        </w:rPr>
        <w:t>a.</w:t>
      </w:r>
      <w:r w:rsidR="00100667">
        <w:rPr>
          <w:rFonts w:cstheme="minorHAnsi"/>
          <w:sz w:val="24"/>
          <w:szCs w:val="24"/>
        </w:rPr>
        <w:t>i</w:t>
      </w:r>
      <w:r w:rsidR="008965DC" w:rsidRPr="00F72874">
        <w:rPr>
          <w:rFonts w:cstheme="minorHAnsi"/>
          <w:sz w:val="24"/>
          <w:szCs w:val="24"/>
        </w:rPr>
        <w:t>i are</w:t>
      </w:r>
      <w:r w:rsidRPr="00F72874">
        <w:rPr>
          <w:rFonts w:cstheme="minorHAnsi"/>
          <w:sz w:val="24"/>
          <w:szCs w:val="24"/>
        </w:rPr>
        <w:t xml:space="preserve"> based on the idea that more </w:t>
      </w:r>
      <w:r w:rsidR="00945E5D" w:rsidRPr="00F72874">
        <w:rPr>
          <w:rFonts w:cstheme="minorHAnsi"/>
          <w:sz w:val="24"/>
          <w:szCs w:val="24"/>
        </w:rPr>
        <w:t xml:space="preserve">comprehensive preregistration templates </w:t>
      </w:r>
      <w:r w:rsidR="00D56944" w:rsidRPr="00F72874">
        <w:rPr>
          <w:rFonts w:cstheme="minorHAnsi"/>
          <w:sz w:val="24"/>
          <w:szCs w:val="24"/>
        </w:rPr>
        <w:t xml:space="preserve">nudge researchers to </w:t>
      </w:r>
      <w:r w:rsidR="001343EF" w:rsidRPr="00F72874">
        <w:rPr>
          <w:rFonts w:cstheme="minorHAnsi"/>
          <w:sz w:val="24"/>
          <w:szCs w:val="24"/>
        </w:rPr>
        <w:t>specify</w:t>
      </w:r>
      <w:r w:rsidR="00D56944" w:rsidRPr="00F72874">
        <w:rPr>
          <w:rFonts w:cstheme="minorHAnsi"/>
          <w:sz w:val="24"/>
          <w:szCs w:val="24"/>
        </w:rPr>
        <w:t xml:space="preserve"> more study </w:t>
      </w:r>
      <w:r w:rsidR="001343EF" w:rsidRPr="00F72874">
        <w:rPr>
          <w:rFonts w:cstheme="minorHAnsi"/>
          <w:sz w:val="24"/>
          <w:szCs w:val="24"/>
        </w:rPr>
        <w:t>details</w:t>
      </w:r>
      <w:r w:rsidR="00D56944" w:rsidRPr="00F72874">
        <w:rPr>
          <w:rFonts w:cstheme="minorHAnsi"/>
          <w:sz w:val="24"/>
          <w:szCs w:val="24"/>
        </w:rPr>
        <w:t xml:space="preserve"> in </w:t>
      </w:r>
      <w:r w:rsidR="00231E75" w:rsidRPr="00F72874">
        <w:rPr>
          <w:rFonts w:cstheme="minorHAnsi"/>
          <w:sz w:val="24"/>
          <w:szCs w:val="24"/>
        </w:rPr>
        <w:t>pr</w:t>
      </w:r>
      <w:r w:rsidR="00D56944" w:rsidRPr="00F72874">
        <w:rPr>
          <w:rFonts w:cstheme="minorHAnsi"/>
          <w:sz w:val="24"/>
          <w:szCs w:val="24"/>
        </w:rPr>
        <w:t>eregistration</w:t>
      </w:r>
      <w:r w:rsidR="00EF10F9" w:rsidRPr="00F72874">
        <w:rPr>
          <w:rFonts w:cstheme="minorHAnsi"/>
          <w:sz w:val="24"/>
          <w:szCs w:val="24"/>
        </w:rPr>
        <w:t>s</w:t>
      </w:r>
      <w:r w:rsidR="002B7278" w:rsidRPr="00F72874">
        <w:rPr>
          <w:rFonts w:cstheme="minorHAnsi"/>
          <w:sz w:val="24"/>
          <w:szCs w:val="24"/>
        </w:rPr>
        <w:t>,</w:t>
      </w:r>
      <w:r w:rsidR="00D56944" w:rsidRPr="00F72874">
        <w:rPr>
          <w:rFonts w:cstheme="minorHAnsi"/>
          <w:sz w:val="24"/>
          <w:szCs w:val="24"/>
        </w:rPr>
        <w:t xml:space="preserve"> mak</w:t>
      </w:r>
      <w:r w:rsidR="00B62C04" w:rsidRPr="00F72874">
        <w:rPr>
          <w:rFonts w:cstheme="minorHAnsi"/>
          <w:sz w:val="24"/>
          <w:szCs w:val="24"/>
        </w:rPr>
        <w:t>ing</w:t>
      </w:r>
      <w:r w:rsidR="00D56944" w:rsidRPr="00F72874">
        <w:rPr>
          <w:rFonts w:cstheme="minorHAnsi"/>
          <w:sz w:val="24"/>
          <w:szCs w:val="24"/>
        </w:rPr>
        <w:t xml:space="preserve"> the</w:t>
      </w:r>
      <w:r w:rsidR="00B86039" w:rsidRPr="00F72874">
        <w:rPr>
          <w:rFonts w:cstheme="minorHAnsi"/>
          <w:sz w:val="24"/>
          <w:szCs w:val="24"/>
        </w:rPr>
        <w:t xml:space="preserve">m </w:t>
      </w:r>
      <w:r w:rsidR="00D56944" w:rsidRPr="00F72874">
        <w:rPr>
          <w:rFonts w:cstheme="minorHAnsi"/>
          <w:sz w:val="24"/>
          <w:szCs w:val="24"/>
        </w:rPr>
        <w:t>stricter</w:t>
      </w:r>
      <w:r w:rsidR="002B7278" w:rsidRPr="00F72874">
        <w:rPr>
          <w:rFonts w:cstheme="minorHAnsi"/>
          <w:sz w:val="24"/>
          <w:szCs w:val="24"/>
        </w:rPr>
        <w:t xml:space="preserve"> than </w:t>
      </w:r>
      <w:r w:rsidR="00B86039" w:rsidRPr="00F72874">
        <w:rPr>
          <w:rFonts w:cstheme="minorHAnsi"/>
          <w:sz w:val="24"/>
          <w:szCs w:val="24"/>
        </w:rPr>
        <w:t>preregistrations</w:t>
      </w:r>
      <w:r w:rsidR="002B7278" w:rsidRPr="00F72874">
        <w:rPr>
          <w:rFonts w:cstheme="minorHAnsi"/>
          <w:sz w:val="24"/>
          <w:szCs w:val="24"/>
        </w:rPr>
        <w:t xml:space="preserve"> of researchers using less comprehensive templates</w:t>
      </w:r>
      <w:r w:rsidR="00C57517" w:rsidRPr="00F72874">
        <w:rPr>
          <w:rFonts w:cstheme="minorHAnsi"/>
          <w:sz w:val="24"/>
          <w:szCs w:val="24"/>
        </w:rPr>
        <w:t>.</w:t>
      </w:r>
    </w:p>
    <w:p w14:paraId="0316C5DF" w14:textId="79C302A4" w:rsidR="00050F48" w:rsidRPr="00F72874" w:rsidRDefault="00D56944" w:rsidP="00050F48">
      <w:pPr>
        <w:spacing w:before="120"/>
        <w:ind w:firstLine="720"/>
        <w:rPr>
          <w:rFonts w:cstheme="minorHAnsi"/>
          <w:sz w:val="24"/>
          <w:szCs w:val="24"/>
        </w:rPr>
      </w:pPr>
      <w:r w:rsidRPr="00F72874">
        <w:rPr>
          <w:rFonts w:cstheme="minorHAnsi"/>
          <w:sz w:val="24"/>
          <w:szCs w:val="24"/>
        </w:rPr>
        <w:t>Hypothes</w:t>
      </w:r>
      <w:r w:rsidR="00C57517" w:rsidRPr="00F72874">
        <w:rPr>
          <w:rFonts w:cstheme="minorHAnsi"/>
          <w:sz w:val="24"/>
          <w:szCs w:val="24"/>
        </w:rPr>
        <w:t>e</w:t>
      </w:r>
      <w:r w:rsidRPr="00F72874">
        <w:rPr>
          <w:rFonts w:cstheme="minorHAnsi"/>
          <w:sz w:val="24"/>
          <w:szCs w:val="24"/>
        </w:rPr>
        <w:t xml:space="preserve">s </w:t>
      </w:r>
      <w:r w:rsidR="00DA2AB3" w:rsidRPr="00F72874">
        <w:rPr>
          <w:rFonts w:cstheme="minorHAnsi"/>
          <w:sz w:val="24"/>
          <w:szCs w:val="24"/>
        </w:rPr>
        <w:t>2</w:t>
      </w:r>
      <w:proofErr w:type="gramStart"/>
      <w:r w:rsidRPr="00F72874">
        <w:rPr>
          <w:rFonts w:cstheme="minorHAnsi"/>
          <w:sz w:val="24"/>
          <w:szCs w:val="24"/>
        </w:rPr>
        <w:t>b</w:t>
      </w:r>
      <w:r w:rsidR="008965DC" w:rsidRPr="00F72874">
        <w:rPr>
          <w:rFonts w:cstheme="minorHAnsi"/>
          <w:sz w:val="24"/>
          <w:szCs w:val="24"/>
        </w:rPr>
        <w:t>.</w:t>
      </w:r>
      <w:r w:rsidR="009548EB" w:rsidRPr="00F72874">
        <w:rPr>
          <w:rFonts w:cstheme="minorHAnsi"/>
          <w:sz w:val="24"/>
          <w:szCs w:val="24"/>
        </w:rPr>
        <w:t>i</w:t>
      </w:r>
      <w:proofErr w:type="gramEnd"/>
      <w:r w:rsidR="009548EB" w:rsidRPr="00F72874">
        <w:rPr>
          <w:rFonts w:cstheme="minorHAnsi"/>
          <w:sz w:val="24"/>
          <w:szCs w:val="24"/>
        </w:rPr>
        <w:t xml:space="preserve"> </w:t>
      </w:r>
      <w:r w:rsidR="00100667">
        <w:rPr>
          <w:rFonts w:cstheme="minorHAnsi"/>
          <w:sz w:val="24"/>
          <w:szCs w:val="24"/>
        </w:rPr>
        <w:t>and</w:t>
      </w:r>
      <w:r w:rsidR="009548EB" w:rsidRPr="00F72874">
        <w:rPr>
          <w:rFonts w:cstheme="minorHAnsi"/>
          <w:sz w:val="24"/>
          <w:szCs w:val="24"/>
        </w:rPr>
        <w:t xml:space="preserve"> </w:t>
      </w:r>
      <w:r w:rsidR="00DA2AB3" w:rsidRPr="00F72874">
        <w:rPr>
          <w:rFonts w:cstheme="minorHAnsi"/>
          <w:sz w:val="24"/>
          <w:szCs w:val="24"/>
        </w:rPr>
        <w:t>2</w:t>
      </w:r>
      <w:r w:rsidR="008965DC" w:rsidRPr="00F72874">
        <w:rPr>
          <w:rFonts w:cstheme="minorHAnsi"/>
          <w:sz w:val="24"/>
          <w:szCs w:val="24"/>
        </w:rPr>
        <w:t>b.</w:t>
      </w:r>
      <w:r w:rsidR="00100667">
        <w:rPr>
          <w:rFonts w:cstheme="minorHAnsi"/>
          <w:sz w:val="24"/>
          <w:szCs w:val="24"/>
        </w:rPr>
        <w:t>i</w:t>
      </w:r>
      <w:r w:rsidR="008965DC" w:rsidRPr="00F72874">
        <w:rPr>
          <w:rFonts w:cstheme="minorHAnsi"/>
          <w:sz w:val="24"/>
          <w:szCs w:val="24"/>
        </w:rPr>
        <w:t>i are</w:t>
      </w:r>
      <w:r w:rsidRPr="00F72874">
        <w:rPr>
          <w:rFonts w:cstheme="minorHAnsi"/>
          <w:sz w:val="24"/>
          <w:szCs w:val="24"/>
        </w:rPr>
        <w:t xml:space="preserve"> based on the idea that researchers using </w:t>
      </w:r>
      <w:r w:rsidR="002B7278" w:rsidRPr="00F72874">
        <w:rPr>
          <w:rFonts w:cstheme="minorHAnsi"/>
          <w:sz w:val="24"/>
          <w:szCs w:val="24"/>
        </w:rPr>
        <w:t xml:space="preserve">a </w:t>
      </w:r>
      <w:r w:rsidRPr="00F72874">
        <w:rPr>
          <w:rFonts w:cstheme="minorHAnsi"/>
          <w:sz w:val="24"/>
          <w:szCs w:val="24"/>
        </w:rPr>
        <w:t xml:space="preserve">more comprehensive preregistration template </w:t>
      </w:r>
      <w:r w:rsidR="00550828" w:rsidRPr="00F72874">
        <w:rPr>
          <w:rFonts w:cstheme="minorHAnsi"/>
          <w:sz w:val="24"/>
          <w:szCs w:val="24"/>
        </w:rPr>
        <w:t xml:space="preserve">value </w:t>
      </w:r>
      <w:r w:rsidR="002D3B15" w:rsidRPr="00F72874">
        <w:rPr>
          <w:rFonts w:cstheme="minorHAnsi"/>
          <w:sz w:val="24"/>
          <w:szCs w:val="24"/>
        </w:rPr>
        <w:t>restricting researcher degrees of freedom</w:t>
      </w:r>
      <w:r w:rsidRPr="00F72874">
        <w:rPr>
          <w:rFonts w:cstheme="minorHAnsi"/>
          <w:sz w:val="24"/>
          <w:szCs w:val="24"/>
        </w:rPr>
        <w:t xml:space="preserve"> </w:t>
      </w:r>
      <w:r w:rsidR="00550828" w:rsidRPr="00F72874">
        <w:rPr>
          <w:rFonts w:cstheme="minorHAnsi"/>
          <w:sz w:val="24"/>
          <w:szCs w:val="24"/>
        </w:rPr>
        <w:t xml:space="preserve">more </w:t>
      </w:r>
      <w:r w:rsidRPr="00F72874">
        <w:rPr>
          <w:rFonts w:cstheme="minorHAnsi"/>
          <w:sz w:val="24"/>
          <w:szCs w:val="24"/>
        </w:rPr>
        <w:t xml:space="preserve">than researchers using </w:t>
      </w:r>
      <w:r w:rsidR="002B7278" w:rsidRPr="00F72874">
        <w:rPr>
          <w:rFonts w:cstheme="minorHAnsi"/>
          <w:sz w:val="24"/>
          <w:szCs w:val="24"/>
        </w:rPr>
        <w:t xml:space="preserve">a </w:t>
      </w:r>
      <w:r w:rsidRPr="00F72874">
        <w:rPr>
          <w:rFonts w:cstheme="minorHAnsi"/>
          <w:sz w:val="24"/>
          <w:szCs w:val="24"/>
        </w:rPr>
        <w:t>less comprehensive preregistration template and are therefore more likely to</w:t>
      </w:r>
      <w:r w:rsidR="00550828" w:rsidRPr="00F72874">
        <w:rPr>
          <w:rFonts w:cstheme="minorHAnsi"/>
          <w:sz w:val="24"/>
          <w:szCs w:val="24"/>
        </w:rPr>
        <w:t xml:space="preserve"> </w:t>
      </w:r>
      <w:r w:rsidRPr="00F72874">
        <w:rPr>
          <w:rFonts w:cstheme="minorHAnsi"/>
          <w:sz w:val="24"/>
          <w:szCs w:val="24"/>
        </w:rPr>
        <w:t xml:space="preserve">adhere to </w:t>
      </w:r>
      <w:r w:rsidR="002B7278" w:rsidRPr="00F72874">
        <w:rPr>
          <w:rFonts w:cstheme="minorHAnsi"/>
          <w:sz w:val="24"/>
          <w:szCs w:val="24"/>
        </w:rPr>
        <w:t xml:space="preserve">the </w:t>
      </w:r>
      <w:r w:rsidRPr="00F72874">
        <w:rPr>
          <w:rFonts w:cstheme="minorHAnsi"/>
          <w:sz w:val="24"/>
          <w:szCs w:val="24"/>
        </w:rPr>
        <w:t>preregist</w:t>
      </w:r>
      <w:r w:rsidR="00C617E3" w:rsidRPr="00F72874">
        <w:rPr>
          <w:rFonts w:cstheme="minorHAnsi"/>
          <w:sz w:val="24"/>
          <w:szCs w:val="24"/>
        </w:rPr>
        <w:t>ration</w:t>
      </w:r>
      <w:r w:rsidRPr="00F72874">
        <w:rPr>
          <w:rFonts w:cstheme="minorHAnsi"/>
          <w:sz w:val="24"/>
          <w:szCs w:val="24"/>
        </w:rPr>
        <w:t xml:space="preserve"> more closely.</w:t>
      </w:r>
    </w:p>
    <w:p w14:paraId="6A651FE1" w14:textId="032459E7" w:rsidR="00CF43A5" w:rsidRPr="00F72874" w:rsidRDefault="00CF43A5" w:rsidP="00CF43A5">
      <w:pPr>
        <w:spacing w:before="120"/>
        <w:ind w:firstLine="720"/>
        <w:rPr>
          <w:rFonts w:cstheme="minorHAnsi"/>
          <w:sz w:val="24"/>
          <w:szCs w:val="24"/>
        </w:rPr>
      </w:pPr>
      <w:r w:rsidRPr="00F72874">
        <w:rPr>
          <w:rFonts w:cstheme="minorHAnsi"/>
          <w:sz w:val="24"/>
          <w:szCs w:val="24"/>
        </w:rPr>
        <w:t>Hypothes</w:t>
      </w:r>
      <w:r w:rsidR="0095538C" w:rsidRPr="00F72874">
        <w:rPr>
          <w:rFonts w:cstheme="minorHAnsi"/>
          <w:sz w:val="24"/>
          <w:szCs w:val="24"/>
        </w:rPr>
        <w:t>e</w:t>
      </w:r>
      <w:r w:rsidRPr="00F72874">
        <w:rPr>
          <w:rFonts w:cstheme="minorHAnsi"/>
          <w:sz w:val="24"/>
          <w:szCs w:val="24"/>
        </w:rPr>
        <w:t xml:space="preserve">s </w:t>
      </w:r>
      <w:r w:rsidR="00DA2AB3" w:rsidRPr="00F72874">
        <w:rPr>
          <w:rFonts w:cstheme="minorHAnsi"/>
          <w:sz w:val="24"/>
          <w:szCs w:val="24"/>
        </w:rPr>
        <w:t>3</w:t>
      </w:r>
      <w:r w:rsidR="0095538C" w:rsidRPr="00F72874">
        <w:rPr>
          <w:rFonts w:cstheme="minorHAnsi"/>
          <w:sz w:val="24"/>
          <w:szCs w:val="24"/>
        </w:rPr>
        <w:t xml:space="preserve">a and </w:t>
      </w:r>
      <w:r w:rsidR="00DA2AB3" w:rsidRPr="00F72874">
        <w:rPr>
          <w:rFonts w:cstheme="minorHAnsi"/>
          <w:sz w:val="24"/>
          <w:szCs w:val="24"/>
        </w:rPr>
        <w:t>3</w:t>
      </w:r>
      <w:r w:rsidR="0095538C" w:rsidRPr="00F72874">
        <w:rPr>
          <w:rFonts w:cstheme="minorHAnsi"/>
          <w:sz w:val="24"/>
          <w:szCs w:val="24"/>
        </w:rPr>
        <w:t>b</w:t>
      </w:r>
      <w:r w:rsidRPr="00F72874">
        <w:rPr>
          <w:rFonts w:cstheme="minorHAnsi"/>
          <w:sz w:val="24"/>
          <w:szCs w:val="24"/>
        </w:rPr>
        <w:t xml:space="preserve"> </w:t>
      </w:r>
      <w:r w:rsidR="0095538C" w:rsidRPr="00F72874">
        <w:rPr>
          <w:rFonts w:cstheme="minorHAnsi"/>
          <w:sz w:val="24"/>
          <w:szCs w:val="24"/>
        </w:rPr>
        <w:t>are</w:t>
      </w:r>
      <w:r w:rsidRPr="00F72874">
        <w:rPr>
          <w:rFonts w:cstheme="minorHAnsi"/>
          <w:sz w:val="24"/>
          <w:szCs w:val="24"/>
        </w:rPr>
        <w:t xml:space="preserve"> based on the </w:t>
      </w:r>
      <w:r w:rsidR="00EE2034" w:rsidRPr="00F72874">
        <w:rPr>
          <w:rFonts w:cstheme="minorHAnsi"/>
          <w:sz w:val="24"/>
          <w:szCs w:val="24"/>
        </w:rPr>
        <w:t xml:space="preserve">idea that researchers are </w:t>
      </w:r>
      <w:r w:rsidR="00B86039" w:rsidRPr="00F72874">
        <w:rPr>
          <w:rFonts w:cstheme="minorHAnsi"/>
          <w:sz w:val="24"/>
          <w:szCs w:val="24"/>
        </w:rPr>
        <w:t>getting</w:t>
      </w:r>
      <w:r w:rsidR="00EE2034" w:rsidRPr="00F72874">
        <w:rPr>
          <w:rFonts w:cstheme="minorHAnsi"/>
          <w:sz w:val="24"/>
          <w:szCs w:val="24"/>
        </w:rPr>
        <w:t xml:space="preserve"> more familiar and more experienced with preregistration</w:t>
      </w:r>
      <w:r w:rsidR="00931108" w:rsidRPr="00F72874">
        <w:rPr>
          <w:rFonts w:cstheme="minorHAnsi"/>
          <w:sz w:val="24"/>
          <w:szCs w:val="24"/>
        </w:rPr>
        <w:t xml:space="preserve"> </w:t>
      </w:r>
      <w:r w:rsidR="00EE2034" w:rsidRPr="00F72874">
        <w:rPr>
          <w:rFonts w:cstheme="minorHAnsi"/>
          <w:sz w:val="24"/>
          <w:szCs w:val="24"/>
        </w:rPr>
        <w:t xml:space="preserve">and </w:t>
      </w:r>
      <w:r w:rsidR="00931108" w:rsidRPr="00F72874">
        <w:rPr>
          <w:rFonts w:cstheme="minorHAnsi"/>
          <w:sz w:val="24"/>
          <w:szCs w:val="24"/>
        </w:rPr>
        <w:t xml:space="preserve">are </w:t>
      </w:r>
      <w:r w:rsidR="00EE2034" w:rsidRPr="00F72874">
        <w:rPr>
          <w:rFonts w:cstheme="minorHAnsi"/>
          <w:sz w:val="24"/>
          <w:szCs w:val="24"/>
        </w:rPr>
        <w:t>therefore</w:t>
      </w:r>
      <w:r w:rsidR="00931108" w:rsidRPr="00F72874">
        <w:rPr>
          <w:rFonts w:cstheme="minorHAnsi"/>
          <w:sz w:val="24"/>
          <w:szCs w:val="24"/>
        </w:rPr>
        <w:t xml:space="preserve"> </w:t>
      </w:r>
      <w:r w:rsidR="00B86039" w:rsidRPr="00F72874">
        <w:rPr>
          <w:rFonts w:cstheme="minorHAnsi"/>
          <w:sz w:val="24"/>
          <w:szCs w:val="24"/>
        </w:rPr>
        <w:t>becoming</w:t>
      </w:r>
      <w:r w:rsidR="00931108" w:rsidRPr="00F72874">
        <w:rPr>
          <w:rFonts w:cstheme="minorHAnsi"/>
          <w:sz w:val="24"/>
          <w:szCs w:val="24"/>
        </w:rPr>
        <w:t xml:space="preserve"> more effective at</w:t>
      </w:r>
      <w:r w:rsidR="00EE2034" w:rsidRPr="00F72874">
        <w:rPr>
          <w:rFonts w:cstheme="minorHAnsi"/>
          <w:sz w:val="24"/>
          <w:szCs w:val="24"/>
        </w:rPr>
        <w:t xml:space="preserve"> </w:t>
      </w:r>
      <w:r w:rsidR="00EF10F9" w:rsidRPr="00F72874">
        <w:rPr>
          <w:rFonts w:cstheme="minorHAnsi"/>
          <w:sz w:val="24"/>
          <w:szCs w:val="24"/>
        </w:rPr>
        <w:t xml:space="preserve">(a) </w:t>
      </w:r>
      <w:r w:rsidR="00B62C04" w:rsidRPr="00F72874">
        <w:rPr>
          <w:rFonts w:cstheme="minorHAnsi"/>
          <w:sz w:val="24"/>
          <w:szCs w:val="24"/>
        </w:rPr>
        <w:t>mak</w:t>
      </w:r>
      <w:r w:rsidR="00931108" w:rsidRPr="00F72874">
        <w:rPr>
          <w:rFonts w:cstheme="minorHAnsi"/>
          <w:sz w:val="24"/>
          <w:szCs w:val="24"/>
        </w:rPr>
        <w:t>ing</w:t>
      </w:r>
      <w:r w:rsidR="00B62C04" w:rsidRPr="00F72874">
        <w:rPr>
          <w:rFonts w:cstheme="minorHAnsi"/>
          <w:sz w:val="24"/>
          <w:szCs w:val="24"/>
        </w:rPr>
        <w:t xml:space="preserve"> their preregistrations stricter and </w:t>
      </w:r>
      <w:r w:rsidR="00EF10F9" w:rsidRPr="00F72874">
        <w:rPr>
          <w:rFonts w:cstheme="minorHAnsi"/>
          <w:sz w:val="24"/>
          <w:szCs w:val="24"/>
        </w:rPr>
        <w:t xml:space="preserve">(b) </w:t>
      </w:r>
      <w:r w:rsidR="008D1228" w:rsidRPr="00F72874">
        <w:rPr>
          <w:rFonts w:cstheme="minorHAnsi"/>
          <w:sz w:val="24"/>
          <w:szCs w:val="24"/>
        </w:rPr>
        <w:t xml:space="preserve">ensuring </w:t>
      </w:r>
      <w:r w:rsidR="00B62C04" w:rsidRPr="00F72874">
        <w:rPr>
          <w:rFonts w:cstheme="minorHAnsi"/>
          <w:sz w:val="24"/>
          <w:szCs w:val="24"/>
        </w:rPr>
        <w:t>preregistration-study consistenc</w:t>
      </w:r>
      <w:r w:rsidR="008D1228" w:rsidRPr="00F72874">
        <w:rPr>
          <w:rFonts w:cstheme="minorHAnsi"/>
          <w:sz w:val="24"/>
          <w:szCs w:val="24"/>
        </w:rPr>
        <w:t>y</w:t>
      </w:r>
      <w:r w:rsidR="00B62C04" w:rsidRPr="00F72874">
        <w:rPr>
          <w:rFonts w:cstheme="minorHAnsi"/>
          <w:sz w:val="24"/>
          <w:szCs w:val="24"/>
        </w:rPr>
        <w:t>.</w:t>
      </w:r>
    </w:p>
    <w:p w14:paraId="50231C7F" w14:textId="77777777" w:rsidR="00F710D9" w:rsidRPr="00F72874" w:rsidRDefault="00F710D9" w:rsidP="00F710D9">
      <w:pPr>
        <w:rPr>
          <w:b/>
          <w:sz w:val="24"/>
          <w:szCs w:val="24"/>
        </w:rPr>
      </w:pPr>
      <w:r w:rsidRPr="00F72874">
        <w:rPr>
          <w:b/>
          <w:sz w:val="24"/>
          <w:szCs w:val="24"/>
        </w:rPr>
        <w:t>Sample of published preregistrations in psychology</w:t>
      </w:r>
    </w:p>
    <w:p w14:paraId="5482B13D" w14:textId="77777777" w:rsidR="006556F7" w:rsidRPr="00F72874" w:rsidRDefault="006556F7" w:rsidP="006556F7">
      <w:pPr>
        <w:ind w:firstLine="720"/>
        <w:rPr>
          <w:sz w:val="24"/>
          <w:szCs w:val="24"/>
        </w:rPr>
      </w:pPr>
      <w:r w:rsidRPr="00F72874">
        <w:rPr>
          <w:sz w:val="24"/>
          <w:szCs w:val="24"/>
        </w:rPr>
        <w:t xml:space="preserve">We used two main sources to find published preregistrations. First, we looked at published papers that earned a Preregistration Challenge prize. The Preregistration Challenge was an educational campaign organized by the Center for Open Science (COS) in 2017 and 2018 where researchers could earn $1,000 if they published a study that was preregistered using a specific preregistration template (see </w:t>
      </w:r>
      <w:hyperlink r:id="rId9" w:history="1">
        <w:r w:rsidRPr="00F72874">
          <w:rPr>
            <w:rStyle w:val="Hyperlink"/>
            <w:sz w:val="24"/>
            <w:szCs w:val="24"/>
          </w:rPr>
          <w:t>https://cos.io/our-services/prereg-more-information</w:t>
        </w:r>
      </w:hyperlink>
      <w:r w:rsidRPr="00F72874">
        <w:rPr>
          <w:sz w:val="24"/>
          <w:szCs w:val="24"/>
        </w:rPr>
        <w:t xml:space="preserve"> for more information). A full list of Preregistration Challenge prizewinners (N = 180) can be found at </w:t>
      </w:r>
      <w:hyperlink r:id="rId10" w:history="1">
        <w:r w:rsidRPr="00F72874">
          <w:rPr>
            <w:rStyle w:val="Hyperlink"/>
            <w:sz w:val="24"/>
            <w:szCs w:val="24"/>
          </w:rPr>
          <w:t>https://www.zotero.org/groups/479248/osf/items/collectionKey/D77RMN4N</w:t>
        </w:r>
      </w:hyperlink>
      <w:r w:rsidRPr="00F72874">
        <w:rPr>
          <w:sz w:val="24"/>
          <w:szCs w:val="24"/>
        </w:rPr>
        <w:t xml:space="preserve">. </w:t>
      </w:r>
    </w:p>
    <w:p w14:paraId="34D64A2D" w14:textId="68B98904" w:rsidR="006556F7" w:rsidRPr="00F72874" w:rsidRDefault="006556F7" w:rsidP="006556F7">
      <w:pPr>
        <w:ind w:firstLine="720"/>
        <w:rPr>
          <w:sz w:val="24"/>
          <w:szCs w:val="24"/>
        </w:rPr>
      </w:pPr>
      <w:r w:rsidRPr="00F72874">
        <w:rPr>
          <w:sz w:val="24"/>
          <w:szCs w:val="24"/>
        </w:rPr>
        <w:t xml:space="preserve">Second, we looked at published papers that earned a Preregistration Badge in 2019 or before as part of the COS’ Open Science Badges initiative (see </w:t>
      </w:r>
      <w:hyperlink r:id="rId11" w:history="1">
        <w:r w:rsidRPr="00F72874">
          <w:rPr>
            <w:rStyle w:val="Hyperlink"/>
            <w:sz w:val="24"/>
            <w:szCs w:val="24"/>
          </w:rPr>
          <w:t>https://cos.io/our-services/open-science-badges</w:t>
        </w:r>
      </w:hyperlink>
      <w:r w:rsidRPr="00F72874">
        <w:rPr>
          <w:sz w:val="24"/>
          <w:szCs w:val="24"/>
        </w:rPr>
        <w:t xml:space="preserve"> for more information). Papers </w:t>
      </w:r>
      <w:r w:rsidR="004E60B3" w:rsidRPr="00F72874">
        <w:rPr>
          <w:sz w:val="24"/>
          <w:szCs w:val="24"/>
        </w:rPr>
        <w:t>are eligible to</w:t>
      </w:r>
      <w:r w:rsidRPr="00F72874">
        <w:rPr>
          <w:sz w:val="24"/>
          <w:szCs w:val="24"/>
        </w:rPr>
        <w:t xml:space="preserve"> earn a Preregistration Badge if the</w:t>
      </w:r>
      <w:r w:rsidR="004E60B3" w:rsidRPr="00F72874">
        <w:rPr>
          <w:sz w:val="24"/>
          <w:szCs w:val="24"/>
        </w:rPr>
        <w:t>y meet a set of criteria</w:t>
      </w:r>
      <w:r w:rsidR="00146168" w:rsidRPr="00F72874">
        <w:rPr>
          <w:sz w:val="24"/>
          <w:szCs w:val="24"/>
        </w:rPr>
        <w:t xml:space="preserve"> (i.e., </w:t>
      </w:r>
      <w:r w:rsidR="004E60B3" w:rsidRPr="00F72874">
        <w:rPr>
          <w:sz w:val="24"/>
          <w:szCs w:val="24"/>
        </w:rPr>
        <w:t>that a public time-stamped preregistration was made before</w:t>
      </w:r>
      <w:r w:rsidR="00464969" w:rsidRPr="00F72874">
        <w:rPr>
          <w:sz w:val="24"/>
          <w:szCs w:val="24"/>
        </w:rPr>
        <w:t xml:space="preserve"> data collection, </w:t>
      </w:r>
      <w:r w:rsidR="004E60B3" w:rsidRPr="00F72874">
        <w:rPr>
          <w:sz w:val="24"/>
          <w:szCs w:val="24"/>
        </w:rPr>
        <w:t>and results are reported comprehensively and in accordance with the preregistered plan</w:t>
      </w:r>
      <w:r w:rsidR="00146168" w:rsidRPr="00F72874">
        <w:rPr>
          <w:sz w:val="24"/>
          <w:szCs w:val="24"/>
        </w:rPr>
        <w:t xml:space="preserve">, </w:t>
      </w:r>
      <w:r w:rsidR="00464969" w:rsidRPr="00F72874">
        <w:rPr>
          <w:sz w:val="24"/>
          <w:szCs w:val="24"/>
        </w:rPr>
        <w:t xml:space="preserve">see </w:t>
      </w:r>
      <w:hyperlink r:id="rId12" w:history="1">
        <w:r w:rsidR="00464969" w:rsidRPr="00F72874">
          <w:rPr>
            <w:rStyle w:val="Hyperlink"/>
            <w:sz w:val="24"/>
            <w:szCs w:val="24"/>
          </w:rPr>
          <w:t>https://osf.io/tvyxz/wiki/1.%20View%20the%20Badges</w:t>
        </w:r>
      </w:hyperlink>
      <w:r w:rsidR="00A16194" w:rsidRPr="00F72874">
        <w:rPr>
          <w:sz w:val="24"/>
          <w:szCs w:val="24"/>
        </w:rPr>
        <w:t>).</w:t>
      </w:r>
      <w:r w:rsidRPr="00F72874">
        <w:rPr>
          <w:sz w:val="24"/>
          <w:szCs w:val="24"/>
        </w:rPr>
        <w:t xml:space="preserve"> Journals decide</w:t>
      </w:r>
      <w:r w:rsidR="00E808E5" w:rsidRPr="00F72874">
        <w:rPr>
          <w:sz w:val="24"/>
          <w:szCs w:val="24"/>
        </w:rPr>
        <w:t xml:space="preserve"> </w:t>
      </w:r>
      <w:r w:rsidR="00172CAB">
        <w:rPr>
          <w:sz w:val="24"/>
          <w:szCs w:val="24"/>
        </w:rPr>
        <w:t xml:space="preserve">themselves </w:t>
      </w:r>
      <w:r w:rsidR="00E808E5" w:rsidRPr="00F72874">
        <w:rPr>
          <w:sz w:val="24"/>
          <w:szCs w:val="24"/>
        </w:rPr>
        <w:t>whether to check that papers claimed to be eligible for a preregistration badge meet the criteria, or whether to rely on researchers’ self-report only. Preregistration + Analysis Plan Badges can be awarded i</w:t>
      </w:r>
      <w:r w:rsidRPr="00F72874">
        <w:rPr>
          <w:sz w:val="24"/>
          <w:szCs w:val="24"/>
        </w:rPr>
        <w:t xml:space="preserve">f the preregistration also included a plan for the statistical analyses in the proposed study. We extracted 193 papers that earned a Preregistration Badge and 51 papers that earned a Preregistration </w:t>
      </w:r>
      <w:r w:rsidR="00E808E5" w:rsidRPr="00F72874">
        <w:rPr>
          <w:sz w:val="24"/>
          <w:szCs w:val="24"/>
        </w:rPr>
        <w:t>+ Analysis</w:t>
      </w:r>
      <w:r w:rsidRPr="00F72874">
        <w:rPr>
          <w:sz w:val="24"/>
          <w:szCs w:val="24"/>
        </w:rPr>
        <w:t xml:space="preserve"> Badge </w:t>
      </w:r>
      <w:r w:rsidR="00172CAB">
        <w:rPr>
          <w:sz w:val="24"/>
          <w:szCs w:val="24"/>
        </w:rPr>
        <w:t xml:space="preserve">in 2019 or before </w:t>
      </w:r>
      <w:r w:rsidRPr="00F72874">
        <w:rPr>
          <w:sz w:val="24"/>
          <w:szCs w:val="24"/>
        </w:rPr>
        <w:t>from a database with all papers that earned an Open Science Badge per 21 February 2020 (</w:t>
      </w:r>
      <w:proofErr w:type="spellStart"/>
      <w:r w:rsidRPr="00F72874">
        <w:rPr>
          <w:sz w:val="24"/>
          <w:szCs w:val="24"/>
        </w:rPr>
        <w:t>Kambouris</w:t>
      </w:r>
      <w:proofErr w:type="spellEnd"/>
      <w:r w:rsidRPr="00F72874">
        <w:rPr>
          <w:sz w:val="24"/>
          <w:szCs w:val="24"/>
        </w:rPr>
        <w:t xml:space="preserve"> et al., 2020).</w:t>
      </w:r>
    </w:p>
    <w:p w14:paraId="1BE87219" w14:textId="25145D6B" w:rsidR="006556F7" w:rsidRPr="00F72874" w:rsidRDefault="006556F7" w:rsidP="006556F7">
      <w:pPr>
        <w:ind w:firstLine="720"/>
        <w:rPr>
          <w:sz w:val="24"/>
          <w:szCs w:val="24"/>
        </w:rPr>
      </w:pPr>
      <w:r w:rsidRPr="00F72874">
        <w:rPr>
          <w:sz w:val="24"/>
          <w:szCs w:val="24"/>
        </w:rPr>
        <w:t>We identified 26 papers in our sample that earned both a Preregistration Challenge prize and a Preregistration (</w:t>
      </w:r>
      <w:r w:rsidR="00E808E5" w:rsidRPr="00F72874">
        <w:rPr>
          <w:sz w:val="24"/>
          <w:szCs w:val="24"/>
        </w:rPr>
        <w:t>+ Analysis Plan</w:t>
      </w:r>
      <w:r w:rsidRPr="00F72874">
        <w:rPr>
          <w:sz w:val="24"/>
          <w:szCs w:val="24"/>
        </w:rPr>
        <w:t xml:space="preserve">) Badge. After deleting these duplicate papers, the total number of papers in our sample was 180 + 193 + 51 - 26 = 398. This initial sample of papers can be found in the fourth sheet of the Excel-file uploaded on </w:t>
      </w:r>
      <w:hyperlink r:id="rId13" w:history="1">
        <w:r w:rsidRPr="00F72874">
          <w:rPr>
            <w:rStyle w:val="Hyperlink"/>
            <w:sz w:val="24"/>
            <w:szCs w:val="24"/>
          </w:rPr>
          <w:t>https://osf.io/e2bjp</w:t>
        </w:r>
      </w:hyperlink>
      <w:r w:rsidRPr="00F72874">
        <w:rPr>
          <w:sz w:val="24"/>
          <w:szCs w:val="24"/>
        </w:rPr>
        <w:t>.</w:t>
      </w:r>
    </w:p>
    <w:p w14:paraId="3F6DE314" w14:textId="77777777" w:rsidR="006556F7" w:rsidRPr="00F72874" w:rsidRDefault="006556F7" w:rsidP="006556F7">
      <w:pPr>
        <w:ind w:firstLine="720"/>
        <w:rPr>
          <w:sz w:val="24"/>
          <w:szCs w:val="24"/>
        </w:rPr>
      </w:pPr>
      <w:r w:rsidRPr="00F72874">
        <w:rPr>
          <w:sz w:val="24"/>
          <w:szCs w:val="24"/>
        </w:rPr>
        <w:t xml:space="preserve">To assess whether these papers were from the field of psychology we looked up their Research Areas as listed in the Web of Science Core Collection. If the paper was not listed in that database, we categorized the Research Area ourselves based on the journal the paper was </w:t>
      </w:r>
      <w:r w:rsidRPr="00F72874">
        <w:rPr>
          <w:sz w:val="24"/>
          <w:szCs w:val="24"/>
        </w:rPr>
        <w:lastRenderedPageBreak/>
        <w:t xml:space="preserve">published in or the departmental affiliation of the authors. In total, 329 papers were categorized as psychology papers, meaning that only 69 of the published preregistrations in our initial sample were from other fields. This sample of preregistered psychology papers can be found in the third sheet of the Excel-file uploaded on </w:t>
      </w:r>
      <w:hyperlink r:id="rId14" w:history="1">
        <w:r w:rsidRPr="00F72874">
          <w:rPr>
            <w:rStyle w:val="Hyperlink"/>
            <w:sz w:val="24"/>
            <w:szCs w:val="24"/>
          </w:rPr>
          <w:t>https://osf.io/e2bjp</w:t>
        </w:r>
      </w:hyperlink>
      <w:r w:rsidRPr="00F72874">
        <w:rPr>
          <w:sz w:val="24"/>
          <w:szCs w:val="24"/>
        </w:rPr>
        <w:t>.</w:t>
      </w:r>
    </w:p>
    <w:p w14:paraId="75AD405E" w14:textId="20CB4E3B" w:rsidR="006556F7" w:rsidRPr="00F72874" w:rsidRDefault="006556F7" w:rsidP="006556F7">
      <w:pPr>
        <w:ind w:firstLine="720"/>
        <w:rPr>
          <w:sz w:val="24"/>
          <w:szCs w:val="24"/>
        </w:rPr>
      </w:pPr>
      <w:r w:rsidRPr="00F72874">
        <w:rPr>
          <w:sz w:val="24"/>
          <w:szCs w:val="24"/>
        </w:rPr>
        <w:t xml:space="preserve">The papers in our sample often contained multiple preregistered studies. We consider a study separate from other studies in a paper when that study </w:t>
      </w:r>
      <w:r w:rsidR="00E808E5" w:rsidRPr="00F72874">
        <w:rPr>
          <w:sz w:val="24"/>
          <w:szCs w:val="24"/>
        </w:rPr>
        <w:t>wa</w:t>
      </w:r>
      <w:r w:rsidRPr="00F72874">
        <w:rPr>
          <w:sz w:val="24"/>
          <w:szCs w:val="24"/>
        </w:rPr>
        <w:t>s based on a different sample of participants. Each of the</w:t>
      </w:r>
      <w:r w:rsidR="00073439" w:rsidRPr="00F72874">
        <w:rPr>
          <w:sz w:val="24"/>
          <w:szCs w:val="24"/>
        </w:rPr>
        <w:t xml:space="preserve"> preregistered</w:t>
      </w:r>
      <w:r w:rsidRPr="00F72874">
        <w:rPr>
          <w:sz w:val="24"/>
          <w:szCs w:val="24"/>
        </w:rPr>
        <w:t xml:space="preserve"> studies is coded separately. In total</w:t>
      </w:r>
      <w:r w:rsidR="004A6AF2">
        <w:rPr>
          <w:sz w:val="24"/>
          <w:szCs w:val="24"/>
        </w:rPr>
        <w:t>,</w:t>
      </w:r>
      <w:r w:rsidRPr="00F72874">
        <w:rPr>
          <w:sz w:val="24"/>
          <w:szCs w:val="24"/>
        </w:rPr>
        <w:t xml:space="preserve"> the 329 papers in our sample included 613 preregistered studies, an average of 1.86 preregistered studies per paper. This sample of preregistered psychology studies can be found in the second sheet of the Excel-file uploaded on </w:t>
      </w:r>
      <w:hyperlink r:id="rId15" w:history="1">
        <w:r w:rsidRPr="00F72874">
          <w:rPr>
            <w:rStyle w:val="Hyperlink"/>
            <w:sz w:val="24"/>
            <w:szCs w:val="24"/>
          </w:rPr>
          <w:t>https://osf.io/e2bjp</w:t>
        </w:r>
      </w:hyperlink>
      <w:r w:rsidRPr="00F72874">
        <w:rPr>
          <w:sz w:val="24"/>
          <w:szCs w:val="24"/>
        </w:rPr>
        <w:t>.</w:t>
      </w:r>
    </w:p>
    <w:p w14:paraId="128B48A4" w14:textId="77777777" w:rsidR="006556F7" w:rsidRPr="00F72874" w:rsidRDefault="006556F7" w:rsidP="006556F7">
      <w:pPr>
        <w:ind w:firstLine="720"/>
        <w:rPr>
          <w:sz w:val="24"/>
          <w:szCs w:val="24"/>
        </w:rPr>
      </w:pPr>
      <w:r w:rsidRPr="00F72874">
        <w:rPr>
          <w:sz w:val="24"/>
          <w:szCs w:val="24"/>
        </w:rPr>
        <w:t>Of these 613 preregistered studies we omitted 43 studies because they were conducted in a registered report framework (where the studies are peer reviewed before data collection), 52 studies because they were part of a multi-lab paper that did not focus on the individual studies but only on the bigger picture (e.g., Many Labs 2, Klein et al., 2018), 13 studies because we were not able to locate a preregistration, and 8 studies because it was unclear which study was described in which (part of a) preregistration.</w:t>
      </w:r>
    </w:p>
    <w:p w14:paraId="046E840A" w14:textId="60B86A72" w:rsidR="006556F7" w:rsidRPr="00F72874" w:rsidRDefault="006556F7" w:rsidP="006556F7">
      <w:pPr>
        <w:ind w:firstLine="720"/>
        <w:rPr>
          <w:sz w:val="24"/>
          <w:szCs w:val="24"/>
        </w:rPr>
      </w:pPr>
      <w:r w:rsidRPr="00F72874">
        <w:rPr>
          <w:sz w:val="24"/>
          <w:szCs w:val="24"/>
        </w:rPr>
        <w:t xml:space="preserve">Finally, </w:t>
      </w:r>
      <w:r w:rsidRPr="00F72874">
        <w:rPr>
          <w:rFonts w:cstheme="minorHAnsi"/>
          <w:sz w:val="24"/>
          <w:szCs w:val="24"/>
        </w:rPr>
        <w:t xml:space="preserve">we excluded 13 preregistered studies that were based on secondary data (i.e., </w:t>
      </w:r>
      <w:r w:rsidRPr="00F72874">
        <w:rPr>
          <w:sz w:val="24"/>
          <w:szCs w:val="24"/>
        </w:rPr>
        <w:t>data that already existed and was gathered to answer another research question from the one in the study). We excluded these studies because the preregistration of s</w:t>
      </w:r>
      <w:r w:rsidRPr="00F72874">
        <w:rPr>
          <w:rFonts w:cstheme="minorHAnsi"/>
          <w:sz w:val="24"/>
          <w:szCs w:val="24"/>
        </w:rPr>
        <w:t>tudies using secondary data is qualitatively different from studies using primary data (Weston et al., 201</w:t>
      </w:r>
      <w:r w:rsidR="000D5B2A">
        <w:rPr>
          <w:rFonts w:cstheme="minorHAnsi"/>
          <w:sz w:val="24"/>
          <w:szCs w:val="24"/>
        </w:rPr>
        <w:t>9</w:t>
      </w:r>
      <w:r w:rsidRPr="00F72874">
        <w:rPr>
          <w:rFonts w:cstheme="minorHAnsi"/>
          <w:sz w:val="24"/>
          <w:szCs w:val="24"/>
        </w:rPr>
        <w:t>; Van den Akker et al., 20</w:t>
      </w:r>
      <w:r w:rsidR="000D5B2A">
        <w:rPr>
          <w:rFonts w:cstheme="minorHAnsi"/>
          <w:sz w:val="24"/>
          <w:szCs w:val="24"/>
        </w:rPr>
        <w:t>21</w:t>
      </w:r>
      <w:r w:rsidRPr="00F72874">
        <w:rPr>
          <w:rFonts w:cstheme="minorHAnsi"/>
          <w:sz w:val="24"/>
          <w:szCs w:val="24"/>
        </w:rPr>
        <w:t>) and would therefore require different coding procedures. All our exclusions l</w:t>
      </w:r>
      <w:r w:rsidRPr="00F72874">
        <w:rPr>
          <w:sz w:val="24"/>
          <w:szCs w:val="24"/>
        </w:rPr>
        <w:t xml:space="preserve">eft us with a final sample of 484 studies from 280 papers. This final sample of studies can be found in the first sheet of the Excel-file uploaded on </w:t>
      </w:r>
      <w:hyperlink r:id="rId16" w:history="1">
        <w:r w:rsidRPr="00F72874">
          <w:rPr>
            <w:rStyle w:val="Hyperlink"/>
            <w:sz w:val="24"/>
            <w:szCs w:val="24"/>
          </w:rPr>
          <w:t>https://osf.io/e2bjp</w:t>
        </w:r>
      </w:hyperlink>
      <w:r w:rsidRPr="00F72874">
        <w:rPr>
          <w:sz w:val="24"/>
          <w:szCs w:val="24"/>
        </w:rPr>
        <w:t>.</w:t>
      </w:r>
    </w:p>
    <w:p w14:paraId="1ECC198D" w14:textId="3C622F5E" w:rsidR="006556F7" w:rsidRPr="00F72874" w:rsidRDefault="006556F7" w:rsidP="006556F7">
      <w:pPr>
        <w:ind w:firstLine="720"/>
        <w:rPr>
          <w:sz w:val="24"/>
          <w:szCs w:val="24"/>
        </w:rPr>
      </w:pPr>
      <w:r w:rsidRPr="00F72874">
        <w:rPr>
          <w:sz w:val="24"/>
          <w:szCs w:val="24"/>
        </w:rPr>
        <w:t xml:space="preserve">A PRISMA flow diagram outlining the full sample selection procedure can be found at </w:t>
      </w:r>
      <w:hyperlink r:id="rId17" w:history="1">
        <w:r w:rsidRPr="00F72874">
          <w:rPr>
            <w:rStyle w:val="Hyperlink"/>
            <w:sz w:val="24"/>
            <w:szCs w:val="24"/>
          </w:rPr>
          <w:t>https://osf.io/3qupe</w:t>
        </w:r>
      </w:hyperlink>
      <w:r w:rsidRPr="00F72874">
        <w:rPr>
          <w:sz w:val="24"/>
          <w:szCs w:val="24"/>
        </w:rPr>
        <w:t>.</w:t>
      </w:r>
    </w:p>
    <w:p w14:paraId="0DFB91C1" w14:textId="0AD447B1" w:rsidR="00912F75" w:rsidRPr="00F72874" w:rsidRDefault="00491CB8" w:rsidP="0041057F">
      <w:pPr>
        <w:spacing w:before="120"/>
        <w:rPr>
          <w:rFonts w:cstheme="minorHAnsi"/>
          <w:sz w:val="24"/>
          <w:szCs w:val="24"/>
        </w:rPr>
      </w:pPr>
      <w:r w:rsidRPr="00F72874">
        <w:rPr>
          <w:rFonts w:cstheme="minorHAnsi"/>
          <w:b/>
          <w:sz w:val="24"/>
          <w:szCs w:val="24"/>
        </w:rPr>
        <w:t>Measuring p</w:t>
      </w:r>
      <w:r w:rsidR="00912F75" w:rsidRPr="00F72874">
        <w:rPr>
          <w:rFonts w:cstheme="minorHAnsi"/>
          <w:b/>
          <w:sz w:val="24"/>
          <w:szCs w:val="24"/>
        </w:rPr>
        <w:t xml:space="preserve">reregistration </w:t>
      </w:r>
      <w:r w:rsidR="00912F75" w:rsidRPr="00036061">
        <w:rPr>
          <w:rFonts w:cstheme="minorHAnsi"/>
          <w:b/>
          <w:sz w:val="24"/>
          <w:szCs w:val="24"/>
        </w:rPr>
        <w:t>effectiveness</w:t>
      </w:r>
      <w:r w:rsidR="001619ED" w:rsidRPr="00036061">
        <w:rPr>
          <w:rFonts w:cstheme="minorHAnsi"/>
          <w:b/>
          <w:sz w:val="24"/>
          <w:szCs w:val="24"/>
        </w:rPr>
        <w:t xml:space="preserve"> (RQ</w:t>
      </w:r>
      <w:r w:rsidR="00036061" w:rsidRPr="00036061">
        <w:rPr>
          <w:rFonts w:cstheme="minorHAnsi"/>
          <w:b/>
          <w:sz w:val="24"/>
          <w:szCs w:val="24"/>
        </w:rPr>
        <w:t>1</w:t>
      </w:r>
      <w:r w:rsidR="001619ED" w:rsidRPr="00036061">
        <w:rPr>
          <w:rFonts w:cstheme="minorHAnsi"/>
          <w:b/>
          <w:sz w:val="24"/>
          <w:szCs w:val="24"/>
        </w:rPr>
        <w:t xml:space="preserve"> and RQ</w:t>
      </w:r>
      <w:r w:rsidR="00036061" w:rsidRPr="00036061">
        <w:rPr>
          <w:rFonts w:cstheme="minorHAnsi"/>
          <w:b/>
          <w:sz w:val="24"/>
          <w:szCs w:val="24"/>
        </w:rPr>
        <w:t>2</w:t>
      </w:r>
      <w:r w:rsidR="001619ED" w:rsidRPr="00036061">
        <w:rPr>
          <w:rFonts w:cstheme="minorHAnsi"/>
          <w:b/>
          <w:sz w:val="24"/>
          <w:szCs w:val="24"/>
        </w:rPr>
        <w:t>)</w:t>
      </w:r>
    </w:p>
    <w:p w14:paraId="08A3180C" w14:textId="1997C3D3" w:rsidR="00311B8A" w:rsidRPr="00F72874" w:rsidRDefault="00E307FB" w:rsidP="00EA15B6">
      <w:pPr>
        <w:spacing w:before="120"/>
        <w:ind w:firstLine="720"/>
        <w:rPr>
          <w:rFonts w:cstheme="minorHAnsi"/>
          <w:sz w:val="24"/>
          <w:szCs w:val="24"/>
        </w:rPr>
      </w:pPr>
      <w:r w:rsidRPr="00F72874">
        <w:rPr>
          <w:rFonts w:cstheme="minorHAnsi"/>
          <w:sz w:val="24"/>
          <w:szCs w:val="24"/>
        </w:rPr>
        <w:t xml:space="preserve">We will use several coding protocols to collect data </w:t>
      </w:r>
      <w:r w:rsidR="00912F75" w:rsidRPr="00F72874">
        <w:rPr>
          <w:rFonts w:cstheme="minorHAnsi"/>
          <w:sz w:val="24"/>
          <w:szCs w:val="24"/>
        </w:rPr>
        <w:t>with regard to preregistration effectiveness</w:t>
      </w:r>
      <w:r w:rsidRPr="00F72874">
        <w:rPr>
          <w:rFonts w:cstheme="minorHAnsi"/>
          <w:sz w:val="24"/>
          <w:szCs w:val="24"/>
        </w:rPr>
        <w:t xml:space="preserve">. First, we use </w:t>
      </w:r>
      <w:r w:rsidR="00E7432F" w:rsidRPr="00F72874">
        <w:rPr>
          <w:rFonts w:cstheme="minorHAnsi"/>
          <w:sz w:val="24"/>
          <w:szCs w:val="24"/>
        </w:rPr>
        <w:t>a</w:t>
      </w:r>
      <w:r w:rsidRPr="00F72874">
        <w:rPr>
          <w:rFonts w:cstheme="minorHAnsi"/>
          <w:sz w:val="24"/>
          <w:szCs w:val="24"/>
        </w:rPr>
        <w:t xml:space="preserve"> protocol to </w:t>
      </w:r>
      <w:r w:rsidR="00B74953" w:rsidRPr="00F72874">
        <w:rPr>
          <w:rFonts w:cstheme="minorHAnsi"/>
          <w:sz w:val="24"/>
          <w:szCs w:val="24"/>
        </w:rPr>
        <w:t xml:space="preserve">identify the </w:t>
      </w:r>
      <w:r w:rsidRPr="00F72874">
        <w:rPr>
          <w:rFonts w:cstheme="minorHAnsi"/>
          <w:sz w:val="24"/>
          <w:szCs w:val="24"/>
        </w:rPr>
        <w:t>hypothes</w:t>
      </w:r>
      <w:r w:rsidR="00E808E5" w:rsidRPr="00F72874">
        <w:rPr>
          <w:rFonts w:cstheme="minorHAnsi"/>
          <w:sz w:val="24"/>
          <w:szCs w:val="24"/>
        </w:rPr>
        <w:t>e</w:t>
      </w:r>
      <w:r w:rsidRPr="00F72874">
        <w:rPr>
          <w:rFonts w:cstheme="minorHAnsi"/>
          <w:sz w:val="24"/>
          <w:szCs w:val="24"/>
        </w:rPr>
        <w:t xml:space="preserve">s </w:t>
      </w:r>
      <w:r w:rsidR="00B74953" w:rsidRPr="00F72874">
        <w:rPr>
          <w:rFonts w:cstheme="minorHAnsi"/>
          <w:sz w:val="24"/>
          <w:szCs w:val="24"/>
        </w:rPr>
        <w:t>in</w:t>
      </w:r>
      <w:r w:rsidR="00D86695" w:rsidRPr="00F72874">
        <w:rPr>
          <w:rFonts w:cstheme="minorHAnsi"/>
          <w:sz w:val="24"/>
          <w:szCs w:val="24"/>
        </w:rPr>
        <w:t xml:space="preserve"> each preregistration-</w:t>
      </w:r>
      <w:r w:rsidR="00E7432F" w:rsidRPr="00F72874">
        <w:rPr>
          <w:rFonts w:cstheme="minorHAnsi"/>
          <w:sz w:val="24"/>
          <w:szCs w:val="24"/>
        </w:rPr>
        <w:t>study</w:t>
      </w:r>
      <w:r w:rsidR="00D86695" w:rsidRPr="00F72874">
        <w:rPr>
          <w:rFonts w:cstheme="minorHAnsi"/>
          <w:sz w:val="24"/>
          <w:szCs w:val="24"/>
        </w:rPr>
        <w:t xml:space="preserve"> pair</w:t>
      </w:r>
      <w:r w:rsidR="00905866" w:rsidRPr="00F72874">
        <w:rPr>
          <w:rFonts w:cstheme="minorHAnsi"/>
          <w:sz w:val="24"/>
          <w:szCs w:val="24"/>
        </w:rPr>
        <w:t xml:space="preserve"> (see </w:t>
      </w:r>
      <w:hyperlink r:id="rId18" w:history="1">
        <w:r w:rsidR="00073B0C" w:rsidRPr="00F72874">
          <w:rPr>
            <w:rStyle w:val="Hyperlink"/>
            <w:sz w:val="24"/>
            <w:szCs w:val="24"/>
          </w:rPr>
          <w:t>https://osf.io/fdmx4</w:t>
        </w:r>
      </w:hyperlink>
      <w:r w:rsidR="00905866" w:rsidRPr="00F72874">
        <w:rPr>
          <w:rFonts w:cstheme="minorHAnsi"/>
          <w:sz w:val="24"/>
          <w:szCs w:val="24"/>
        </w:rPr>
        <w:t>)</w:t>
      </w:r>
      <w:r w:rsidR="00D86695" w:rsidRPr="00F72874">
        <w:rPr>
          <w:rFonts w:cstheme="minorHAnsi"/>
          <w:sz w:val="24"/>
          <w:szCs w:val="24"/>
        </w:rPr>
        <w:t xml:space="preserve">. </w:t>
      </w:r>
      <w:r w:rsidR="00073439" w:rsidRPr="00F72874">
        <w:rPr>
          <w:rFonts w:cstheme="minorHAnsi"/>
          <w:sz w:val="24"/>
          <w:szCs w:val="24"/>
        </w:rPr>
        <w:t xml:space="preserve">This protocol is also used in another study </w:t>
      </w:r>
      <w:r w:rsidR="003D1A5B" w:rsidRPr="00F72874">
        <w:rPr>
          <w:rFonts w:cstheme="minorHAnsi"/>
          <w:sz w:val="24"/>
          <w:szCs w:val="24"/>
        </w:rPr>
        <w:t xml:space="preserve">(see </w:t>
      </w:r>
      <w:hyperlink r:id="rId19" w:history="1">
        <w:r w:rsidR="003D1A5B" w:rsidRPr="00F72874">
          <w:rPr>
            <w:rStyle w:val="Hyperlink"/>
            <w:rFonts w:cstheme="minorHAnsi"/>
            <w:sz w:val="24"/>
            <w:szCs w:val="24"/>
          </w:rPr>
          <w:t>https://osf.io/z4awv</w:t>
        </w:r>
      </w:hyperlink>
      <w:r w:rsidR="003D1A5B" w:rsidRPr="00F72874">
        <w:rPr>
          <w:rFonts w:cstheme="minorHAnsi"/>
          <w:sz w:val="24"/>
          <w:szCs w:val="24"/>
        </w:rPr>
        <w:t xml:space="preserve">) </w:t>
      </w:r>
      <w:r w:rsidR="00073439" w:rsidRPr="00F72874">
        <w:rPr>
          <w:rFonts w:cstheme="minorHAnsi"/>
          <w:sz w:val="24"/>
          <w:szCs w:val="24"/>
        </w:rPr>
        <w:t>in which we look at selective hypothesis reporting</w:t>
      </w:r>
      <w:r w:rsidR="003D1A5B" w:rsidRPr="00F72874">
        <w:rPr>
          <w:rFonts w:cstheme="minorHAnsi"/>
          <w:sz w:val="24"/>
          <w:szCs w:val="24"/>
        </w:rPr>
        <w:t>. Using the protocol, c</w:t>
      </w:r>
      <w:r w:rsidR="008A6D74" w:rsidRPr="00F72874">
        <w:rPr>
          <w:rFonts w:cstheme="minorHAnsi"/>
          <w:sz w:val="24"/>
          <w:szCs w:val="24"/>
        </w:rPr>
        <w:t xml:space="preserve">oders will copy-paste the text </w:t>
      </w:r>
      <w:r w:rsidR="009C081D" w:rsidRPr="00F72874">
        <w:rPr>
          <w:rFonts w:cstheme="minorHAnsi"/>
          <w:sz w:val="24"/>
          <w:szCs w:val="24"/>
        </w:rPr>
        <w:t xml:space="preserve">from </w:t>
      </w:r>
      <w:r w:rsidR="008A6D74" w:rsidRPr="00F72874">
        <w:rPr>
          <w:rFonts w:cstheme="minorHAnsi"/>
          <w:sz w:val="24"/>
          <w:szCs w:val="24"/>
        </w:rPr>
        <w:t>the preregistration that includes the hypothesis</w:t>
      </w:r>
      <w:r w:rsidR="00EA27BE" w:rsidRPr="00F72874">
        <w:rPr>
          <w:rFonts w:cstheme="minorHAnsi"/>
          <w:sz w:val="24"/>
          <w:szCs w:val="24"/>
        </w:rPr>
        <w:t xml:space="preserve"> and b</w:t>
      </w:r>
      <w:r w:rsidR="009C081D" w:rsidRPr="00F72874">
        <w:rPr>
          <w:rFonts w:cstheme="minorHAnsi"/>
          <w:sz w:val="24"/>
          <w:szCs w:val="24"/>
        </w:rPr>
        <w:t xml:space="preserve">ased </w:t>
      </w:r>
      <w:r w:rsidR="00EA27BE" w:rsidRPr="00F72874">
        <w:rPr>
          <w:rFonts w:cstheme="minorHAnsi"/>
          <w:sz w:val="24"/>
          <w:szCs w:val="24"/>
        </w:rPr>
        <w:t>on that text</w:t>
      </w:r>
      <w:r w:rsidR="009C081D" w:rsidRPr="00F72874">
        <w:rPr>
          <w:rFonts w:cstheme="minorHAnsi"/>
          <w:sz w:val="24"/>
          <w:szCs w:val="24"/>
        </w:rPr>
        <w:t xml:space="preserve"> </w:t>
      </w:r>
      <w:r w:rsidR="008A6D74" w:rsidRPr="00F72874">
        <w:rPr>
          <w:rFonts w:cstheme="minorHAnsi"/>
          <w:sz w:val="24"/>
          <w:szCs w:val="24"/>
        </w:rPr>
        <w:t xml:space="preserve">extract the </w:t>
      </w:r>
      <w:r w:rsidR="00EA27BE" w:rsidRPr="00F72874">
        <w:rPr>
          <w:rFonts w:cstheme="minorHAnsi"/>
          <w:sz w:val="24"/>
          <w:szCs w:val="24"/>
        </w:rPr>
        <w:t xml:space="preserve">variables from </w:t>
      </w:r>
      <w:r w:rsidR="00E808E5" w:rsidRPr="00F72874">
        <w:rPr>
          <w:rFonts w:cstheme="minorHAnsi"/>
          <w:sz w:val="24"/>
          <w:szCs w:val="24"/>
        </w:rPr>
        <w:t>each</w:t>
      </w:r>
      <w:r w:rsidR="00EA27BE" w:rsidRPr="00F72874">
        <w:rPr>
          <w:rFonts w:cstheme="minorHAnsi"/>
          <w:sz w:val="24"/>
          <w:szCs w:val="24"/>
        </w:rPr>
        <w:t xml:space="preserve"> hypothesis (independent variable, de</w:t>
      </w:r>
      <w:r w:rsidR="003A11DA" w:rsidRPr="00F72874">
        <w:rPr>
          <w:rFonts w:cstheme="minorHAnsi"/>
          <w:sz w:val="24"/>
          <w:szCs w:val="24"/>
        </w:rPr>
        <w:t xml:space="preserve">pendent variable, </w:t>
      </w:r>
      <w:r w:rsidR="00EA27BE" w:rsidRPr="00F72874">
        <w:rPr>
          <w:rFonts w:cstheme="minorHAnsi"/>
          <w:sz w:val="24"/>
          <w:szCs w:val="24"/>
        </w:rPr>
        <w:t>mediating variable, moderating variable, control variable)</w:t>
      </w:r>
      <w:r w:rsidR="008A6D74" w:rsidRPr="00F72874">
        <w:rPr>
          <w:rFonts w:cstheme="minorHAnsi"/>
          <w:sz w:val="24"/>
          <w:szCs w:val="24"/>
        </w:rPr>
        <w:t xml:space="preserve">. </w:t>
      </w:r>
      <w:r w:rsidR="00EA27BE" w:rsidRPr="00F72874">
        <w:rPr>
          <w:rFonts w:cstheme="minorHAnsi"/>
          <w:sz w:val="24"/>
          <w:szCs w:val="24"/>
        </w:rPr>
        <w:t xml:space="preserve">From the hypotheses that are consistent between the preregistration and the </w:t>
      </w:r>
      <w:r w:rsidR="00000272" w:rsidRPr="00F72874">
        <w:rPr>
          <w:rFonts w:cstheme="minorHAnsi"/>
          <w:sz w:val="24"/>
          <w:szCs w:val="24"/>
        </w:rPr>
        <w:t>published study</w:t>
      </w:r>
      <w:r w:rsidR="00EA27BE" w:rsidRPr="00F72874">
        <w:rPr>
          <w:rFonts w:cstheme="minorHAnsi"/>
          <w:sz w:val="24"/>
          <w:szCs w:val="24"/>
        </w:rPr>
        <w:t xml:space="preserve">, we randomly select one </w:t>
      </w:r>
      <w:r w:rsidR="00000272" w:rsidRPr="00F72874">
        <w:rPr>
          <w:rFonts w:cstheme="minorHAnsi"/>
          <w:sz w:val="24"/>
          <w:szCs w:val="24"/>
        </w:rPr>
        <w:t xml:space="preserve">from each study </w:t>
      </w:r>
      <w:r w:rsidR="00EA27BE" w:rsidRPr="00F72874">
        <w:rPr>
          <w:rFonts w:cstheme="minorHAnsi"/>
          <w:sz w:val="24"/>
          <w:szCs w:val="24"/>
        </w:rPr>
        <w:t>to assess preregistration effectiveness</w:t>
      </w:r>
      <w:r w:rsidR="00000272" w:rsidRPr="00F72874">
        <w:rPr>
          <w:rFonts w:cstheme="minorHAnsi"/>
          <w:sz w:val="24"/>
          <w:szCs w:val="24"/>
        </w:rPr>
        <w:t xml:space="preserve"> for that study</w:t>
      </w:r>
      <w:r w:rsidR="00311B8A" w:rsidRPr="00F72874">
        <w:rPr>
          <w:rFonts w:cstheme="minorHAnsi"/>
          <w:sz w:val="24"/>
          <w:szCs w:val="24"/>
        </w:rPr>
        <w:t xml:space="preserve">. During this process we excluded </w:t>
      </w:r>
      <w:r w:rsidR="00EA15B6" w:rsidRPr="00F72874">
        <w:rPr>
          <w:rFonts w:cstheme="minorHAnsi"/>
          <w:sz w:val="24"/>
          <w:szCs w:val="24"/>
        </w:rPr>
        <w:t>hypotheses for which coders could not clearly determine what the relationship between the hypothesis variables was---i.e., an association, effect, moderation, or mediation---</w:t>
      </w:r>
      <w:r w:rsidR="00311B8A" w:rsidRPr="00F72874">
        <w:rPr>
          <w:rFonts w:cstheme="minorHAnsi"/>
          <w:sz w:val="24"/>
          <w:szCs w:val="24"/>
        </w:rPr>
        <w:lastRenderedPageBreak/>
        <w:t>a</w:t>
      </w:r>
      <w:r w:rsidR="000D5B2A">
        <w:rPr>
          <w:rFonts w:cstheme="minorHAnsi"/>
          <w:sz w:val="24"/>
          <w:szCs w:val="24"/>
        </w:rPr>
        <w:t xml:space="preserve">s well as </w:t>
      </w:r>
      <w:r w:rsidR="00EA15B6" w:rsidRPr="00F72874">
        <w:rPr>
          <w:rFonts w:cstheme="minorHAnsi"/>
          <w:sz w:val="24"/>
          <w:szCs w:val="24"/>
        </w:rPr>
        <w:t>univariate hypothes</w:t>
      </w:r>
      <w:r w:rsidR="00311B8A" w:rsidRPr="00F72874">
        <w:rPr>
          <w:rFonts w:cstheme="minorHAnsi"/>
          <w:sz w:val="24"/>
          <w:szCs w:val="24"/>
        </w:rPr>
        <w:t>e</w:t>
      </w:r>
      <w:r w:rsidR="00EA15B6" w:rsidRPr="00F72874">
        <w:rPr>
          <w:rFonts w:cstheme="minorHAnsi"/>
          <w:sz w:val="24"/>
          <w:szCs w:val="24"/>
        </w:rPr>
        <w:t>s</w:t>
      </w:r>
      <w:r w:rsidR="00EA27BE" w:rsidRPr="00F72874">
        <w:rPr>
          <w:rFonts w:cstheme="minorHAnsi"/>
          <w:sz w:val="24"/>
          <w:szCs w:val="24"/>
        </w:rPr>
        <w:t>.</w:t>
      </w:r>
      <w:r w:rsidR="00311B8A" w:rsidRPr="00F72874">
        <w:rPr>
          <w:rFonts w:cstheme="minorHAnsi"/>
          <w:sz w:val="24"/>
          <w:szCs w:val="24"/>
        </w:rPr>
        <w:t xml:space="preserve"> We did so because our method for computing preregistration effectiveness requires a hypothesis with at least two variables (see below).</w:t>
      </w:r>
    </w:p>
    <w:p w14:paraId="606B5BF4" w14:textId="11F8961A" w:rsidR="00FD2628" w:rsidRPr="00F72874" w:rsidRDefault="00EA27BE" w:rsidP="00EA15B6">
      <w:pPr>
        <w:spacing w:before="120"/>
        <w:ind w:firstLine="720"/>
        <w:rPr>
          <w:rFonts w:cstheme="minorHAnsi"/>
          <w:sz w:val="24"/>
          <w:szCs w:val="24"/>
        </w:rPr>
      </w:pPr>
      <w:r w:rsidRPr="00F72874">
        <w:rPr>
          <w:rFonts w:cstheme="minorHAnsi"/>
          <w:sz w:val="24"/>
          <w:szCs w:val="24"/>
        </w:rPr>
        <w:t xml:space="preserve"> Preregistration effectiveness will be coded using a </w:t>
      </w:r>
      <w:r w:rsidR="00073B0C" w:rsidRPr="00F72874">
        <w:rPr>
          <w:rFonts w:cstheme="minorHAnsi"/>
          <w:sz w:val="24"/>
          <w:szCs w:val="24"/>
        </w:rPr>
        <w:t xml:space="preserve">newly developed </w:t>
      </w:r>
      <w:r w:rsidRPr="00F72874">
        <w:rPr>
          <w:rFonts w:cstheme="minorHAnsi"/>
          <w:sz w:val="24"/>
          <w:szCs w:val="24"/>
        </w:rPr>
        <w:t>protocol that assesses</w:t>
      </w:r>
      <w:r w:rsidR="00D86695" w:rsidRPr="00F72874">
        <w:rPr>
          <w:rFonts w:cstheme="minorHAnsi"/>
          <w:sz w:val="24"/>
          <w:szCs w:val="24"/>
        </w:rPr>
        <w:t xml:space="preserve"> </w:t>
      </w:r>
      <w:r w:rsidR="00073B0C" w:rsidRPr="00F72874">
        <w:rPr>
          <w:rFonts w:cstheme="minorHAnsi"/>
          <w:sz w:val="24"/>
          <w:szCs w:val="24"/>
        </w:rPr>
        <w:t xml:space="preserve">both the </w:t>
      </w:r>
      <w:r w:rsidR="00D86695" w:rsidRPr="00F72874">
        <w:rPr>
          <w:rFonts w:cstheme="minorHAnsi"/>
          <w:sz w:val="24"/>
          <w:szCs w:val="24"/>
        </w:rPr>
        <w:t>strictness o</w:t>
      </w:r>
      <w:r w:rsidR="00736601" w:rsidRPr="00F72874">
        <w:rPr>
          <w:rFonts w:cstheme="minorHAnsi"/>
          <w:sz w:val="24"/>
          <w:szCs w:val="24"/>
        </w:rPr>
        <w:t xml:space="preserve">f </w:t>
      </w:r>
      <w:r w:rsidR="00073B0C" w:rsidRPr="00F72874">
        <w:rPr>
          <w:rFonts w:cstheme="minorHAnsi"/>
          <w:sz w:val="24"/>
          <w:szCs w:val="24"/>
        </w:rPr>
        <w:t>the</w:t>
      </w:r>
      <w:r w:rsidR="008A6D74" w:rsidRPr="00F72874">
        <w:rPr>
          <w:rFonts w:cstheme="minorHAnsi"/>
          <w:sz w:val="24"/>
          <w:szCs w:val="24"/>
        </w:rPr>
        <w:t xml:space="preserve"> </w:t>
      </w:r>
      <w:r w:rsidR="00736601" w:rsidRPr="00F72874">
        <w:rPr>
          <w:rFonts w:cstheme="minorHAnsi"/>
          <w:sz w:val="24"/>
          <w:szCs w:val="24"/>
        </w:rPr>
        <w:t>preregistration</w:t>
      </w:r>
      <w:r w:rsidR="00D86695" w:rsidRPr="00F72874">
        <w:rPr>
          <w:rFonts w:cstheme="minorHAnsi"/>
          <w:sz w:val="24"/>
          <w:szCs w:val="24"/>
        </w:rPr>
        <w:t xml:space="preserve"> (</w:t>
      </w:r>
      <w:r w:rsidR="003A11DA" w:rsidRPr="00F72874">
        <w:rPr>
          <w:rFonts w:cstheme="minorHAnsi"/>
          <w:sz w:val="24"/>
          <w:szCs w:val="24"/>
        </w:rPr>
        <w:t xml:space="preserve">adapted </w:t>
      </w:r>
      <w:r w:rsidR="00D86695" w:rsidRPr="00F72874">
        <w:rPr>
          <w:rFonts w:cstheme="minorHAnsi"/>
          <w:sz w:val="24"/>
          <w:szCs w:val="24"/>
        </w:rPr>
        <w:t xml:space="preserve">from </w:t>
      </w:r>
      <w:r w:rsidR="00C30BD3" w:rsidRPr="00F72874">
        <w:rPr>
          <w:rFonts w:cstheme="minorHAnsi"/>
          <w:sz w:val="24"/>
          <w:szCs w:val="24"/>
        </w:rPr>
        <w:t>Bakker</w:t>
      </w:r>
      <w:r w:rsidR="00D86695" w:rsidRPr="00F72874">
        <w:rPr>
          <w:rFonts w:cstheme="minorHAnsi"/>
          <w:sz w:val="24"/>
          <w:szCs w:val="24"/>
        </w:rPr>
        <w:t xml:space="preserve"> et al., 20</w:t>
      </w:r>
      <w:r w:rsidR="00C30BD3" w:rsidRPr="00F72874">
        <w:rPr>
          <w:rFonts w:cstheme="minorHAnsi"/>
          <w:sz w:val="24"/>
          <w:szCs w:val="24"/>
        </w:rPr>
        <w:t>20</w:t>
      </w:r>
      <w:r w:rsidR="003A11DA" w:rsidRPr="00F72874">
        <w:rPr>
          <w:rFonts w:cstheme="minorHAnsi"/>
          <w:sz w:val="24"/>
          <w:szCs w:val="24"/>
        </w:rPr>
        <w:t>)</w:t>
      </w:r>
      <w:r w:rsidR="00D86695" w:rsidRPr="00F72874">
        <w:rPr>
          <w:rFonts w:cstheme="minorHAnsi"/>
          <w:sz w:val="24"/>
          <w:szCs w:val="24"/>
        </w:rPr>
        <w:t xml:space="preserve"> </w:t>
      </w:r>
      <w:r w:rsidR="00073B0C" w:rsidRPr="00F72874">
        <w:rPr>
          <w:rFonts w:cstheme="minorHAnsi"/>
          <w:sz w:val="24"/>
          <w:szCs w:val="24"/>
        </w:rPr>
        <w:t>and</w:t>
      </w:r>
      <w:r w:rsidR="002F62F7" w:rsidRPr="00F72874">
        <w:rPr>
          <w:rFonts w:cstheme="minorHAnsi"/>
          <w:sz w:val="24"/>
          <w:szCs w:val="24"/>
        </w:rPr>
        <w:t xml:space="preserve"> the </w:t>
      </w:r>
      <w:r w:rsidR="002256B9" w:rsidRPr="00F72874">
        <w:rPr>
          <w:rFonts w:cstheme="minorHAnsi"/>
          <w:sz w:val="24"/>
          <w:szCs w:val="24"/>
        </w:rPr>
        <w:t>consistency</w:t>
      </w:r>
      <w:r w:rsidR="002F62F7" w:rsidRPr="00F72874">
        <w:rPr>
          <w:rFonts w:cstheme="minorHAnsi"/>
          <w:sz w:val="24"/>
          <w:szCs w:val="24"/>
        </w:rPr>
        <w:t xml:space="preserve"> between the preregistration and the published </w:t>
      </w:r>
      <w:r w:rsidR="00A31478" w:rsidRPr="00F72874">
        <w:rPr>
          <w:rFonts w:cstheme="minorHAnsi"/>
          <w:sz w:val="24"/>
          <w:szCs w:val="24"/>
        </w:rPr>
        <w:t>study</w:t>
      </w:r>
      <w:r w:rsidR="003A11DA" w:rsidRPr="00F72874">
        <w:rPr>
          <w:rFonts w:cstheme="minorHAnsi"/>
          <w:sz w:val="24"/>
          <w:szCs w:val="24"/>
        </w:rPr>
        <w:t>. The static version of th</w:t>
      </w:r>
      <w:r w:rsidR="00000272" w:rsidRPr="00F72874">
        <w:rPr>
          <w:rFonts w:cstheme="minorHAnsi"/>
          <w:sz w:val="24"/>
          <w:szCs w:val="24"/>
        </w:rPr>
        <w:t>is</w:t>
      </w:r>
      <w:r w:rsidR="003A11DA" w:rsidRPr="00F72874">
        <w:rPr>
          <w:rFonts w:cstheme="minorHAnsi"/>
          <w:sz w:val="24"/>
          <w:szCs w:val="24"/>
        </w:rPr>
        <w:t xml:space="preserve"> </w:t>
      </w:r>
      <w:r w:rsidR="00073B0C" w:rsidRPr="00F72874">
        <w:rPr>
          <w:rFonts w:cstheme="minorHAnsi"/>
          <w:sz w:val="24"/>
          <w:szCs w:val="24"/>
        </w:rPr>
        <w:t xml:space="preserve">Qualtrics </w:t>
      </w:r>
      <w:r w:rsidR="003A11DA" w:rsidRPr="00F72874">
        <w:rPr>
          <w:rFonts w:cstheme="minorHAnsi"/>
          <w:sz w:val="24"/>
          <w:szCs w:val="24"/>
        </w:rPr>
        <w:t>protocol can be found at</w:t>
      </w:r>
      <w:r w:rsidR="00073B0C" w:rsidRPr="00F72874">
        <w:rPr>
          <w:rFonts w:cstheme="minorHAnsi"/>
          <w:sz w:val="24"/>
          <w:szCs w:val="24"/>
        </w:rPr>
        <w:t xml:space="preserve"> </w:t>
      </w:r>
      <w:hyperlink r:id="rId20" w:history="1">
        <w:r w:rsidR="00FD2628" w:rsidRPr="00F72874">
          <w:rPr>
            <w:rStyle w:val="Hyperlink"/>
            <w:rFonts w:cstheme="minorHAnsi"/>
            <w:sz w:val="24"/>
            <w:szCs w:val="24"/>
          </w:rPr>
          <w:t>https://osf.io/dpg3v</w:t>
        </w:r>
      </w:hyperlink>
      <w:r w:rsidR="00FD2628" w:rsidRPr="00F72874">
        <w:rPr>
          <w:rFonts w:cstheme="minorHAnsi"/>
          <w:sz w:val="24"/>
          <w:szCs w:val="24"/>
        </w:rPr>
        <w:t>.</w:t>
      </w:r>
    </w:p>
    <w:p w14:paraId="6F06C162" w14:textId="0DAE36C7" w:rsidR="008C7163" w:rsidRPr="00F72874" w:rsidRDefault="00A31478" w:rsidP="00437DE2">
      <w:pPr>
        <w:spacing w:before="120"/>
        <w:ind w:firstLine="720"/>
        <w:rPr>
          <w:rFonts w:cstheme="minorHAnsi"/>
          <w:sz w:val="24"/>
          <w:szCs w:val="24"/>
        </w:rPr>
      </w:pPr>
      <w:r w:rsidRPr="00F72874">
        <w:rPr>
          <w:rFonts w:cstheme="minorHAnsi"/>
          <w:sz w:val="24"/>
          <w:szCs w:val="24"/>
        </w:rPr>
        <w:t xml:space="preserve">We assess </w:t>
      </w:r>
      <w:r w:rsidR="00C760C0" w:rsidRPr="00F72874">
        <w:rPr>
          <w:rFonts w:cstheme="minorHAnsi"/>
          <w:sz w:val="24"/>
          <w:szCs w:val="24"/>
        </w:rPr>
        <w:t xml:space="preserve">preregistration strictness </w:t>
      </w:r>
      <w:r w:rsidR="00437DE2" w:rsidRPr="00F72874">
        <w:rPr>
          <w:rFonts w:cstheme="minorHAnsi"/>
          <w:sz w:val="24"/>
          <w:szCs w:val="24"/>
        </w:rPr>
        <w:t xml:space="preserve">and preregistration-study consistency </w:t>
      </w:r>
      <w:r w:rsidR="00513650" w:rsidRPr="00F72874">
        <w:rPr>
          <w:rFonts w:cstheme="minorHAnsi"/>
          <w:sz w:val="24"/>
          <w:szCs w:val="24"/>
        </w:rPr>
        <w:t>by answering</w:t>
      </w:r>
      <w:r w:rsidRPr="00F72874">
        <w:rPr>
          <w:rFonts w:cstheme="minorHAnsi"/>
          <w:sz w:val="24"/>
          <w:szCs w:val="24"/>
        </w:rPr>
        <w:t xml:space="preserve"> </w:t>
      </w:r>
      <w:r w:rsidR="00513650" w:rsidRPr="00F72874">
        <w:rPr>
          <w:rFonts w:cstheme="minorHAnsi"/>
          <w:sz w:val="24"/>
          <w:szCs w:val="24"/>
        </w:rPr>
        <w:t xml:space="preserve">questions about </w:t>
      </w:r>
      <w:r w:rsidRPr="00F72874">
        <w:rPr>
          <w:rFonts w:cstheme="minorHAnsi"/>
          <w:sz w:val="24"/>
          <w:szCs w:val="24"/>
        </w:rPr>
        <w:t xml:space="preserve">five </w:t>
      </w:r>
      <w:r w:rsidR="008C7163" w:rsidRPr="00F72874">
        <w:rPr>
          <w:rFonts w:cstheme="minorHAnsi"/>
          <w:sz w:val="24"/>
          <w:szCs w:val="24"/>
        </w:rPr>
        <w:t>essential</w:t>
      </w:r>
      <w:r w:rsidRPr="00F72874">
        <w:rPr>
          <w:rFonts w:cstheme="minorHAnsi"/>
          <w:sz w:val="24"/>
          <w:szCs w:val="24"/>
        </w:rPr>
        <w:t xml:space="preserve"> parts of </w:t>
      </w:r>
      <w:r w:rsidR="00513650" w:rsidRPr="00F72874">
        <w:rPr>
          <w:rFonts w:cstheme="minorHAnsi"/>
          <w:sz w:val="24"/>
          <w:szCs w:val="24"/>
        </w:rPr>
        <w:t>the preregistration/</w:t>
      </w:r>
      <w:r w:rsidRPr="00F72874">
        <w:rPr>
          <w:rFonts w:cstheme="minorHAnsi"/>
          <w:sz w:val="24"/>
          <w:szCs w:val="24"/>
        </w:rPr>
        <w:t>study</w:t>
      </w:r>
      <w:r w:rsidR="008C7163" w:rsidRPr="00F72874">
        <w:rPr>
          <w:rFonts w:cstheme="minorHAnsi"/>
          <w:sz w:val="24"/>
          <w:szCs w:val="24"/>
        </w:rPr>
        <w:t>:</w:t>
      </w:r>
    </w:p>
    <w:p w14:paraId="1C6F00BF" w14:textId="52C47799" w:rsidR="008C7163" w:rsidRPr="00F72874" w:rsidRDefault="008C7163" w:rsidP="008C7163">
      <w:pPr>
        <w:numPr>
          <w:ilvl w:val="0"/>
          <w:numId w:val="16"/>
        </w:numPr>
        <w:spacing w:before="120" w:line="240" w:lineRule="auto"/>
        <w:ind w:left="714" w:hanging="357"/>
        <w:rPr>
          <w:rFonts w:cstheme="minorHAnsi"/>
          <w:sz w:val="24"/>
          <w:szCs w:val="24"/>
        </w:rPr>
      </w:pPr>
      <w:r w:rsidRPr="00F72874">
        <w:rPr>
          <w:rFonts w:cstheme="minorHAnsi"/>
          <w:sz w:val="24"/>
          <w:szCs w:val="24"/>
        </w:rPr>
        <w:t>the operationalization of the independent variable (in case the hypothesis i</w:t>
      </w:r>
      <w:r w:rsidR="00413953" w:rsidRPr="00F72874">
        <w:rPr>
          <w:rFonts w:cstheme="minorHAnsi"/>
          <w:sz w:val="24"/>
          <w:szCs w:val="24"/>
        </w:rPr>
        <w:t>mplies a causal link between two or more variables</w:t>
      </w:r>
      <w:r w:rsidRPr="00F72874">
        <w:rPr>
          <w:rFonts w:cstheme="minorHAnsi"/>
          <w:sz w:val="24"/>
          <w:szCs w:val="24"/>
        </w:rPr>
        <w:t xml:space="preserve">) or the first variable (in </w:t>
      </w:r>
      <w:r w:rsidR="00E43DA7" w:rsidRPr="00F72874">
        <w:rPr>
          <w:rFonts w:cstheme="minorHAnsi"/>
          <w:sz w:val="24"/>
          <w:szCs w:val="24"/>
        </w:rPr>
        <w:t xml:space="preserve">case </w:t>
      </w:r>
      <w:r w:rsidR="00413953" w:rsidRPr="00F72874">
        <w:rPr>
          <w:rFonts w:cstheme="minorHAnsi"/>
          <w:sz w:val="24"/>
          <w:szCs w:val="24"/>
        </w:rPr>
        <w:t>the hypothesis doesn’t imply a causal link between two or more variables</w:t>
      </w:r>
      <w:r w:rsidRPr="00F72874">
        <w:rPr>
          <w:rFonts w:cstheme="minorHAnsi"/>
          <w:sz w:val="24"/>
          <w:szCs w:val="24"/>
        </w:rPr>
        <w:t>).</w:t>
      </w:r>
    </w:p>
    <w:p w14:paraId="697C50EA" w14:textId="0C28A5A3" w:rsidR="008C7163" w:rsidRPr="00F72874" w:rsidRDefault="008C7163" w:rsidP="008C7163">
      <w:pPr>
        <w:numPr>
          <w:ilvl w:val="0"/>
          <w:numId w:val="16"/>
        </w:numPr>
        <w:spacing w:before="120" w:line="240" w:lineRule="auto"/>
        <w:ind w:left="714" w:hanging="357"/>
        <w:rPr>
          <w:rFonts w:cstheme="minorHAnsi"/>
          <w:sz w:val="24"/>
          <w:szCs w:val="24"/>
        </w:rPr>
      </w:pPr>
      <w:r w:rsidRPr="00F72874">
        <w:rPr>
          <w:rFonts w:cstheme="minorHAnsi"/>
          <w:sz w:val="24"/>
          <w:szCs w:val="24"/>
        </w:rPr>
        <w:t xml:space="preserve">the operationalization of the dependent variable </w:t>
      </w:r>
      <w:r w:rsidR="009B1D15" w:rsidRPr="00F72874">
        <w:rPr>
          <w:rFonts w:cstheme="minorHAnsi"/>
          <w:sz w:val="24"/>
          <w:szCs w:val="24"/>
        </w:rPr>
        <w:t>(in case the hypothesis implies a causal link between two or more variables</w:t>
      </w:r>
      <w:r w:rsidR="00E43DA7" w:rsidRPr="00F72874">
        <w:rPr>
          <w:rFonts w:cstheme="minorHAnsi"/>
          <w:sz w:val="24"/>
          <w:szCs w:val="24"/>
        </w:rPr>
        <w:t>)</w:t>
      </w:r>
      <w:r w:rsidR="009B1D15" w:rsidRPr="00F72874">
        <w:rPr>
          <w:rFonts w:cstheme="minorHAnsi"/>
          <w:sz w:val="24"/>
          <w:szCs w:val="24"/>
        </w:rPr>
        <w:t xml:space="preserve"> </w:t>
      </w:r>
      <w:r w:rsidRPr="00F72874">
        <w:rPr>
          <w:rFonts w:cstheme="minorHAnsi"/>
          <w:sz w:val="24"/>
          <w:szCs w:val="24"/>
        </w:rPr>
        <w:t xml:space="preserve">or the second variable </w:t>
      </w:r>
      <w:r w:rsidR="009B1D15" w:rsidRPr="00F72874">
        <w:rPr>
          <w:rFonts w:cstheme="minorHAnsi"/>
          <w:sz w:val="24"/>
          <w:szCs w:val="24"/>
        </w:rPr>
        <w:t xml:space="preserve">(in </w:t>
      </w:r>
      <w:r w:rsidR="00E43DA7" w:rsidRPr="00F72874">
        <w:rPr>
          <w:rFonts w:cstheme="minorHAnsi"/>
          <w:sz w:val="24"/>
          <w:szCs w:val="24"/>
        </w:rPr>
        <w:t xml:space="preserve">case </w:t>
      </w:r>
      <w:r w:rsidR="009B1D15" w:rsidRPr="00F72874">
        <w:rPr>
          <w:rFonts w:cstheme="minorHAnsi"/>
          <w:sz w:val="24"/>
          <w:szCs w:val="24"/>
        </w:rPr>
        <w:t>the hypothesis doesn’t imply a causal link between two or more variables).</w:t>
      </w:r>
    </w:p>
    <w:p w14:paraId="6138FD51" w14:textId="723DBB61" w:rsidR="008C7163" w:rsidRPr="00F72874" w:rsidRDefault="008C7163" w:rsidP="008C7163">
      <w:pPr>
        <w:numPr>
          <w:ilvl w:val="0"/>
          <w:numId w:val="16"/>
        </w:numPr>
        <w:spacing w:before="120" w:line="240" w:lineRule="auto"/>
        <w:ind w:left="714" w:hanging="357"/>
        <w:rPr>
          <w:rFonts w:cstheme="minorHAnsi"/>
          <w:sz w:val="24"/>
          <w:szCs w:val="24"/>
        </w:rPr>
      </w:pPr>
      <w:r w:rsidRPr="00F72874">
        <w:rPr>
          <w:rFonts w:cstheme="minorHAnsi"/>
          <w:sz w:val="24"/>
          <w:szCs w:val="24"/>
        </w:rPr>
        <w:t xml:space="preserve">the data collection </w:t>
      </w:r>
      <w:r w:rsidR="00146168" w:rsidRPr="00F72874">
        <w:rPr>
          <w:rFonts w:cstheme="minorHAnsi"/>
          <w:sz w:val="24"/>
          <w:szCs w:val="24"/>
        </w:rPr>
        <w:t>procedure</w:t>
      </w:r>
    </w:p>
    <w:p w14:paraId="625B043C" w14:textId="77777777" w:rsidR="008C7163" w:rsidRPr="00F72874" w:rsidRDefault="008C7163" w:rsidP="008C7163">
      <w:pPr>
        <w:numPr>
          <w:ilvl w:val="0"/>
          <w:numId w:val="16"/>
        </w:numPr>
        <w:spacing w:before="120" w:line="240" w:lineRule="auto"/>
        <w:ind w:left="714" w:hanging="357"/>
        <w:rPr>
          <w:rFonts w:cstheme="minorHAnsi"/>
          <w:sz w:val="24"/>
          <w:szCs w:val="24"/>
        </w:rPr>
      </w:pPr>
      <w:r w:rsidRPr="00F72874">
        <w:rPr>
          <w:rFonts w:cstheme="minorHAnsi"/>
          <w:sz w:val="24"/>
          <w:szCs w:val="24"/>
        </w:rPr>
        <w:t>the statistical model used</w:t>
      </w:r>
    </w:p>
    <w:p w14:paraId="0B24C38F" w14:textId="46F23E3A" w:rsidR="008C7163" w:rsidRPr="00F72874" w:rsidRDefault="008C7163" w:rsidP="008C7163">
      <w:pPr>
        <w:numPr>
          <w:ilvl w:val="0"/>
          <w:numId w:val="16"/>
        </w:numPr>
        <w:spacing w:before="120" w:line="240" w:lineRule="auto"/>
        <w:ind w:left="714" w:hanging="357"/>
        <w:rPr>
          <w:rFonts w:cstheme="minorHAnsi"/>
          <w:sz w:val="24"/>
          <w:szCs w:val="24"/>
        </w:rPr>
      </w:pPr>
      <w:r w:rsidRPr="00F72874">
        <w:rPr>
          <w:rFonts w:cstheme="minorHAnsi"/>
          <w:sz w:val="24"/>
          <w:szCs w:val="24"/>
        </w:rPr>
        <w:t>the inference criteria used</w:t>
      </w:r>
    </w:p>
    <w:p w14:paraId="33356723" w14:textId="70C0E34A" w:rsidR="00437DE2" w:rsidRPr="00F72874" w:rsidRDefault="00A31478" w:rsidP="00437DE2">
      <w:pPr>
        <w:spacing w:before="120"/>
        <w:ind w:firstLine="720"/>
        <w:rPr>
          <w:rFonts w:cstheme="minorHAnsi"/>
          <w:sz w:val="24"/>
          <w:szCs w:val="24"/>
        </w:rPr>
      </w:pPr>
      <w:r w:rsidRPr="00F72874">
        <w:rPr>
          <w:rFonts w:cstheme="minorHAnsi"/>
          <w:sz w:val="24"/>
          <w:szCs w:val="24"/>
        </w:rPr>
        <w:t xml:space="preserve"> </w:t>
      </w:r>
      <w:r w:rsidR="00437DE2" w:rsidRPr="00F72874">
        <w:rPr>
          <w:rFonts w:cstheme="minorHAnsi"/>
          <w:sz w:val="24"/>
          <w:szCs w:val="24"/>
        </w:rPr>
        <w:t xml:space="preserve">We selected these </w:t>
      </w:r>
      <w:r w:rsidR="00DB1B0C" w:rsidRPr="00F72874">
        <w:rPr>
          <w:rFonts w:cstheme="minorHAnsi"/>
          <w:sz w:val="24"/>
          <w:szCs w:val="24"/>
        </w:rPr>
        <w:t xml:space="preserve">study </w:t>
      </w:r>
      <w:r w:rsidRPr="00F72874">
        <w:rPr>
          <w:rFonts w:cstheme="minorHAnsi"/>
          <w:sz w:val="24"/>
          <w:szCs w:val="24"/>
        </w:rPr>
        <w:t xml:space="preserve">parts </w:t>
      </w:r>
      <w:r w:rsidR="00437DE2" w:rsidRPr="00F72874">
        <w:rPr>
          <w:rFonts w:cstheme="minorHAnsi"/>
          <w:sz w:val="24"/>
          <w:szCs w:val="24"/>
        </w:rPr>
        <w:t>because they represent the whole process of testing a hypothesis</w:t>
      </w:r>
      <w:r w:rsidR="008C7163" w:rsidRPr="00F72874">
        <w:rPr>
          <w:rFonts w:cstheme="minorHAnsi"/>
          <w:sz w:val="24"/>
          <w:szCs w:val="24"/>
        </w:rPr>
        <w:t xml:space="preserve"> -</w:t>
      </w:r>
      <w:r w:rsidR="00437DE2" w:rsidRPr="00F72874">
        <w:rPr>
          <w:rFonts w:cstheme="minorHAnsi"/>
          <w:sz w:val="24"/>
          <w:szCs w:val="24"/>
        </w:rPr>
        <w:t xml:space="preserve"> study design (operationalization of the variables), data collection, and statistical analysis (model and inference)</w:t>
      </w:r>
      <w:r w:rsidR="008C7163" w:rsidRPr="00F72874">
        <w:rPr>
          <w:rFonts w:cstheme="minorHAnsi"/>
          <w:sz w:val="24"/>
          <w:szCs w:val="24"/>
        </w:rPr>
        <w:t xml:space="preserve"> - and it is thus crucial to </w:t>
      </w:r>
      <w:r w:rsidR="00437DE2" w:rsidRPr="00F72874">
        <w:rPr>
          <w:rFonts w:cstheme="minorHAnsi"/>
          <w:sz w:val="24"/>
          <w:szCs w:val="24"/>
        </w:rPr>
        <w:t xml:space="preserve">restrict researcher degrees of freedom for these </w:t>
      </w:r>
      <w:r w:rsidR="00DB1B0C" w:rsidRPr="00F72874">
        <w:rPr>
          <w:rFonts w:cstheme="minorHAnsi"/>
          <w:sz w:val="24"/>
          <w:szCs w:val="24"/>
        </w:rPr>
        <w:t xml:space="preserve">study </w:t>
      </w:r>
      <w:r w:rsidR="00437DE2" w:rsidRPr="00F72874">
        <w:rPr>
          <w:rFonts w:cstheme="minorHAnsi"/>
          <w:sz w:val="24"/>
          <w:szCs w:val="24"/>
        </w:rPr>
        <w:t>parts</w:t>
      </w:r>
      <w:r w:rsidR="00DB1B0C" w:rsidRPr="00F72874">
        <w:rPr>
          <w:rFonts w:cstheme="minorHAnsi"/>
          <w:sz w:val="24"/>
          <w:szCs w:val="24"/>
        </w:rPr>
        <w:t xml:space="preserve"> particularly.</w:t>
      </w:r>
    </w:p>
    <w:p w14:paraId="73333D0F" w14:textId="6E6DBE27" w:rsidR="00131A08" w:rsidRPr="00F72874" w:rsidRDefault="002E1C65" w:rsidP="00513650">
      <w:pPr>
        <w:spacing w:before="120"/>
        <w:ind w:firstLine="714"/>
        <w:rPr>
          <w:rFonts w:cstheme="minorHAnsi"/>
          <w:sz w:val="24"/>
          <w:szCs w:val="24"/>
        </w:rPr>
      </w:pPr>
      <w:r w:rsidRPr="00036061">
        <w:rPr>
          <w:rFonts w:cstheme="minorHAnsi"/>
          <w:sz w:val="24"/>
          <w:szCs w:val="24"/>
        </w:rPr>
        <w:t xml:space="preserve">To </w:t>
      </w:r>
      <w:r w:rsidR="00FF530A" w:rsidRPr="00036061">
        <w:rPr>
          <w:rFonts w:cstheme="minorHAnsi"/>
          <w:sz w:val="24"/>
          <w:szCs w:val="24"/>
        </w:rPr>
        <w:t>assess</w:t>
      </w:r>
      <w:r w:rsidR="00437DE2" w:rsidRPr="00036061">
        <w:rPr>
          <w:rFonts w:cstheme="minorHAnsi"/>
          <w:sz w:val="24"/>
          <w:szCs w:val="24"/>
        </w:rPr>
        <w:t xml:space="preserve"> </w:t>
      </w:r>
      <w:r w:rsidR="00C6511C" w:rsidRPr="00036061">
        <w:rPr>
          <w:rFonts w:cstheme="minorHAnsi"/>
          <w:sz w:val="24"/>
          <w:szCs w:val="24"/>
        </w:rPr>
        <w:t xml:space="preserve">a </w:t>
      </w:r>
      <w:r w:rsidR="00437DE2" w:rsidRPr="00036061">
        <w:rPr>
          <w:rFonts w:cstheme="minorHAnsi"/>
          <w:sz w:val="24"/>
          <w:szCs w:val="24"/>
        </w:rPr>
        <w:t>preregistration</w:t>
      </w:r>
      <w:r w:rsidR="00C6511C" w:rsidRPr="00036061">
        <w:rPr>
          <w:rFonts w:cstheme="minorHAnsi"/>
          <w:sz w:val="24"/>
          <w:szCs w:val="24"/>
        </w:rPr>
        <w:t>’s</w:t>
      </w:r>
      <w:r w:rsidR="00437DE2" w:rsidRPr="00036061">
        <w:rPr>
          <w:rFonts w:cstheme="minorHAnsi"/>
          <w:sz w:val="24"/>
          <w:szCs w:val="24"/>
        </w:rPr>
        <w:t xml:space="preserve"> strictness</w:t>
      </w:r>
      <w:r w:rsidR="006B3576" w:rsidRPr="00036061">
        <w:rPr>
          <w:rFonts w:cstheme="minorHAnsi"/>
          <w:sz w:val="24"/>
          <w:szCs w:val="24"/>
        </w:rPr>
        <w:t xml:space="preserve"> (RQ</w:t>
      </w:r>
      <w:r w:rsidR="00036061" w:rsidRPr="00036061">
        <w:rPr>
          <w:rFonts w:cstheme="minorHAnsi"/>
          <w:sz w:val="24"/>
          <w:szCs w:val="24"/>
        </w:rPr>
        <w:t>1</w:t>
      </w:r>
      <w:r w:rsidR="006B3576" w:rsidRPr="00036061">
        <w:rPr>
          <w:rFonts w:cstheme="minorHAnsi"/>
          <w:sz w:val="24"/>
          <w:szCs w:val="24"/>
        </w:rPr>
        <w:t>a)</w:t>
      </w:r>
      <w:r w:rsidR="00FF530A" w:rsidRPr="00036061">
        <w:rPr>
          <w:rFonts w:cstheme="minorHAnsi"/>
          <w:sz w:val="24"/>
          <w:szCs w:val="24"/>
        </w:rPr>
        <w:t>,</w:t>
      </w:r>
      <w:r w:rsidR="00437DE2" w:rsidRPr="00036061">
        <w:rPr>
          <w:rFonts w:cstheme="minorHAnsi"/>
          <w:sz w:val="24"/>
          <w:szCs w:val="24"/>
        </w:rPr>
        <w:t xml:space="preserve"> </w:t>
      </w:r>
      <w:r w:rsidRPr="00036061">
        <w:rPr>
          <w:rFonts w:cstheme="minorHAnsi"/>
          <w:sz w:val="24"/>
          <w:szCs w:val="24"/>
        </w:rPr>
        <w:t>we</w:t>
      </w:r>
      <w:r w:rsidRPr="00F72874">
        <w:rPr>
          <w:rFonts w:cstheme="minorHAnsi"/>
          <w:sz w:val="24"/>
          <w:szCs w:val="24"/>
        </w:rPr>
        <w:t xml:space="preserve"> will </w:t>
      </w:r>
      <w:r w:rsidR="00FF530A" w:rsidRPr="00F72874">
        <w:rPr>
          <w:rFonts w:cstheme="minorHAnsi"/>
          <w:sz w:val="24"/>
          <w:szCs w:val="24"/>
        </w:rPr>
        <w:t xml:space="preserve">score the five </w:t>
      </w:r>
      <w:r w:rsidR="000D5B2A">
        <w:rPr>
          <w:rFonts w:cstheme="minorHAnsi"/>
          <w:sz w:val="24"/>
          <w:szCs w:val="24"/>
        </w:rPr>
        <w:t xml:space="preserve">study </w:t>
      </w:r>
      <w:r w:rsidR="00FF530A" w:rsidRPr="00F72874">
        <w:rPr>
          <w:rFonts w:cstheme="minorHAnsi"/>
          <w:sz w:val="24"/>
          <w:szCs w:val="24"/>
        </w:rPr>
        <w:t xml:space="preserve">parts </w:t>
      </w:r>
      <w:r w:rsidR="00C6511C" w:rsidRPr="00F72874">
        <w:rPr>
          <w:rFonts w:cstheme="minorHAnsi"/>
          <w:sz w:val="24"/>
          <w:szCs w:val="24"/>
        </w:rPr>
        <w:t xml:space="preserve">above </w:t>
      </w:r>
      <w:r w:rsidR="00FF530A" w:rsidRPr="00F72874">
        <w:rPr>
          <w:rFonts w:cstheme="minorHAnsi"/>
          <w:sz w:val="24"/>
          <w:szCs w:val="24"/>
        </w:rPr>
        <w:t xml:space="preserve">based on whether they are described in a </w:t>
      </w:r>
      <w:r w:rsidR="008A6D74" w:rsidRPr="00F72874">
        <w:rPr>
          <w:rFonts w:cstheme="minorHAnsi"/>
          <w:sz w:val="24"/>
          <w:szCs w:val="24"/>
        </w:rPr>
        <w:t>specific (all steps that will be taken</w:t>
      </w:r>
      <w:r w:rsidR="00C760C0" w:rsidRPr="00F72874">
        <w:rPr>
          <w:rFonts w:cstheme="minorHAnsi"/>
          <w:sz w:val="24"/>
          <w:szCs w:val="24"/>
        </w:rPr>
        <w:t xml:space="preserve"> are described</w:t>
      </w:r>
      <w:r w:rsidR="008A6D74" w:rsidRPr="00F72874">
        <w:rPr>
          <w:rFonts w:cstheme="minorHAnsi"/>
          <w:sz w:val="24"/>
          <w:szCs w:val="24"/>
        </w:rPr>
        <w:t>) and precise (each of the described steps allow</w:t>
      </w:r>
      <w:r w:rsidR="00C760C0" w:rsidRPr="00F72874">
        <w:rPr>
          <w:rFonts w:cstheme="minorHAnsi"/>
          <w:sz w:val="24"/>
          <w:szCs w:val="24"/>
        </w:rPr>
        <w:t>s</w:t>
      </w:r>
      <w:r w:rsidR="008A6D74" w:rsidRPr="00F72874">
        <w:rPr>
          <w:rFonts w:cstheme="minorHAnsi"/>
          <w:sz w:val="24"/>
          <w:szCs w:val="24"/>
        </w:rPr>
        <w:t xml:space="preserve"> only one interpretation or implementation)</w:t>
      </w:r>
      <w:r w:rsidR="00313542" w:rsidRPr="00F72874">
        <w:rPr>
          <w:rFonts w:cstheme="minorHAnsi"/>
          <w:sz w:val="24"/>
          <w:szCs w:val="24"/>
        </w:rPr>
        <w:t xml:space="preserve"> </w:t>
      </w:r>
      <w:r w:rsidR="00FF530A" w:rsidRPr="00F72874">
        <w:rPr>
          <w:rFonts w:cstheme="minorHAnsi"/>
          <w:sz w:val="24"/>
          <w:szCs w:val="24"/>
        </w:rPr>
        <w:t xml:space="preserve">manner </w:t>
      </w:r>
      <w:r w:rsidR="00313542" w:rsidRPr="00F72874">
        <w:rPr>
          <w:rFonts w:cstheme="minorHAnsi"/>
          <w:sz w:val="24"/>
          <w:szCs w:val="24"/>
        </w:rPr>
        <w:t>(Wicherts, et al., 2016)</w:t>
      </w:r>
      <w:r w:rsidR="00DB1B0C" w:rsidRPr="00F72874">
        <w:rPr>
          <w:rFonts w:cstheme="minorHAnsi"/>
          <w:sz w:val="24"/>
          <w:szCs w:val="24"/>
        </w:rPr>
        <w:t xml:space="preserve"> in the preregistration</w:t>
      </w:r>
      <w:r w:rsidR="008A6D74" w:rsidRPr="00F72874">
        <w:rPr>
          <w:rFonts w:cstheme="minorHAnsi"/>
          <w:sz w:val="24"/>
          <w:szCs w:val="24"/>
        </w:rPr>
        <w:t xml:space="preserve">. When any one part of </w:t>
      </w:r>
      <w:r w:rsidRPr="00F72874">
        <w:rPr>
          <w:rFonts w:cstheme="minorHAnsi"/>
          <w:sz w:val="24"/>
          <w:szCs w:val="24"/>
        </w:rPr>
        <w:t>a</w:t>
      </w:r>
      <w:r w:rsidR="008A6D74" w:rsidRPr="00F72874">
        <w:rPr>
          <w:rFonts w:cstheme="minorHAnsi"/>
          <w:sz w:val="24"/>
          <w:szCs w:val="24"/>
        </w:rPr>
        <w:t xml:space="preserve"> preregistration is described in a specific and precise manner that part of the </w:t>
      </w:r>
      <w:r w:rsidRPr="00F72874">
        <w:rPr>
          <w:rFonts w:cstheme="minorHAnsi"/>
          <w:sz w:val="24"/>
          <w:szCs w:val="24"/>
        </w:rPr>
        <w:t>preregistration</w:t>
      </w:r>
      <w:r w:rsidR="008A6D74" w:rsidRPr="00F72874">
        <w:rPr>
          <w:rFonts w:cstheme="minorHAnsi"/>
          <w:sz w:val="24"/>
          <w:szCs w:val="24"/>
        </w:rPr>
        <w:t xml:space="preserve"> is said to be producible and is scored with 2 points</w:t>
      </w:r>
      <w:r w:rsidR="00513650" w:rsidRPr="00F72874">
        <w:rPr>
          <w:rFonts w:cstheme="minorHAnsi"/>
          <w:sz w:val="24"/>
          <w:szCs w:val="24"/>
        </w:rPr>
        <w:t xml:space="preserve">. </w:t>
      </w:r>
      <w:r w:rsidRPr="00F72874">
        <w:rPr>
          <w:rFonts w:cstheme="minorHAnsi"/>
          <w:sz w:val="24"/>
          <w:szCs w:val="24"/>
        </w:rPr>
        <w:t xml:space="preserve">When some but not all elements relevant to that part of the preregistration are </w:t>
      </w:r>
      <w:r w:rsidR="00FF530A" w:rsidRPr="00F72874">
        <w:rPr>
          <w:rFonts w:cstheme="minorHAnsi"/>
          <w:sz w:val="24"/>
          <w:szCs w:val="24"/>
        </w:rPr>
        <w:t xml:space="preserve">producible, we award 1 point. </w:t>
      </w:r>
      <w:r w:rsidRPr="00F72874">
        <w:rPr>
          <w:rFonts w:cstheme="minorHAnsi"/>
          <w:sz w:val="24"/>
          <w:szCs w:val="24"/>
        </w:rPr>
        <w:t>And, finally, w</w:t>
      </w:r>
      <w:r w:rsidR="00513650" w:rsidRPr="00F72874">
        <w:rPr>
          <w:rFonts w:cstheme="minorHAnsi"/>
          <w:sz w:val="24"/>
          <w:szCs w:val="24"/>
        </w:rPr>
        <w:t xml:space="preserve">hen </w:t>
      </w:r>
      <w:r w:rsidR="00CB42F5" w:rsidRPr="00F72874">
        <w:rPr>
          <w:rFonts w:cstheme="minorHAnsi"/>
          <w:sz w:val="24"/>
          <w:szCs w:val="24"/>
        </w:rPr>
        <w:t>a</w:t>
      </w:r>
      <w:r w:rsidR="008A6D74" w:rsidRPr="00F72874">
        <w:rPr>
          <w:rFonts w:cstheme="minorHAnsi"/>
          <w:sz w:val="24"/>
          <w:szCs w:val="24"/>
        </w:rPr>
        <w:t xml:space="preserve"> part of the</w:t>
      </w:r>
      <w:r w:rsidR="00F26BA7" w:rsidRPr="00F72874">
        <w:rPr>
          <w:rFonts w:cstheme="minorHAnsi"/>
          <w:sz w:val="24"/>
          <w:szCs w:val="24"/>
        </w:rPr>
        <w:t xml:space="preserve"> preregistration</w:t>
      </w:r>
      <w:r w:rsidR="008A6D74" w:rsidRPr="00F72874">
        <w:rPr>
          <w:rFonts w:cstheme="minorHAnsi"/>
          <w:sz w:val="24"/>
          <w:szCs w:val="24"/>
        </w:rPr>
        <w:t xml:space="preserve"> is not </w:t>
      </w:r>
      <w:r w:rsidR="00CB42F5" w:rsidRPr="00F72874">
        <w:rPr>
          <w:rFonts w:cstheme="minorHAnsi"/>
          <w:sz w:val="24"/>
          <w:szCs w:val="24"/>
        </w:rPr>
        <w:t xml:space="preserve">deemed </w:t>
      </w:r>
      <w:r w:rsidR="008A6D74" w:rsidRPr="00F72874">
        <w:rPr>
          <w:rFonts w:cstheme="minorHAnsi"/>
          <w:sz w:val="24"/>
          <w:szCs w:val="24"/>
        </w:rPr>
        <w:t xml:space="preserve">producible </w:t>
      </w:r>
      <w:r w:rsidRPr="00F72874">
        <w:rPr>
          <w:rFonts w:cstheme="minorHAnsi"/>
          <w:sz w:val="24"/>
          <w:szCs w:val="24"/>
        </w:rPr>
        <w:t xml:space="preserve">at all </w:t>
      </w:r>
      <w:r w:rsidR="00513650" w:rsidRPr="00F72874">
        <w:rPr>
          <w:rFonts w:cstheme="minorHAnsi"/>
          <w:sz w:val="24"/>
          <w:szCs w:val="24"/>
        </w:rPr>
        <w:t>it is scored with 0 points</w:t>
      </w:r>
      <w:r w:rsidR="00CB42F5" w:rsidRPr="00F72874">
        <w:rPr>
          <w:rFonts w:cstheme="minorHAnsi"/>
          <w:sz w:val="24"/>
          <w:szCs w:val="24"/>
        </w:rPr>
        <w:t xml:space="preserve">. </w:t>
      </w:r>
      <w:r w:rsidR="00146168" w:rsidRPr="00F72874">
        <w:rPr>
          <w:rFonts w:cstheme="minorHAnsi"/>
          <w:sz w:val="24"/>
          <w:szCs w:val="24"/>
        </w:rPr>
        <w:t xml:space="preserve">One exception is the question about </w:t>
      </w:r>
      <w:r w:rsidR="001746CA" w:rsidRPr="00F72874">
        <w:rPr>
          <w:rFonts w:cstheme="minorHAnsi"/>
          <w:sz w:val="24"/>
          <w:szCs w:val="24"/>
        </w:rPr>
        <w:t xml:space="preserve">the </w:t>
      </w:r>
      <w:r w:rsidR="00146168" w:rsidRPr="00F72874">
        <w:rPr>
          <w:rFonts w:cstheme="minorHAnsi"/>
          <w:sz w:val="24"/>
          <w:szCs w:val="24"/>
        </w:rPr>
        <w:t xml:space="preserve">data collection procedure, for which the protocol asks about two elements: sample size and sampling frame. If either one of these two elements is producible </w:t>
      </w:r>
      <w:r w:rsidR="00823B64" w:rsidRPr="00F72874">
        <w:rPr>
          <w:rFonts w:cstheme="minorHAnsi"/>
          <w:sz w:val="24"/>
          <w:szCs w:val="24"/>
        </w:rPr>
        <w:t xml:space="preserve">(so not </w:t>
      </w:r>
      <w:r w:rsidR="00363DAB">
        <w:rPr>
          <w:rFonts w:cstheme="minorHAnsi"/>
          <w:sz w:val="24"/>
          <w:szCs w:val="24"/>
        </w:rPr>
        <w:t xml:space="preserve">necessarily </w:t>
      </w:r>
      <w:r w:rsidR="00823B64" w:rsidRPr="00F72874">
        <w:rPr>
          <w:rFonts w:cstheme="minorHAnsi"/>
          <w:sz w:val="24"/>
          <w:szCs w:val="24"/>
        </w:rPr>
        <w:t xml:space="preserve">both) </w:t>
      </w:r>
      <w:r w:rsidR="00146168" w:rsidRPr="00F72874">
        <w:rPr>
          <w:rFonts w:cstheme="minorHAnsi"/>
          <w:sz w:val="24"/>
          <w:szCs w:val="24"/>
        </w:rPr>
        <w:t xml:space="preserve">the data collection procedure as a whole is scored with 2 points. </w:t>
      </w:r>
      <w:r w:rsidR="00311B8A" w:rsidRPr="00F72874">
        <w:rPr>
          <w:rFonts w:cstheme="minorHAnsi"/>
          <w:sz w:val="24"/>
          <w:szCs w:val="24"/>
        </w:rPr>
        <w:t xml:space="preserve">We implemented this exception because researchers can choose to </w:t>
      </w:r>
      <w:r w:rsidR="00861029" w:rsidRPr="00F72874">
        <w:rPr>
          <w:rFonts w:cstheme="minorHAnsi"/>
          <w:sz w:val="24"/>
          <w:szCs w:val="24"/>
        </w:rPr>
        <w:t>preregister either</w:t>
      </w:r>
      <w:r w:rsidR="00311B8A" w:rsidRPr="00F72874">
        <w:rPr>
          <w:rFonts w:cstheme="minorHAnsi"/>
          <w:sz w:val="24"/>
          <w:szCs w:val="24"/>
        </w:rPr>
        <w:t xml:space="preserve"> a</w:t>
      </w:r>
      <w:r w:rsidR="00861029" w:rsidRPr="00F72874">
        <w:rPr>
          <w:rFonts w:cstheme="minorHAnsi"/>
          <w:sz w:val="24"/>
          <w:szCs w:val="24"/>
        </w:rPr>
        <w:t>n exact s</w:t>
      </w:r>
      <w:r w:rsidR="00311B8A" w:rsidRPr="00F72874">
        <w:rPr>
          <w:rFonts w:cstheme="minorHAnsi"/>
          <w:sz w:val="24"/>
          <w:szCs w:val="24"/>
        </w:rPr>
        <w:t xml:space="preserve">ample size </w:t>
      </w:r>
      <w:r w:rsidR="00311B8A" w:rsidRPr="00F72874">
        <w:rPr>
          <w:rFonts w:cstheme="minorHAnsi"/>
          <w:i/>
          <w:iCs/>
          <w:sz w:val="24"/>
          <w:szCs w:val="24"/>
        </w:rPr>
        <w:t>or</w:t>
      </w:r>
      <w:r w:rsidR="00311B8A" w:rsidRPr="00F72874">
        <w:rPr>
          <w:rFonts w:cstheme="minorHAnsi"/>
          <w:sz w:val="24"/>
          <w:szCs w:val="24"/>
        </w:rPr>
        <w:t xml:space="preserve"> a</w:t>
      </w:r>
      <w:r w:rsidR="00861029" w:rsidRPr="00F72874">
        <w:rPr>
          <w:rFonts w:cstheme="minorHAnsi"/>
          <w:sz w:val="24"/>
          <w:szCs w:val="24"/>
        </w:rPr>
        <w:t xml:space="preserve"> specific and precise </w:t>
      </w:r>
      <w:r w:rsidR="00311B8A" w:rsidRPr="00F72874">
        <w:rPr>
          <w:rFonts w:cstheme="minorHAnsi"/>
          <w:sz w:val="24"/>
          <w:szCs w:val="24"/>
        </w:rPr>
        <w:t xml:space="preserve">sampling method, both of which would not leave researcher degrees of freedom </w:t>
      </w:r>
      <w:r w:rsidR="00861029" w:rsidRPr="00F72874">
        <w:rPr>
          <w:rFonts w:cstheme="minorHAnsi"/>
          <w:sz w:val="24"/>
          <w:szCs w:val="24"/>
        </w:rPr>
        <w:t>open and would be producible</w:t>
      </w:r>
      <w:r w:rsidR="00311B8A" w:rsidRPr="00F72874">
        <w:rPr>
          <w:rFonts w:cstheme="minorHAnsi"/>
          <w:sz w:val="24"/>
          <w:szCs w:val="24"/>
        </w:rPr>
        <w:t xml:space="preserve">. </w:t>
      </w:r>
      <w:r w:rsidR="00146168" w:rsidRPr="00F72874">
        <w:rPr>
          <w:rFonts w:cstheme="minorHAnsi"/>
          <w:sz w:val="24"/>
          <w:szCs w:val="24"/>
        </w:rPr>
        <w:t>After summing all scores on the five essential parts of the study, t</w:t>
      </w:r>
      <w:r w:rsidR="00C760C0" w:rsidRPr="00F72874">
        <w:rPr>
          <w:rFonts w:cstheme="minorHAnsi"/>
          <w:sz w:val="24"/>
          <w:szCs w:val="24"/>
        </w:rPr>
        <w:t>he strict</w:t>
      </w:r>
      <w:r w:rsidR="00513650" w:rsidRPr="00F72874">
        <w:rPr>
          <w:rFonts w:cstheme="minorHAnsi"/>
          <w:sz w:val="24"/>
          <w:szCs w:val="24"/>
        </w:rPr>
        <w:t xml:space="preserve">est </w:t>
      </w:r>
      <w:r w:rsidR="00C760C0" w:rsidRPr="00F72874">
        <w:rPr>
          <w:rFonts w:cstheme="minorHAnsi"/>
          <w:sz w:val="24"/>
          <w:szCs w:val="24"/>
        </w:rPr>
        <w:t>preregistration w</w:t>
      </w:r>
      <w:r w:rsidR="00146168" w:rsidRPr="00F72874">
        <w:rPr>
          <w:rFonts w:cstheme="minorHAnsi"/>
          <w:sz w:val="24"/>
          <w:szCs w:val="24"/>
        </w:rPr>
        <w:t>ould</w:t>
      </w:r>
      <w:r w:rsidR="00C760C0" w:rsidRPr="00F72874">
        <w:rPr>
          <w:rFonts w:cstheme="minorHAnsi"/>
          <w:sz w:val="24"/>
          <w:szCs w:val="24"/>
        </w:rPr>
        <w:t xml:space="preserve"> score </w:t>
      </w:r>
      <w:r w:rsidR="00CB42F5" w:rsidRPr="00F72874">
        <w:rPr>
          <w:rFonts w:cstheme="minorHAnsi"/>
          <w:sz w:val="24"/>
          <w:szCs w:val="24"/>
        </w:rPr>
        <w:t>10</w:t>
      </w:r>
      <w:r w:rsidR="00EF0A4A" w:rsidRPr="00F72874">
        <w:rPr>
          <w:rFonts w:cstheme="minorHAnsi"/>
          <w:sz w:val="24"/>
          <w:szCs w:val="24"/>
        </w:rPr>
        <w:t xml:space="preserve"> </w:t>
      </w:r>
      <w:r w:rsidR="00C760C0" w:rsidRPr="00F72874">
        <w:rPr>
          <w:rFonts w:cstheme="minorHAnsi"/>
          <w:sz w:val="24"/>
          <w:szCs w:val="24"/>
        </w:rPr>
        <w:t>points</w:t>
      </w:r>
      <w:r w:rsidR="00513650" w:rsidRPr="00F72874">
        <w:rPr>
          <w:rFonts w:cstheme="minorHAnsi"/>
          <w:sz w:val="24"/>
          <w:szCs w:val="24"/>
        </w:rPr>
        <w:t xml:space="preserve"> while the least strict preregistration w</w:t>
      </w:r>
      <w:r w:rsidR="00146168" w:rsidRPr="00F72874">
        <w:rPr>
          <w:rFonts w:cstheme="minorHAnsi"/>
          <w:sz w:val="24"/>
          <w:szCs w:val="24"/>
        </w:rPr>
        <w:t>ould</w:t>
      </w:r>
      <w:r w:rsidR="00513650" w:rsidRPr="00F72874">
        <w:rPr>
          <w:rFonts w:cstheme="minorHAnsi"/>
          <w:sz w:val="24"/>
          <w:szCs w:val="24"/>
        </w:rPr>
        <w:t xml:space="preserve"> score 0 points</w:t>
      </w:r>
      <w:r w:rsidR="00EF0A4A" w:rsidRPr="00F72874">
        <w:rPr>
          <w:rFonts w:cstheme="minorHAnsi"/>
          <w:sz w:val="24"/>
          <w:szCs w:val="24"/>
        </w:rPr>
        <w:t>.</w:t>
      </w:r>
    </w:p>
    <w:p w14:paraId="3FFF270B" w14:textId="137BBFF3" w:rsidR="00CD241D" w:rsidRPr="00036061" w:rsidRDefault="00FF530A" w:rsidP="00000272">
      <w:pPr>
        <w:spacing w:before="120"/>
        <w:ind w:firstLine="720"/>
        <w:rPr>
          <w:rFonts w:cstheme="minorHAnsi"/>
          <w:sz w:val="24"/>
          <w:szCs w:val="24"/>
        </w:rPr>
      </w:pPr>
      <w:r w:rsidRPr="00036061">
        <w:rPr>
          <w:rFonts w:cstheme="minorHAnsi"/>
          <w:sz w:val="24"/>
          <w:szCs w:val="24"/>
        </w:rPr>
        <w:lastRenderedPageBreak/>
        <w:t xml:space="preserve">To assess </w:t>
      </w:r>
      <w:r w:rsidR="00C6511C" w:rsidRPr="00036061">
        <w:rPr>
          <w:rFonts w:cstheme="minorHAnsi"/>
          <w:sz w:val="24"/>
          <w:szCs w:val="24"/>
        </w:rPr>
        <w:t xml:space="preserve">the consistency between a </w:t>
      </w:r>
      <w:r w:rsidR="00437DE2" w:rsidRPr="00036061">
        <w:rPr>
          <w:rFonts w:cstheme="minorHAnsi"/>
          <w:sz w:val="24"/>
          <w:szCs w:val="24"/>
        </w:rPr>
        <w:t>preregistration</w:t>
      </w:r>
      <w:r w:rsidR="00C6511C" w:rsidRPr="00036061">
        <w:rPr>
          <w:rFonts w:cstheme="minorHAnsi"/>
          <w:sz w:val="24"/>
          <w:szCs w:val="24"/>
        </w:rPr>
        <w:t xml:space="preserve"> and a s</w:t>
      </w:r>
      <w:r w:rsidR="00437DE2" w:rsidRPr="00036061">
        <w:rPr>
          <w:rFonts w:cstheme="minorHAnsi"/>
          <w:sz w:val="24"/>
          <w:szCs w:val="24"/>
        </w:rPr>
        <w:t>tudy</w:t>
      </w:r>
      <w:r w:rsidR="006B3576" w:rsidRPr="00036061">
        <w:rPr>
          <w:rFonts w:cstheme="minorHAnsi"/>
          <w:sz w:val="24"/>
          <w:szCs w:val="24"/>
        </w:rPr>
        <w:t xml:space="preserve"> (RQ</w:t>
      </w:r>
      <w:r w:rsidR="00036061" w:rsidRPr="00036061">
        <w:rPr>
          <w:rFonts w:cstheme="minorHAnsi"/>
          <w:sz w:val="24"/>
          <w:szCs w:val="24"/>
        </w:rPr>
        <w:t>1b</w:t>
      </w:r>
      <w:r w:rsidR="006B3576" w:rsidRPr="00036061">
        <w:rPr>
          <w:rFonts w:cstheme="minorHAnsi"/>
          <w:sz w:val="24"/>
          <w:szCs w:val="24"/>
        </w:rPr>
        <w:t>)</w:t>
      </w:r>
      <w:r w:rsidR="00C6511C" w:rsidRPr="00036061">
        <w:rPr>
          <w:rFonts w:cstheme="minorHAnsi"/>
          <w:sz w:val="24"/>
          <w:szCs w:val="24"/>
        </w:rPr>
        <w:t xml:space="preserve">, </w:t>
      </w:r>
      <w:r w:rsidR="00437DE2" w:rsidRPr="00036061">
        <w:rPr>
          <w:rFonts w:cstheme="minorHAnsi"/>
          <w:sz w:val="24"/>
          <w:szCs w:val="24"/>
        </w:rPr>
        <w:t xml:space="preserve">we </w:t>
      </w:r>
      <w:r w:rsidRPr="00036061">
        <w:rPr>
          <w:rFonts w:cstheme="minorHAnsi"/>
          <w:sz w:val="24"/>
          <w:szCs w:val="24"/>
        </w:rPr>
        <w:t xml:space="preserve">will </w:t>
      </w:r>
      <w:r w:rsidR="00C6511C" w:rsidRPr="00036061">
        <w:rPr>
          <w:rFonts w:cstheme="minorHAnsi"/>
          <w:sz w:val="24"/>
          <w:szCs w:val="24"/>
        </w:rPr>
        <w:t xml:space="preserve">score whether the description </w:t>
      </w:r>
      <w:r w:rsidR="00DB1B0C" w:rsidRPr="00036061">
        <w:rPr>
          <w:rFonts w:cstheme="minorHAnsi"/>
          <w:sz w:val="24"/>
          <w:szCs w:val="24"/>
        </w:rPr>
        <w:t xml:space="preserve">of a study part </w:t>
      </w:r>
      <w:r w:rsidR="00C6511C" w:rsidRPr="00036061">
        <w:rPr>
          <w:rFonts w:cstheme="minorHAnsi"/>
          <w:sz w:val="24"/>
          <w:szCs w:val="24"/>
        </w:rPr>
        <w:t xml:space="preserve">in the preregistration and the description </w:t>
      </w:r>
      <w:r w:rsidR="00DB1B0C" w:rsidRPr="00036061">
        <w:rPr>
          <w:rFonts w:cstheme="minorHAnsi"/>
          <w:sz w:val="24"/>
          <w:szCs w:val="24"/>
        </w:rPr>
        <w:t>of the corresponding part in</w:t>
      </w:r>
      <w:r w:rsidR="00C6511C" w:rsidRPr="00036061">
        <w:rPr>
          <w:rFonts w:cstheme="minorHAnsi"/>
          <w:sz w:val="24"/>
          <w:szCs w:val="24"/>
        </w:rPr>
        <w:t xml:space="preserve"> the paper are consistent. However, we will only s</w:t>
      </w:r>
      <w:r w:rsidRPr="00036061">
        <w:rPr>
          <w:rFonts w:cstheme="minorHAnsi"/>
          <w:sz w:val="24"/>
          <w:szCs w:val="24"/>
        </w:rPr>
        <w:t>core</w:t>
      </w:r>
      <w:r w:rsidR="00C6511C" w:rsidRPr="00036061">
        <w:rPr>
          <w:rFonts w:cstheme="minorHAnsi"/>
          <w:sz w:val="24"/>
          <w:szCs w:val="24"/>
        </w:rPr>
        <w:t xml:space="preserve"> </w:t>
      </w:r>
      <w:r w:rsidRPr="00036061">
        <w:rPr>
          <w:rFonts w:cstheme="minorHAnsi"/>
          <w:sz w:val="24"/>
          <w:szCs w:val="24"/>
        </w:rPr>
        <w:t xml:space="preserve">those </w:t>
      </w:r>
      <w:r w:rsidR="008A6D74" w:rsidRPr="00036061">
        <w:rPr>
          <w:rFonts w:cstheme="minorHAnsi"/>
          <w:sz w:val="24"/>
          <w:szCs w:val="24"/>
        </w:rPr>
        <w:t>parts</w:t>
      </w:r>
      <w:r w:rsidR="008A6D74" w:rsidRPr="00F72874">
        <w:rPr>
          <w:rFonts w:cstheme="minorHAnsi"/>
          <w:sz w:val="24"/>
          <w:szCs w:val="24"/>
        </w:rPr>
        <w:t xml:space="preserve"> </w:t>
      </w:r>
      <w:r w:rsidR="002E1C65" w:rsidRPr="00F72874">
        <w:rPr>
          <w:rFonts w:cstheme="minorHAnsi"/>
          <w:sz w:val="24"/>
          <w:szCs w:val="24"/>
        </w:rPr>
        <w:t xml:space="preserve">of the study </w:t>
      </w:r>
      <w:r w:rsidR="008A6D74" w:rsidRPr="00F72874">
        <w:rPr>
          <w:rFonts w:cstheme="minorHAnsi"/>
          <w:sz w:val="24"/>
          <w:szCs w:val="24"/>
        </w:rPr>
        <w:t>that score</w:t>
      </w:r>
      <w:r w:rsidRPr="00F72874">
        <w:rPr>
          <w:rFonts w:cstheme="minorHAnsi"/>
          <w:sz w:val="24"/>
          <w:szCs w:val="24"/>
        </w:rPr>
        <w:t>d</w:t>
      </w:r>
      <w:r w:rsidR="00F26BA7" w:rsidRPr="00F72874">
        <w:rPr>
          <w:rFonts w:cstheme="minorHAnsi"/>
          <w:sz w:val="24"/>
          <w:szCs w:val="24"/>
        </w:rPr>
        <w:t xml:space="preserve"> 1</w:t>
      </w:r>
      <w:r w:rsidR="008A6D74" w:rsidRPr="00F72874">
        <w:rPr>
          <w:rFonts w:cstheme="minorHAnsi"/>
          <w:sz w:val="24"/>
          <w:szCs w:val="24"/>
        </w:rPr>
        <w:t xml:space="preserve"> </w:t>
      </w:r>
      <w:r w:rsidR="00F26BA7" w:rsidRPr="00F72874">
        <w:rPr>
          <w:rFonts w:cstheme="minorHAnsi"/>
          <w:sz w:val="24"/>
          <w:szCs w:val="24"/>
        </w:rPr>
        <w:t>point</w:t>
      </w:r>
      <w:r w:rsidR="00FF285D" w:rsidRPr="00F72874">
        <w:rPr>
          <w:rFonts w:cstheme="minorHAnsi"/>
          <w:sz w:val="24"/>
          <w:szCs w:val="24"/>
        </w:rPr>
        <w:t xml:space="preserve"> o</w:t>
      </w:r>
      <w:r w:rsidR="00F26BA7" w:rsidRPr="00F72874">
        <w:rPr>
          <w:rFonts w:cstheme="minorHAnsi"/>
          <w:sz w:val="24"/>
          <w:szCs w:val="24"/>
        </w:rPr>
        <w:t>r 2</w:t>
      </w:r>
      <w:r w:rsidR="00FF285D" w:rsidRPr="00F72874">
        <w:rPr>
          <w:rFonts w:cstheme="minorHAnsi"/>
          <w:sz w:val="24"/>
          <w:szCs w:val="24"/>
        </w:rPr>
        <w:t xml:space="preserve"> point</w:t>
      </w:r>
      <w:r w:rsidR="00F26BA7" w:rsidRPr="00F72874">
        <w:rPr>
          <w:rFonts w:cstheme="minorHAnsi"/>
          <w:sz w:val="24"/>
          <w:szCs w:val="24"/>
        </w:rPr>
        <w:t xml:space="preserve">s </w:t>
      </w:r>
      <w:r w:rsidR="00C760C0" w:rsidRPr="00F72874">
        <w:rPr>
          <w:rFonts w:cstheme="minorHAnsi"/>
          <w:sz w:val="24"/>
          <w:szCs w:val="24"/>
        </w:rPr>
        <w:t xml:space="preserve">on </w:t>
      </w:r>
      <w:r w:rsidRPr="00F72874">
        <w:rPr>
          <w:rFonts w:cstheme="minorHAnsi"/>
          <w:sz w:val="24"/>
          <w:szCs w:val="24"/>
        </w:rPr>
        <w:t xml:space="preserve">preregistration </w:t>
      </w:r>
      <w:r w:rsidR="00C760C0" w:rsidRPr="00F72874">
        <w:rPr>
          <w:rFonts w:cstheme="minorHAnsi"/>
          <w:sz w:val="24"/>
          <w:szCs w:val="24"/>
        </w:rPr>
        <w:t>strictness</w:t>
      </w:r>
      <w:r w:rsidR="00437DE2" w:rsidRPr="00F72874">
        <w:rPr>
          <w:rFonts w:cstheme="minorHAnsi"/>
          <w:sz w:val="24"/>
          <w:szCs w:val="24"/>
        </w:rPr>
        <w:t xml:space="preserve">. </w:t>
      </w:r>
      <w:r w:rsidR="00131A08" w:rsidRPr="00F72874">
        <w:rPr>
          <w:rFonts w:cstheme="minorHAnsi"/>
          <w:sz w:val="24"/>
          <w:szCs w:val="24"/>
        </w:rPr>
        <w:t xml:space="preserve">A preregistration and a </w:t>
      </w:r>
      <w:r w:rsidR="00000272" w:rsidRPr="00F72874">
        <w:rPr>
          <w:rFonts w:cstheme="minorHAnsi"/>
          <w:sz w:val="24"/>
          <w:szCs w:val="24"/>
        </w:rPr>
        <w:t>study</w:t>
      </w:r>
      <w:r w:rsidR="00131A08" w:rsidRPr="00F72874">
        <w:rPr>
          <w:rFonts w:cstheme="minorHAnsi"/>
          <w:sz w:val="24"/>
          <w:szCs w:val="24"/>
        </w:rPr>
        <w:t xml:space="preserve"> </w:t>
      </w:r>
      <w:r w:rsidR="00FF285D" w:rsidRPr="00F72874">
        <w:rPr>
          <w:rFonts w:cstheme="minorHAnsi"/>
          <w:sz w:val="24"/>
          <w:szCs w:val="24"/>
        </w:rPr>
        <w:t xml:space="preserve">are considered ‘consistent’ on any one part only when that part is described such that the researcher’s action as promised in the preregistration and the researcher’s action as stated in the published papers are equivalent. </w:t>
      </w:r>
      <w:r w:rsidR="00CD241D" w:rsidRPr="00F72874">
        <w:rPr>
          <w:rFonts w:cstheme="minorHAnsi"/>
          <w:sz w:val="24"/>
          <w:szCs w:val="24"/>
        </w:rPr>
        <w:t>In the preregistration-</w:t>
      </w:r>
      <w:r w:rsidR="00621908" w:rsidRPr="00F72874">
        <w:rPr>
          <w:rFonts w:cstheme="minorHAnsi"/>
          <w:sz w:val="24"/>
          <w:szCs w:val="24"/>
        </w:rPr>
        <w:t>study</w:t>
      </w:r>
      <w:r w:rsidR="00CD241D" w:rsidRPr="00F72874">
        <w:rPr>
          <w:rFonts w:cstheme="minorHAnsi"/>
          <w:sz w:val="24"/>
          <w:szCs w:val="24"/>
        </w:rPr>
        <w:t xml:space="preserve"> </w:t>
      </w:r>
      <w:r w:rsidR="00391F34" w:rsidRPr="00F72874">
        <w:rPr>
          <w:rFonts w:cstheme="minorHAnsi"/>
          <w:sz w:val="24"/>
          <w:szCs w:val="24"/>
        </w:rPr>
        <w:t xml:space="preserve">consistency part of the </w:t>
      </w:r>
      <w:r w:rsidR="00CD241D" w:rsidRPr="00F72874">
        <w:rPr>
          <w:rFonts w:cstheme="minorHAnsi"/>
          <w:sz w:val="24"/>
          <w:szCs w:val="24"/>
        </w:rPr>
        <w:t xml:space="preserve">protocol </w:t>
      </w:r>
      <w:r w:rsidR="00C760C0" w:rsidRPr="00F72874">
        <w:rPr>
          <w:rFonts w:cstheme="minorHAnsi"/>
          <w:sz w:val="24"/>
          <w:szCs w:val="24"/>
        </w:rPr>
        <w:t>any one</w:t>
      </w:r>
      <w:r w:rsidR="00CD241D" w:rsidRPr="00F72874">
        <w:rPr>
          <w:rFonts w:cstheme="minorHAnsi"/>
          <w:sz w:val="24"/>
          <w:szCs w:val="24"/>
        </w:rPr>
        <w:t xml:space="preserve"> part can earn 0 points (</w:t>
      </w:r>
      <w:r w:rsidR="00CD241D" w:rsidRPr="00036061">
        <w:rPr>
          <w:rFonts w:cstheme="minorHAnsi"/>
          <w:sz w:val="24"/>
          <w:szCs w:val="24"/>
        </w:rPr>
        <w:t xml:space="preserve">inconsistent) or 1 point (consistent), so the </w:t>
      </w:r>
      <w:r w:rsidRPr="00036061">
        <w:rPr>
          <w:rFonts w:cstheme="minorHAnsi"/>
          <w:sz w:val="24"/>
          <w:szCs w:val="24"/>
        </w:rPr>
        <w:t xml:space="preserve">maximum </w:t>
      </w:r>
      <w:r w:rsidR="00CD241D" w:rsidRPr="00036061">
        <w:rPr>
          <w:rFonts w:cstheme="minorHAnsi"/>
          <w:sz w:val="24"/>
          <w:szCs w:val="24"/>
        </w:rPr>
        <w:t>preregistration-</w:t>
      </w:r>
      <w:r w:rsidR="00437DE2" w:rsidRPr="00036061">
        <w:rPr>
          <w:rFonts w:cstheme="minorHAnsi"/>
          <w:sz w:val="24"/>
          <w:szCs w:val="24"/>
        </w:rPr>
        <w:t xml:space="preserve">study </w:t>
      </w:r>
      <w:r w:rsidRPr="00036061">
        <w:rPr>
          <w:rFonts w:cstheme="minorHAnsi"/>
          <w:sz w:val="24"/>
          <w:szCs w:val="24"/>
        </w:rPr>
        <w:t xml:space="preserve">consistency score </w:t>
      </w:r>
      <w:r w:rsidR="002522DF" w:rsidRPr="00036061">
        <w:rPr>
          <w:rFonts w:cstheme="minorHAnsi"/>
          <w:sz w:val="24"/>
          <w:szCs w:val="24"/>
        </w:rPr>
        <w:t xml:space="preserve">is </w:t>
      </w:r>
      <w:r w:rsidRPr="00036061">
        <w:rPr>
          <w:rFonts w:cstheme="minorHAnsi"/>
          <w:sz w:val="24"/>
          <w:szCs w:val="24"/>
        </w:rPr>
        <w:t>5</w:t>
      </w:r>
      <w:r w:rsidR="00F46132" w:rsidRPr="00036061">
        <w:rPr>
          <w:rFonts w:cstheme="minorHAnsi"/>
          <w:sz w:val="24"/>
          <w:szCs w:val="24"/>
        </w:rPr>
        <w:t>, wh</w:t>
      </w:r>
      <w:r w:rsidR="00FC372C" w:rsidRPr="00036061">
        <w:rPr>
          <w:rFonts w:cstheme="minorHAnsi"/>
          <w:sz w:val="24"/>
          <w:szCs w:val="24"/>
        </w:rPr>
        <w:t>ereas</w:t>
      </w:r>
      <w:r w:rsidR="00F46132" w:rsidRPr="00036061">
        <w:rPr>
          <w:rFonts w:cstheme="minorHAnsi"/>
          <w:sz w:val="24"/>
          <w:szCs w:val="24"/>
        </w:rPr>
        <w:t xml:space="preserve"> the m</w:t>
      </w:r>
      <w:r w:rsidRPr="00036061">
        <w:rPr>
          <w:rFonts w:cstheme="minorHAnsi"/>
          <w:sz w:val="24"/>
          <w:szCs w:val="24"/>
        </w:rPr>
        <w:t>inimum s</w:t>
      </w:r>
      <w:r w:rsidR="00F46132" w:rsidRPr="00036061">
        <w:rPr>
          <w:rFonts w:cstheme="minorHAnsi"/>
          <w:sz w:val="24"/>
          <w:szCs w:val="24"/>
        </w:rPr>
        <w:t xml:space="preserve">core is </w:t>
      </w:r>
      <w:r w:rsidRPr="00036061">
        <w:rPr>
          <w:rFonts w:cstheme="minorHAnsi"/>
          <w:sz w:val="24"/>
          <w:szCs w:val="24"/>
        </w:rPr>
        <w:t>0</w:t>
      </w:r>
      <w:r w:rsidR="00C760C0" w:rsidRPr="00036061">
        <w:rPr>
          <w:rFonts w:cstheme="minorHAnsi"/>
          <w:sz w:val="24"/>
          <w:szCs w:val="24"/>
        </w:rPr>
        <w:t>.</w:t>
      </w:r>
    </w:p>
    <w:p w14:paraId="3682EFF0" w14:textId="6E8408E8" w:rsidR="003C0DCD" w:rsidRPr="00F72874" w:rsidRDefault="00CD241D" w:rsidP="006556F7">
      <w:pPr>
        <w:spacing w:before="120"/>
        <w:ind w:firstLine="720"/>
        <w:rPr>
          <w:rFonts w:cstheme="minorHAnsi"/>
          <w:sz w:val="24"/>
          <w:szCs w:val="24"/>
        </w:rPr>
      </w:pPr>
      <w:r w:rsidRPr="00036061">
        <w:rPr>
          <w:rFonts w:cstheme="minorHAnsi"/>
          <w:sz w:val="24"/>
          <w:szCs w:val="24"/>
        </w:rPr>
        <w:t xml:space="preserve">To compute preregistration </w:t>
      </w:r>
      <w:r w:rsidR="00EB4EAF" w:rsidRPr="00036061">
        <w:rPr>
          <w:rFonts w:cstheme="minorHAnsi"/>
          <w:sz w:val="24"/>
          <w:szCs w:val="24"/>
        </w:rPr>
        <w:t>effectiveness</w:t>
      </w:r>
      <w:r w:rsidR="001426D0" w:rsidRPr="00036061">
        <w:rPr>
          <w:rFonts w:cstheme="minorHAnsi"/>
          <w:sz w:val="24"/>
          <w:szCs w:val="24"/>
        </w:rPr>
        <w:t xml:space="preserve"> </w:t>
      </w:r>
      <w:r w:rsidR="006B3576" w:rsidRPr="00036061">
        <w:rPr>
          <w:rFonts w:cstheme="minorHAnsi"/>
          <w:sz w:val="24"/>
          <w:szCs w:val="24"/>
        </w:rPr>
        <w:t>(RQ</w:t>
      </w:r>
      <w:r w:rsidR="00036061" w:rsidRPr="00036061">
        <w:rPr>
          <w:rFonts w:cstheme="minorHAnsi"/>
          <w:sz w:val="24"/>
          <w:szCs w:val="24"/>
        </w:rPr>
        <w:t>1</w:t>
      </w:r>
      <w:r w:rsidR="006B3576" w:rsidRPr="00036061">
        <w:rPr>
          <w:rFonts w:cstheme="minorHAnsi"/>
          <w:sz w:val="24"/>
          <w:szCs w:val="24"/>
        </w:rPr>
        <w:t>)</w:t>
      </w:r>
      <w:r w:rsidR="00EB4EAF" w:rsidRPr="00036061">
        <w:rPr>
          <w:rFonts w:cstheme="minorHAnsi"/>
          <w:sz w:val="24"/>
          <w:szCs w:val="24"/>
        </w:rPr>
        <w:t>,</w:t>
      </w:r>
      <w:r w:rsidRPr="00036061">
        <w:rPr>
          <w:rFonts w:cstheme="minorHAnsi"/>
          <w:sz w:val="24"/>
          <w:szCs w:val="24"/>
        </w:rPr>
        <w:t xml:space="preserve"> we will first multiply the score for </w:t>
      </w:r>
      <w:r w:rsidR="00461B1B" w:rsidRPr="00036061">
        <w:rPr>
          <w:rFonts w:cstheme="minorHAnsi"/>
          <w:sz w:val="24"/>
          <w:szCs w:val="24"/>
        </w:rPr>
        <w:t>preregistrati</w:t>
      </w:r>
      <w:r w:rsidR="008746BC" w:rsidRPr="00036061">
        <w:rPr>
          <w:rFonts w:cstheme="minorHAnsi"/>
          <w:sz w:val="24"/>
          <w:szCs w:val="24"/>
        </w:rPr>
        <w:t xml:space="preserve">on strictness </w:t>
      </w:r>
      <w:r w:rsidRPr="00036061">
        <w:rPr>
          <w:rFonts w:cstheme="minorHAnsi"/>
          <w:sz w:val="24"/>
          <w:szCs w:val="24"/>
        </w:rPr>
        <w:t>with</w:t>
      </w:r>
      <w:r w:rsidR="008746BC" w:rsidRPr="00036061">
        <w:rPr>
          <w:rFonts w:cstheme="minorHAnsi"/>
          <w:sz w:val="24"/>
          <w:szCs w:val="24"/>
        </w:rPr>
        <w:t xml:space="preserve"> the score for</w:t>
      </w:r>
      <w:r w:rsidR="00461B1B" w:rsidRPr="00036061">
        <w:rPr>
          <w:rFonts w:cstheme="minorHAnsi"/>
          <w:sz w:val="24"/>
          <w:szCs w:val="24"/>
        </w:rPr>
        <w:t xml:space="preserve"> </w:t>
      </w:r>
      <w:r w:rsidR="008746BC" w:rsidRPr="00036061">
        <w:rPr>
          <w:rFonts w:cstheme="minorHAnsi"/>
          <w:sz w:val="24"/>
          <w:szCs w:val="24"/>
        </w:rPr>
        <w:t>prereg</w:t>
      </w:r>
      <w:r w:rsidR="007D680A" w:rsidRPr="00036061">
        <w:rPr>
          <w:rFonts w:cstheme="minorHAnsi"/>
          <w:sz w:val="24"/>
          <w:szCs w:val="24"/>
        </w:rPr>
        <w:t>istration</w:t>
      </w:r>
      <w:r w:rsidR="008746BC" w:rsidRPr="00036061">
        <w:rPr>
          <w:rFonts w:cstheme="minorHAnsi"/>
          <w:sz w:val="24"/>
          <w:szCs w:val="24"/>
        </w:rPr>
        <w:t>-</w:t>
      </w:r>
      <w:r w:rsidR="00D72C36" w:rsidRPr="00036061">
        <w:rPr>
          <w:rFonts w:cstheme="minorHAnsi"/>
          <w:sz w:val="24"/>
          <w:szCs w:val="24"/>
        </w:rPr>
        <w:t xml:space="preserve">study </w:t>
      </w:r>
      <w:r w:rsidR="008746BC" w:rsidRPr="00036061">
        <w:rPr>
          <w:rFonts w:cstheme="minorHAnsi"/>
          <w:sz w:val="24"/>
          <w:szCs w:val="24"/>
        </w:rPr>
        <w:t>consistency</w:t>
      </w:r>
      <w:r w:rsidR="002256B9" w:rsidRPr="00036061">
        <w:rPr>
          <w:rFonts w:cstheme="minorHAnsi"/>
          <w:sz w:val="24"/>
          <w:szCs w:val="24"/>
        </w:rPr>
        <w:t xml:space="preserve"> </w:t>
      </w:r>
      <w:r w:rsidR="00926F6C" w:rsidRPr="00036061">
        <w:rPr>
          <w:rFonts w:cstheme="minorHAnsi"/>
          <w:sz w:val="24"/>
          <w:szCs w:val="24"/>
        </w:rPr>
        <w:t>for each part separately. These multiplied scores</w:t>
      </w:r>
      <w:r w:rsidR="00E808E5" w:rsidRPr="00036061">
        <w:rPr>
          <w:rFonts w:cstheme="minorHAnsi"/>
          <w:sz w:val="24"/>
          <w:szCs w:val="24"/>
        </w:rPr>
        <w:t xml:space="preserve"> will</w:t>
      </w:r>
      <w:r w:rsidR="00926F6C" w:rsidRPr="00036061">
        <w:rPr>
          <w:rFonts w:cstheme="minorHAnsi"/>
          <w:sz w:val="24"/>
          <w:szCs w:val="24"/>
        </w:rPr>
        <w:t xml:space="preserve"> signify</w:t>
      </w:r>
      <w:r w:rsidRPr="00036061">
        <w:rPr>
          <w:rFonts w:cstheme="minorHAnsi"/>
          <w:sz w:val="24"/>
          <w:szCs w:val="24"/>
        </w:rPr>
        <w:t xml:space="preserve"> how effectively </w:t>
      </w:r>
      <w:r w:rsidR="00926F6C" w:rsidRPr="00036061">
        <w:rPr>
          <w:rFonts w:cstheme="minorHAnsi"/>
          <w:sz w:val="24"/>
          <w:szCs w:val="24"/>
        </w:rPr>
        <w:t xml:space="preserve">each </w:t>
      </w:r>
      <w:r w:rsidR="001426D0" w:rsidRPr="00036061">
        <w:rPr>
          <w:rFonts w:cstheme="minorHAnsi"/>
          <w:sz w:val="24"/>
          <w:szCs w:val="24"/>
        </w:rPr>
        <w:t xml:space="preserve">individual </w:t>
      </w:r>
      <w:r w:rsidR="007D71F8" w:rsidRPr="00036061">
        <w:rPr>
          <w:rFonts w:cstheme="minorHAnsi"/>
          <w:sz w:val="24"/>
          <w:szCs w:val="24"/>
        </w:rPr>
        <w:t xml:space="preserve">study </w:t>
      </w:r>
      <w:r w:rsidR="00926F6C" w:rsidRPr="00036061">
        <w:rPr>
          <w:rFonts w:cstheme="minorHAnsi"/>
          <w:sz w:val="24"/>
          <w:szCs w:val="24"/>
        </w:rPr>
        <w:t>part was</w:t>
      </w:r>
      <w:r w:rsidRPr="00036061">
        <w:rPr>
          <w:rFonts w:cstheme="minorHAnsi"/>
          <w:sz w:val="24"/>
          <w:szCs w:val="24"/>
        </w:rPr>
        <w:t xml:space="preserve"> preregistered. We will then sum all of these </w:t>
      </w:r>
      <w:r w:rsidR="00BA2A6A" w:rsidRPr="00036061">
        <w:rPr>
          <w:rFonts w:cstheme="minorHAnsi"/>
          <w:sz w:val="24"/>
          <w:szCs w:val="24"/>
        </w:rPr>
        <w:t>partial</w:t>
      </w:r>
      <w:r w:rsidRPr="00036061">
        <w:rPr>
          <w:rFonts w:cstheme="minorHAnsi"/>
          <w:sz w:val="24"/>
          <w:szCs w:val="24"/>
        </w:rPr>
        <w:t xml:space="preserve"> effectiveness scores</w:t>
      </w:r>
      <w:r w:rsidRPr="00F72874">
        <w:rPr>
          <w:rFonts w:cstheme="minorHAnsi"/>
          <w:sz w:val="24"/>
          <w:szCs w:val="24"/>
        </w:rPr>
        <w:t xml:space="preserve"> to get a score that </w:t>
      </w:r>
      <w:r w:rsidR="00926F6C" w:rsidRPr="00F72874">
        <w:rPr>
          <w:rFonts w:cstheme="minorHAnsi"/>
          <w:sz w:val="24"/>
          <w:szCs w:val="24"/>
        </w:rPr>
        <w:t>indicates</w:t>
      </w:r>
      <w:r w:rsidRPr="00F72874">
        <w:rPr>
          <w:rFonts w:cstheme="minorHAnsi"/>
          <w:sz w:val="24"/>
          <w:szCs w:val="24"/>
        </w:rPr>
        <w:t xml:space="preserve"> how effective</w:t>
      </w:r>
      <w:r w:rsidR="00E808E5" w:rsidRPr="00F72874">
        <w:rPr>
          <w:rFonts w:cstheme="minorHAnsi"/>
          <w:sz w:val="24"/>
          <w:szCs w:val="24"/>
        </w:rPr>
        <w:t>ly</w:t>
      </w:r>
      <w:r w:rsidRPr="00F72874">
        <w:rPr>
          <w:rFonts w:cstheme="minorHAnsi"/>
          <w:sz w:val="24"/>
          <w:szCs w:val="24"/>
        </w:rPr>
        <w:t xml:space="preserve"> the </w:t>
      </w:r>
      <w:r w:rsidR="00926F6C" w:rsidRPr="00F72874">
        <w:rPr>
          <w:rFonts w:cstheme="minorHAnsi"/>
          <w:sz w:val="24"/>
          <w:szCs w:val="24"/>
        </w:rPr>
        <w:t xml:space="preserve">study was preregistered </w:t>
      </w:r>
      <w:r w:rsidR="000C6317" w:rsidRPr="00F72874">
        <w:rPr>
          <w:rFonts w:cstheme="minorHAnsi"/>
          <w:sz w:val="24"/>
          <w:szCs w:val="24"/>
        </w:rPr>
        <w:t>as a whole</w:t>
      </w:r>
      <w:r w:rsidRPr="00F72874">
        <w:rPr>
          <w:rFonts w:cstheme="minorHAnsi"/>
          <w:sz w:val="24"/>
          <w:szCs w:val="24"/>
        </w:rPr>
        <w:t>.</w:t>
      </w:r>
      <w:r w:rsidR="003C04E6" w:rsidRPr="00F72874">
        <w:rPr>
          <w:rFonts w:cstheme="minorHAnsi"/>
          <w:sz w:val="24"/>
          <w:szCs w:val="24"/>
        </w:rPr>
        <w:t xml:space="preserve"> For example, let us suppose a preregistration-study pair scores as follows for preregistration strictness: 1 point for the operationalization of the independent variable, 2 points for the operationalization of the dependent variable, 1 point for the data collection protocol, and 0 points for the statistical model and inference criteria; and as follows for preregistration-study consistency: 1 point for the operationalization</w:t>
      </w:r>
      <w:r w:rsidR="00776670" w:rsidRPr="00F72874">
        <w:rPr>
          <w:rFonts w:cstheme="minorHAnsi"/>
          <w:sz w:val="24"/>
          <w:szCs w:val="24"/>
        </w:rPr>
        <w:t>s</w:t>
      </w:r>
      <w:r w:rsidR="003C04E6" w:rsidRPr="00F72874">
        <w:rPr>
          <w:rFonts w:cstheme="minorHAnsi"/>
          <w:sz w:val="24"/>
          <w:szCs w:val="24"/>
        </w:rPr>
        <w:t xml:space="preserve"> of the independent and dependent variable, and 0 points for the data collection protocol. Th</w:t>
      </w:r>
      <w:r w:rsidR="00D97556" w:rsidRPr="00F72874">
        <w:rPr>
          <w:rFonts w:cstheme="minorHAnsi"/>
          <w:sz w:val="24"/>
          <w:szCs w:val="24"/>
        </w:rPr>
        <w:t>e</w:t>
      </w:r>
      <w:r w:rsidR="003C04E6" w:rsidRPr="00F72874">
        <w:rPr>
          <w:rFonts w:cstheme="minorHAnsi"/>
          <w:sz w:val="24"/>
          <w:szCs w:val="24"/>
        </w:rPr>
        <w:t xml:space="preserve"> preregistration effectiveness score will then be 1*1 + 2*1 + 1*0 + 0 + 0 = 3. </w:t>
      </w:r>
      <w:r w:rsidR="007D71F8" w:rsidRPr="00F72874">
        <w:rPr>
          <w:rFonts w:cstheme="minorHAnsi"/>
          <w:sz w:val="24"/>
          <w:szCs w:val="24"/>
        </w:rPr>
        <w:t>This method results in a</w:t>
      </w:r>
      <w:r w:rsidR="003C04E6" w:rsidRPr="00F72874">
        <w:rPr>
          <w:rFonts w:cstheme="minorHAnsi"/>
          <w:sz w:val="24"/>
          <w:szCs w:val="24"/>
        </w:rPr>
        <w:t xml:space="preserve"> maximum score for preregistration effectiveness </w:t>
      </w:r>
      <w:r w:rsidR="007D71F8" w:rsidRPr="00F72874">
        <w:rPr>
          <w:rFonts w:cstheme="minorHAnsi"/>
          <w:sz w:val="24"/>
          <w:szCs w:val="24"/>
        </w:rPr>
        <w:t>of</w:t>
      </w:r>
      <w:r w:rsidR="003C04E6" w:rsidRPr="00F72874">
        <w:rPr>
          <w:rFonts w:cstheme="minorHAnsi"/>
          <w:sz w:val="24"/>
          <w:szCs w:val="24"/>
        </w:rPr>
        <w:t xml:space="preserve"> 10</w:t>
      </w:r>
      <w:r w:rsidR="007D71F8" w:rsidRPr="00F72874">
        <w:rPr>
          <w:rFonts w:cstheme="minorHAnsi"/>
          <w:sz w:val="24"/>
          <w:szCs w:val="24"/>
        </w:rPr>
        <w:t xml:space="preserve"> and a </w:t>
      </w:r>
      <w:r w:rsidR="003C04E6" w:rsidRPr="00F72874">
        <w:rPr>
          <w:rFonts w:cstheme="minorHAnsi"/>
          <w:sz w:val="24"/>
          <w:szCs w:val="24"/>
        </w:rPr>
        <w:t xml:space="preserve">minimum score </w:t>
      </w:r>
      <w:r w:rsidR="007D71F8" w:rsidRPr="00F72874">
        <w:rPr>
          <w:rFonts w:cstheme="minorHAnsi"/>
          <w:sz w:val="24"/>
          <w:szCs w:val="24"/>
        </w:rPr>
        <w:t>of</w:t>
      </w:r>
      <w:r w:rsidR="003C04E6" w:rsidRPr="00F72874">
        <w:rPr>
          <w:rFonts w:cstheme="minorHAnsi"/>
          <w:sz w:val="24"/>
          <w:szCs w:val="24"/>
        </w:rPr>
        <w:t xml:space="preserve"> 0.</w:t>
      </w:r>
    </w:p>
    <w:p w14:paraId="40BF48F7" w14:textId="35A52021" w:rsidR="00946AEB" w:rsidRPr="00F72874" w:rsidRDefault="00BA2A6A" w:rsidP="006556F7">
      <w:pPr>
        <w:spacing w:before="120"/>
        <w:ind w:firstLine="720"/>
        <w:rPr>
          <w:rFonts w:cstheme="minorHAnsi"/>
          <w:sz w:val="24"/>
          <w:szCs w:val="24"/>
        </w:rPr>
      </w:pPr>
      <w:r w:rsidRPr="00036061">
        <w:rPr>
          <w:rFonts w:cstheme="minorHAnsi"/>
          <w:sz w:val="24"/>
          <w:szCs w:val="24"/>
        </w:rPr>
        <w:t xml:space="preserve">Aside from the </w:t>
      </w:r>
      <w:r w:rsidR="00C6511C" w:rsidRPr="00036061">
        <w:rPr>
          <w:rFonts w:cstheme="minorHAnsi"/>
          <w:sz w:val="24"/>
          <w:szCs w:val="24"/>
        </w:rPr>
        <w:t>five</w:t>
      </w:r>
      <w:r w:rsidR="00BC2DC4" w:rsidRPr="00036061">
        <w:rPr>
          <w:rFonts w:cstheme="minorHAnsi"/>
          <w:sz w:val="24"/>
          <w:szCs w:val="24"/>
        </w:rPr>
        <w:t xml:space="preserve"> </w:t>
      </w:r>
      <w:r w:rsidR="008C7163" w:rsidRPr="00036061">
        <w:rPr>
          <w:rFonts w:cstheme="minorHAnsi"/>
          <w:sz w:val="24"/>
          <w:szCs w:val="24"/>
        </w:rPr>
        <w:t xml:space="preserve">‘essential’ </w:t>
      </w:r>
      <w:r w:rsidR="00C6511C" w:rsidRPr="00036061">
        <w:rPr>
          <w:rFonts w:cstheme="minorHAnsi"/>
          <w:sz w:val="24"/>
          <w:szCs w:val="24"/>
        </w:rPr>
        <w:t xml:space="preserve">study </w:t>
      </w:r>
      <w:r w:rsidRPr="00036061">
        <w:rPr>
          <w:rFonts w:cstheme="minorHAnsi"/>
          <w:sz w:val="24"/>
          <w:szCs w:val="24"/>
        </w:rPr>
        <w:t xml:space="preserve">parts </w:t>
      </w:r>
      <w:r w:rsidR="008C7163" w:rsidRPr="00036061">
        <w:rPr>
          <w:rFonts w:cstheme="minorHAnsi"/>
          <w:sz w:val="24"/>
          <w:szCs w:val="24"/>
        </w:rPr>
        <w:t xml:space="preserve">outlined </w:t>
      </w:r>
      <w:r w:rsidR="00C6511C" w:rsidRPr="00036061">
        <w:rPr>
          <w:rFonts w:cstheme="minorHAnsi"/>
          <w:sz w:val="24"/>
          <w:szCs w:val="24"/>
        </w:rPr>
        <w:t xml:space="preserve">above, we will also score </w:t>
      </w:r>
      <w:r w:rsidR="008C7163" w:rsidRPr="00036061">
        <w:rPr>
          <w:rFonts w:cstheme="minorHAnsi"/>
          <w:sz w:val="24"/>
          <w:szCs w:val="24"/>
        </w:rPr>
        <w:t xml:space="preserve">several ‘non-essential’ </w:t>
      </w:r>
      <w:r w:rsidRPr="00036061">
        <w:rPr>
          <w:rFonts w:cstheme="minorHAnsi"/>
          <w:sz w:val="24"/>
          <w:szCs w:val="24"/>
        </w:rPr>
        <w:t>parts</w:t>
      </w:r>
      <w:r w:rsidR="008C7163" w:rsidRPr="00036061">
        <w:rPr>
          <w:rFonts w:cstheme="minorHAnsi"/>
          <w:sz w:val="24"/>
          <w:szCs w:val="24"/>
        </w:rPr>
        <w:t xml:space="preserve"> of a study</w:t>
      </w:r>
      <w:r w:rsidR="00C6511C" w:rsidRPr="00036061">
        <w:rPr>
          <w:rFonts w:cstheme="minorHAnsi"/>
          <w:sz w:val="24"/>
          <w:szCs w:val="24"/>
        </w:rPr>
        <w:t xml:space="preserve">: the </w:t>
      </w:r>
      <w:r w:rsidR="004B5213" w:rsidRPr="00036061">
        <w:rPr>
          <w:rFonts w:cstheme="minorHAnsi"/>
          <w:sz w:val="24"/>
          <w:szCs w:val="24"/>
        </w:rPr>
        <w:t xml:space="preserve">operationalization of the mediating variable / moderating variable / control variable, </w:t>
      </w:r>
      <w:r w:rsidR="00C6511C" w:rsidRPr="00036061">
        <w:rPr>
          <w:rFonts w:cstheme="minorHAnsi"/>
          <w:sz w:val="24"/>
          <w:szCs w:val="24"/>
        </w:rPr>
        <w:t xml:space="preserve">the </w:t>
      </w:r>
      <w:r w:rsidR="004B5213" w:rsidRPr="00036061">
        <w:rPr>
          <w:rFonts w:cstheme="minorHAnsi"/>
          <w:sz w:val="24"/>
          <w:szCs w:val="24"/>
        </w:rPr>
        <w:t xml:space="preserve">inclusion and exclusion criteria, </w:t>
      </w:r>
      <w:r w:rsidR="00C6511C" w:rsidRPr="00036061">
        <w:rPr>
          <w:rFonts w:cstheme="minorHAnsi"/>
          <w:sz w:val="24"/>
          <w:szCs w:val="24"/>
        </w:rPr>
        <w:t xml:space="preserve">how </w:t>
      </w:r>
      <w:r w:rsidR="004B5213" w:rsidRPr="00036061">
        <w:rPr>
          <w:rFonts w:cstheme="minorHAnsi"/>
          <w:sz w:val="24"/>
          <w:szCs w:val="24"/>
        </w:rPr>
        <w:t>missing data</w:t>
      </w:r>
      <w:r w:rsidR="00C6511C" w:rsidRPr="00036061">
        <w:rPr>
          <w:rFonts w:cstheme="minorHAnsi"/>
          <w:sz w:val="24"/>
          <w:szCs w:val="24"/>
        </w:rPr>
        <w:t xml:space="preserve"> is handled</w:t>
      </w:r>
      <w:r w:rsidR="004B5213" w:rsidRPr="00036061">
        <w:rPr>
          <w:rFonts w:cstheme="minorHAnsi"/>
          <w:sz w:val="24"/>
          <w:szCs w:val="24"/>
        </w:rPr>
        <w:t xml:space="preserve">, </w:t>
      </w:r>
      <w:r w:rsidR="00C6511C" w:rsidRPr="00036061">
        <w:rPr>
          <w:rFonts w:cstheme="minorHAnsi"/>
          <w:sz w:val="24"/>
          <w:szCs w:val="24"/>
        </w:rPr>
        <w:t xml:space="preserve">how </w:t>
      </w:r>
      <w:r w:rsidR="004B5213" w:rsidRPr="00036061">
        <w:rPr>
          <w:rFonts w:cstheme="minorHAnsi"/>
          <w:sz w:val="24"/>
          <w:szCs w:val="24"/>
        </w:rPr>
        <w:t>violations of statistical assumptions</w:t>
      </w:r>
      <w:r w:rsidR="00C6511C" w:rsidRPr="00036061">
        <w:rPr>
          <w:rFonts w:cstheme="minorHAnsi"/>
          <w:sz w:val="24"/>
          <w:szCs w:val="24"/>
        </w:rPr>
        <w:t xml:space="preserve"> are handled, and how </w:t>
      </w:r>
      <w:r w:rsidR="004B5213" w:rsidRPr="00036061">
        <w:rPr>
          <w:rFonts w:cstheme="minorHAnsi"/>
          <w:sz w:val="24"/>
          <w:szCs w:val="24"/>
        </w:rPr>
        <w:t>statistical outliers</w:t>
      </w:r>
      <w:r w:rsidR="00C6511C" w:rsidRPr="00036061">
        <w:rPr>
          <w:rFonts w:cstheme="minorHAnsi"/>
          <w:sz w:val="24"/>
          <w:szCs w:val="24"/>
        </w:rPr>
        <w:t xml:space="preserve"> are handled</w:t>
      </w:r>
      <w:r w:rsidRPr="00036061">
        <w:rPr>
          <w:rFonts w:cstheme="minorHAnsi"/>
          <w:sz w:val="24"/>
          <w:szCs w:val="24"/>
        </w:rPr>
        <w:t xml:space="preserve">. We will </w:t>
      </w:r>
      <w:r w:rsidR="00131A08" w:rsidRPr="00036061">
        <w:rPr>
          <w:rFonts w:cstheme="minorHAnsi"/>
          <w:sz w:val="24"/>
          <w:szCs w:val="24"/>
        </w:rPr>
        <w:t>score</w:t>
      </w:r>
      <w:r w:rsidR="007A4635" w:rsidRPr="00036061">
        <w:rPr>
          <w:rFonts w:cstheme="minorHAnsi"/>
          <w:sz w:val="24"/>
          <w:szCs w:val="24"/>
        </w:rPr>
        <w:t xml:space="preserve"> </w:t>
      </w:r>
      <w:r w:rsidR="00131A08" w:rsidRPr="00036061">
        <w:rPr>
          <w:rFonts w:cstheme="minorHAnsi"/>
          <w:sz w:val="24"/>
          <w:szCs w:val="24"/>
        </w:rPr>
        <w:t>the</w:t>
      </w:r>
      <w:r w:rsidR="008C7163" w:rsidRPr="00036061">
        <w:rPr>
          <w:rFonts w:cstheme="minorHAnsi"/>
          <w:sz w:val="24"/>
          <w:szCs w:val="24"/>
        </w:rPr>
        <w:t xml:space="preserve">se </w:t>
      </w:r>
      <w:r w:rsidR="005C08DB" w:rsidRPr="00036061">
        <w:rPr>
          <w:rFonts w:cstheme="minorHAnsi"/>
          <w:sz w:val="24"/>
          <w:szCs w:val="24"/>
        </w:rPr>
        <w:t xml:space="preserve">non-essential </w:t>
      </w:r>
      <w:r w:rsidR="00F26BA7" w:rsidRPr="00036061">
        <w:rPr>
          <w:rFonts w:cstheme="minorHAnsi"/>
          <w:sz w:val="24"/>
          <w:szCs w:val="24"/>
        </w:rPr>
        <w:t xml:space="preserve">parts </w:t>
      </w:r>
      <w:r w:rsidR="00437DE2" w:rsidRPr="00036061">
        <w:rPr>
          <w:rFonts w:cstheme="minorHAnsi"/>
          <w:sz w:val="24"/>
          <w:szCs w:val="24"/>
        </w:rPr>
        <w:t xml:space="preserve">in the same way as the </w:t>
      </w:r>
      <w:r w:rsidR="005C08DB" w:rsidRPr="00036061">
        <w:rPr>
          <w:rFonts w:cstheme="minorHAnsi"/>
          <w:sz w:val="24"/>
          <w:szCs w:val="24"/>
        </w:rPr>
        <w:t xml:space="preserve">essential </w:t>
      </w:r>
      <w:r w:rsidR="00437DE2" w:rsidRPr="00036061">
        <w:rPr>
          <w:rFonts w:cstheme="minorHAnsi"/>
          <w:sz w:val="24"/>
          <w:szCs w:val="24"/>
        </w:rPr>
        <w:t>parts</w:t>
      </w:r>
      <w:r w:rsidR="008C7163" w:rsidRPr="00036061">
        <w:rPr>
          <w:rFonts w:cstheme="minorHAnsi"/>
          <w:sz w:val="24"/>
          <w:szCs w:val="24"/>
        </w:rPr>
        <w:t xml:space="preserve">, but </w:t>
      </w:r>
      <w:r w:rsidR="005C08DB" w:rsidRPr="00036061">
        <w:rPr>
          <w:rFonts w:cstheme="minorHAnsi"/>
          <w:sz w:val="24"/>
          <w:szCs w:val="24"/>
        </w:rPr>
        <w:t xml:space="preserve">the scores for these parts will not be used to calculate a </w:t>
      </w:r>
      <w:r w:rsidR="008C7163" w:rsidRPr="00036061">
        <w:rPr>
          <w:rFonts w:cstheme="minorHAnsi"/>
          <w:sz w:val="24"/>
          <w:szCs w:val="24"/>
        </w:rPr>
        <w:t xml:space="preserve">score for the preregistration/study </w:t>
      </w:r>
      <w:r w:rsidR="005C08DB" w:rsidRPr="00036061">
        <w:rPr>
          <w:rFonts w:cstheme="minorHAnsi"/>
          <w:sz w:val="24"/>
          <w:szCs w:val="24"/>
        </w:rPr>
        <w:t>overall</w:t>
      </w:r>
      <w:r w:rsidR="008C7163" w:rsidRPr="00036061">
        <w:rPr>
          <w:rFonts w:cstheme="minorHAnsi"/>
          <w:sz w:val="24"/>
          <w:szCs w:val="24"/>
        </w:rPr>
        <w:t>.</w:t>
      </w:r>
      <w:r w:rsidR="00DB1B0C" w:rsidRPr="00036061">
        <w:rPr>
          <w:rFonts w:cstheme="minorHAnsi"/>
          <w:sz w:val="24"/>
          <w:szCs w:val="24"/>
        </w:rPr>
        <w:t xml:space="preserve"> As such, they will only provide information about </w:t>
      </w:r>
      <w:r w:rsidR="006B3576" w:rsidRPr="00036061">
        <w:rPr>
          <w:rFonts w:cstheme="minorHAnsi"/>
          <w:sz w:val="24"/>
          <w:szCs w:val="24"/>
        </w:rPr>
        <w:t>preregistration strictness (RQ</w:t>
      </w:r>
      <w:r w:rsidR="00036061" w:rsidRPr="00036061">
        <w:rPr>
          <w:rFonts w:cstheme="minorHAnsi"/>
          <w:sz w:val="24"/>
          <w:szCs w:val="24"/>
        </w:rPr>
        <w:t>2</w:t>
      </w:r>
      <w:r w:rsidR="006B3576" w:rsidRPr="00036061">
        <w:rPr>
          <w:rFonts w:cstheme="minorHAnsi"/>
          <w:sz w:val="24"/>
          <w:szCs w:val="24"/>
        </w:rPr>
        <w:t>a), preregistration-study consistency (RQ</w:t>
      </w:r>
      <w:r w:rsidR="00036061" w:rsidRPr="00036061">
        <w:rPr>
          <w:rFonts w:cstheme="minorHAnsi"/>
          <w:sz w:val="24"/>
          <w:szCs w:val="24"/>
        </w:rPr>
        <w:t>2</w:t>
      </w:r>
      <w:r w:rsidR="006B3576" w:rsidRPr="00036061">
        <w:rPr>
          <w:rFonts w:cstheme="minorHAnsi"/>
          <w:sz w:val="24"/>
          <w:szCs w:val="24"/>
        </w:rPr>
        <w:t>b) and preregistration effectiveness (RQ</w:t>
      </w:r>
      <w:r w:rsidR="00036061" w:rsidRPr="00036061">
        <w:rPr>
          <w:rFonts w:cstheme="minorHAnsi"/>
          <w:sz w:val="24"/>
          <w:szCs w:val="24"/>
        </w:rPr>
        <w:t>2</w:t>
      </w:r>
      <w:r w:rsidR="006B3576" w:rsidRPr="00036061">
        <w:rPr>
          <w:rFonts w:cstheme="minorHAnsi"/>
          <w:sz w:val="24"/>
          <w:szCs w:val="24"/>
        </w:rPr>
        <w:t>) of the individual study parts.</w:t>
      </w:r>
    </w:p>
    <w:p w14:paraId="7299DC92" w14:textId="7B1EBA0D" w:rsidR="001619ED" w:rsidRPr="00F72874" w:rsidRDefault="001619ED" w:rsidP="001619ED">
      <w:pPr>
        <w:spacing w:before="120"/>
        <w:rPr>
          <w:rFonts w:cstheme="minorHAnsi"/>
          <w:b/>
          <w:bCs/>
          <w:sz w:val="24"/>
          <w:szCs w:val="24"/>
        </w:rPr>
      </w:pPr>
      <w:r w:rsidRPr="00F72874">
        <w:rPr>
          <w:rFonts w:cstheme="minorHAnsi"/>
          <w:b/>
          <w:bCs/>
          <w:sz w:val="24"/>
          <w:szCs w:val="24"/>
          <w:lang w:val="en-GB"/>
        </w:rPr>
        <w:t>Measuring authors’</w:t>
      </w:r>
      <w:r w:rsidRPr="00F72874">
        <w:rPr>
          <w:rFonts w:cstheme="minorHAnsi"/>
          <w:b/>
          <w:bCs/>
          <w:sz w:val="24"/>
          <w:szCs w:val="24"/>
        </w:rPr>
        <w:t xml:space="preserve"> explanations for preregistration-study inconsistencies (</w:t>
      </w:r>
      <w:r w:rsidRPr="00036061">
        <w:rPr>
          <w:rFonts w:cstheme="minorHAnsi"/>
          <w:b/>
          <w:bCs/>
          <w:sz w:val="24"/>
          <w:szCs w:val="24"/>
        </w:rPr>
        <w:t>RQ</w:t>
      </w:r>
      <w:r w:rsidR="00036061">
        <w:rPr>
          <w:rFonts w:cstheme="minorHAnsi"/>
          <w:b/>
          <w:bCs/>
          <w:sz w:val="24"/>
          <w:szCs w:val="24"/>
        </w:rPr>
        <w:t>3</w:t>
      </w:r>
      <w:r w:rsidRPr="00F72874">
        <w:rPr>
          <w:rFonts w:cstheme="minorHAnsi"/>
          <w:b/>
          <w:bCs/>
          <w:sz w:val="24"/>
          <w:szCs w:val="24"/>
        </w:rPr>
        <w:t>)</w:t>
      </w:r>
    </w:p>
    <w:p w14:paraId="7B22B78E" w14:textId="621235B0" w:rsidR="00621642" w:rsidRPr="00F72874" w:rsidRDefault="001746CA" w:rsidP="001619ED">
      <w:pPr>
        <w:spacing w:before="120"/>
        <w:ind w:firstLine="720"/>
        <w:rPr>
          <w:rFonts w:cstheme="minorHAnsi"/>
          <w:sz w:val="24"/>
          <w:szCs w:val="24"/>
        </w:rPr>
      </w:pPr>
      <w:r w:rsidRPr="00F72874">
        <w:rPr>
          <w:rFonts w:cstheme="minorHAnsi"/>
          <w:sz w:val="24"/>
          <w:szCs w:val="24"/>
        </w:rPr>
        <w:t>W</w:t>
      </w:r>
      <w:r w:rsidR="001619ED" w:rsidRPr="00F72874">
        <w:rPr>
          <w:rFonts w:cstheme="minorHAnsi"/>
          <w:sz w:val="24"/>
          <w:szCs w:val="24"/>
        </w:rPr>
        <w:t xml:space="preserve">e will check what the most common </w:t>
      </w:r>
      <w:r w:rsidR="00CD2C4F" w:rsidRPr="00F72874">
        <w:rPr>
          <w:rFonts w:cstheme="minorHAnsi"/>
          <w:sz w:val="24"/>
          <w:szCs w:val="24"/>
        </w:rPr>
        <w:t>inconsistencies</w:t>
      </w:r>
      <w:r w:rsidR="001619ED" w:rsidRPr="00F72874">
        <w:rPr>
          <w:rFonts w:cstheme="minorHAnsi"/>
          <w:sz w:val="24"/>
          <w:szCs w:val="24"/>
        </w:rPr>
        <w:t xml:space="preserve"> </w:t>
      </w:r>
      <w:r w:rsidR="00621642" w:rsidRPr="00F72874">
        <w:rPr>
          <w:rFonts w:cstheme="minorHAnsi"/>
          <w:sz w:val="24"/>
          <w:szCs w:val="24"/>
        </w:rPr>
        <w:t xml:space="preserve">are </w:t>
      </w:r>
      <w:r w:rsidR="001619ED" w:rsidRPr="00F72874">
        <w:rPr>
          <w:rFonts w:cstheme="minorHAnsi"/>
          <w:sz w:val="24"/>
          <w:szCs w:val="24"/>
        </w:rPr>
        <w:t xml:space="preserve">for both the essential and non-essential </w:t>
      </w:r>
      <w:r w:rsidR="00621642" w:rsidRPr="00F72874">
        <w:rPr>
          <w:rFonts w:cstheme="minorHAnsi"/>
          <w:sz w:val="24"/>
          <w:szCs w:val="24"/>
        </w:rPr>
        <w:t xml:space="preserve">study </w:t>
      </w:r>
      <w:r w:rsidR="001619ED" w:rsidRPr="00F72874">
        <w:rPr>
          <w:rFonts w:cstheme="minorHAnsi"/>
          <w:sz w:val="24"/>
          <w:szCs w:val="24"/>
        </w:rPr>
        <w:t>parts</w:t>
      </w:r>
      <w:r w:rsidR="00CD2C4F" w:rsidRPr="00F72874">
        <w:rPr>
          <w:rFonts w:cstheme="minorHAnsi"/>
          <w:sz w:val="24"/>
          <w:szCs w:val="24"/>
        </w:rPr>
        <w:t>,</w:t>
      </w:r>
      <w:r w:rsidR="001619ED" w:rsidRPr="00F72874">
        <w:rPr>
          <w:rFonts w:cstheme="minorHAnsi"/>
          <w:sz w:val="24"/>
          <w:szCs w:val="24"/>
        </w:rPr>
        <w:t xml:space="preserve"> and </w:t>
      </w:r>
      <w:r w:rsidRPr="00F72874">
        <w:rPr>
          <w:rFonts w:cstheme="minorHAnsi"/>
          <w:sz w:val="24"/>
          <w:szCs w:val="24"/>
        </w:rPr>
        <w:t xml:space="preserve">using open questions to the coders we will elicit </w:t>
      </w:r>
      <w:r w:rsidR="001619ED" w:rsidRPr="00F72874">
        <w:rPr>
          <w:rFonts w:cstheme="minorHAnsi"/>
          <w:sz w:val="24"/>
          <w:szCs w:val="24"/>
        </w:rPr>
        <w:t xml:space="preserve">what explanations the authors offer for these </w:t>
      </w:r>
      <w:r w:rsidR="00CD2C4F" w:rsidRPr="00F72874">
        <w:rPr>
          <w:rFonts w:cstheme="minorHAnsi"/>
          <w:sz w:val="24"/>
          <w:szCs w:val="24"/>
        </w:rPr>
        <w:t>inconsistencies</w:t>
      </w:r>
      <w:r w:rsidR="00621642" w:rsidRPr="00F72874">
        <w:rPr>
          <w:rFonts w:cstheme="minorHAnsi"/>
          <w:sz w:val="24"/>
          <w:szCs w:val="24"/>
        </w:rPr>
        <w:t xml:space="preserve">. </w:t>
      </w:r>
      <w:r w:rsidR="00CD2C4F" w:rsidRPr="00F72874">
        <w:rPr>
          <w:rFonts w:cstheme="minorHAnsi"/>
          <w:sz w:val="24"/>
          <w:szCs w:val="24"/>
        </w:rPr>
        <w:t>These</w:t>
      </w:r>
      <w:r w:rsidR="00621642" w:rsidRPr="00F72874">
        <w:rPr>
          <w:rFonts w:cstheme="minorHAnsi"/>
          <w:sz w:val="24"/>
          <w:szCs w:val="24"/>
        </w:rPr>
        <w:t xml:space="preserve"> open questions are listed below</w:t>
      </w:r>
      <w:r w:rsidR="00CD2C4F" w:rsidRPr="00F72874">
        <w:rPr>
          <w:rFonts w:cstheme="minorHAnsi"/>
          <w:sz w:val="24"/>
          <w:szCs w:val="24"/>
        </w:rPr>
        <w:t>. A</w:t>
      </w:r>
      <w:r w:rsidR="0030073A" w:rsidRPr="00F72874">
        <w:rPr>
          <w:rFonts w:cstheme="minorHAnsi"/>
          <w:sz w:val="24"/>
          <w:szCs w:val="24"/>
        </w:rPr>
        <w:t xml:space="preserve"> static version of the full protocol can be found at </w:t>
      </w:r>
      <w:hyperlink r:id="rId21" w:history="1">
        <w:r w:rsidR="0030073A" w:rsidRPr="00F72874">
          <w:rPr>
            <w:rStyle w:val="Hyperlink"/>
            <w:rFonts w:cstheme="minorHAnsi"/>
            <w:sz w:val="24"/>
            <w:szCs w:val="24"/>
          </w:rPr>
          <w:t>https://osf.io/qmgau</w:t>
        </w:r>
      </w:hyperlink>
      <w:r w:rsidR="0030073A" w:rsidRPr="00F72874">
        <w:rPr>
          <w:rFonts w:cstheme="minorHAnsi"/>
          <w:sz w:val="24"/>
          <w:szCs w:val="24"/>
        </w:rPr>
        <w:t>.</w:t>
      </w:r>
    </w:p>
    <w:p w14:paraId="620D592A" w14:textId="4AA76E71" w:rsidR="00621642" w:rsidRPr="00F72874" w:rsidRDefault="00621642" w:rsidP="00621642">
      <w:pPr>
        <w:pStyle w:val="ListParagraph"/>
        <w:numPr>
          <w:ilvl w:val="0"/>
          <w:numId w:val="17"/>
        </w:numPr>
        <w:spacing w:before="120"/>
        <w:rPr>
          <w:rFonts w:cstheme="minorHAnsi"/>
          <w:sz w:val="24"/>
          <w:szCs w:val="24"/>
        </w:rPr>
      </w:pPr>
      <w:r w:rsidRPr="00F72874">
        <w:rPr>
          <w:rFonts w:cstheme="minorHAnsi"/>
          <w:sz w:val="24"/>
          <w:szCs w:val="24"/>
        </w:rPr>
        <w:t>In what way is the [study part] inconsistent?</w:t>
      </w:r>
    </w:p>
    <w:p w14:paraId="2A0254BA" w14:textId="10129960" w:rsidR="009E5B09" w:rsidRPr="00036061" w:rsidRDefault="00621642" w:rsidP="009E5B09">
      <w:pPr>
        <w:pStyle w:val="ListParagraph"/>
        <w:numPr>
          <w:ilvl w:val="0"/>
          <w:numId w:val="17"/>
        </w:numPr>
        <w:spacing w:before="120"/>
        <w:rPr>
          <w:rFonts w:cstheme="minorHAnsi"/>
          <w:sz w:val="24"/>
          <w:szCs w:val="24"/>
        </w:rPr>
      </w:pPr>
      <w:r w:rsidRPr="00F72874">
        <w:rPr>
          <w:rFonts w:cstheme="minorHAnsi"/>
          <w:sz w:val="24"/>
          <w:szCs w:val="24"/>
        </w:rPr>
        <w:lastRenderedPageBreak/>
        <w:t xml:space="preserve">Please copy-paste the authors’ explanation for the </w:t>
      </w:r>
      <w:r w:rsidRPr="00036061">
        <w:rPr>
          <w:rFonts w:cstheme="minorHAnsi"/>
          <w:sz w:val="24"/>
          <w:szCs w:val="24"/>
        </w:rPr>
        <w:t>inconsistency. If the authors do not provide an explanation, please fill out the letter 'n'. To find the authors’ explanation you may find it helpful to use the search terms “</w:t>
      </w:r>
      <w:proofErr w:type="spellStart"/>
      <w:r w:rsidRPr="00036061">
        <w:rPr>
          <w:rFonts w:cstheme="minorHAnsi"/>
          <w:sz w:val="24"/>
          <w:szCs w:val="24"/>
        </w:rPr>
        <w:t>deviat</w:t>
      </w:r>
      <w:proofErr w:type="spellEnd"/>
      <w:r w:rsidRPr="00036061">
        <w:rPr>
          <w:rFonts w:cstheme="minorHAnsi"/>
          <w:sz w:val="24"/>
          <w:szCs w:val="24"/>
        </w:rPr>
        <w:t>”, "discrep”, and "</w:t>
      </w:r>
      <w:proofErr w:type="spellStart"/>
      <w:r w:rsidRPr="00036061">
        <w:rPr>
          <w:rFonts w:cstheme="minorHAnsi"/>
          <w:sz w:val="24"/>
          <w:szCs w:val="24"/>
        </w:rPr>
        <w:t>inconsist</w:t>
      </w:r>
      <w:proofErr w:type="spellEnd"/>
      <w:r w:rsidRPr="00036061">
        <w:rPr>
          <w:rFonts w:cstheme="minorHAnsi"/>
          <w:sz w:val="24"/>
          <w:szCs w:val="24"/>
        </w:rPr>
        <w:t>".</w:t>
      </w:r>
    </w:p>
    <w:p w14:paraId="65E4F545" w14:textId="2637B714" w:rsidR="009E5B09" w:rsidRPr="00036061" w:rsidRDefault="009E5B09" w:rsidP="009E5B09">
      <w:pPr>
        <w:rPr>
          <w:b/>
          <w:sz w:val="24"/>
          <w:szCs w:val="24"/>
        </w:rPr>
      </w:pPr>
      <w:r w:rsidRPr="00036061">
        <w:rPr>
          <w:b/>
          <w:sz w:val="24"/>
          <w:szCs w:val="24"/>
        </w:rPr>
        <w:t>Measuring whether a hypothesis is part of a replication study (RQ</w:t>
      </w:r>
      <w:r w:rsidR="00036061" w:rsidRPr="00036061">
        <w:rPr>
          <w:b/>
          <w:sz w:val="24"/>
          <w:szCs w:val="24"/>
        </w:rPr>
        <w:t>4</w:t>
      </w:r>
      <w:r w:rsidRPr="00036061">
        <w:rPr>
          <w:b/>
          <w:sz w:val="24"/>
          <w:szCs w:val="24"/>
        </w:rPr>
        <w:t>)</w:t>
      </w:r>
    </w:p>
    <w:p w14:paraId="1BA2452A" w14:textId="65E20EB7" w:rsidR="009E5B09" w:rsidRPr="00F72874" w:rsidRDefault="009E5B09" w:rsidP="009E5B09">
      <w:pPr>
        <w:ind w:firstLine="720"/>
        <w:rPr>
          <w:sz w:val="24"/>
          <w:szCs w:val="24"/>
        </w:rPr>
      </w:pPr>
      <w:r w:rsidRPr="00036061">
        <w:rPr>
          <w:sz w:val="24"/>
          <w:szCs w:val="24"/>
        </w:rPr>
        <w:t>We measure whether a hypothesis is part of a replication study or an original study by first searching the preregistration and paper for the string “</w:t>
      </w:r>
      <w:proofErr w:type="spellStart"/>
      <w:r w:rsidRPr="00036061">
        <w:rPr>
          <w:sz w:val="24"/>
          <w:szCs w:val="24"/>
        </w:rPr>
        <w:t>replic</w:t>
      </w:r>
      <w:proofErr w:type="spellEnd"/>
      <w:r w:rsidRPr="00036061">
        <w:rPr>
          <w:sz w:val="24"/>
          <w:szCs w:val="24"/>
        </w:rPr>
        <w:t>” and assessing whether the authors refer to the study involving the hypothesis as a replication. If they do, in either the preregistration or the paper, we code the hypothesis as a replication hypothesis</w:t>
      </w:r>
      <w:r w:rsidRPr="00F72874">
        <w:rPr>
          <w:sz w:val="24"/>
          <w:szCs w:val="24"/>
        </w:rPr>
        <w:t xml:space="preserve">. If they do not, we code the hypothesis as an original hypothesis. </w:t>
      </w:r>
    </w:p>
    <w:p w14:paraId="3B4421B8" w14:textId="77777777" w:rsidR="009E5B09" w:rsidRPr="00036061" w:rsidRDefault="009E5B09" w:rsidP="009E5B09">
      <w:pPr>
        <w:ind w:firstLine="720"/>
        <w:rPr>
          <w:sz w:val="24"/>
          <w:szCs w:val="24"/>
        </w:rPr>
      </w:pPr>
      <w:r w:rsidRPr="00F72874">
        <w:rPr>
          <w:sz w:val="24"/>
          <w:szCs w:val="24"/>
        </w:rPr>
        <w:t xml:space="preserve">For replication hypotheses, we additionally check the contents of the paper to see whether they are part of a direct replication or conceptual replication. We code the hypothesis as part of a direct replication when the authors use the same methods (materials </w:t>
      </w:r>
      <w:r w:rsidRPr="00F72874">
        <w:rPr>
          <w:i/>
          <w:sz w:val="24"/>
          <w:szCs w:val="24"/>
        </w:rPr>
        <w:t>and</w:t>
      </w:r>
      <w:r w:rsidRPr="00F72874">
        <w:rPr>
          <w:sz w:val="24"/>
          <w:szCs w:val="24"/>
        </w:rPr>
        <w:t xml:space="preserve"> procedure) to test the hypothesis as in a prior study. The methods have to be truly identical except that the replication study uses a different sample and except for any translations of study materials. If the methods are not identical in this way, we code the hypothesis as part of a conceptual replication. If our assessment categorizes at least 20% of all replication hypotheses as direct, the variable </w:t>
      </w:r>
      <w:proofErr w:type="spellStart"/>
      <w:r w:rsidRPr="00F72874">
        <w:rPr>
          <w:i/>
          <w:iCs/>
          <w:sz w:val="24"/>
          <w:szCs w:val="24"/>
        </w:rPr>
        <w:t>replic</w:t>
      </w:r>
      <w:proofErr w:type="spellEnd"/>
      <w:r w:rsidRPr="00F72874">
        <w:rPr>
          <w:sz w:val="24"/>
          <w:szCs w:val="24"/>
        </w:rPr>
        <w:t xml:space="preserve"> in our statistical models will contain three levels (0 = original hypothesis, 1 = conceptual replication hypothesis, 2 = direct replication hypothesis). If our assessment categorizes less than 20% of all replication hypotheses as direct, we will lump conceptual and direct replication hypotheses together and the variable </w:t>
      </w:r>
      <w:proofErr w:type="spellStart"/>
      <w:r w:rsidRPr="00F72874">
        <w:rPr>
          <w:i/>
          <w:iCs/>
          <w:sz w:val="24"/>
          <w:szCs w:val="24"/>
        </w:rPr>
        <w:t>replic</w:t>
      </w:r>
      <w:proofErr w:type="spellEnd"/>
      <w:r w:rsidRPr="00F72874">
        <w:rPr>
          <w:sz w:val="24"/>
          <w:szCs w:val="24"/>
        </w:rPr>
        <w:t xml:space="preserve"> will contain only two levels (0 = original hypothesis, 1 = replication hypoth</w:t>
      </w:r>
      <w:r w:rsidRPr="00036061">
        <w:rPr>
          <w:sz w:val="24"/>
          <w:szCs w:val="24"/>
        </w:rPr>
        <w:t>esis).</w:t>
      </w:r>
    </w:p>
    <w:p w14:paraId="3FCE51EE" w14:textId="77777777" w:rsidR="009E5B09" w:rsidRPr="00036061" w:rsidRDefault="009E5B09" w:rsidP="009E5B09">
      <w:pPr>
        <w:ind w:firstLine="720"/>
        <w:rPr>
          <w:sz w:val="24"/>
          <w:szCs w:val="24"/>
          <w:u w:val="single"/>
        </w:rPr>
      </w:pPr>
      <w:r w:rsidRPr="00036061">
        <w:rPr>
          <w:sz w:val="24"/>
          <w:szCs w:val="24"/>
        </w:rPr>
        <w:t xml:space="preserve">A static version of the protocol </w:t>
      </w:r>
      <w:bookmarkStart w:id="1" w:name="_Hlk54178008"/>
      <w:r w:rsidRPr="00036061">
        <w:rPr>
          <w:sz w:val="24"/>
          <w:szCs w:val="24"/>
        </w:rPr>
        <w:t>used to assess whether a hypothesis is part of a direct replication</w:t>
      </w:r>
      <w:bookmarkEnd w:id="1"/>
      <w:r w:rsidRPr="00036061">
        <w:rPr>
          <w:sz w:val="24"/>
          <w:szCs w:val="24"/>
        </w:rPr>
        <w:t xml:space="preserve"> can be found at </w:t>
      </w:r>
      <w:hyperlink r:id="rId22" w:history="1">
        <w:r w:rsidRPr="00036061">
          <w:rPr>
            <w:rStyle w:val="Hyperlink"/>
            <w:color w:val="1F4E79" w:themeColor="accent1" w:themeShade="80"/>
            <w:sz w:val="24"/>
            <w:szCs w:val="24"/>
          </w:rPr>
          <w:t>https://osf.io/cen93</w:t>
        </w:r>
      </w:hyperlink>
      <w:r w:rsidRPr="00036061">
        <w:rPr>
          <w:sz w:val="24"/>
          <w:szCs w:val="24"/>
        </w:rPr>
        <w:t xml:space="preserve">. This protocol is also used for a project investigating selective hypothesis reporting (see </w:t>
      </w:r>
      <w:hyperlink r:id="rId23" w:history="1">
        <w:r w:rsidRPr="00036061">
          <w:rPr>
            <w:rStyle w:val="Hyperlink"/>
            <w:sz w:val="24"/>
            <w:szCs w:val="24"/>
          </w:rPr>
          <w:t>https://osf.io/5x8ca</w:t>
        </w:r>
      </w:hyperlink>
      <w:r w:rsidRPr="00036061">
        <w:rPr>
          <w:sz w:val="24"/>
          <w:szCs w:val="24"/>
        </w:rPr>
        <w:t>).</w:t>
      </w:r>
    </w:p>
    <w:p w14:paraId="76B55467" w14:textId="755B7311" w:rsidR="00F51B1B" w:rsidRPr="00036061" w:rsidRDefault="00F51B1B" w:rsidP="00F51B1B">
      <w:pPr>
        <w:spacing w:before="120"/>
        <w:rPr>
          <w:rFonts w:cstheme="minorHAnsi"/>
          <w:b/>
          <w:bCs/>
          <w:iCs/>
          <w:sz w:val="24"/>
          <w:szCs w:val="24"/>
        </w:rPr>
      </w:pPr>
      <w:r w:rsidRPr="00036061">
        <w:rPr>
          <w:rFonts w:cstheme="minorHAnsi"/>
          <w:b/>
          <w:bCs/>
          <w:iCs/>
          <w:sz w:val="24"/>
          <w:szCs w:val="24"/>
        </w:rPr>
        <w:t>Measuring the comprehensiveness of preregistration templates</w:t>
      </w:r>
      <w:r w:rsidR="00A00145" w:rsidRPr="00036061">
        <w:rPr>
          <w:rFonts w:cstheme="minorHAnsi"/>
          <w:b/>
          <w:bCs/>
          <w:iCs/>
          <w:sz w:val="24"/>
          <w:szCs w:val="24"/>
        </w:rPr>
        <w:t xml:space="preserve"> (RQ</w:t>
      </w:r>
      <w:r w:rsidR="00036061" w:rsidRPr="00036061">
        <w:rPr>
          <w:rFonts w:cstheme="minorHAnsi"/>
          <w:b/>
          <w:bCs/>
          <w:iCs/>
          <w:sz w:val="24"/>
          <w:szCs w:val="24"/>
        </w:rPr>
        <w:t>5</w:t>
      </w:r>
      <w:r w:rsidR="00A00145" w:rsidRPr="00036061">
        <w:rPr>
          <w:rFonts w:cstheme="minorHAnsi"/>
          <w:b/>
          <w:bCs/>
          <w:iCs/>
          <w:sz w:val="24"/>
          <w:szCs w:val="24"/>
        </w:rPr>
        <w:t>)</w:t>
      </w:r>
    </w:p>
    <w:p w14:paraId="2573DAE5" w14:textId="66752A69" w:rsidR="00F51B1B" w:rsidRPr="00F72874" w:rsidRDefault="00F51B1B" w:rsidP="00F51B1B">
      <w:pPr>
        <w:spacing w:before="120"/>
        <w:ind w:firstLine="720"/>
        <w:rPr>
          <w:rFonts w:cstheme="minorHAnsi"/>
          <w:sz w:val="24"/>
          <w:szCs w:val="24"/>
        </w:rPr>
      </w:pPr>
      <w:r w:rsidRPr="00036061">
        <w:rPr>
          <w:rFonts w:cstheme="minorHAnsi"/>
          <w:sz w:val="24"/>
          <w:szCs w:val="24"/>
        </w:rPr>
        <w:t>To identify the preregistration template</w:t>
      </w:r>
      <w:r w:rsidR="007D3E66" w:rsidRPr="00036061">
        <w:rPr>
          <w:rFonts w:cstheme="minorHAnsi"/>
          <w:sz w:val="24"/>
          <w:szCs w:val="24"/>
        </w:rPr>
        <w:t>s</w:t>
      </w:r>
      <w:r w:rsidRPr="00036061">
        <w:rPr>
          <w:rFonts w:cstheme="minorHAnsi"/>
          <w:sz w:val="24"/>
          <w:szCs w:val="24"/>
        </w:rPr>
        <w:t xml:space="preserve"> used to draft preregistration</w:t>
      </w:r>
      <w:r w:rsidR="007D3E66" w:rsidRPr="00036061">
        <w:rPr>
          <w:rFonts w:cstheme="minorHAnsi"/>
          <w:sz w:val="24"/>
          <w:szCs w:val="24"/>
        </w:rPr>
        <w:t>s</w:t>
      </w:r>
      <w:r w:rsidRPr="00F72874">
        <w:rPr>
          <w:rFonts w:cstheme="minorHAnsi"/>
          <w:sz w:val="24"/>
          <w:szCs w:val="24"/>
        </w:rPr>
        <w:t xml:space="preserve"> we searched papers for the keyword “</w:t>
      </w:r>
      <w:proofErr w:type="spellStart"/>
      <w:r w:rsidRPr="00F72874">
        <w:rPr>
          <w:rFonts w:cstheme="minorHAnsi"/>
          <w:sz w:val="24"/>
          <w:szCs w:val="24"/>
        </w:rPr>
        <w:t>regist</w:t>
      </w:r>
      <w:proofErr w:type="spellEnd"/>
      <w:r w:rsidRPr="00F72874">
        <w:rPr>
          <w:rFonts w:cstheme="minorHAnsi"/>
          <w:sz w:val="24"/>
          <w:szCs w:val="24"/>
        </w:rPr>
        <w:t>” to find the link to the preregistration. We then looked at the preregistration link and the surrounding paragraph to identify any references to a preregistration template. If there were no such references, we looked at the preregistration itself to identify which template had been used.</w:t>
      </w:r>
    </w:p>
    <w:p w14:paraId="68A1572F" w14:textId="7E1B4834" w:rsidR="00F51B1B" w:rsidRPr="00F72874" w:rsidRDefault="00F51B1B" w:rsidP="00EE4FDF">
      <w:pPr>
        <w:spacing w:before="120"/>
        <w:ind w:firstLine="720"/>
        <w:rPr>
          <w:rFonts w:cstheme="minorHAnsi"/>
          <w:color w:val="FF0000"/>
          <w:sz w:val="24"/>
          <w:szCs w:val="24"/>
        </w:rPr>
      </w:pPr>
      <w:r w:rsidRPr="00F72874">
        <w:rPr>
          <w:rFonts w:cstheme="minorHAnsi"/>
          <w:sz w:val="24"/>
          <w:szCs w:val="24"/>
        </w:rPr>
        <w:t xml:space="preserve">The </w:t>
      </w:r>
      <w:r w:rsidR="00D0040D">
        <w:rPr>
          <w:rFonts w:cstheme="minorHAnsi"/>
          <w:sz w:val="24"/>
          <w:szCs w:val="24"/>
        </w:rPr>
        <w:t xml:space="preserve">three </w:t>
      </w:r>
      <w:r w:rsidR="00100667">
        <w:rPr>
          <w:rFonts w:cstheme="minorHAnsi"/>
          <w:sz w:val="24"/>
          <w:szCs w:val="24"/>
        </w:rPr>
        <w:t>p</w:t>
      </w:r>
      <w:r w:rsidRPr="00F72874">
        <w:rPr>
          <w:rFonts w:cstheme="minorHAnsi"/>
          <w:sz w:val="24"/>
          <w:szCs w:val="24"/>
        </w:rPr>
        <w:t>reregistration template</w:t>
      </w:r>
      <w:r w:rsidR="000732EB" w:rsidRPr="00F72874">
        <w:rPr>
          <w:rFonts w:cstheme="minorHAnsi"/>
          <w:sz w:val="24"/>
          <w:szCs w:val="24"/>
        </w:rPr>
        <w:t>s</w:t>
      </w:r>
      <w:r w:rsidRPr="00F72874">
        <w:rPr>
          <w:rFonts w:cstheme="minorHAnsi"/>
          <w:sz w:val="24"/>
          <w:szCs w:val="24"/>
        </w:rPr>
        <w:t xml:space="preserve"> with </w:t>
      </w:r>
      <w:r w:rsidR="00D0040D">
        <w:rPr>
          <w:rFonts w:cstheme="minorHAnsi"/>
          <w:sz w:val="24"/>
          <w:szCs w:val="24"/>
        </w:rPr>
        <w:t>the highest</w:t>
      </w:r>
      <w:r w:rsidR="00100667">
        <w:rPr>
          <w:rFonts w:cstheme="minorHAnsi"/>
          <w:sz w:val="24"/>
          <w:szCs w:val="24"/>
        </w:rPr>
        <w:t xml:space="preserve"> </w:t>
      </w:r>
      <w:r w:rsidRPr="00F72874">
        <w:rPr>
          <w:rFonts w:cstheme="minorHAnsi"/>
          <w:sz w:val="24"/>
          <w:szCs w:val="24"/>
        </w:rPr>
        <w:t xml:space="preserve">frequency were scored on their </w:t>
      </w:r>
      <w:r w:rsidR="00017146" w:rsidRPr="00100667">
        <w:rPr>
          <w:rFonts w:cstheme="minorHAnsi"/>
          <w:sz w:val="24"/>
          <w:szCs w:val="24"/>
        </w:rPr>
        <w:t xml:space="preserve">comprehensiveness (i.e., their potential </w:t>
      </w:r>
      <w:r w:rsidRPr="00100667">
        <w:rPr>
          <w:rFonts w:cstheme="minorHAnsi"/>
          <w:sz w:val="24"/>
          <w:szCs w:val="24"/>
        </w:rPr>
        <w:t>to restrict researcher degrees of freedom</w:t>
      </w:r>
      <w:r w:rsidR="00017146" w:rsidRPr="00100667">
        <w:rPr>
          <w:rFonts w:cstheme="minorHAnsi"/>
          <w:sz w:val="24"/>
          <w:szCs w:val="24"/>
        </w:rPr>
        <w:t>)</w:t>
      </w:r>
      <w:r w:rsidRPr="00100667">
        <w:rPr>
          <w:rFonts w:cstheme="minorHAnsi"/>
          <w:sz w:val="24"/>
          <w:szCs w:val="24"/>
        </w:rPr>
        <w:t xml:space="preserve"> using a </w:t>
      </w:r>
      <w:r w:rsidR="003813EB" w:rsidRPr="00100667">
        <w:rPr>
          <w:rFonts w:cstheme="minorHAnsi"/>
          <w:sz w:val="24"/>
          <w:szCs w:val="24"/>
        </w:rPr>
        <w:t xml:space="preserve">newly developed protocol where we assessed whether the template includes a </w:t>
      </w:r>
      <w:r w:rsidR="00490846">
        <w:rPr>
          <w:rFonts w:cstheme="minorHAnsi"/>
          <w:sz w:val="24"/>
          <w:szCs w:val="24"/>
        </w:rPr>
        <w:t>prompt</w:t>
      </w:r>
      <w:r w:rsidR="003813EB" w:rsidRPr="00100667">
        <w:rPr>
          <w:rFonts w:cstheme="minorHAnsi"/>
          <w:sz w:val="24"/>
          <w:szCs w:val="24"/>
        </w:rPr>
        <w:t>, additional instructions, and an example for nine important study elements</w:t>
      </w:r>
      <w:r w:rsidRPr="00100667">
        <w:rPr>
          <w:rFonts w:cstheme="minorHAnsi"/>
          <w:sz w:val="24"/>
          <w:szCs w:val="24"/>
        </w:rPr>
        <w:t xml:space="preserve"> (see </w:t>
      </w:r>
      <w:hyperlink r:id="rId24" w:history="1">
        <w:r w:rsidR="00100667" w:rsidRPr="00100667">
          <w:rPr>
            <w:rStyle w:val="Hyperlink"/>
            <w:sz w:val="24"/>
            <w:szCs w:val="24"/>
          </w:rPr>
          <w:t>https://osf.io/rtuvb</w:t>
        </w:r>
      </w:hyperlink>
      <w:r w:rsidR="00EE4FDF" w:rsidRPr="00100667">
        <w:rPr>
          <w:rFonts w:cstheme="minorHAnsi"/>
          <w:color w:val="FF0000"/>
          <w:sz w:val="24"/>
          <w:szCs w:val="24"/>
        </w:rPr>
        <w:t xml:space="preserve"> </w:t>
      </w:r>
      <w:r w:rsidR="003813EB" w:rsidRPr="00100667">
        <w:rPr>
          <w:rFonts w:cstheme="minorHAnsi"/>
          <w:sz w:val="24"/>
          <w:szCs w:val="24"/>
        </w:rPr>
        <w:t xml:space="preserve">for the </w:t>
      </w:r>
      <w:r w:rsidR="00E604B8" w:rsidRPr="00100667">
        <w:rPr>
          <w:rFonts w:cstheme="minorHAnsi"/>
          <w:sz w:val="24"/>
          <w:szCs w:val="24"/>
        </w:rPr>
        <w:t>filled-out</w:t>
      </w:r>
      <w:r w:rsidR="003813EB" w:rsidRPr="00100667">
        <w:rPr>
          <w:rFonts w:cstheme="minorHAnsi"/>
          <w:sz w:val="24"/>
          <w:szCs w:val="24"/>
        </w:rPr>
        <w:t xml:space="preserve"> protocol</w:t>
      </w:r>
      <w:r w:rsidRPr="00100667">
        <w:rPr>
          <w:rFonts w:cstheme="minorHAnsi"/>
          <w:sz w:val="24"/>
          <w:szCs w:val="24"/>
        </w:rPr>
        <w:t>).</w:t>
      </w:r>
      <w:r w:rsidR="00581DCF" w:rsidRPr="00100667">
        <w:rPr>
          <w:rFonts w:cstheme="minorHAnsi"/>
          <w:sz w:val="24"/>
          <w:szCs w:val="24"/>
        </w:rPr>
        <w:t xml:space="preserve"> </w:t>
      </w:r>
      <w:r w:rsidR="00861029" w:rsidRPr="00100667">
        <w:rPr>
          <w:rFonts w:cstheme="minorHAnsi"/>
          <w:sz w:val="24"/>
          <w:szCs w:val="24"/>
        </w:rPr>
        <w:t xml:space="preserve">The maximum possible comprehensiveness score </w:t>
      </w:r>
      <w:r w:rsidR="00490846">
        <w:rPr>
          <w:rFonts w:cstheme="minorHAnsi"/>
          <w:sz w:val="24"/>
          <w:szCs w:val="24"/>
        </w:rPr>
        <w:t>using this</w:t>
      </w:r>
      <w:r w:rsidR="00861029" w:rsidRPr="00100667">
        <w:rPr>
          <w:rFonts w:cstheme="minorHAnsi"/>
          <w:sz w:val="24"/>
          <w:szCs w:val="24"/>
        </w:rPr>
        <w:t xml:space="preserve"> protocol is 27 (all nine study elements are included, including additional instructions and an example). S</w:t>
      </w:r>
      <w:r w:rsidR="00581DCF" w:rsidRPr="00100667">
        <w:rPr>
          <w:rFonts w:cstheme="minorHAnsi"/>
          <w:sz w:val="24"/>
          <w:szCs w:val="24"/>
        </w:rPr>
        <w:t>coring</w:t>
      </w:r>
      <w:r w:rsidR="00581DCF" w:rsidRPr="00F72874">
        <w:rPr>
          <w:rFonts w:cstheme="minorHAnsi"/>
          <w:sz w:val="24"/>
          <w:szCs w:val="24"/>
        </w:rPr>
        <w:t xml:space="preserve"> was done by two independent coders</w:t>
      </w:r>
      <w:r w:rsidR="005D1D1D" w:rsidRPr="00F72874">
        <w:rPr>
          <w:rFonts w:cstheme="minorHAnsi"/>
          <w:sz w:val="24"/>
          <w:szCs w:val="24"/>
        </w:rPr>
        <w:t xml:space="preserve"> (OA and CP)</w:t>
      </w:r>
      <w:r w:rsidR="00581DCF" w:rsidRPr="00F72874">
        <w:rPr>
          <w:rFonts w:cstheme="minorHAnsi"/>
          <w:sz w:val="24"/>
          <w:szCs w:val="24"/>
        </w:rPr>
        <w:t xml:space="preserve"> who </w:t>
      </w:r>
      <w:r w:rsidR="00581DCF" w:rsidRPr="00F72874">
        <w:rPr>
          <w:rFonts w:cstheme="minorHAnsi"/>
          <w:sz w:val="24"/>
          <w:szCs w:val="24"/>
        </w:rPr>
        <w:lastRenderedPageBreak/>
        <w:t>resolved th</w:t>
      </w:r>
      <w:r w:rsidR="00EE4FDF" w:rsidRPr="00F72874">
        <w:rPr>
          <w:rFonts w:cstheme="minorHAnsi"/>
          <w:sz w:val="24"/>
          <w:szCs w:val="24"/>
        </w:rPr>
        <w:t>r</w:t>
      </w:r>
      <w:r w:rsidR="00581DCF" w:rsidRPr="00F72874">
        <w:rPr>
          <w:rFonts w:cstheme="minorHAnsi"/>
          <w:sz w:val="24"/>
          <w:szCs w:val="24"/>
        </w:rPr>
        <w:t>e</w:t>
      </w:r>
      <w:r w:rsidR="00EE4FDF" w:rsidRPr="00F72874">
        <w:rPr>
          <w:rFonts w:cstheme="minorHAnsi"/>
          <w:sz w:val="24"/>
          <w:szCs w:val="24"/>
        </w:rPr>
        <w:t>e</w:t>
      </w:r>
      <w:r w:rsidR="00581DCF" w:rsidRPr="00F72874">
        <w:rPr>
          <w:rFonts w:cstheme="minorHAnsi"/>
          <w:sz w:val="24"/>
          <w:szCs w:val="24"/>
        </w:rPr>
        <w:t xml:space="preserve"> initial coding discrepancie</w:t>
      </w:r>
      <w:r w:rsidR="00EE4FDF" w:rsidRPr="00F72874">
        <w:rPr>
          <w:rFonts w:cstheme="minorHAnsi"/>
          <w:sz w:val="24"/>
          <w:szCs w:val="24"/>
        </w:rPr>
        <w:t xml:space="preserve">s </w:t>
      </w:r>
      <w:r w:rsidR="00581DCF" w:rsidRPr="00F72874">
        <w:rPr>
          <w:rFonts w:cstheme="minorHAnsi"/>
          <w:sz w:val="24"/>
          <w:szCs w:val="24"/>
        </w:rPr>
        <w:t>among each other.</w:t>
      </w:r>
      <w:r w:rsidRPr="00F72874">
        <w:rPr>
          <w:rFonts w:cstheme="minorHAnsi"/>
          <w:sz w:val="24"/>
          <w:szCs w:val="24"/>
        </w:rPr>
        <w:t xml:space="preserve"> </w:t>
      </w:r>
      <w:r w:rsidR="00EE4FDF" w:rsidRPr="00F72874">
        <w:rPr>
          <w:rFonts w:cstheme="minorHAnsi"/>
          <w:sz w:val="24"/>
          <w:szCs w:val="24"/>
        </w:rPr>
        <w:t xml:space="preserve">For one discrepancy an independent third coder </w:t>
      </w:r>
      <w:r w:rsidR="005D1D1D" w:rsidRPr="00F72874">
        <w:rPr>
          <w:rFonts w:cstheme="minorHAnsi"/>
          <w:sz w:val="24"/>
          <w:szCs w:val="24"/>
        </w:rPr>
        <w:t xml:space="preserve">(MB) </w:t>
      </w:r>
      <w:r w:rsidR="00EE4FDF" w:rsidRPr="00F72874">
        <w:rPr>
          <w:rFonts w:cstheme="minorHAnsi"/>
          <w:sz w:val="24"/>
          <w:szCs w:val="24"/>
        </w:rPr>
        <w:t xml:space="preserve">made the final call. </w:t>
      </w:r>
      <w:r w:rsidRPr="00F72874">
        <w:rPr>
          <w:rFonts w:cstheme="minorHAnsi"/>
          <w:sz w:val="24"/>
          <w:szCs w:val="24"/>
        </w:rPr>
        <w:t>Table 1 provides an overview of the preregistration templates we identified</w:t>
      </w:r>
      <w:r w:rsidR="00581DCF" w:rsidRPr="00F72874">
        <w:rPr>
          <w:rFonts w:cstheme="minorHAnsi"/>
          <w:sz w:val="24"/>
          <w:szCs w:val="24"/>
        </w:rPr>
        <w:t>,</w:t>
      </w:r>
      <w:r w:rsidRPr="00F72874">
        <w:rPr>
          <w:rFonts w:cstheme="minorHAnsi"/>
          <w:sz w:val="24"/>
          <w:szCs w:val="24"/>
        </w:rPr>
        <w:t xml:space="preserve"> their frequency and </w:t>
      </w:r>
      <w:r w:rsidR="00017146" w:rsidRPr="00F72874">
        <w:rPr>
          <w:rFonts w:cstheme="minorHAnsi"/>
          <w:sz w:val="24"/>
          <w:szCs w:val="24"/>
        </w:rPr>
        <w:t>comprehensiveness</w:t>
      </w:r>
      <w:r w:rsidRPr="00F72874">
        <w:rPr>
          <w:rFonts w:cstheme="minorHAnsi"/>
          <w:sz w:val="24"/>
          <w:szCs w:val="24"/>
        </w:rPr>
        <w:t xml:space="preserve"> score.</w:t>
      </w:r>
      <w:r w:rsidR="00861029" w:rsidRPr="00F72874">
        <w:rPr>
          <w:rFonts w:cstheme="minorHAnsi"/>
          <w:sz w:val="24"/>
          <w:szCs w:val="24"/>
        </w:rPr>
        <w:t xml:space="preserve"> </w:t>
      </w:r>
    </w:p>
    <w:p w14:paraId="109A97AB" w14:textId="77777777" w:rsidR="00F51B1B" w:rsidRPr="00F72874" w:rsidRDefault="00F51B1B" w:rsidP="00F51B1B">
      <w:pPr>
        <w:spacing w:before="120"/>
        <w:rPr>
          <w:rFonts w:cstheme="minorHAnsi"/>
          <w:sz w:val="24"/>
          <w:szCs w:val="24"/>
        </w:rPr>
      </w:pPr>
      <w:r w:rsidRPr="00F72874">
        <w:rPr>
          <w:rFonts w:cstheme="minorHAnsi"/>
          <w:sz w:val="24"/>
          <w:szCs w:val="24"/>
        </w:rPr>
        <w:t>Table 1</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850"/>
        <w:gridCol w:w="2268"/>
      </w:tblGrid>
      <w:tr w:rsidR="00D0040D" w:rsidRPr="00F72874" w14:paraId="6F5892C8" w14:textId="77777777" w:rsidTr="00D0040D">
        <w:tc>
          <w:tcPr>
            <w:tcW w:w="7230" w:type="dxa"/>
            <w:tcBorders>
              <w:top w:val="single" w:sz="4" w:space="0" w:color="auto"/>
              <w:bottom w:val="single" w:sz="4" w:space="0" w:color="auto"/>
            </w:tcBorders>
          </w:tcPr>
          <w:p w14:paraId="15B93CB0" w14:textId="77777777" w:rsidR="00D0040D" w:rsidRPr="00F72874" w:rsidRDefault="00D0040D" w:rsidP="004A5275">
            <w:pPr>
              <w:spacing w:before="120"/>
              <w:contextualSpacing/>
              <w:rPr>
                <w:rFonts w:cstheme="minorHAnsi"/>
                <w:sz w:val="24"/>
                <w:szCs w:val="24"/>
              </w:rPr>
            </w:pPr>
            <w:r w:rsidRPr="00F72874">
              <w:rPr>
                <w:rFonts w:cstheme="minorHAnsi"/>
                <w:sz w:val="24"/>
                <w:szCs w:val="24"/>
              </w:rPr>
              <w:t>Template</w:t>
            </w:r>
          </w:p>
        </w:tc>
        <w:tc>
          <w:tcPr>
            <w:tcW w:w="850" w:type="dxa"/>
            <w:tcBorders>
              <w:top w:val="single" w:sz="4" w:space="0" w:color="auto"/>
              <w:bottom w:val="single" w:sz="4" w:space="0" w:color="auto"/>
            </w:tcBorders>
          </w:tcPr>
          <w:p w14:paraId="7E59DCF0" w14:textId="77777777" w:rsidR="00D0040D" w:rsidRPr="00F72874" w:rsidRDefault="00D0040D" w:rsidP="004A5275">
            <w:pPr>
              <w:spacing w:before="120"/>
              <w:contextualSpacing/>
              <w:jc w:val="center"/>
              <w:rPr>
                <w:rFonts w:cstheme="minorHAnsi"/>
                <w:sz w:val="24"/>
                <w:szCs w:val="24"/>
              </w:rPr>
            </w:pPr>
            <w:r w:rsidRPr="00F72874">
              <w:rPr>
                <w:rFonts w:cstheme="minorHAnsi"/>
                <w:sz w:val="24"/>
                <w:szCs w:val="24"/>
              </w:rPr>
              <w:t>Freq.</w:t>
            </w:r>
          </w:p>
        </w:tc>
        <w:tc>
          <w:tcPr>
            <w:tcW w:w="2268" w:type="dxa"/>
            <w:tcBorders>
              <w:top w:val="single" w:sz="4" w:space="0" w:color="auto"/>
              <w:bottom w:val="single" w:sz="4" w:space="0" w:color="auto"/>
            </w:tcBorders>
          </w:tcPr>
          <w:p w14:paraId="587DDB72" w14:textId="78CEE4B9" w:rsidR="00D0040D" w:rsidRPr="00F72874" w:rsidRDefault="00D0040D" w:rsidP="004A5275">
            <w:pPr>
              <w:spacing w:before="120"/>
              <w:contextualSpacing/>
              <w:jc w:val="center"/>
              <w:rPr>
                <w:rFonts w:cstheme="minorHAnsi"/>
                <w:sz w:val="24"/>
                <w:szCs w:val="24"/>
              </w:rPr>
            </w:pPr>
            <w:r w:rsidRPr="00F72874">
              <w:rPr>
                <w:rFonts w:cstheme="minorHAnsi"/>
                <w:sz w:val="24"/>
                <w:szCs w:val="24"/>
              </w:rPr>
              <w:t>Comprehensiveness</w:t>
            </w:r>
          </w:p>
        </w:tc>
      </w:tr>
      <w:tr w:rsidR="00D0040D" w:rsidRPr="00F72874" w14:paraId="3B260BDF" w14:textId="77777777" w:rsidTr="00D0040D">
        <w:tc>
          <w:tcPr>
            <w:tcW w:w="7230" w:type="dxa"/>
            <w:tcBorders>
              <w:top w:val="single" w:sz="4" w:space="0" w:color="auto"/>
            </w:tcBorders>
            <w:vAlign w:val="bottom"/>
          </w:tcPr>
          <w:p w14:paraId="3403F1DA" w14:textId="40C4C1A9" w:rsidR="00D0040D" w:rsidRPr="00F72874" w:rsidRDefault="00D0040D" w:rsidP="004A5275">
            <w:pPr>
              <w:spacing w:before="120"/>
              <w:contextualSpacing/>
              <w:rPr>
                <w:rFonts w:cstheme="minorHAnsi"/>
                <w:sz w:val="24"/>
                <w:szCs w:val="24"/>
                <w:lang w:val="nl-NL"/>
              </w:rPr>
            </w:pPr>
            <w:r w:rsidRPr="00F72874">
              <w:rPr>
                <w:rFonts w:cstheme="minorHAnsi"/>
                <w:color w:val="000000"/>
                <w:sz w:val="24"/>
                <w:szCs w:val="24"/>
                <w:lang w:val="nl-NL"/>
              </w:rPr>
              <w:t xml:space="preserve">OSF </w:t>
            </w:r>
            <w:proofErr w:type="spellStart"/>
            <w:r w:rsidRPr="00F72874">
              <w:rPr>
                <w:rFonts w:cstheme="minorHAnsi"/>
                <w:color w:val="000000"/>
                <w:sz w:val="24"/>
                <w:szCs w:val="24"/>
                <w:lang w:val="nl-NL"/>
              </w:rPr>
              <w:t>Prereg</w:t>
            </w:r>
            <w:proofErr w:type="spellEnd"/>
            <w:r w:rsidRPr="00F72874">
              <w:rPr>
                <w:rFonts w:cstheme="minorHAnsi"/>
                <w:color w:val="000000"/>
                <w:sz w:val="24"/>
                <w:szCs w:val="24"/>
                <w:lang w:val="nl-NL"/>
              </w:rPr>
              <w:t xml:space="preserve"> template (</w:t>
            </w:r>
            <w:proofErr w:type="spellStart"/>
            <w:r w:rsidRPr="00F72874">
              <w:rPr>
                <w:rFonts w:cstheme="minorHAnsi"/>
                <w:color w:val="000000"/>
                <w:sz w:val="24"/>
                <w:szCs w:val="24"/>
                <w:lang w:val="nl-NL"/>
              </w:rPr>
              <w:t>Bowman</w:t>
            </w:r>
            <w:proofErr w:type="spellEnd"/>
            <w:r w:rsidRPr="00F72874">
              <w:rPr>
                <w:rFonts w:cstheme="minorHAnsi"/>
                <w:color w:val="000000"/>
                <w:sz w:val="24"/>
                <w:szCs w:val="24"/>
                <w:lang w:val="nl-NL"/>
              </w:rPr>
              <w:t xml:space="preserve"> et al., 2016)</w:t>
            </w:r>
          </w:p>
        </w:tc>
        <w:tc>
          <w:tcPr>
            <w:tcW w:w="850" w:type="dxa"/>
            <w:tcBorders>
              <w:top w:val="single" w:sz="4" w:space="0" w:color="auto"/>
            </w:tcBorders>
            <w:vAlign w:val="bottom"/>
          </w:tcPr>
          <w:p w14:paraId="166200F4"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189</w:t>
            </w:r>
          </w:p>
        </w:tc>
        <w:tc>
          <w:tcPr>
            <w:tcW w:w="2268" w:type="dxa"/>
            <w:tcBorders>
              <w:top w:val="single" w:sz="4" w:space="0" w:color="auto"/>
            </w:tcBorders>
            <w:vAlign w:val="bottom"/>
          </w:tcPr>
          <w:p w14:paraId="48CB526D" w14:textId="3562BDA0" w:rsidR="00D0040D" w:rsidRPr="00F72874" w:rsidRDefault="00D0040D" w:rsidP="004A5275">
            <w:pPr>
              <w:spacing w:before="120"/>
              <w:contextualSpacing/>
              <w:jc w:val="center"/>
              <w:rPr>
                <w:rFonts w:cstheme="minorHAnsi"/>
                <w:sz w:val="24"/>
                <w:szCs w:val="24"/>
              </w:rPr>
            </w:pPr>
            <w:r w:rsidRPr="00F72874">
              <w:rPr>
                <w:rFonts w:cstheme="minorHAnsi"/>
                <w:sz w:val="24"/>
                <w:szCs w:val="24"/>
              </w:rPr>
              <w:t>24</w:t>
            </w:r>
          </w:p>
        </w:tc>
      </w:tr>
      <w:tr w:rsidR="00D0040D" w:rsidRPr="00F72874" w14:paraId="763FF7E8" w14:textId="77777777" w:rsidTr="00D0040D">
        <w:tc>
          <w:tcPr>
            <w:tcW w:w="7230" w:type="dxa"/>
            <w:vAlign w:val="bottom"/>
          </w:tcPr>
          <w:p w14:paraId="3DA22F8C" w14:textId="77777777" w:rsidR="00D0040D" w:rsidRPr="00F72874" w:rsidRDefault="00D0040D" w:rsidP="004A5275">
            <w:pPr>
              <w:spacing w:before="120"/>
              <w:contextualSpacing/>
              <w:rPr>
                <w:sz w:val="24"/>
                <w:szCs w:val="24"/>
              </w:rPr>
            </w:pPr>
            <w:proofErr w:type="spellStart"/>
            <w:r w:rsidRPr="00F72874">
              <w:rPr>
                <w:rFonts w:cstheme="minorHAnsi"/>
                <w:color w:val="000000"/>
                <w:sz w:val="24"/>
                <w:szCs w:val="24"/>
              </w:rPr>
              <w:t>AsPredicted</w:t>
            </w:r>
            <w:proofErr w:type="spellEnd"/>
            <w:r w:rsidRPr="00F72874">
              <w:rPr>
                <w:rFonts w:cstheme="minorHAnsi"/>
                <w:color w:val="000000"/>
                <w:sz w:val="24"/>
                <w:szCs w:val="24"/>
              </w:rPr>
              <w:t xml:space="preserve"> (</w:t>
            </w:r>
            <w:hyperlink r:id="rId25" w:history="1">
              <w:r w:rsidRPr="00F72874">
                <w:rPr>
                  <w:rStyle w:val="Hyperlink"/>
                  <w:sz w:val="24"/>
                  <w:szCs w:val="24"/>
                </w:rPr>
                <w:t>https://aspredicted.org</w:t>
              </w:r>
            </w:hyperlink>
            <w:r w:rsidRPr="00F72874">
              <w:rPr>
                <w:sz w:val="24"/>
                <w:szCs w:val="24"/>
              </w:rPr>
              <w:t>)</w:t>
            </w:r>
          </w:p>
        </w:tc>
        <w:tc>
          <w:tcPr>
            <w:tcW w:w="850" w:type="dxa"/>
            <w:vAlign w:val="bottom"/>
          </w:tcPr>
          <w:p w14:paraId="1206D6EB"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167</w:t>
            </w:r>
          </w:p>
        </w:tc>
        <w:tc>
          <w:tcPr>
            <w:tcW w:w="2268" w:type="dxa"/>
            <w:vAlign w:val="bottom"/>
          </w:tcPr>
          <w:p w14:paraId="2B6FACAB" w14:textId="42137FFB" w:rsidR="00D0040D" w:rsidRPr="00F72874" w:rsidRDefault="00D0040D" w:rsidP="004A5275">
            <w:pPr>
              <w:spacing w:before="120"/>
              <w:contextualSpacing/>
              <w:jc w:val="center"/>
              <w:rPr>
                <w:rFonts w:cstheme="minorHAnsi"/>
                <w:sz w:val="24"/>
                <w:szCs w:val="24"/>
              </w:rPr>
            </w:pPr>
            <w:r w:rsidRPr="00F72874">
              <w:rPr>
                <w:rFonts w:cstheme="minorHAnsi"/>
                <w:sz w:val="24"/>
                <w:szCs w:val="24"/>
              </w:rPr>
              <w:t>10</w:t>
            </w:r>
          </w:p>
        </w:tc>
      </w:tr>
      <w:tr w:rsidR="00D0040D" w:rsidRPr="00F72874" w14:paraId="5C97F620" w14:textId="77777777" w:rsidTr="00D0040D">
        <w:tc>
          <w:tcPr>
            <w:tcW w:w="7230" w:type="dxa"/>
            <w:vAlign w:val="bottom"/>
          </w:tcPr>
          <w:p w14:paraId="0F166CAE" w14:textId="319F692A" w:rsidR="00D0040D" w:rsidRPr="00F72874" w:rsidRDefault="00D0040D" w:rsidP="004A5275">
            <w:pPr>
              <w:spacing w:before="120"/>
              <w:contextualSpacing/>
              <w:rPr>
                <w:rFonts w:cstheme="minorHAnsi"/>
                <w:color w:val="000000"/>
                <w:sz w:val="24"/>
                <w:szCs w:val="24"/>
              </w:rPr>
            </w:pPr>
            <w:r w:rsidRPr="00F72874">
              <w:rPr>
                <w:rFonts w:cstheme="minorHAnsi"/>
                <w:color w:val="000000"/>
                <w:sz w:val="24"/>
                <w:szCs w:val="24"/>
              </w:rPr>
              <w:t xml:space="preserve">Pre-Registration in Social Psychology (Van ‘t Veer &amp; </w:t>
            </w:r>
            <w:proofErr w:type="spellStart"/>
            <w:r w:rsidRPr="00F72874">
              <w:rPr>
                <w:rFonts w:cstheme="minorHAnsi"/>
                <w:color w:val="000000"/>
                <w:sz w:val="24"/>
                <w:szCs w:val="24"/>
              </w:rPr>
              <w:t>Giner-Sorolla</w:t>
            </w:r>
            <w:proofErr w:type="spellEnd"/>
            <w:r w:rsidRPr="00F72874">
              <w:rPr>
                <w:rFonts w:cstheme="minorHAnsi"/>
                <w:color w:val="000000"/>
                <w:sz w:val="24"/>
                <w:szCs w:val="24"/>
              </w:rPr>
              <w:t>, 2016)</w:t>
            </w:r>
          </w:p>
        </w:tc>
        <w:tc>
          <w:tcPr>
            <w:tcW w:w="850" w:type="dxa"/>
            <w:vAlign w:val="bottom"/>
          </w:tcPr>
          <w:p w14:paraId="6A540A2D"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30</w:t>
            </w:r>
          </w:p>
        </w:tc>
        <w:tc>
          <w:tcPr>
            <w:tcW w:w="2268" w:type="dxa"/>
            <w:vAlign w:val="bottom"/>
          </w:tcPr>
          <w:p w14:paraId="35175EAE" w14:textId="000216A9" w:rsidR="00D0040D" w:rsidRPr="00F72874" w:rsidRDefault="00D0040D" w:rsidP="004A5275">
            <w:pPr>
              <w:spacing w:before="120"/>
              <w:contextualSpacing/>
              <w:jc w:val="center"/>
              <w:rPr>
                <w:rFonts w:cstheme="minorHAnsi"/>
                <w:sz w:val="24"/>
                <w:szCs w:val="24"/>
              </w:rPr>
            </w:pPr>
            <w:r w:rsidRPr="00F72874">
              <w:rPr>
                <w:rFonts w:cstheme="minorHAnsi"/>
                <w:sz w:val="24"/>
                <w:szCs w:val="24"/>
              </w:rPr>
              <w:t>14</w:t>
            </w:r>
          </w:p>
        </w:tc>
      </w:tr>
      <w:tr w:rsidR="00D0040D" w:rsidRPr="00F72874" w14:paraId="09C15AE2" w14:textId="77777777" w:rsidTr="00D0040D">
        <w:tc>
          <w:tcPr>
            <w:tcW w:w="7230" w:type="dxa"/>
            <w:vAlign w:val="bottom"/>
          </w:tcPr>
          <w:p w14:paraId="4CCA1D50" w14:textId="660084F2" w:rsidR="00D0040D" w:rsidRPr="00F72874" w:rsidRDefault="00D0040D" w:rsidP="004A5275">
            <w:pPr>
              <w:spacing w:before="120"/>
              <w:contextualSpacing/>
              <w:rPr>
                <w:sz w:val="24"/>
                <w:szCs w:val="24"/>
                <w:lang w:val="nl-NL"/>
              </w:rPr>
            </w:pPr>
            <w:proofErr w:type="spellStart"/>
            <w:r w:rsidRPr="00F72874">
              <w:rPr>
                <w:rFonts w:cstheme="minorHAnsi"/>
                <w:color w:val="000000"/>
                <w:sz w:val="24"/>
                <w:szCs w:val="24"/>
                <w:lang w:val="nl-NL"/>
              </w:rPr>
              <w:t>OSF’s</w:t>
            </w:r>
            <w:proofErr w:type="spellEnd"/>
            <w:r w:rsidRPr="00F72874">
              <w:rPr>
                <w:rFonts w:cstheme="minorHAnsi"/>
                <w:color w:val="000000"/>
                <w:sz w:val="24"/>
                <w:szCs w:val="24"/>
                <w:lang w:val="nl-NL"/>
              </w:rPr>
              <w:t xml:space="preserve"> Open Templates (</w:t>
            </w:r>
            <w:hyperlink r:id="rId26" w:history="1">
              <w:r w:rsidRPr="00F72874">
                <w:rPr>
                  <w:rStyle w:val="Hyperlink"/>
                  <w:sz w:val="24"/>
                  <w:szCs w:val="24"/>
                  <w:lang w:val="nl-NL"/>
                </w:rPr>
                <w:t>https://osf.io/9j6d7</w:t>
              </w:r>
            </w:hyperlink>
            <w:r w:rsidRPr="00F72874">
              <w:rPr>
                <w:sz w:val="24"/>
                <w:szCs w:val="24"/>
                <w:lang w:val="nl-NL"/>
              </w:rPr>
              <w:t xml:space="preserve">; </w:t>
            </w:r>
            <w:hyperlink r:id="rId27" w:history="1">
              <w:r w:rsidRPr="00F72874">
                <w:rPr>
                  <w:rStyle w:val="Hyperlink"/>
                  <w:rFonts w:cstheme="minorHAnsi"/>
                  <w:sz w:val="24"/>
                  <w:szCs w:val="24"/>
                  <w:lang w:val="nl-NL"/>
                </w:rPr>
                <w:t>https://osf.io/haadc</w:t>
              </w:r>
            </w:hyperlink>
            <w:r w:rsidRPr="00F72874">
              <w:rPr>
                <w:sz w:val="24"/>
                <w:szCs w:val="24"/>
                <w:lang w:val="nl-NL"/>
              </w:rPr>
              <w:t>)</w:t>
            </w:r>
          </w:p>
        </w:tc>
        <w:tc>
          <w:tcPr>
            <w:tcW w:w="850" w:type="dxa"/>
            <w:vAlign w:val="bottom"/>
          </w:tcPr>
          <w:p w14:paraId="00D3714A" w14:textId="77777777" w:rsidR="00D0040D" w:rsidRPr="00F72874" w:rsidRDefault="00D0040D" w:rsidP="004A5275">
            <w:pPr>
              <w:spacing w:before="120"/>
              <w:contextualSpacing/>
              <w:jc w:val="center"/>
              <w:rPr>
                <w:rFonts w:cstheme="minorHAnsi"/>
                <w:sz w:val="24"/>
                <w:szCs w:val="24"/>
              </w:rPr>
            </w:pPr>
            <w:r w:rsidRPr="00F72874">
              <w:rPr>
                <w:rFonts w:cstheme="minorHAnsi"/>
                <w:sz w:val="24"/>
                <w:szCs w:val="24"/>
              </w:rPr>
              <w:t>11</w:t>
            </w:r>
          </w:p>
        </w:tc>
        <w:tc>
          <w:tcPr>
            <w:tcW w:w="2268" w:type="dxa"/>
            <w:vAlign w:val="bottom"/>
          </w:tcPr>
          <w:p w14:paraId="4AADD496" w14:textId="6829878C" w:rsidR="00D0040D" w:rsidRPr="00F72874" w:rsidRDefault="00D0040D" w:rsidP="004A5275">
            <w:pPr>
              <w:spacing w:before="120"/>
              <w:contextualSpacing/>
              <w:jc w:val="center"/>
              <w:rPr>
                <w:rFonts w:cstheme="minorHAnsi"/>
                <w:sz w:val="24"/>
                <w:szCs w:val="24"/>
              </w:rPr>
            </w:pPr>
            <w:r>
              <w:rPr>
                <w:rFonts w:cstheme="minorHAnsi"/>
                <w:sz w:val="24"/>
                <w:szCs w:val="24"/>
              </w:rPr>
              <w:t>0</w:t>
            </w:r>
          </w:p>
        </w:tc>
      </w:tr>
      <w:tr w:rsidR="00D0040D" w:rsidRPr="00F72874" w14:paraId="68D028BC" w14:textId="77777777" w:rsidTr="00D0040D">
        <w:tc>
          <w:tcPr>
            <w:tcW w:w="7230" w:type="dxa"/>
            <w:vAlign w:val="bottom"/>
          </w:tcPr>
          <w:p w14:paraId="59C84D9E" w14:textId="77777777" w:rsidR="00D0040D" w:rsidRPr="00F72874" w:rsidRDefault="00D0040D" w:rsidP="004A5275">
            <w:pPr>
              <w:spacing w:before="120"/>
              <w:contextualSpacing/>
              <w:rPr>
                <w:rFonts w:cstheme="minorHAnsi"/>
                <w:color w:val="000000"/>
                <w:sz w:val="24"/>
                <w:szCs w:val="24"/>
              </w:rPr>
            </w:pPr>
            <w:r w:rsidRPr="00F72874">
              <w:rPr>
                <w:rFonts w:cstheme="minorHAnsi"/>
                <w:color w:val="000000"/>
                <w:sz w:val="24"/>
                <w:szCs w:val="24"/>
              </w:rPr>
              <w:t>Happy Lab Pre-Registration Template (</w:t>
            </w:r>
            <w:hyperlink r:id="rId28" w:history="1">
              <w:r w:rsidRPr="00F72874">
                <w:rPr>
                  <w:rStyle w:val="Hyperlink"/>
                  <w:sz w:val="24"/>
                  <w:szCs w:val="24"/>
                </w:rPr>
                <w:t>https://osf.io/yvsj8</w:t>
              </w:r>
            </w:hyperlink>
            <w:r w:rsidRPr="00F72874">
              <w:rPr>
                <w:sz w:val="24"/>
                <w:szCs w:val="24"/>
              </w:rPr>
              <w:t>)</w:t>
            </w:r>
          </w:p>
        </w:tc>
        <w:tc>
          <w:tcPr>
            <w:tcW w:w="850" w:type="dxa"/>
            <w:vAlign w:val="bottom"/>
          </w:tcPr>
          <w:p w14:paraId="7456851B"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7</w:t>
            </w:r>
          </w:p>
        </w:tc>
        <w:tc>
          <w:tcPr>
            <w:tcW w:w="2268" w:type="dxa"/>
            <w:vAlign w:val="bottom"/>
          </w:tcPr>
          <w:p w14:paraId="363D4D6D" w14:textId="693F8689"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r w:rsidR="00D0040D" w:rsidRPr="00F72874" w14:paraId="7B764A0D" w14:textId="77777777" w:rsidTr="00D0040D">
        <w:tc>
          <w:tcPr>
            <w:tcW w:w="7230" w:type="dxa"/>
            <w:vAlign w:val="bottom"/>
          </w:tcPr>
          <w:p w14:paraId="517CB051" w14:textId="77777777" w:rsidR="00D0040D" w:rsidRPr="00F72874" w:rsidRDefault="00D0040D" w:rsidP="004A5275">
            <w:pPr>
              <w:spacing w:before="120"/>
              <w:contextualSpacing/>
              <w:rPr>
                <w:rFonts w:cstheme="minorHAnsi"/>
                <w:sz w:val="24"/>
                <w:szCs w:val="24"/>
              </w:rPr>
            </w:pPr>
            <w:r w:rsidRPr="00F72874">
              <w:rPr>
                <w:rFonts w:cstheme="minorHAnsi"/>
                <w:color w:val="000000"/>
                <w:sz w:val="24"/>
                <w:szCs w:val="24"/>
              </w:rPr>
              <w:t>ClinicalTrials.gov Template (</w:t>
            </w:r>
            <w:hyperlink r:id="rId29" w:history="1">
              <w:r w:rsidRPr="00F72874">
                <w:rPr>
                  <w:rStyle w:val="Hyperlink"/>
                  <w:sz w:val="24"/>
                  <w:szCs w:val="24"/>
                </w:rPr>
                <w:t>https://prsinfo.clinicaltrials.gov/ProtocolDetailedReviewItems.pdf</w:t>
              </w:r>
            </w:hyperlink>
            <w:r w:rsidRPr="00F72874">
              <w:rPr>
                <w:sz w:val="24"/>
                <w:szCs w:val="24"/>
              </w:rPr>
              <w:t>)</w:t>
            </w:r>
          </w:p>
        </w:tc>
        <w:tc>
          <w:tcPr>
            <w:tcW w:w="850" w:type="dxa"/>
            <w:vAlign w:val="bottom"/>
          </w:tcPr>
          <w:p w14:paraId="3784FBCD"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4</w:t>
            </w:r>
          </w:p>
        </w:tc>
        <w:tc>
          <w:tcPr>
            <w:tcW w:w="2268" w:type="dxa"/>
            <w:vAlign w:val="bottom"/>
          </w:tcPr>
          <w:p w14:paraId="03BCC24A" w14:textId="7246EDFD"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r w:rsidR="00D0040D" w:rsidRPr="00F72874" w14:paraId="2F2FE5A2" w14:textId="77777777" w:rsidTr="00D0040D">
        <w:tc>
          <w:tcPr>
            <w:tcW w:w="7230" w:type="dxa"/>
            <w:vAlign w:val="bottom"/>
          </w:tcPr>
          <w:p w14:paraId="0403C545" w14:textId="5E5E4A6A" w:rsidR="00D0040D" w:rsidRPr="00F72874" w:rsidRDefault="00D0040D" w:rsidP="004A5275">
            <w:pPr>
              <w:spacing w:before="120"/>
              <w:contextualSpacing/>
              <w:rPr>
                <w:rFonts w:cstheme="minorHAnsi"/>
                <w:color w:val="000000"/>
                <w:sz w:val="24"/>
                <w:szCs w:val="24"/>
              </w:rPr>
            </w:pPr>
            <w:r w:rsidRPr="00F72874">
              <w:rPr>
                <w:rFonts w:cstheme="minorHAnsi"/>
                <w:color w:val="000000"/>
                <w:sz w:val="24"/>
                <w:szCs w:val="24"/>
              </w:rPr>
              <w:t>Replication Recipe (Brandt et al., 2013) (</w:t>
            </w:r>
            <w:hyperlink r:id="rId30" w:history="1">
              <w:r w:rsidRPr="00F72874">
                <w:rPr>
                  <w:rStyle w:val="Hyperlink"/>
                  <w:rFonts w:cstheme="minorHAnsi"/>
                  <w:sz w:val="24"/>
                  <w:szCs w:val="24"/>
                </w:rPr>
                <w:t>https://osf.io/4jd46</w:t>
              </w:r>
            </w:hyperlink>
            <w:r w:rsidRPr="00F72874">
              <w:rPr>
                <w:rFonts w:cstheme="minorHAnsi"/>
                <w:color w:val="000000"/>
                <w:sz w:val="24"/>
                <w:szCs w:val="24"/>
              </w:rPr>
              <w:t>)</w:t>
            </w:r>
          </w:p>
        </w:tc>
        <w:tc>
          <w:tcPr>
            <w:tcW w:w="850" w:type="dxa"/>
            <w:vAlign w:val="bottom"/>
          </w:tcPr>
          <w:p w14:paraId="1FB394F3"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3</w:t>
            </w:r>
          </w:p>
        </w:tc>
        <w:tc>
          <w:tcPr>
            <w:tcW w:w="2268" w:type="dxa"/>
            <w:vAlign w:val="bottom"/>
          </w:tcPr>
          <w:p w14:paraId="4766008C" w14:textId="75068081"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r w:rsidR="00D0040D" w:rsidRPr="00F72874" w14:paraId="76D31B39" w14:textId="77777777" w:rsidTr="00D0040D">
        <w:tc>
          <w:tcPr>
            <w:tcW w:w="7230" w:type="dxa"/>
            <w:vAlign w:val="bottom"/>
          </w:tcPr>
          <w:p w14:paraId="5B894B78" w14:textId="77777777" w:rsidR="00D0040D" w:rsidRPr="00F72874" w:rsidRDefault="00D0040D" w:rsidP="004A5275">
            <w:pPr>
              <w:spacing w:before="120"/>
              <w:contextualSpacing/>
              <w:rPr>
                <w:rFonts w:cstheme="minorHAnsi"/>
                <w:sz w:val="24"/>
                <w:szCs w:val="24"/>
              </w:rPr>
            </w:pPr>
            <w:r w:rsidRPr="00F72874">
              <w:rPr>
                <w:rFonts w:cstheme="minorHAnsi"/>
                <w:color w:val="000000"/>
                <w:sz w:val="24"/>
                <w:szCs w:val="24"/>
              </w:rPr>
              <w:t>ELTE Decision Lab Preregistration Form</w:t>
            </w:r>
          </w:p>
        </w:tc>
        <w:tc>
          <w:tcPr>
            <w:tcW w:w="850" w:type="dxa"/>
            <w:vAlign w:val="bottom"/>
          </w:tcPr>
          <w:p w14:paraId="3D212FB5" w14:textId="77777777"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1</w:t>
            </w:r>
          </w:p>
        </w:tc>
        <w:tc>
          <w:tcPr>
            <w:tcW w:w="2268" w:type="dxa"/>
            <w:vAlign w:val="bottom"/>
          </w:tcPr>
          <w:p w14:paraId="3D3008EC" w14:textId="6E4C3E45"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r w:rsidR="00D0040D" w:rsidRPr="00F72874" w14:paraId="17D46F76" w14:textId="77777777" w:rsidTr="00D0040D">
        <w:tc>
          <w:tcPr>
            <w:tcW w:w="7230" w:type="dxa"/>
            <w:vAlign w:val="bottom"/>
          </w:tcPr>
          <w:p w14:paraId="1BC86394" w14:textId="77777777" w:rsidR="00D0040D" w:rsidRPr="00F72874" w:rsidRDefault="00D0040D" w:rsidP="004A5275">
            <w:pPr>
              <w:spacing w:before="120"/>
              <w:contextualSpacing/>
              <w:rPr>
                <w:rFonts w:cstheme="minorHAnsi"/>
                <w:sz w:val="24"/>
                <w:szCs w:val="24"/>
              </w:rPr>
            </w:pPr>
            <w:r w:rsidRPr="00F72874">
              <w:rPr>
                <w:rFonts w:cstheme="minorHAnsi"/>
                <w:sz w:val="24"/>
                <w:szCs w:val="24"/>
              </w:rPr>
              <w:t>TESS Proposal</w:t>
            </w:r>
          </w:p>
        </w:tc>
        <w:tc>
          <w:tcPr>
            <w:tcW w:w="850" w:type="dxa"/>
            <w:vAlign w:val="bottom"/>
          </w:tcPr>
          <w:p w14:paraId="71A0E0A1" w14:textId="77777777" w:rsidR="00D0040D" w:rsidRPr="00F72874" w:rsidRDefault="00D0040D" w:rsidP="004A5275">
            <w:pPr>
              <w:spacing w:before="120"/>
              <w:contextualSpacing/>
              <w:jc w:val="center"/>
              <w:rPr>
                <w:rFonts w:cstheme="minorHAnsi"/>
                <w:sz w:val="24"/>
                <w:szCs w:val="24"/>
              </w:rPr>
            </w:pPr>
            <w:r w:rsidRPr="00F72874">
              <w:rPr>
                <w:rFonts w:cstheme="minorHAnsi"/>
                <w:sz w:val="24"/>
                <w:szCs w:val="24"/>
              </w:rPr>
              <w:t>1</w:t>
            </w:r>
          </w:p>
        </w:tc>
        <w:tc>
          <w:tcPr>
            <w:tcW w:w="2268" w:type="dxa"/>
            <w:vAlign w:val="bottom"/>
          </w:tcPr>
          <w:p w14:paraId="43D685B6" w14:textId="0FA58BD0"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r w:rsidR="00D0040D" w:rsidRPr="00F72874" w14:paraId="1AC64657" w14:textId="77777777" w:rsidTr="00D0040D">
        <w:trPr>
          <w:trHeight w:val="70"/>
        </w:trPr>
        <w:tc>
          <w:tcPr>
            <w:tcW w:w="7230" w:type="dxa"/>
            <w:tcBorders>
              <w:bottom w:val="single" w:sz="4" w:space="0" w:color="auto"/>
            </w:tcBorders>
            <w:vAlign w:val="bottom"/>
          </w:tcPr>
          <w:p w14:paraId="4BC4BB43" w14:textId="77777777" w:rsidR="00D0040D" w:rsidRPr="00F72874" w:rsidRDefault="00D0040D" w:rsidP="004A5275">
            <w:pPr>
              <w:spacing w:before="120"/>
              <w:contextualSpacing/>
              <w:rPr>
                <w:rFonts w:cstheme="minorHAnsi"/>
                <w:sz w:val="24"/>
                <w:szCs w:val="24"/>
              </w:rPr>
            </w:pPr>
            <w:r w:rsidRPr="00F72874">
              <w:rPr>
                <w:rFonts w:cstheme="minorHAnsi"/>
                <w:color w:val="000000"/>
                <w:sz w:val="24"/>
                <w:szCs w:val="24"/>
              </w:rPr>
              <w:t>Unknown</w:t>
            </w:r>
          </w:p>
        </w:tc>
        <w:tc>
          <w:tcPr>
            <w:tcW w:w="850" w:type="dxa"/>
            <w:tcBorders>
              <w:bottom w:val="single" w:sz="4" w:space="0" w:color="auto"/>
            </w:tcBorders>
            <w:vAlign w:val="bottom"/>
          </w:tcPr>
          <w:p w14:paraId="5550D86C" w14:textId="2BBCF03D" w:rsidR="00D0040D" w:rsidRPr="00F72874" w:rsidRDefault="00D0040D" w:rsidP="004A5275">
            <w:pPr>
              <w:spacing w:before="120"/>
              <w:contextualSpacing/>
              <w:jc w:val="center"/>
              <w:rPr>
                <w:rFonts w:cstheme="minorHAnsi"/>
                <w:sz w:val="24"/>
                <w:szCs w:val="24"/>
              </w:rPr>
            </w:pPr>
            <w:r w:rsidRPr="00F72874">
              <w:rPr>
                <w:rFonts w:cstheme="minorHAnsi"/>
                <w:color w:val="000000"/>
                <w:sz w:val="24"/>
                <w:szCs w:val="24"/>
              </w:rPr>
              <w:t>69</w:t>
            </w:r>
          </w:p>
        </w:tc>
        <w:tc>
          <w:tcPr>
            <w:tcW w:w="2268" w:type="dxa"/>
            <w:tcBorders>
              <w:bottom w:val="single" w:sz="4" w:space="0" w:color="auto"/>
            </w:tcBorders>
            <w:vAlign w:val="bottom"/>
          </w:tcPr>
          <w:p w14:paraId="198B9455" w14:textId="3471E321" w:rsidR="00D0040D" w:rsidRPr="00F72874" w:rsidRDefault="00D0040D" w:rsidP="004A5275">
            <w:pPr>
              <w:spacing w:before="120"/>
              <w:contextualSpacing/>
              <w:jc w:val="center"/>
              <w:rPr>
                <w:rFonts w:cstheme="minorHAnsi"/>
                <w:sz w:val="24"/>
                <w:szCs w:val="24"/>
              </w:rPr>
            </w:pPr>
          </w:p>
        </w:tc>
      </w:tr>
      <w:tr w:rsidR="00D0040D" w:rsidRPr="00F72874" w14:paraId="32DF928D" w14:textId="77777777" w:rsidTr="00D0040D">
        <w:trPr>
          <w:trHeight w:val="70"/>
        </w:trPr>
        <w:tc>
          <w:tcPr>
            <w:tcW w:w="7230" w:type="dxa"/>
            <w:tcBorders>
              <w:top w:val="single" w:sz="4" w:space="0" w:color="auto"/>
              <w:bottom w:val="single" w:sz="4" w:space="0" w:color="auto"/>
            </w:tcBorders>
            <w:vAlign w:val="bottom"/>
          </w:tcPr>
          <w:p w14:paraId="438539B1" w14:textId="77777777" w:rsidR="00D0040D" w:rsidRPr="00F72874" w:rsidRDefault="00D0040D" w:rsidP="004A5275">
            <w:pPr>
              <w:spacing w:before="120"/>
              <w:contextualSpacing/>
              <w:rPr>
                <w:rFonts w:cstheme="minorHAnsi"/>
                <w:color w:val="000000"/>
                <w:sz w:val="24"/>
                <w:szCs w:val="24"/>
              </w:rPr>
            </w:pPr>
            <w:r w:rsidRPr="00F72874">
              <w:rPr>
                <w:rFonts w:cstheme="minorHAnsi"/>
                <w:color w:val="000000"/>
                <w:sz w:val="24"/>
                <w:szCs w:val="24"/>
              </w:rPr>
              <w:t>Total</w:t>
            </w:r>
          </w:p>
        </w:tc>
        <w:tc>
          <w:tcPr>
            <w:tcW w:w="850" w:type="dxa"/>
            <w:tcBorders>
              <w:top w:val="single" w:sz="4" w:space="0" w:color="auto"/>
              <w:bottom w:val="single" w:sz="4" w:space="0" w:color="auto"/>
            </w:tcBorders>
            <w:vAlign w:val="bottom"/>
          </w:tcPr>
          <w:p w14:paraId="69031D14" w14:textId="77777777" w:rsidR="00D0040D" w:rsidRPr="00F72874" w:rsidRDefault="00D0040D" w:rsidP="004A5275">
            <w:pPr>
              <w:spacing w:before="120"/>
              <w:contextualSpacing/>
              <w:jc w:val="center"/>
              <w:rPr>
                <w:rFonts w:cstheme="minorHAnsi"/>
                <w:color w:val="000000"/>
                <w:sz w:val="24"/>
                <w:szCs w:val="24"/>
              </w:rPr>
            </w:pPr>
            <w:r w:rsidRPr="00F72874">
              <w:rPr>
                <w:rFonts w:cstheme="minorHAnsi"/>
                <w:color w:val="000000"/>
                <w:sz w:val="24"/>
                <w:szCs w:val="24"/>
              </w:rPr>
              <w:t>484</w:t>
            </w:r>
          </w:p>
        </w:tc>
        <w:tc>
          <w:tcPr>
            <w:tcW w:w="2268" w:type="dxa"/>
            <w:tcBorders>
              <w:top w:val="single" w:sz="4" w:space="0" w:color="auto"/>
              <w:bottom w:val="single" w:sz="4" w:space="0" w:color="auto"/>
            </w:tcBorders>
            <w:vAlign w:val="bottom"/>
          </w:tcPr>
          <w:p w14:paraId="377F8A0B" w14:textId="351AC16E" w:rsidR="00D0040D" w:rsidRPr="00F72874" w:rsidRDefault="00D0040D" w:rsidP="004A5275">
            <w:pPr>
              <w:spacing w:before="120"/>
              <w:contextualSpacing/>
              <w:jc w:val="center"/>
              <w:rPr>
                <w:rFonts w:cstheme="minorHAnsi"/>
                <w:sz w:val="24"/>
                <w:szCs w:val="24"/>
              </w:rPr>
            </w:pPr>
            <w:r w:rsidRPr="00F72874">
              <w:rPr>
                <w:rFonts w:cstheme="minorHAnsi"/>
                <w:sz w:val="24"/>
                <w:szCs w:val="24"/>
              </w:rPr>
              <w:t>-</w:t>
            </w:r>
          </w:p>
        </w:tc>
      </w:tr>
    </w:tbl>
    <w:p w14:paraId="11157B7C" w14:textId="26939944" w:rsidR="00A00145" w:rsidRPr="00F72874" w:rsidRDefault="00F51B1B" w:rsidP="00A00145">
      <w:pPr>
        <w:spacing w:before="120"/>
        <w:rPr>
          <w:rFonts w:cstheme="minorHAnsi"/>
          <w:i/>
          <w:iCs/>
          <w:sz w:val="24"/>
          <w:szCs w:val="24"/>
        </w:rPr>
      </w:pPr>
      <w:r w:rsidRPr="00F72874">
        <w:rPr>
          <w:rFonts w:cstheme="minorHAnsi"/>
          <w:i/>
          <w:iCs/>
          <w:sz w:val="24"/>
          <w:szCs w:val="24"/>
        </w:rPr>
        <w:t>Note</w:t>
      </w:r>
      <w:r w:rsidR="00A8554C" w:rsidRPr="00F72874">
        <w:rPr>
          <w:rFonts w:cstheme="minorHAnsi"/>
          <w:i/>
          <w:iCs/>
          <w:sz w:val="24"/>
          <w:szCs w:val="24"/>
        </w:rPr>
        <w:t>:</w:t>
      </w:r>
      <w:r w:rsidRPr="00F72874">
        <w:rPr>
          <w:rFonts w:cstheme="minorHAnsi"/>
          <w:i/>
          <w:iCs/>
          <w:sz w:val="24"/>
          <w:szCs w:val="24"/>
        </w:rPr>
        <w:t xml:space="preserve"> The OSF-Standard Pre-Data Collection Registration is combined with OSF’s Open-Ended Registration into OSF’s </w:t>
      </w:r>
      <w:r w:rsidR="007F0E57" w:rsidRPr="00F72874">
        <w:rPr>
          <w:rFonts w:cstheme="minorHAnsi"/>
          <w:i/>
          <w:iCs/>
          <w:sz w:val="24"/>
          <w:szCs w:val="24"/>
        </w:rPr>
        <w:t>Open</w:t>
      </w:r>
      <w:r w:rsidRPr="00F72874">
        <w:rPr>
          <w:rFonts w:cstheme="minorHAnsi"/>
          <w:i/>
          <w:iCs/>
          <w:sz w:val="24"/>
          <w:szCs w:val="24"/>
        </w:rPr>
        <w:t xml:space="preserve"> Templates because </w:t>
      </w:r>
      <w:r w:rsidR="00B16676" w:rsidRPr="00F72874">
        <w:rPr>
          <w:rFonts w:cstheme="minorHAnsi"/>
          <w:i/>
          <w:iCs/>
          <w:sz w:val="24"/>
          <w:szCs w:val="24"/>
        </w:rPr>
        <w:t xml:space="preserve">they share a </w:t>
      </w:r>
      <w:r w:rsidRPr="00F72874">
        <w:rPr>
          <w:rFonts w:cstheme="minorHAnsi"/>
          <w:i/>
          <w:iCs/>
          <w:sz w:val="24"/>
          <w:szCs w:val="24"/>
        </w:rPr>
        <w:t xml:space="preserve">minimalistic </w:t>
      </w:r>
      <w:r w:rsidR="00B16676" w:rsidRPr="00F72874">
        <w:rPr>
          <w:rFonts w:cstheme="minorHAnsi"/>
          <w:i/>
          <w:iCs/>
          <w:sz w:val="24"/>
          <w:szCs w:val="24"/>
        </w:rPr>
        <w:t>setup</w:t>
      </w:r>
      <w:r w:rsidR="00D0040D">
        <w:rPr>
          <w:rFonts w:cstheme="minorHAnsi"/>
          <w:i/>
          <w:iCs/>
          <w:sz w:val="24"/>
          <w:szCs w:val="24"/>
        </w:rPr>
        <w:t>. This minimalistic setup also means they automatically score 0 on comprehensiveness.</w:t>
      </w:r>
    </w:p>
    <w:p w14:paraId="30BF6142" w14:textId="7672CBDB" w:rsidR="00A00145" w:rsidRPr="00036061" w:rsidRDefault="00A00145" w:rsidP="00A00145">
      <w:pPr>
        <w:spacing w:before="120"/>
        <w:rPr>
          <w:rFonts w:cstheme="minorHAnsi"/>
          <w:b/>
          <w:bCs/>
          <w:sz w:val="24"/>
          <w:szCs w:val="24"/>
        </w:rPr>
      </w:pPr>
      <w:r w:rsidRPr="00036061">
        <w:rPr>
          <w:rFonts w:cstheme="minorHAnsi"/>
          <w:b/>
          <w:bCs/>
          <w:sz w:val="24"/>
          <w:szCs w:val="24"/>
        </w:rPr>
        <w:t>Measuring registration dates (</w:t>
      </w:r>
      <w:r w:rsidR="00DF03DE" w:rsidRPr="00036061">
        <w:rPr>
          <w:rFonts w:cstheme="minorHAnsi"/>
          <w:b/>
          <w:bCs/>
          <w:sz w:val="24"/>
          <w:szCs w:val="24"/>
        </w:rPr>
        <w:t>RQ</w:t>
      </w:r>
      <w:r w:rsidR="00036061" w:rsidRPr="00036061">
        <w:rPr>
          <w:rFonts w:cstheme="minorHAnsi"/>
          <w:b/>
          <w:bCs/>
          <w:sz w:val="24"/>
          <w:szCs w:val="24"/>
        </w:rPr>
        <w:t>6 an RQ7</w:t>
      </w:r>
      <w:r w:rsidR="00497FF0">
        <w:rPr>
          <w:rFonts w:cstheme="minorHAnsi"/>
          <w:b/>
          <w:bCs/>
          <w:sz w:val="24"/>
          <w:szCs w:val="24"/>
        </w:rPr>
        <w:t>b</w:t>
      </w:r>
      <w:r w:rsidRPr="00036061">
        <w:rPr>
          <w:rFonts w:cstheme="minorHAnsi"/>
          <w:b/>
          <w:bCs/>
          <w:sz w:val="24"/>
          <w:szCs w:val="24"/>
        </w:rPr>
        <w:t>)</w:t>
      </w:r>
    </w:p>
    <w:p w14:paraId="1C9784ED" w14:textId="77777777" w:rsidR="00497FF0" w:rsidRDefault="00A00145" w:rsidP="00A00145">
      <w:pPr>
        <w:spacing w:before="120"/>
        <w:ind w:firstLine="720"/>
        <w:rPr>
          <w:rFonts w:cstheme="minorHAnsi"/>
          <w:sz w:val="24"/>
          <w:szCs w:val="24"/>
          <w:lang w:val="en-GB"/>
        </w:rPr>
      </w:pPr>
      <w:r w:rsidRPr="00036061">
        <w:rPr>
          <w:rFonts w:cstheme="minorHAnsi"/>
          <w:sz w:val="24"/>
          <w:szCs w:val="24"/>
        </w:rPr>
        <w:t>To see</w:t>
      </w:r>
      <w:r w:rsidR="00DF03DE" w:rsidRPr="00036061">
        <w:rPr>
          <w:rFonts w:cstheme="minorHAnsi"/>
          <w:sz w:val="24"/>
          <w:szCs w:val="24"/>
        </w:rPr>
        <w:t xml:space="preserve"> </w:t>
      </w:r>
      <w:r w:rsidRPr="00036061">
        <w:rPr>
          <w:rFonts w:cstheme="minorHAnsi"/>
          <w:sz w:val="24"/>
          <w:szCs w:val="24"/>
        </w:rPr>
        <w:t>whether preregistration effectiveness has increased over time</w:t>
      </w:r>
      <w:r w:rsidR="00DF03DE" w:rsidRPr="00036061">
        <w:rPr>
          <w:rFonts w:cstheme="minorHAnsi"/>
          <w:sz w:val="24"/>
          <w:szCs w:val="24"/>
        </w:rPr>
        <w:t xml:space="preserve"> (RQ6)</w:t>
      </w:r>
      <w:r w:rsidRPr="00036061">
        <w:rPr>
          <w:rFonts w:cstheme="minorHAnsi"/>
          <w:sz w:val="24"/>
          <w:szCs w:val="24"/>
        </w:rPr>
        <w:t xml:space="preserve"> </w:t>
      </w:r>
      <w:r w:rsidR="00036061">
        <w:rPr>
          <w:rFonts w:cstheme="minorHAnsi"/>
          <w:sz w:val="24"/>
          <w:szCs w:val="24"/>
        </w:rPr>
        <w:t xml:space="preserve">and </w:t>
      </w:r>
      <w:r w:rsidR="00036061" w:rsidRPr="00036061">
        <w:rPr>
          <w:rFonts w:cstheme="minorHAnsi"/>
          <w:sz w:val="24"/>
          <w:szCs w:val="24"/>
        </w:rPr>
        <w:t>whether the preregistration was created before data collection (RQ7</w:t>
      </w:r>
      <w:r w:rsidR="00497FF0">
        <w:rPr>
          <w:rFonts w:cstheme="minorHAnsi"/>
          <w:sz w:val="24"/>
          <w:szCs w:val="24"/>
        </w:rPr>
        <w:t>b</w:t>
      </w:r>
      <w:r w:rsidR="00036061" w:rsidRPr="00036061">
        <w:rPr>
          <w:rFonts w:cstheme="minorHAnsi"/>
          <w:sz w:val="24"/>
          <w:szCs w:val="24"/>
        </w:rPr>
        <w:t>)</w:t>
      </w:r>
      <w:r w:rsidR="00036061">
        <w:rPr>
          <w:rFonts w:cstheme="minorHAnsi"/>
          <w:sz w:val="24"/>
          <w:szCs w:val="24"/>
        </w:rPr>
        <w:t xml:space="preserve"> </w:t>
      </w:r>
      <w:r w:rsidRPr="00036061">
        <w:rPr>
          <w:rFonts w:cstheme="minorHAnsi"/>
          <w:sz w:val="24"/>
          <w:szCs w:val="24"/>
        </w:rPr>
        <w:t xml:space="preserve">we coded the date the preregistration was formally registered. </w:t>
      </w:r>
      <w:r w:rsidRPr="00036061">
        <w:rPr>
          <w:rFonts w:cstheme="minorHAnsi"/>
          <w:sz w:val="24"/>
          <w:szCs w:val="24"/>
          <w:lang w:val="en-GB"/>
        </w:rPr>
        <w:t xml:space="preserve">For frozen registrations on OSF, that information is clearly listed on the right-side of the preregistration document behind the word “registered”). For frozen registrations on </w:t>
      </w:r>
      <w:proofErr w:type="spellStart"/>
      <w:r w:rsidRPr="00036061">
        <w:rPr>
          <w:rFonts w:cstheme="minorHAnsi"/>
          <w:sz w:val="24"/>
          <w:szCs w:val="24"/>
          <w:lang w:val="en-GB"/>
        </w:rPr>
        <w:t>AsPredicted</w:t>
      </w:r>
      <w:proofErr w:type="spellEnd"/>
      <w:r w:rsidR="00497FF0">
        <w:rPr>
          <w:rFonts w:cstheme="minorHAnsi"/>
          <w:sz w:val="24"/>
          <w:szCs w:val="24"/>
          <w:lang w:val="en-GB"/>
        </w:rPr>
        <w:t>,</w:t>
      </w:r>
      <w:r w:rsidRPr="00036061">
        <w:rPr>
          <w:rFonts w:cstheme="minorHAnsi"/>
          <w:sz w:val="24"/>
          <w:szCs w:val="24"/>
          <w:lang w:val="en-GB"/>
        </w:rPr>
        <w:t xml:space="preserve"> that information is clearly listed on the top of the preregistration document behind the word “public”). For frozen registrations</w:t>
      </w:r>
      <w:r w:rsidRPr="00F72874">
        <w:rPr>
          <w:rFonts w:cstheme="minorHAnsi"/>
          <w:sz w:val="24"/>
          <w:szCs w:val="24"/>
          <w:lang w:val="en-GB"/>
        </w:rPr>
        <w:t xml:space="preserve"> on clinicaltrials.org</w:t>
      </w:r>
      <w:r w:rsidR="00497FF0">
        <w:rPr>
          <w:rFonts w:cstheme="minorHAnsi"/>
          <w:sz w:val="24"/>
          <w:szCs w:val="24"/>
          <w:lang w:val="en-GB"/>
        </w:rPr>
        <w:t>,</w:t>
      </w:r>
      <w:r w:rsidRPr="00F72874">
        <w:rPr>
          <w:rFonts w:cstheme="minorHAnsi"/>
          <w:sz w:val="24"/>
          <w:szCs w:val="24"/>
          <w:lang w:val="en-GB"/>
        </w:rPr>
        <w:t xml:space="preserve"> we retrieved the information by looking at the Study Record Versions and selecting the last version before data collection began (i.e., before the study became “active”). For frozen registrations on tessexperiments.org</w:t>
      </w:r>
      <w:r w:rsidR="00497FF0">
        <w:rPr>
          <w:rFonts w:cstheme="minorHAnsi"/>
          <w:sz w:val="24"/>
          <w:szCs w:val="24"/>
          <w:lang w:val="en-GB"/>
        </w:rPr>
        <w:t>,</w:t>
      </w:r>
      <w:r w:rsidRPr="00F72874">
        <w:rPr>
          <w:rFonts w:cstheme="minorHAnsi"/>
          <w:sz w:val="24"/>
          <w:szCs w:val="24"/>
          <w:lang w:val="en-GB"/>
        </w:rPr>
        <w:t xml:space="preserve"> we took the first day of the Field period (the period that the study was going to be conducted). </w:t>
      </w:r>
      <w:r w:rsidR="00497FF0">
        <w:rPr>
          <w:rFonts w:cstheme="minorHAnsi"/>
          <w:sz w:val="24"/>
          <w:szCs w:val="24"/>
          <w:lang w:val="en-GB"/>
        </w:rPr>
        <w:t>Finally, f</w:t>
      </w:r>
      <w:r w:rsidRPr="00F72874">
        <w:rPr>
          <w:rFonts w:cstheme="minorHAnsi"/>
          <w:sz w:val="24"/>
          <w:szCs w:val="24"/>
          <w:lang w:val="en-GB"/>
        </w:rPr>
        <w:t xml:space="preserve">or non-frozen registrations we used the date at which the </w:t>
      </w:r>
      <w:r w:rsidR="00036469" w:rsidRPr="00F72874">
        <w:rPr>
          <w:rFonts w:cstheme="minorHAnsi"/>
          <w:sz w:val="24"/>
          <w:szCs w:val="24"/>
          <w:lang w:val="en-GB"/>
        </w:rPr>
        <w:t xml:space="preserve">preregistration </w:t>
      </w:r>
      <w:r w:rsidRPr="00F72874">
        <w:rPr>
          <w:rFonts w:cstheme="minorHAnsi"/>
          <w:sz w:val="24"/>
          <w:szCs w:val="24"/>
          <w:lang w:val="en-GB"/>
        </w:rPr>
        <w:t xml:space="preserve">was last modified. The registration dates were recoded to the number of months since the first preregistration in our sample was registered, which was in April 2014 (Van </w:t>
      </w:r>
      <w:proofErr w:type="spellStart"/>
      <w:r w:rsidRPr="00F72874">
        <w:rPr>
          <w:rFonts w:cstheme="minorHAnsi"/>
          <w:sz w:val="24"/>
          <w:szCs w:val="24"/>
          <w:lang w:val="en-GB"/>
        </w:rPr>
        <w:t>Zant</w:t>
      </w:r>
      <w:proofErr w:type="spellEnd"/>
      <w:r w:rsidRPr="00F72874">
        <w:rPr>
          <w:rFonts w:cstheme="minorHAnsi"/>
          <w:sz w:val="24"/>
          <w:szCs w:val="24"/>
          <w:lang w:val="en-GB"/>
        </w:rPr>
        <w:t xml:space="preserve"> &amp; Moore, 2015).</w:t>
      </w:r>
      <w:r w:rsidR="00DF03DE" w:rsidRPr="00F72874">
        <w:rPr>
          <w:rFonts w:cstheme="minorHAnsi"/>
          <w:sz w:val="24"/>
          <w:szCs w:val="24"/>
          <w:lang w:val="en-GB"/>
        </w:rPr>
        <w:t xml:space="preserve"> </w:t>
      </w:r>
    </w:p>
    <w:p w14:paraId="3902F5CC" w14:textId="3AC2E84B" w:rsidR="00A00145" w:rsidRPr="00687E13" w:rsidRDefault="00DF03DE" w:rsidP="00A00145">
      <w:pPr>
        <w:spacing w:before="120"/>
        <w:ind w:firstLine="720"/>
        <w:rPr>
          <w:rFonts w:cstheme="minorHAnsi"/>
          <w:sz w:val="24"/>
          <w:szCs w:val="24"/>
          <w:lang w:val="en-GB"/>
        </w:rPr>
      </w:pPr>
      <w:r w:rsidRPr="00F72874">
        <w:rPr>
          <w:rFonts w:cstheme="minorHAnsi"/>
          <w:sz w:val="24"/>
          <w:szCs w:val="24"/>
          <w:lang w:val="en-GB"/>
        </w:rPr>
        <w:t>T</w:t>
      </w:r>
      <w:r w:rsidR="00947139" w:rsidRPr="00F72874">
        <w:rPr>
          <w:rFonts w:cstheme="minorHAnsi"/>
          <w:sz w:val="24"/>
          <w:szCs w:val="24"/>
          <w:lang w:val="en-GB"/>
        </w:rPr>
        <w:t xml:space="preserve">o answer </w:t>
      </w:r>
      <w:r w:rsidR="00036061">
        <w:rPr>
          <w:rFonts w:cstheme="minorHAnsi"/>
          <w:sz w:val="24"/>
          <w:szCs w:val="24"/>
          <w:lang w:val="en-GB"/>
        </w:rPr>
        <w:t>RQ7b</w:t>
      </w:r>
      <w:r w:rsidR="00947139" w:rsidRPr="00F72874">
        <w:rPr>
          <w:rFonts w:cstheme="minorHAnsi"/>
          <w:sz w:val="24"/>
          <w:szCs w:val="24"/>
          <w:lang w:val="en-GB"/>
        </w:rPr>
        <w:t xml:space="preserve">, </w:t>
      </w:r>
      <w:r w:rsidR="00497FF0">
        <w:rPr>
          <w:rFonts w:cstheme="minorHAnsi"/>
          <w:sz w:val="24"/>
          <w:szCs w:val="24"/>
          <w:lang w:val="en-GB"/>
        </w:rPr>
        <w:t xml:space="preserve">we </w:t>
      </w:r>
      <w:r w:rsidR="00A34219">
        <w:rPr>
          <w:rFonts w:cstheme="minorHAnsi"/>
          <w:sz w:val="24"/>
          <w:szCs w:val="24"/>
          <w:lang w:val="en-GB"/>
        </w:rPr>
        <w:t xml:space="preserve">extracted from the paper </w:t>
      </w:r>
      <w:r w:rsidR="00497FF0">
        <w:rPr>
          <w:rFonts w:cstheme="minorHAnsi"/>
          <w:sz w:val="24"/>
          <w:szCs w:val="24"/>
          <w:lang w:val="en-GB"/>
        </w:rPr>
        <w:t>the</w:t>
      </w:r>
      <w:r w:rsidR="00876045" w:rsidRPr="00F72874">
        <w:rPr>
          <w:rFonts w:cstheme="minorHAnsi"/>
          <w:sz w:val="24"/>
          <w:szCs w:val="24"/>
          <w:lang w:val="en-GB"/>
        </w:rPr>
        <w:t xml:space="preserve"> </w:t>
      </w:r>
      <w:r w:rsidRPr="00F72874">
        <w:rPr>
          <w:rFonts w:cstheme="minorHAnsi"/>
          <w:sz w:val="24"/>
          <w:szCs w:val="24"/>
        </w:rPr>
        <w:t xml:space="preserve">month and year in which data for the </w:t>
      </w:r>
      <w:r w:rsidRPr="00687E13">
        <w:rPr>
          <w:rFonts w:cstheme="minorHAnsi"/>
          <w:sz w:val="24"/>
          <w:szCs w:val="24"/>
        </w:rPr>
        <w:t>study was collected</w:t>
      </w:r>
      <w:r w:rsidR="00A34219">
        <w:rPr>
          <w:rFonts w:cstheme="minorHAnsi"/>
          <w:sz w:val="24"/>
          <w:szCs w:val="24"/>
        </w:rPr>
        <w:t xml:space="preserve">. </w:t>
      </w:r>
      <w:r w:rsidR="00497FF0">
        <w:rPr>
          <w:rFonts w:cstheme="minorHAnsi"/>
          <w:sz w:val="24"/>
          <w:szCs w:val="24"/>
        </w:rPr>
        <w:t xml:space="preserve">To make comparison with the registration date </w:t>
      </w:r>
      <w:r w:rsidR="00A34219">
        <w:rPr>
          <w:rFonts w:cstheme="minorHAnsi"/>
          <w:sz w:val="24"/>
          <w:szCs w:val="24"/>
        </w:rPr>
        <w:t>straightforward</w:t>
      </w:r>
      <w:r w:rsidR="00876045" w:rsidRPr="00687E13">
        <w:rPr>
          <w:rFonts w:cstheme="minorHAnsi"/>
          <w:sz w:val="24"/>
          <w:szCs w:val="24"/>
        </w:rPr>
        <w:t>,</w:t>
      </w:r>
      <w:r w:rsidR="00497FF0">
        <w:rPr>
          <w:rFonts w:cstheme="minorHAnsi"/>
          <w:sz w:val="24"/>
          <w:szCs w:val="24"/>
        </w:rPr>
        <w:t xml:space="preserve"> we </w:t>
      </w:r>
      <w:r w:rsidR="00A34219">
        <w:rPr>
          <w:rFonts w:cstheme="minorHAnsi"/>
          <w:sz w:val="24"/>
          <w:szCs w:val="24"/>
        </w:rPr>
        <w:t xml:space="preserve">also </w:t>
      </w:r>
      <w:r w:rsidR="00876045" w:rsidRPr="00687E13">
        <w:rPr>
          <w:rFonts w:cstheme="minorHAnsi"/>
          <w:sz w:val="24"/>
          <w:szCs w:val="24"/>
        </w:rPr>
        <w:t xml:space="preserve">recoded </w:t>
      </w:r>
      <w:r w:rsidR="00497FF0">
        <w:rPr>
          <w:rFonts w:cstheme="minorHAnsi"/>
          <w:sz w:val="24"/>
          <w:szCs w:val="24"/>
        </w:rPr>
        <w:t xml:space="preserve">this information </w:t>
      </w:r>
      <w:r w:rsidR="00876045" w:rsidRPr="00687E13">
        <w:rPr>
          <w:rFonts w:cstheme="minorHAnsi"/>
          <w:sz w:val="24"/>
          <w:szCs w:val="24"/>
        </w:rPr>
        <w:t xml:space="preserve">to </w:t>
      </w:r>
      <w:r w:rsidR="00497FF0">
        <w:rPr>
          <w:rFonts w:cstheme="minorHAnsi"/>
          <w:sz w:val="24"/>
          <w:szCs w:val="24"/>
        </w:rPr>
        <w:t xml:space="preserve">the </w:t>
      </w:r>
      <w:r w:rsidR="00876045" w:rsidRPr="00687E13">
        <w:rPr>
          <w:rFonts w:cstheme="minorHAnsi"/>
          <w:sz w:val="24"/>
          <w:szCs w:val="24"/>
          <w:lang w:val="en-GB"/>
        </w:rPr>
        <w:t>number of months since the first preregistration in our sample was registered.</w:t>
      </w:r>
    </w:p>
    <w:p w14:paraId="237010D7" w14:textId="77777777" w:rsidR="00036061" w:rsidRPr="00687E13" w:rsidRDefault="00036061" w:rsidP="00036061">
      <w:pPr>
        <w:spacing w:before="120"/>
        <w:rPr>
          <w:rFonts w:cstheme="minorHAnsi"/>
          <w:b/>
          <w:bCs/>
          <w:iCs/>
          <w:sz w:val="24"/>
          <w:szCs w:val="24"/>
        </w:rPr>
      </w:pPr>
      <w:r w:rsidRPr="00687E13">
        <w:rPr>
          <w:rFonts w:cstheme="minorHAnsi"/>
          <w:b/>
          <w:bCs/>
          <w:iCs/>
          <w:sz w:val="24"/>
          <w:szCs w:val="24"/>
        </w:rPr>
        <w:lastRenderedPageBreak/>
        <w:t>Measuring whether</w:t>
      </w:r>
      <w:r w:rsidRPr="00687E13">
        <w:rPr>
          <w:sz w:val="24"/>
          <w:szCs w:val="24"/>
        </w:rPr>
        <w:t xml:space="preserve"> </w:t>
      </w:r>
      <w:r w:rsidRPr="00687E13">
        <w:rPr>
          <w:rFonts w:cstheme="minorHAnsi"/>
          <w:b/>
          <w:bCs/>
          <w:iCs/>
          <w:sz w:val="24"/>
          <w:szCs w:val="24"/>
        </w:rPr>
        <w:t>preregistrations are registered in line with the criteria for earning a preregistration badge (RQ7)</w:t>
      </w:r>
    </w:p>
    <w:p w14:paraId="1D42D8E1" w14:textId="6698D9F2" w:rsidR="00036061" w:rsidRPr="00687E13" w:rsidRDefault="00036061" w:rsidP="00036061">
      <w:pPr>
        <w:ind w:firstLine="720"/>
        <w:rPr>
          <w:sz w:val="24"/>
          <w:szCs w:val="24"/>
        </w:rPr>
      </w:pPr>
      <w:r w:rsidRPr="00687E13">
        <w:rPr>
          <w:rFonts w:cstheme="minorHAnsi"/>
          <w:sz w:val="24"/>
          <w:szCs w:val="24"/>
        </w:rPr>
        <w:t>To answer RQ</w:t>
      </w:r>
      <w:r w:rsidR="00687E13" w:rsidRPr="00687E13">
        <w:rPr>
          <w:rFonts w:cstheme="minorHAnsi"/>
          <w:sz w:val="24"/>
          <w:szCs w:val="24"/>
        </w:rPr>
        <w:t>7</w:t>
      </w:r>
      <w:r w:rsidRPr="00687E13">
        <w:rPr>
          <w:rFonts w:cstheme="minorHAnsi"/>
          <w:sz w:val="24"/>
          <w:szCs w:val="24"/>
        </w:rPr>
        <w:t xml:space="preserve">a, we coded how the preregistrations in our sample </w:t>
      </w:r>
      <w:r w:rsidR="00687E13">
        <w:rPr>
          <w:rFonts w:cstheme="minorHAnsi"/>
          <w:sz w:val="24"/>
          <w:szCs w:val="24"/>
        </w:rPr>
        <w:t xml:space="preserve">(N = 484) </w:t>
      </w:r>
      <w:r w:rsidRPr="00687E13">
        <w:rPr>
          <w:rFonts w:cstheme="minorHAnsi"/>
          <w:sz w:val="24"/>
          <w:szCs w:val="24"/>
        </w:rPr>
        <w:t>were registered. They could either be ‘</w:t>
      </w:r>
      <w:r w:rsidRPr="00687E13">
        <w:rPr>
          <w:rFonts w:cstheme="minorHAnsi"/>
          <w:i/>
          <w:sz w:val="24"/>
          <w:szCs w:val="24"/>
        </w:rPr>
        <w:t>frozen and directly accessible</w:t>
      </w:r>
      <w:r w:rsidRPr="00687E13">
        <w:rPr>
          <w:rFonts w:cstheme="minorHAnsi"/>
          <w:sz w:val="24"/>
          <w:szCs w:val="24"/>
        </w:rPr>
        <w:t>’ (i.e., the paper directly linked to a  timestamped and non-editable document at osf.io, aspredicted.org, clinicaltrials.gov, or tessexperiments.org), ‘</w:t>
      </w:r>
      <w:r w:rsidRPr="00687E13">
        <w:rPr>
          <w:rFonts w:cstheme="minorHAnsi"/>
          <w:i/>
          <w:sz w:val="24"/>
          <w:szCs w:val="24"/>
        </w:rPr>
        <w:t>frozen and indirectly accessible</w:t>
      </w:r>
      <w:r w:rsidRPr="00687E13">
        <w:rPr>
          <w:rFonts w:cstheme="minorHAnsi"/>
          <w:sz w:val="24"/>
          <w:szCs w:val="24"/>
        </w:rPr>
        <w:t>’ (i.e., the paper linked to osf.io or another repository, but not to a frozen and non-editable document - finding that document required some searching through the OSF-website), ‘</w:t>
      </w:r>
      <w:r w:rsidRPr="00687E13">
        <w:rPr>
          <w:rFonts w:cstheme="minorHAnsi"/>
          <w:i/>
          <w:sz w:val="24"/>
          <w:szCs w:val="24"/>
        </w:rPr>
        <w:t>non-</w:t>
      </w:r>
      <w:r w:rsidR="00490846">
        <w:rPr>
          <w:rFonts w:cstheme="minorHAnsi"/>
          <w:i/>
          <w:sz w:val="24"/>
          <w:szCs w:val="24"/>
        </w:rPr>
        <w:t>f</w:t>
      </w:r>
      <w:r w:rsidRPr="00687E13">
        <w:rPr>
          <w:rFonts w:cstheme="minorHAnsi"/>
          <w:i/>
          <w:sz w:val="24"/>
          <w:szCs w:val="24"/>
        </w:rPr>
        <w:t>rozen</w:t>
      </w:r>
      <w:r w:rsidRPr="00687E13">
        <w:rPr>
          <w:rFonts w:cstheme="minorHAnsi"/>
          <w:sz w:val="24"/>
          <w:szCs w:val="24"/>
        </w:rPr>
        <w:t xml:space="preserve">’ (i.e., the paper linked to osf.io or another repository, but we could only find a document that was editable and/or non-timestamped), or </w:t>
      </w:r>
      <w:r w:rsidRPr="00687E13">
        <w:rPr>
          <w:rFonts w:cstheme="minorHAnsi"/>
          <w:i/>
          <w:iCs/>
          <w:sz w:val="24"/>
          <w:szCs w:val="24"/>
        </w:rPr>
        <w:t xml:space="preserve">’inaccessible’ </w:t>
      </w:r>
      <w:r w:rsidRPr="00687E13">
        <w:rPr>
          <w:rFonts w:cstheme="minorHAnsi"/>
          <w:sz w:val="24"/>
          <w:szCs w:val="24"/>
        </w:rPr>
        <w:t xml:space="preserve">(we were not able to locate the preregistration, or it </w:t>
      </w:r>
      <w:r w:rsidRPr="00687E13">
        <w:rPr>
          <w:sz w:val="24"/>
          <w:szCs w:val="24"/>
        </w:rPr>
        <w:t>was unclear which study was described in which (part of a) preregistration).</w:t>
      </w:r>
    </w:p>
    <w:p w14:paraId="2887023C" w14:textId="4952BC3F" w:rsidR="00036061" w:rsidRPr="00687E13" w:rsidRDefault="00036061" w:rsidP="00036061">
      <w:pPr>
        <w:spacing w:before="120"/>
        <w:ind w:firstLine="720"/>
        <w:rPr>
          <w:rFonts w:cstheme="minorHAnsi"/>
          <w:sz w:val="24"/>
          <w:szCs w:val="24"/>
        </w:rPr>
      </w:pPr>
      <w:r w:rsidRPr="00687E13">
        <w:rPr>
          <w:rFonts w:cstheme="minorHAnsi"/>
          <w:sz w:val="24"/>
          <w:szCs w:val="24"/>
        </w:rPr>
        <w:t>To answer RQ</w:t>
      </w:r>
      <w:r w:rsidR="00687E13" w:rsidRPr="00687E13">
        <w:rPr>
          <w:rFonts w:cstheme="minorHAnsi"/>
          <w:sz w:val="24"/>
          <w:szCs w:val="24"/>
        </w:rPr>
        <w:t>7</w:t>
      </w:r>
      <w:r w:rsidRPr="00687E13">
        <w:rPr>
          <w:rFonts w:cstheme="minorHAnsi"/>
          <w:sz w:val="24"/>
          <w:szCs w:val="24"/>
        </w:rPr>
        <w:t xml:space="preserve">b, we will code the registration date of the preregistration and the data collection period reported in the paper. For more details, see the section ‘Measuring registration </w:t>
      </w:r>
      <w:proofErr w:type="gramStart"/>
      <w:r w:rsidRPr="00687E13">
        <w:rPr>
          <w:rFonts w:cstheme="minorHAnsi"/>
          <w:sz w:val="24"/>
          <w:szCs w:val="24"/>
        </w:rPr>
        <w:t>dates’</w:t>
      </w:r>
      <w:proofErr w:type="gramEnd"/>
      <w:r w:rsidRPr="00687E13">
        <w:rPr>
          <w:rFonts w:cstheme="minorHAnsi"/>
          <w:sz w:val="24"/>
          <w:szCs w:val="24"/>
        </w:rPr>
        <w:t>.</w:t>
      </w:r>
    </w:p>
    <w:p w14:paraId="5E6D911C" w14:textId="0796E8F6" w:rsidR="00036061" w:rsidRPr="00687E13" w:rsidRDefault="00036061" w:rsidP="00036061">
      <w:pPr>
        <w:spacing w:before="120"/>
        <w:ind w:firstLine="720"/>
        <w:rPr>
          <w:rFonts w:cstheme="minorHAnsi"/>
          <w:sz w:val="24"/>
          <w:szCs w:val="24"/>
        </w:rPr>
      </w:pPr>
      <w:r w:rsidRPr="00687E13">
        <w:rPr>
          <w:rFonts w:cstheme="minorHAnsi"/>
          <w:sz w:val="24"/>
          <w:szCs w:val="24"/>
        </w:rPr>
        <w:t>To answer RQ</w:t>
      </w:r>
      <w:r w:rsidR="00687E13" w:rsidRPr="00687E13">
        <w:rPr>
          <w:rFonts w:cstheme="minorHAnsi"/>
          <w:sz w:val="24"/>
          <w:szCs w:val="24"/>
        </w:rPr>
        <w:t>7</w:t>
      </w:r>
      <w:r w:rsidRPr="00687E13">
        <w:rPr>
          <w:rFonts w:cstheme="minorHAnsi"/>
          <w:sz w:val="24"/>
          <w:szCs w:val="24"/>
        </w:rPr>
        <w:t>c, we will code the extent to which preregistrations and papers are consistent. For more details, see the section ‘Measuring preregistration effectiveness’.</w:t>
      </w:r>
    </w:p>
    <w:p w14:paraId="2C64CCCB" w14:textId="3A271AB2" w:rsidR="00036061" w:rsidRPr="00F72874" w:rsidRDefault="00036061" w:rsidP="00036061">
      <w:pPr>
        <w:spacing w:before="120"/>
        <w:ind w:firstLine="720"/>
        <w:rPr>
          <w:rFonts w:cstheme="minorHAnsi"/>
          <w:sz w:val="24"/>
          <w:szCs w:val="24"/>
        </w:rPr>
      </w:pPr>
      <w:r w:rsidRPr="00687E13">
        <w:rPr>
          <w:rFonts w:cstheme="minorHAnsi"/>
          <w:sz w:val="24"/>
          <w:szCs w:val="24"/>
        </w:rPr>
        <w:t>To answer RQ</w:t>
      </w:r>
      <w:r w:rsidR="00687E13" w:rsidRPr="00687E13">
        <w:rPr>
          <w:rFonts w:cstheme="minorHAnsi"/>
          <w:sz w:val="24"/>
          <w:szCs w:val="24"/>
        </w:rPr>
        <w:t>7</w:t>
      </w:r>
      <w:r w:rsidRPr="00687E13">
        <w:rPr>
          <w:rFonts w:cstheme="minorHAnsi"/>
          <w:sz w:val="24"/>
          <w:szCs w:val="24"/>
        </w:rPr>
        <w:t>d, we will make use of data of another study in which we look at selective hypothesis reporting (i.e., the extent to which the results of preregistered hypotheses are included in the final paper) using</w:t>
      </w:r>
      <w:r w:rsidRPr="00F72874">
        <w:rPr>
          <w:rFonts w:cstheme="minorHAnsi"/>
          <w:sz w:val="24"/>
          <w:szCs w:val="24"/>
        </w:rPr>
        <w:t xml:space="preserve"> the same sample of published preregistrations outlined above. For more details, see RQ1 in the preregistration of th</w:t>
      </w:r>
      <w:r w:rsidR="00D83688">
        <w:rPr>
          <w:rFonts w:cstheme="minorHAnsi"/>
          <w:sz w:val="24"/>
          <w:szCs w:val="24"/>
        </w:rPr>
        <w:t>at</w:t>
      </w:r>
      <w:r w:rsidRPr="00F72874">
        <w:rPr>
          <w:rFonts w:cstheme="minorHAnsi"/>
          <w:sz w:val="24"/>
          <w:szCs w:val="24"/>
        </w:rPr>
        <w:t xml:space="preserve"> study (</w:t>
      </w:r>
      <w:hyperlink r:id="rId31" w:history="1">
        <w:r w:rsidRPr="00F72874">
          <w:rPr>
            <w:rStyle w:val="Hyperlink"/>
            <w:rFonts w:cstheme="minorHAnsi"/>
            <w:sz w:val="24"/>
            <w:szCs w:val="24"/>
          </w:rPr>
          <w:t>https://osf.io/z4awv</w:t>
        </w:r>
      </w:hyperlink>
      <w:r w:rsidRPr="00F72874">
        <w:rPr>
          <w:rFonts w:cstheme="minorHAnsi"/>
          <w:sz w:val="24"/>
          <w:szCs w:val="24"/>
        </w:rPr>
        <w:t>).</w:t>
      </w:r>
    </w:p>
    <w:p w14:paraId="1D9D4104" w14:textId="40FFDA26" w:rsidR="00620A51" w:rsidRPr="00F17D2D" w:rsidRDefault="00DE6F0F" w:rsidP="00913274">
      <w:pPr>
        <w:spacing w:before="120"/>
        <w:rPr>
          <w:rFonts w:cstheme="minorHAnsi"/>
          <w:b/>
          <w:sz w:val="24"/>
          <w:szCs w:val="24"/>
        </w:rPr>
      </w:pPr>
      <w:r w:rsidRPr="00F72874">
        <w:rPr>
          <w:rFonts w:cstheme="minorHAnsi"/>
          <w:b/>
          <w:sz w:val="24"/>
          <w:szCs w:val="24"/>
        </w:rPr>
        <w:t xml:space="preserve">Data </w:t>
      </w:r>
      <w:r w:rsidRPr="00F17D2D">
        <w:rPr>
          <w:rFonts w:cstheme="minorHAnsi"/>
          <w:b/>
          <w:sz w:val="24"/>
          <w:szCs w:val="24"/>
        </w:rPr>
        <w:t>analysis</w:t>
      </w:r>
    </w:p>
    <w:p w14:paraId="588618A2" w14:textId="595CA76D" w:rsidR="006D4750" w:rsidRPr="00F17D2D" w:rsidRDefault="006D4750" w:rsidP="006D4750">
      <w:pPr>
        <w:spacing w:before="120"/>
        <w:rPr>
          <w:rFonts w:cstheme="minorHAnsi"/>
          <w:i/>
          <w:iCs/>
          <w:sz w:val="24"/>
          <w:szCs w:val="24"/>
        </w:rPr>
      </w:pPr>
      <w:r w:rsidRPr="00F17D2D">
        <w:rPr>
          <w:rFonts w:cstheme="minorHAnsi"/>
          <w:i/>
          <w:iCs/>
          <w:sz w:val="24"/>
          <w:szCs w:val="24"/>
        </w:rPr>
        <w:t xml:space="preserve">Research questions </w:t>
      </w:r>
      <w:r w:rsidR="00F17D2D" w:rsidRPr="00F17D2D">
        <w:rPr>
          <w:rFonts w:cstheme="minorHAnsi"/>
          <w:i/>
          <w:iCs/>
          <w:sz w:val="24"/>
          <w:szCs w:val="24"/>
        </w:rPr>
        <w:t>1</w:t>
      </w:r>
      <w:r w:rsidRPr="00F17D2D">
        <w:rPr>
          <w:rFonts w:cstheme="minorHAnsi"/>
          <w:i/>
          <w:iCs/>
          <w:sz w:val="24"/>
          <w:szCs w:val="24"/>
        </w:rPr>
        <w:t xml:space="preserve"> and </w:t>
      </w:r>
      <w:r w:rsidR="00F17D2D" w:rsidRPr="00F17D2D">
        <w:rPr>
          <w:rFonts w:cstheme="minorHAnsi"/>
          <w:i/>
          <w:iCs/>
          <w:sz w:val="24"/>
          <w:szCs w:val="24"/>
        </w:rPr>
        <w:t>2</w:t>
      </w:r>
      <w:r w:rsidRPr="00F17D2D">
        <w:rPr>
          <w:rFonts w:cstheme="minorHAnsi"/>
          <w:i/>
          <w:iCs/>
          <w:sz w:val="24"/>
          <w:szCs w:val="24"/>
        </w:rPr>
        <w:t xml:space="preserve"> (RQ</w:t>
      </w:r>
      <w:r w:rsidR="00B07684">
        <w:rPr>
          <w:rFonts w:cstheme="minorHAnsi"/>
          <w:i/>
          <w:iCs/>
          <w:sz w:val="24"/>
          <w:szCs w:val="24"/>
        </w:rPr>
        <w:t>1</w:t>
      </w:r>
      <w:r w:rsidR="00F17D2D" w:rsidRPr="00F17D2D">
        <w:rPr>
          <w:rFonts w:cstheme="minorHAnsi"/>
          <w:i/>
          <w:iCs/>
          <w:sz w:val="24"/>
          <w:szCs w:val="24"/>
        </w:rPr>
        <w:t xml:space="preserve"> and</w:t>
      </w:r>
      <w:r w:rsidRPr="00F17D2D">
        <w:rPr>
          <w:rFonts w:cstheme="minorHAnsi"/>
          <w:i/>
          <w:iCs/>
          <w:sz w:val="24"/>
          <w:szCs w:val="24"/>
        </w:rPr>
        <w:t xml:space="preserve"> RQ</w:t>
      </w:r>
      <w:r w:rsidR="00B07684">
        <w:rPr>
          <w:rFonts w:cstheme="minorHAnsi"/>
          <w:i/>
          <w:iCs/>
          <w:sz w:val="24"/>
          <w:szCs w:val="24"/>
        </w:rPr>
        <w:t>2</w:t>
      </w:r>
      <w:r w:rsidRPr="00F17D2D">
        <w:rPr>
          <w:rFonts w:cstheme="minorHAnsi"/>
          <w:i/>
          <w:iCs/>
          <w:sz w:val="24"/>
          <w:szCs w:val="24"/>
        </w:rPr>
        <w:t>)</w:t>
      </w:r>
    </w:p>
    <w:p w14:paraId="3EFD1437" w14:textId="41190B95" w:rsidR="00137C0F" w:rsidRPr="00F72874" w:rsidRDefault="002D11D2" w:rsidP="00186528">
      <w:pPr>
        <w:spacing w:before="120"/>
        <w:ind w:firstLine="720"/>
        <w:rPr>
          <w:rFonts w:cstheme="minorHAnsi"/>
          <w:sz w:val="24"/>
          <w:szCs w:val="24"/>
        </w:rPr>
      </w:pPr>
      <w:r w:rsidRPr="00F17D2D">
        <w:rPr>
          <w:rFonts w:cstheme="minorHAnsi"/>
          <w:sz w:val="24"/>
          <w:szCs w:val="24"/>
        </w:rPr>
        <w:t>To answer RQ</w:t>
      </w:r>
      <w:r w:rsidR="00F17D2D" w:rsidRPr="00F17D2D">
        <w:rPr>
          <w:rFonts w:cstheme="minorHAnsi"/>
          <w:sz w:val="24"/>
          <w:szCs w:val="24"/>
        </w:rPr>
        <w:t>1</w:t>
      </w:r>
      <w:r w:rsidRPr="00F17D2D">
        <w:rPr>
          <w:rFonts w:cstheme="minorHAnsi"/>
          <w:sz w:val="24"/>
          <w:szCs w:val="24"/>
        </w:rPr>
        <w:t xml:space="preserve"> we will </w:t>
      </w:r>
      <w:r w:rsidR="00137C0F" w:rsidRPr="00F17D2D">
        <w:rPr>
          <w:rFonts w:cstheme="minorHAnsi"/>
          <w:sz w:val="24"/>
          <w:szCs w:val="24"/>
        </w:rPr>
        <w:t xml:space="preserve">calculate </w:t>
      </w:r>
      <w:r w:rsidRPr="00F17D2D">
        <w:rPr>
          <w:rFonts w:cstheme="minorHAnsi"/>
          <w:sz w:val="24"/>
          <w:szCs w:val="24"/>
        </w:rPr>
        <w:t xml:space="preserve">the average scores </w:t>
      </w:r>
      <w:r w:rsidR="00E301ED" w:rsidRPr="00F17D2D">
        <w:rPr>
          <w:rFonts w:cstheme="minorHAnsi"/>
          <w:sz w:val="24"/>
          <w:szCs w:val="24"/>
        </w:rPr>
        <w:t>on</w:t>
      </w:r>
      <w:r w:rsidRPr="00F17D2D">
        <w:rPr>
          <w:rFonts w:cstheme="minorHAnsi"/>
          <w:sz w:val="24"/>
          <w:szCs w:val="24"/>
        </w:rPr>
        <w:t xml:space="preserve"> preregistration strictness, preregistration-</w:t>
      </w:r>
      <w:r w:rsidR="00005C7C" w:rsidRPr="00F17D2D">
        <w:rPr>
          <w:rFonts w:cstheme="minorHAnsi"/>
          <w:sz w:val="24"/>
          <w:szCs w:val="24"/>
        </w:rPr>
        <w:t xml:space="preserve">study </w:t>
      </w:r>
      <w:r w:rsidRPr="00F17D2D">
        <w:rPr>
          <w:rFonts w:cstheme="minorHAnsi"/>
          <w:sz w:val="24"/>
          <w:szCs w:val="24"/>
        </w:rPr>
        <w:t xml:space="preserve">consistency, and preregistration effectiveness </w:t>
      </w:r>
      <w:r w:rsidR="00E301ED" w:rsidRPr="00F17D2D">
        <w:rPr>
          <w:rFonts w:cstheme="minorHAnsi"/>
          <w:sz w:val="24"/>
          <w:szCs w:val="24"/>
        </w:rPr>
        <w:t>for</w:t>
      </w:r>
      <w:r w:rsidRPr="00F17D2D">
        <w:rPr>
          <w:rFonts w:cstheme="minorHAnsi"/>
          <w:sz w:val="24"/>
          <w:szCs w:val="24"/>
        </w:rPr>
        <w:t xml:space="preserve"> </w:t>
      </w:r>
      <w:r w:rsidR="00137C0F" w:rsidRPr="00F17D2D">
        <w:rPr>
          <w:rFonts w:cstheme="minorHAnsi"/>
          <w:sz w:val="24"/>
          <w:szCs w:val="24"/>
        </w:rPr>
        <w:t xml:space="preserve">all </w:t>
      </w:r>
      <w:r w:rsidRPr="00F17D2D">
        <w:rPr>
          <w:rFonts w:cstheme="minorHAnsi"/>
          <w:sz w:val="24"/>
          <w:szCs w:val="24"/>
        </w:rPr>
        <w:t>the studies in our sample</w:t>
      </w:r>
      <w:r w:rsidR="00137C0F" w:rsidRPr="00F17D2D">
        <w:rPr>
          <w:rFonts w:cstheme="minorHAnsi"/>
          <w:sz w:val="24"/>
          <w:szCs w:val="24"/>
        </w:rPr>
        <w:t>, and to answer RQ</w:t>
      </w:r>
      <w:r w:rsidR="00F17D2D" w:rsidRPr="00F17D2D">
        <w:rPr>
          <w:rFonts w:cstheme="minorHAnsi"/>
          <w:sz w:val="24"/>
          <w:szCs w:val="24"/>
        </w:rPr>
        <w:t>2</w:t>
      </w:r>
      <w:r w:rsidR="00137C0F" w:rsidRPr="00F17D2D">
        <w:rPr>
          <w:rFonts w:cstheme="minorHAnsi"/>
          <w:sz w:val="24"/>
          <w:szCs w:val="24"/>
        </w:rPr>
        <w:t xml:space="preserve"> we will calculate th</w:t>
      </w:r>
      <w:r w:rsidR="00E301ED" w:rsidRPr="00F17D2D">
        <w:rPr>
          <w:rFonts w:cstheme="minorHAnsi"/>
          <w:sz w:val="24"/>
          <w:szCs w:val="24"/>
        </w:rPr>
        <w:t>e</w:t>
      </w:r>
      <w:r w:rsidR="00137C0F" w:rsidRPr="00F17D2D">
        <w:rPr>
          <w:rFonts w:cstheme="minorHAnsi"/>
          <w:sz w:val="24"/>
          <w:szCs w:val="24"/>
        </w:rPr>
        <w:t>s</w:t>
      </w:r>
      <w:r w:rsidR="00E301ED" w:rsidRPr="00F17D2D">
        <w:rPr>
          <w:rFonts w:cstheme="minorHAnsi"/>
          <w:sz w:val="24"/>
          <w:szCs w:val="24"/>
        </w:rPr>
        <w:t>e scores</w:t>
      </w:r>
      <w:r w:rsidR="00137C0F" w:rsidRPr="00F17D2D">
        <w:rPr>
          <w:rFonts w:cstheme="minorHAnsi"/>
          <w:sz w:val="24"/>
          <w:szCs w:val="24"/>
        </w:rPr>
        <w:t xml:space="preserve"> per study part. We will present these results </w:t>
      </w:r>
      <w:r w:rsidR="00E301ED" w:rsidRPr="00F17D2D">
        <w:rPr>
          <w:rFonts w:cstheme="minorHAnsi"/>
          <w:sz w:val="24"/>
          <w:szCs w:val="24"/>
        </w:rPr>
        <w:t xml:space="preserve">like </w:t>
      </w:r>
      <w:r w:rsidR="00137C0F" w:rsidRPr="00F17D2D">
        <w:rPr>
          <w:rFonts w:cstheme="minorHAnsi"/>
          <w:sz w:val="24"/>
          <w:szCs w:val="24"/>
        </w:rPr>
        <w:t xml:space="preserve">in </w:t>
      </w:r>
      <w:r w:rsidR="00C35809" w:rsidRPr="00F17D2D">
        <w:rPr>
          <w:rFonts w:cstheme="minorHAnsi"/>
          <w:sz w:val="24"/>
          <w:szCs w:val="24"/>
        </w:rPr>
        <w:t>Table 2</w:t>
      </w:r>
      <w:r w:rsidR="00137C0F" w:rsidRPr="00F17D2D">
        <w:rPr>
          <w:rFonts w:cstheme="minorHAnsi"/>
          <w:sz w:val="24"/>
          <w:szCs w:val="24"/>
        </w:rPr>
        <w:t>.</w:t>
      </w:r>
    </w:p>
    <w:p w14:paraId="30EF7293" w14:textId="45860709" w:rsidR="00C35809" w:rsidRPr="00F72874" w:rsidRDefault="00C35809" w:rsidP="00C35809">
      <w:pPr>
        <w:spacing w:before="120"/>
        <w:rPr>
          <w:rFonts w:cstheme="minorHAnsi"/>
          <w:sz w:val="24"/>
          <w:szCs w:val="24"/>
        </w:rPr>
      </w:pPr>
      <w:r w:rsidRPr="00F72874">
        <w:rPr>
          <w:rFonts w:cstheme="minorHAnsi"/>
          <w:sz w:val="24"/>
          <w:szCs w:val="24"/>
        </w:rPr>
        <w:t>Table 2</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6"/>
        <w:gridCol w:w="1395"/>
        <w:gridCol w:w="1628"/>
        <w:gridCol w:w="1858"/>
      </w:tblGrid>
      <w:tr w:rsidR="001A6FCF" w:rsidRPr="00F72874" w14:paraId="5E7F3971" w14:textId="77777777" w:rsidTr="001A6FCF">
        <w:tc>
          <w:tcPr>
            <w:tcW w:w="3596" w:type="dxa"/>
            <w:tcBorders>
              <w:top w:val="single" w:sz="4" w:space="0" w:color="auto"/>
              <w:bottom w:val="single" w:sz="4" w:space="0" w:color="auto"/>
            </w:tcBorders>
          </w:tcPr>
          <w:p w14:paraId="59666DDA" w14:textId="77777777" w:rsidR="00137C0F" w:rsidRPr="00F72874" w:rsidRDefault="00137C0F" w:rsidP="00186528">
            <w:pPr>
              <w:spacing w:before="120"/>
              <w:rPr>
                <w:rFonts w:cstheme="minorHAnsi"/>
                <w:sz w:val="24"/>
                <w:szCs w:val="24"/>
              </w:rPr>
            </w:pPr>
          </w:p>
        </w:tc>
        <w:tc>
          <w:tcPr>
            <w:tcW w:w="1395" w:type="dxa"/>
            <w:tcBorders>
              <w:top w:val="single" w:sz="4" w:space="0" w:color="auto"/>
              <w:bottom w:val="single" w:sz="4" w:space="0" w:color="auto"/>
            </w:tcBorders>
          </w:tcPr>
          <w:p w14:paraId="49913590" w14:textId="09CA5390" w:rsidR="00137C0F" w:rsidRPr="00F72874" w:rsidRDefault="001A6FCF" w:rsidP="00186528">
            <w:pPr>
              <w:spacing w:before="120"/>
              <w:rPr>
                <w:rFonts w:cstheme="minorHAnsi"/>
                <w:sz w:val="24"/>
                <w:szCs w:val="24"/>
              </w:rPr>
            </w:pPr>
            <w:r w:rsidRPr="00F72874">
              <w:rPr>
                <w:rFonts w:cstheme="minorHAnsi"/>
                <w:sz w:val="24"/>
                <w:szCs w:val="24"/>
              </w:rPr>
              <w:t>Strictness</w:t>
            </w:r>
          </w:p>
        </w:tc>
        <w:tc>
          <w:tcPr>
            <w:tcW w:w="1628" w:type="dxa"/>
            <w:tcBorders>
              <w:top w:val="single" w:sz="4" w:space="0" w:color="auto"/>
              <w:bottom w:val="single" w:sz="4" w:space="0" w:color="auto"/>
            </w:tcBorders>
          </w:tcPr>
          <w:p w14:paraId="62C0A855" w14:textId="31F46CFE" w:rsidR="00137C0F" w:rsidRPr="00F72874" w:rsidRDefault="001A6FCF" w:rsidP="00186528">
            <w:pPr>
              <w:spacing w:before="120"/>
              <w:rPr>
                <w:rFonts w:cstheme="minorHAnsi"/>
                <w:sz w:val="24"/>
                <w:szCs w:val="24"/>
              </w:rPr>
            </w:pPr>
            <w:r w:rsidRPr="00F72874">
              <w:rPr>
                <w:rFonts w:cstheme="minorHAnsi"/>
                <w:sz w:val="24"/>
                <w:szCs w:val="24"/>
              </w:rPr>
              <w:t>Consistency</w:t>
            </w:r>
          </w:p>
        </w:tc>
        <w:tc>
          <w:tcPr>
            <w:tcW w:w="1858" w:type="dxa"/>
            <w:tcBorders>
              <w:top w:val="single" w:sz="4" w:space="0" w:color="auto"/>
              <w:bottom w:val="single" w:sz="4" w:space="0" w:color="auto"/>
            </w:tcBorders>
          </w:tcPr>
          <w:p w14:paraId="1406A89D" w14:textId="0906102A" w:rsidR="00137C0F" w:rsidRPr="00F72874" w:rsidRDefault="001A6FCF" w:rsidP="00186528">
            <w:pPr>
              <w:spacing w:before="120"/>
              <w:rPr>
                <w:rFonts w:cstheme="minorHAnsi"/>
                <w:sz w:val="24"/>
                <w:szCs w:val="24"/>
              </w:rPr>
            </w:pPr>
            <w:r w:rsidRPr="00F72874">
              <w:rPr>
                <w:rFonts w:cstheme="minorHAnsi"/>
                <w:sz w:val="24"/>
                <w:szCs w:val="24"/>
              </w:rPr>
              <w:t>Effectiveness</w:t>
            </w:r>
          </w:p>
        </w:tc>
      </w:tr>
      <w:tr w:rsidR="001A6FCF" w:rsidRPr="00F72874" w14:paraId="7FEBFD00" w14:textId="77777777" w:rsidTr="001A6FCF">
        <w:tc>
          <w:tcPr>
            <w:tcW w:w="3596" w:type="dxa"/>
            <w:tcBorders>
              <w:top w:val="single" w:sz="4" w:space="0" w:color="auto"/>
            </w:tcBorders>
          </w:tcPr>
          <w:p w14:paraId="118B2FDB" w14:textId="029162CB" w:rsidR="00137C0F" w:rsidRPr="00F72874" w:rsidRDefault="00137C0F" w:rsidP="00186528">
            <w:pPr>
              <w:spacing w:before="120"/>
              <w:rPr>
                <w:rFonts w:cstheme="minorHAnsi"/>
                <w:sz w:val="24"/>
                <w:szCs w:val="24"/>
              </w:rPr>
            </w:pPr>
            <w:r w:rsidRPr="00F72874">
              <w:rPr>
                <w:rFonts w:cstheme="minorHAnsi"/>
                <w:sz w:val="24"/>
                <w:szCs w:val="24"/>
              </w:rPr>
              <w:t>Independent variable</w:t>
            </w:r>
            <w:r w:rsidR="0036046F" w:rsidRPr="00F72874">
              <w:rPr>
                <w:rFonts w:cstheme="minorHAnsi"/>
                <w:sz w:val="24"/>
                <w:szCs w:val="24"/>
              </w:rPr>
              <w:t xml:space="preserve"> (N= )</w:t>
            </w:r>
          </w:p>
        </w:tc>
        <w:tc>
          <w:tcPr>
            <w:tcW w:w="1395" w:type="dxa"/>
            <w:tcBorders>
              <w:top w:val="single" w:sz="4" w:space="0" w:color="auto"/>
            </w:tcBorders>
          </w:tcPr>
          <w:p w14:paraId="23B78F9B" w14:textId="77777777" w:rsidR="00137C0F" w:rsidRPr="00F72874" w:rsidRDefault="00137C0F" w:rsidP="00186528">
            <w:pPr>
              <w:spacing w:before="120"/>
              <w:rPr>
                <w:rFonts w:cstheme="minorHAnsi"/>
                <w:sz w:val="24"/>
                <w:szCs w:val="24"/>
              </w:rPr>
            </w:pPr>
          </w:p>
        </w:tc>
        <w:tc>
          <w:tcPr>
            <w:tcW w:w="1628" w:type="dxa"/>
            <w:tcBorders>
              <w:top w:val="single" w:sz="4" w:space="0" w:color="auto"/>
            </w:tcBorders>
          </w:tcPr>
          <w:p w14:paraId="540D017D" w14:textId="77777777" w:rsidR="00137C0F" w:rsidRPr="00F72874" w:rsidRDefault="00137C0F" w:rsidP="00186528">
            <w:pPr>
              <w:spacing w:before="120"/>
              <w:rPr>
                <w:rFonts w:cstheme="minorHAnsi"/>
                <w:sz w:val="24"/>
                <w:szCs w:val="24"/>
              </w:rPr>
            </w:pPr>
          </w:p>
        </w:tc>
        <w:tc>
          <w:tcPr>
            <w:tcW w:w="1858" w:type="dxa"/>
            <w:tcBorders>
              <w:top w:val="single" w:sz="4" w:space="0" w:color="auto"/>
            </w:tcBorders>
          </w:tcPr>
          <w:p w14:paraId="11FF083E" w14:textId="77777777" w:rsidR="00137C0F" w:rsidRPr="00F72874" w:rsidRDefault="00137C0F" w:rsidP="00186528">
            <w:pPr>
              <w:spacing w:before="120"/>
              <w:rPr>
                <w:rFonts w:cstheme="minorHAnsi"/>
                <w:sz w:val="24"/>
                <w:szCs w:val="24"/>
              </w:rPr>
            </w:pPr>
          </w:p>
        </w:tc>
      </w:tr>
      <w:tr w:rsidR="001A6FCF" w:rsidRPr="00F72874" w14:paraId="31966F7C" w14:textId="77777777" w:rsidTr="001A6FCF">
        <w:tc>
          <w:tcPr>
            <w:tcW w:w="3596" w:type="dxa"/>
          </w:tcPr>
          <w:p w14:paraId="1B55D7F9" w14:textId="75121393" w:rsidR="00137C0F" w:rsidRPr="00F72874" w:rsidRDefault="00A77924" w:rsidP="00186528">
            <w:pPr>
              <w:spacing w:before="120"/>
              <w:rPr>
                <w:rFonts w:cstheme="minorHAnsi"/>
                <w:sz w:val="24"/>
                <w:szCs w:val="24"/>
              </w:rPr>
            </w:pPr>
            <w:r w:rsidRPr="00F72874">
              <w:rPr>
                <w:rFonts w:cstheme="minorHAnsi"/>
                <w:sz w:val="24"/>
                <w:szCs w:val="24"/>
              </w:rPr>
              <w:t>Third variable</w:t>
            </w:r>
            <w:r w:rsidR="0036046F" w:rsidRPr="00F72874">
              <w:rPr>
                <w:rFonts w:cstheme="minorHAnsi"/>
                <w:sz w:val="24"/>
                <w:szCs w:val="24"/>
              </w:rPr>
              <w:t xml:space="preserve"> (N= )</w:t>
            </w:r>
          </w:p>
        </w:tc>
        <w:tc>
          <w:tcPr>
            <w:tcW w:w="1395" w:type="dxa"/>
          </w:tcPr>
          <w:p w14:paraId="474B1F62" w14:textId="77777777" w:rsidR="00137C0F" w:rsidRPr="00F72874" w:rsidRDefault="00137C0F" w:rsidP="00186528">
            <w:pPr>
              <w:spacing w:before="120"/>
              <w:rPr>
                <w:rFonts w:cstheme="minorHAnsi"/>
                <w:sz w:val="24"/>
                <w:szCs w:val="24"/>
              </w:rPr>
            </w:pPr>
          </w:p>
        </w:tc>
        <w:tc>
          <w:tcPr>
            <w:tcW w:w="1628" w:type="dxa"/>
          </w:tcPr>
          <w:p w14:paraId="27FFC7B9" w14:textId="77777777" w:rsidR="00137C0F" w:rsidRPr="00F72874" w:rsidRDefault="00137C0F" w:rsidP="00186528">
            <w:pPr>
              <w:spacing w:before="120"/>
              <w:rPr>
                <w:rFonts w:cstheme="minorHAnsi"/>
                <w:sz w:val="24"/>
                <w:szCs w:val="24"/>
              </w:rPr>
            </w:pPr>
          </w:p>
        </w:tc>
        <w:tc>
          <w:tcPr>
            <w:tcW w:w="1858" w:type="dxa"/>
          </w:tcPr>
          <w:p w14:paraId="1A9DC4DF" w14:textId="77777777" w:rsidR="00137C0F" w:rsidRPr="00F72874" w:rsidRDefault="00137C0F" w:rsidP="00186528">
            <w:pPr>
              <w:spacing w:before="120"/>
              <w:rPr>
                <w:rFonts w:cstheme="minorHAnsi"/>
                <w:sz w:val="24"/>
                <w:szCs w:val="24"/>
              </w:rPr>
            </w:pPr>
          </w:p>
        </w:tc>
      </w:tr>
      <w:tr w:rsidR="001A6FCF" w:rsidRPr="00F72874" w14:paraId="6AAA2363" w14:textId="77777777" w:rsidTr="001A6FCF">
        <w:tc>
          <w:tcPr>
            <w:tcW w:w="3596" w:type="dxa"/>
          </w:tcPr>
          <w:p w14:paraId="733FC508" w14:textId="192E0CEC" w:rsidR="00137C0F" w:rsidRPr="00F72874" w:rsidRDefault="00A77924" w:rsidP="00186528">
            <w:pPr>
              <w:spacing w:before="120"/>
              <w:rPr>
                <w:rFonts w:cstheme="minorHAnsi"/>
                <w:sz w:val="24"/>
                <w:szCs w:val="24"/>
              </w:rPr>
            </w:pPr>
            <w:r w:rsidRPr="00F72874">
              <w:rPr>
                <w:rFonts w:cstheme="minorHAnsi"/>
                <w:sz w:val="24"/>
                <w:szCs w:val="24"/>
              </w:rPr>
              <w:t>Dependent variable</w:t>
            </w:r>
            <w:r w:rsidR="0036046F" w:rsidRPr="00F72874">
              <w:rPr>
                <w:rFonts w:cstheme="minorHAnsi"/>
                <w:sz w:val="24"/>
                <w:szCs w:val="24"/>
              </w:rPr>
              <w:t xml:space="preserve"> (N= )</w:t>
            </w:r>
          </w:p>
        </w:tc>
        <w:tc>
          <w:tcPr>
            <w:tcW w:w="1395" w:type="dxa"/>
          </w:tcPr>
          <w:p w14:paraId="7076ADB4" w14:textId="77777777" w:rsidR="00137C0F" w:rsidRPr="00F72874" w:rsidRDefault="00137C0F" w:rsidP="00186528">
            <w:pPr>
              <w:spacing w:before="120"/>
              <w:rPr>
                <w:rFonts w:cstheme="minorHAnsi"/>
                <w:sz w:val="24"/>
                <w:szCs w:val="24"/>
              </w:rPr>
            </w:pPr>
          </w:p>
        </w:tc>
        <w:tc>
          <w:tcPr>
            <w:tcW w:w="1628" w:type="dxa"/>
          </w:tcPr>
          <w:p w14:paraId="13F2BE84" w14:textId="77777777" w:rsidR="00137C0F" w:rsidRPr="00F72874" w:rsidRDefault="00137C0F" w:rsidP="00186528">
            <w:pPr>
              <w:spacing w:before="120"/>
              <w:rPr>
                <w:rFonts w:cstheme="minorHAnsi"/>
                <w:sz w:val="24"/>
                <w:szCs w:val="24"/>
              </w:rPr>
            </w:pPr>
          </w:p>
        </w:tc>
        <w:tc>
          <w:tcPr>
            <w:tcW w:w="1858" w:type="dxa"/>
          </w:tcPr>
          <w:p w14:paraId="628385A0" w14:textId="77777777" w:rsidR="00137C0F" w:rsidRPr="00F72874" w:rsidRDefault="00137C0F" w:rsidP="00186528">
            <w:pPr>
              <w:spacing w:before="120"/>
              <w:rPr>
                <w:rFonts w:cstheme="minorHAnsi"/>
                <w:sz w:val="24"/>
                <w:szCs w:val="24"/>
              </w:rPr>
            </w:pPr>
          </w:p>
        </w:tc>
      </w:tr>
      <w:tr w:rsidR="001A6FCF" w:rsidRPr="00F72874" w14:paraId="768414A2" w14:textId="77777777" w:rsidTr="001A6FCF">
        <w:tc>
          <w:tcPr>
            <w:tcW w:w="3596" w:type="dxa"/>
          </w:tcPr>
          <w:p w14:paraId="1C1C8C1F" w14:textId="5731157C" w:rsidR="00137C0F" w:rsidRPr="00F72874" w:rsidRDefault="00A77924" w:rsidP="00186528">
            <w:pPr>
              <w:spacing w:before="120"/>
              <w:rPr>
                <w:rFonts w:cstheme="minorHAnsi"/>
                <w:sz w:val="24"/>
                <w:szCs w:val="24"/>
              </w:rPr>
            </w:pPr>
            <w:r w:rsidRPr="00F72874">
              <w:rPr>
                <w:rFonts w:cstheme="minorHAnsi"/>
                <w:sz w:val="24"/>
                <w:szCs w:val="24"/>
              </w:rPr>
              <w:t>First control variable</w:t>
            </w:r>
            <w:r w:rsidR="0036046F" w:rsidRPr="00F72874">
              <w:rPr>
                <w:rFonts w:cstheme="minorHAnsi"/>
                <w:sz w:val="24"/>
                <w:szCs w:val="24"/>
              </w:rPr>
              <w:t xml:space="preserve"> (N= )</w:t>
            </w:r>
          </w:p>
        </w:tc>
        <w:tc>
          <w:tcPr>
            <w:tcW w:w="1395" w:type="dxa"/>
          </w:tcPr>
          <w:p w14:paraId="0E383E1B" w14:textId="77777777" w:rsidR="00137C0F" w:rsidRPr="00F72874" w:rsidRDefault="00137C0F" w:rsidP="00186528">
            <w:pPr>
              <w:spacing w:before="120"/>
              <w:rPr>
                <w:rFonts w:cstheme="minorHAnsi"/>
                <w:sz w:val="24"/>
                <w:szCs w:val="24"/>
              </w:rPr>
            </w:pPr>
          </w:p>
        </w:tc>
        <w:tc>
          <w:tcPr>
            <w:tcW w:w="1628" w:type="dxa"/>
          </w:tcPr>
          <w:p w14:paraId="1EB3582B" w14:textId="77777777" w:rsidR="00137C0F" w:rsidRPr="00F72874" w:rsidRDefault="00137C0F" w:rsidP="00186528">
            <w:pPr>
              <w:spacing w:before="120"/>
              <w:rPr>
                <w:rFonts w:cstheme="minorHAnsi"/>
                <w:sz w:val="24"/>
                <w:szCs w:val="24"/>
              </w:rPr>
            </w:pPr>
          </w:p>
        </w:tc>
        <w:tc>
          <w:tcPr>
            <w:tcW w:w="1858" w:type="dxa"/>
          </w:tcPr>
          <w:p w14:paraId="614A3299" w14:textId="77777777" w:rsidR="00137C0F" w:rsidRPr="00F72874" w:rsidRDefault="00137C0F" w:rsidP="00186528">
            <w:pPr>
              <w:spacing w:before="120"/>
              <w:rPr>
                <w:rFonts w:cstheme="minorHAnsi"/>
                <w:sz w:val="24"/>
                <w:szCs w:val="24"/>
              </w:rPr>
            </w:pPr>
          </w:p>
        </w:tc>
      </w:tr>
      <w:tr w:rsidR="001A6FCF" w:rsidRPr="00F72874" w14:paraId="69FA5BC1" w14:textId="77777777" w:rsidTr="001A6FCF">
        <w:tc>
          <w:tcPr>
            <w:tcW w:w="3596" w:type="dxa"/>
          </w:tcPr>
          <w:p w14:paraId="44189120" w14:textId="7F0091BA" w:rsidR="00137C0F" w:rsidRPr="00F72874" w:rsidRDefault="00A77924" w:rsidP="00186528">
            <w:pPr>
              <w:spacing w:before="120"/>
              <w:rPr>
                <w:rFonts w:cstheme="minorHAnsi"/>
                <w:sz w:val="24"/>
                <w:szCs w:val="24"/>
              </w:rPr>
            </w:pPr>
            <w:r w:rsidRPr="00F72874">
              <w:rPr>
                <w:rFonts w:cstheme="minorHAnsi"/>
                <w:sz w:val="24"/>
                <w:szCs w:val="24"/>
              </w:rPr>
              <w:t>Data collection procedure</w:t>
            </w:r>
            <w:r w:rsidR="0036046F" w:rsidRPr="00F72874">
              <w:rPr>
                <w:rFonts w:cstheme="minorHAnsi"/>
                <w:sz w:val="24"/>
                <w:szCs w:val="24"/>
              </w:rPr>
              <w:t xml:space="preserve"> (N= )</w:t>
            </w:r>
          </w:p>
        </w:tc>
        <w:tc>
          <w:tcPr>
            <w:tcW w:w="1395" w:type="dxa"/>
          </w:tcPr>
          <w:p w14:paraId="7D843F47" w14:textId="77777777" w:rsidR="00137C0F" w:rsidRPr="00F72874" w:rsidRDefault="00137C0F" w:rsidP="00186528">
            <w:pPr>
              <w:spacing w:before="120"/>
              <w:rPr>
                <w:rFonts w:cstheme="minorHAnsi"/>
                <w:sz w:val="24"/>
                <w:szCs w:val="24"/>
              </w:rPr>
            </w:pPr>
          </w:p>
        </w:tc>
        <w:tc>
          <w:tcPr>
            <w:tcW w:w="1628" w:type="dxa"/>
          </w:tcPr>
          <w:p w14:paraId="557C9202" w14:textId="77777777" w:rsidR="00137C0F" w:rsidRPr="00F72874" w:rsidRDefault="00137C0F" w:rsidP="00186528">
            <w:pPr>
              <w:spacing w:before="120"/>
              <w:rPr>
                <w:rFonts w:cstheme="minorHAnsi"/>
                <w:sz w:val="24"/>
                <w:szCs w:val="24"/>
              </w:rPr>
            </w:pPr>
          </w:p>
        </w:tc>
        <w:tc>
          <w:tcPr>
            <w:tcW w:w="1858" w:type="dxa"/>
          </w:tcPr>
          <w:p w14:paraId="26FA4373" w14:textId="77777777" w:rsidR="00137C0F" w:rsidRPr="00F72874" w:rsidRDefault="00137C0F" w:rsidP="00186528">
            <w:pPr>
              <w:spacing w:before="120"/>
              <w:rPr>
                <w:rFonts w:cstheme="minorHAnsi"/>
                <w:sz w:val="24"/>
                <w:szCs w:val="24"/>
              </w:rPr>
            </w:pPr>
          </w:p>
        </w:tc>
      </w:tr>
      <w:tr w:rsidR="001A6FCF" w:rsidRPr="00F72874" w14:paraId="3179BD55" w14:textId="77777777" w:rsidTr="001A6FCF">
        <w:tc>
          <w:tcPr>
            <w:tcW w:w="3596" w:type="dxa"/>
          </w:tcPr>
          <w:p w14:paraId="449EF82B" w14:textId="58FE97E2" w:rsidR="00137C0F" w:rsidRPr="00F72874" w:rsidRDefault="00A77924" w:rsidP="00186528">
            <w:pPr>
              <w:spacing w:before="120"/>
              <w:rPr>
                <w:rFonts w:cstheme="minorHAnsi"/>
                <w:sz w:val="24"/>
                <w:szCs w:val="24"/>
              </w:rPr>
            </w:pPr>
            <w:r w:rsidRPr="00F72874">
              <w:rPr>
                <w:rFonts w:cstheme="minorHAnsi"/>
                <w:sz w:val="24"/>
                <w:szCs w:val="24"/>
              </w:rPr>
              <w:t>Inclusion / exclusion criteria</w:t>
            </w:r>
            <w:r w:rsidR="0036046F" w:rsidRPr="00F72874">
              <w:rPr>
                <w:rFonts w:cstheme="minorHAnsi"/>
                <w:sz w:val="24"/>
                <w:szCs w:val="24"/>
              </w:rPr>
              <w:t xml:space="preserve"> (N= )</w:t>
            </w:r>
          </w:p>
        </w:tc>
        <w:tc>
          <w:tcPr>
            <w:tcW w:w="1395" w:type="dxa"/>
          </w:tcPr>
          <w:p w14:paraId="21A36988" w14:textId="77777777" w:rsidR="00137C0F" w:rsidRPr="00F72874" w:rsidRDefault="00137C0F" w:rsidP="00186528">
            <w:pPr>
              <w:spacing w:before="120"/>
              <w:rPr>
                <w:rFonts w:cstheme="minorHAnsi"/>
                <w:sz w:val="24"/>
                <w:szCs w:val="24"/>
              </w:rPr>
            </w:pPr>
          </w:p>
        </w:tc>
        <w:tc>
          <w:tcPr>
            <w:tcW w:w="1628" w:type="dxa"/>
          </w:tcPr>
          <w:p w14:paraId="15144D11" w14:textId="77777777" w:rsidR="00137C0F" w:rsidRPr="00F72874" w:rsidRDefault="00137C0F" w:rsidP="00186528">
            <w:pPr>
              <w:spacing w:before="120"/>
              <w:rPr>
                <w:rFonts w:cstheme="minorHAnsi"/>
                <w:sz w:val="24"/>
                <w:szCs w:val="24"/>
              </w:rPr>
            </w:pPr>
          </w:p>
        </w:tc>
        <w:tc>
          <w:tcPr>
            <w:tcW w:w="1858" w:type="dxa"/>
          </w:tcPr>
          <w:p w14:paraId="46DD43AA" w14:textId="77777777" w:rsidR="00137C0F" w:rsidRPr="00F72874" w:rsidRDefault="00137C0F" w:rsidP="00186528">
            <w:pPr>
              <w:spacing w:before="120"/>
              <w:rPr>
                <w:rFonts w:cstheme="minorHAnsi"/>
                <w:sz w:val="24"/>
                <w:szCs w:val="24"/>
              </w:rPr>
            </w:pPr>
          </w:p>
        </w:tc>
      </w:tr>
      <w:tr w:rsidR="001A6FCF" w:rsidRPr="00F72874" w14:paraId="1802F091" w14:textId="77777777" w:rsidTr="001A6FCF">
        <w:tc>
          <w:tcPr>
            <w:tcW w:w="3596" w:type="dxa"/>
          </w:tcPr>
          <w:p w14:paraId="694D47A0" w14:textId="6AE38000" w:rsidR="00A77924" w:rsidRPr="00F72874" w:rsidRDefault="00A77924" w:rsidP="00186528">
            <w:pPr>
              <w:spacing w:before="120"/>
              <w:rPr>
                <w:rFonts w:cstheme="minorHAnsi"/>
                <w:sz w:val="24"/>
                <w:szCs w:val="24"/>
              </w:rPr>
            </w:pPr>
            <w:r w:rsidRPr="00F72874">
              <w:rPr>
                <w:rFonts w:cstheme="minorHAnsi"/>
                <w:sz w:val="24"/>
                <w:szCs w:val="24"/>
              </w:rPr>
              <w:lastRenderedPageBreak/>
              <w:t>Incomplete / missing data</w:t>
            </w:r>
            <w:r w:rsidR="0036046F" w:rsidRPr="00F72874">
              <w:rPr>
                <w:rFonts w:cstheme="minorHAnsi"/>
                <w:sz w:val="24"/>
                <w:szCs w:val="24"/>
              </w:rPr>
              <w:t xml:space="preserve"> (N= )</w:t>
            </w:r>
          </w:p>
        </w:tc>
        <w:tc>
          <w:tcPr>
            <w:tcW w:w="1395" w:type="dxa"/>
          </w:tcPr>
          <w:p w14:paraId="54C1C33A" w14:textId="77777777" w:rsidR="00A77924" w:rsidRPr="00F72874" w:rsidRDefault="00A77924" w:rsidP="00186528">
            <w:pPr>
              <w:spacing w:before="120"/>
              <w:rPr>
                <w:rFonts w:cstheme="minorHAnsi"/>
                <w:sz w:val="24"/>
                <w:szCs w:val="24"/>
              </w:rPr>
            </w:pPr>
          </w:p>
        </w:tc>
        <w:tc>
          <w:tcPr>
            <w:tcW w:w="1628" w:type="dxa"/>
          </w:tcPr>
          <w:p w14:paraId="286B7CCF" w14:textId="77777777" w:rsidR="00A77924" w:rsidRPr="00F72874" w:rsidRDefault="00A77924" w:rsidP="00186528">
            <w:pPr>
              <w:spacing w:before="120"/>
              <w:rPr>
                <w:rFonts w:cstheme="minorHAnsi"/>
                <w:sz w:val="24"/>
                <w:szCs w:val="24"/>
              </w:rPr>
            </w:pPr>
          </w:p>
        </w:tc>
        <w:tc>
          <w:tcPr>
            <w:tcW w:w="1858" w:type="dxa"/>
          </w:tcPr>
          <w:p w14:paraId="3E9FEAE4" w14:textId="77777777" w:rsidR="00A77924" w:rsidRPr="00F72874" w:rsidRDefault="00A77924" w:rsidP="00186528">
            <w:pPr>
              <w:spacing w:before="120"/>
              <w:rPr>
                <w:rFonts w:cstheme="minorHAnsi"/>
                <w:sz w:val="24"/>
                <w:szCs w:val="24"/>
              </w:rPr>
            </w:pPr>
          </w:p>
        </w:tc>
      </w:tr>
      <w:tr w:rsidR="001A6FCF" w:rsidRPr="00F72874" w14:paraId="4A3973B3" w14:textId="77777777" w:rsidTr="001A6FCF">
        <w:tc>
          <w:tcPr>
            <w:tcW w:w="3596" w:type="dxa"/>
          </w:tcPr>
          <w:p w14:paraId="79811161" w14:textId="3F2979D9" w:rsidR="00A77924" w:rsidRPr="00F72874" w:rsidRDefault="00A77924" w:rsidP="00186528">
            <w:pPr>
              <w:spacing w:before="120"/>
              <w:rPr>
                <w:rFonts w:cstheme="minorHAnsi"/>
                <w:sz w:val="24"/>
                <w:szCs w:val="24"/>
              </w:rPr>
            </w:pPr>
            <w:r w:rsidRPr="00F72874">
              <w:rPr>
                <w:rFonts w:cstheme="minorHAnsi"/>
                <w:sz w:val="24"/>
                <w:szCs w:val="24"/>
              </w:rPr>
              <w:t>First statistical model</w:t>
            </w:r>
            <w:r w:rsidR="0036046F" w:rsidRPr="00F72874">
              <w:rPr>
                <w:rFonts w:cstheme="minorHAnsi"/>
                <w:sz w:val="24"/>
                <w:szCs w:val="24"/>
              </w:rPr>
              <w:t xml:space="preserve"> (N= )</w:t>
            </w:r>
          </w:p>
        </w:tc>
        <w:tc>
          <w:tcPr>
            <w:tcW w:w="1395" w:type="dxa"/>
          </w:tcPr>
          <w:p w14:paraId="6784A92D" w14:textId="77777777" w:rsidR="00A77924" w:rsidRPr="00F72874" w:rsidRDefault="00A77924" w:rsidP="00186528">
            <w:pPr>
              <w:spacing w:before="120"/>
              <w:rPr>
                <w:rFonts w:cstheme="minorHAnsi"/>
                <w:sz w:val="24"/>
                <w:szCs w:val="24"/>
              </w:rPr>
            </w:pPr>
          </w:p>
        </w:tc>
        <w:tc>
          <w:tcPr>
            <w:tcW w:w="1628" w:type="dxa"/>
          </w:tcPr>
          <w:p w14:paraId="675B15C3" w14:textId="77777777" w:rsidR="00A77924" w:rsidRPr="00F72874" w:rsidRDefault="00A77924" w:rsidP="00186528">
            <w:pPr>
              <w:spacing w:before="120"/>
              <w:rPr>
                <w:rFonts w:cstheme="minorHAnsi"/>
                <w:sz w:val="24"/>
                <w:szCs w:val="24"/>
              </w:rPr>
            </w:pPr>
          </w:p>
        </w:tc>
        <w:tc>
          <w:tcPr>
            <w:tcW w:w="1858" w:type="dxa"/>
          </w:tcPr>
          <w:p w14:paraId="2C5EC1B1" w14:textId="77777777" w:rsidR="00A77924" w:rsidRPr="00F72874" w:rsidRDefault="00A77924" w:rsidP="00186528">
            <w:pPr>
              <w:spacing w:before="120"/>
              <w:rPr>
                <w:rFonts w:cstheme="minorHAnsi"/>
                <w:sz w:val="24"/>
                <w:szCs w:val="24"/>
              </w:rPr>
            </w:pPr>
          </w:p>
        </w:tc>
      </w:tr>
      <w:tr w:rsidR="001A6FCF" w:rsidRPr="00F72874" w14:paraId="526C6054" w14:textId="77777777" w:rsidTr="001A6FCF">
        <w:tc>
          <w:tcPr>
            <w:tcW w:w="3596" w:type="dxa"/>
          </w:tcPr>
          <w:p w14:paraId="0D4E1488" w14:textId="047E522F" w:rsidR="00A77924" w:rsidRPr="00F72874" w:rsidRDefault="00A77924" w:rsidP="00186528">
            <w:pPr>
              <w:spacing w:before="120"/>
              <w:rPr>
                <w:rFonts w:cstheme="minorHAnsi"/>
                <w:sz w:val="24"/>
                <w:szCs w:val="24"/>
              </w:rPr>
            </w:pPr>
            <w:r w:rsidRPr="00F72874">
              <w:rPr>
                <w:rFonts w:cstheme="minorHAnsi"/>
                <w:sz w:val="24"/>
                <w:szCs w:val="24"/>
              </w:rPr>
              <w:t>Violations of statistical assumptions</w:t>
            </w:r>
            <w:r w:rsidR="0036046F" w:rsidRPr="00F72874">
              <w:rPr>
                <w:rFonts w:cstheme="minorHAnsi"/>
                <w:sz w:val="24"/>
                <w:szCs w:val="24"/>
              </w:rPr>
              <w:t xml:space="preserve"> (N= )</w:t>
            </w:r>
          </w:p>
        </w:tc>
        <w:tc>
          <w:tcPr>
            <w:tcW w:w="1395" w:type="dxa"/>
          </w:tcPr>
          <w:p w14:paraId="07765BF5" w14:textId="77777777" w:rsidR="00A77924" w:rsidRPr="00F72874" w:rsidRDefault="00A77924" w:rsidP="00186528">
            <w:pPr>
              <w:spacing w:before="120"/>
              <w:rPr>
                <w:rFonts w:cstheme="minorHAnsi"/>
                <w:sz w:val="24"/>
                <w:szCs w:val="24"/>
              </w:rPr>
            </w:pPr>
          </w:p>
        </w:tc>
        <w:tc>
          <w:tcPr>
            <w:tcW w:w="1628" w:type="dxa"/>
          </w:tcPr>
          <w:p w14:paraId="62B28278" w14:textId="77777777" w:rsidR="00A77924" w:rsidRPr="00F72874" w:rsidRDefault="00A77924" w:rsidP="00186528">
            <w:pPr>
              <w:spacing w:before="120"/>
              <w:rPr>
                <w:rFonts w:cstheme="minorHAnsi"/>
                <w:sz w:val="24"/>
                <w:szCs w:val="24"/>
              </w:rPr>
            </w:pPr>
          </w:p>
        </w:tc>
        <w:tc>
          <w:tcPr>
            <w:tcW w:w="1858" w:type="dxa"/>
          </w:tcPr>
          <w:p w14:paraId="754425D5" w14:textId="77777777" w:rsidR="00A77924" w:rsidRPr="00F72874" w:rsidRDefault="00A77924" w:rsidP="00186528">
            <w:pPr>
              <w:spacing w:before="120"/>
              <w:rPr>
                <w:rFonts w:cstheme="minorHAnsi"/>
                <w:sz w:val="24"/>
                <w:szCs w:val="24"/>
              </w:rPr>
            </w:pPr>
          </w:p>
        </w:tc>
      </w:tr>
      <w:tr w:rsidR="001A6FCF" w:rsidRPr="00F72874" w14:paraId="377707D4" w14:textId="77777777" w:rsidTr="001A6FCF">
        <w:tc>
          <w:tcPr>
            <w:tcW w:w="3596" w:type="dxa"/>
            <w:tcBorders>
              <w:bottom w:val="single" w:sz="4" w:space="0" w:color="auto"/>
            </w:tcBorders>
          </w:tcPr>
          <w:p w14:paraId="3B7585E2" w14:textId="586DED0E" w:rsidR="00A77924" w:rsidRPr="00F72874" w:rsidRDefault="00A77924" w:rsidP="00186528">
            <w:pPr>
              <w:spacing w:before="120"/>
              <w:rPr>
                <w:rFonts w:cstheme="minorHAnsi"/>
                <w:sz w:val="24"/>
                <w:szCs w:val="24"/>
              </w:rPr>
            </w:pPr>
            <w:r w:rsidRPr="00F72874">
              <w:rPr>
                <w:rFonts w:cstheme="minorHAnsi"/>
                <w:sz w:val="24"/>
                <w:szCs w:val="24"/>
              </w:rPr>
              <w:t>Inference criteria</w:t>
            </w:r>
            <w:r w:rsidR="0036046F" w:rsidRPr="00F72874">
              <w:rPr>
                <w:rFonts w:cstheme="minorHAnsi"/>
                <w:sz w:val="24"/>
                <w:szCs w:val="24"/>
              </w:rPr>
              <w:t xml:space="preserve"> (N= )</w:t>
            </w:r>
          </w:p>
        </w:tc>
        <w:tc>
          <w:tcPr>
            <w:tcW w:w="1395" w:type="dxa"/>
            <w:tcBorders>
              <w:bottom w:val="single" w:sz="4" w:space="0" w:color="auto"/>
            </w:tcBorders>
          </w:tcPr>
          <w:p w14:paraId="269E11A2" w14:textId="77777777" w:rsidR="00A77924" w:rsidRPr="00F72874" w:rsidRDefault="00A77924" w:rsidP="00186528">
            <w:pPr>
              <w:spacing w:before="120"/>
              <w:rPr>
                <w:rFonts w:cstheme="minorHAnsi"/>
                <w:sz w:val="24"/>
                <w:szCs w:val="24"/>
              </w:rPr>
            </w:pPr>
          </w:p>
        </w:tc>
        <w:tc>
          <w:tcPr>
            <w:tcW w:w="1628" w:type="dxa"/>
            <w:tcBorders>
              <w:bottom w:val="single" w:sz="4" w:space="0" w:color="auto"/>
            </w:tcBorders>
          </w:tcPr>
          <w:p w14:paraId="19174839" w14:textId="77777777" w:rsidR="00A77924" w:rsidRPr="00F72874" w:rsidRDefault="00A77924" w:rsidP="00186528">
            <w:pPr>
              <w:spacing w:before="120"/>
              <w:rPr>
                <w:rFonts w:cstheme="minorHAnsi"/>
                <w:sz w:val="24"/>
                <w:szCs w:val="24"/>
              </w:rPr>
            </w:pPr>
          </w:p>
        </w:tc>
        <w:tc>
          <w:tcPr>
            <w:tcW w:w="1858" w:type="dxa"/>
            <w:tcBorders>
              <w:bottom w:val="single" w:sz="4" w:space="0" w:color="auto"/>
            </w:tcBorders>
          </w:tcPr>
          <w:p w14:paraId="2D3A7A6A" w14:textId="77777777" w:rsidR="00A77924" w:rsidRPr="00F72874" w:rsidRDefault="00A77924" w:rsidP="00186528">
            <w:pPr>
              <w:spacing w:before="120"/>
              <w:rPr>
                <w:rFonts w:cstheme="minorHAnsi"/>
                <w:sz w:val="24"/>
                <w:szCs w:val="24"/>
              </w:rPr>
            </w:pPr>
          </w:p>
        </w:tc>
      </w:tr>
      <w:tr w:rsidR="001A6FCF" w:rsidRPr="00F72874" w14:paraId="36B8D9AC" w14:textId="77777777" w:rsidTr="001A6FCF">
        <w:tc>
          <w:tcPr>
            <w:tcW w:w="3596" w:type="dxa"/>
            <w:tcBorders>
              <w:top w:val="single" w:sz="4" w:space="0" w:color="auto"/>
              <w:bottom w:val="single" w:sz="4" w:space="0" w:color="auto"/>
            </w:tcBorders>
          </w:tcPr>
          <w:p w14:paraId="747E2796" w14:textId="326932BC" w:rsidR="00A77924" w:rsidRPr="00F72874" w:rsidRDefault="00A77924" w:rsidP="00186528">
            <w:pPr>
              <w:spacing w:before="120"/>
              <w:rPr>
                <w:rFonts w:cstheme="minorHAnsi"/>
                <w:sz w:val="24"/>
                <w:szCs w:val="24"/>
              </w:rPr>
            </w:pPr>
            <w:r w:rsidRPr="00F72874">
              <w:rPr>
                <w:rFonts w:cstheme="minorHAnsi"/>
                <w:sz w:val="24"/>
                <w:szCs w:val="24"/>
              </w:rPr>
              <w:t>Total of essential parts</w:t>
            </w:r>
            <w:r w:rsidR="0036046F" w:rsidRPr="00F72874">
              <w:rPr>
                <w:rFonts w:cstheme="minorHAnsi"/>
                <w:sz w:val="24"/>
                <w:szCs w:val="24"/>
              </w:rPr>
              <w:t xml:space="preserve"> (N= )</w:t>
            </w:r>
          </w:p>
        </w:tc>
        <w:tc>
          <w:tcPr>
            <w:tcW w:w="1395" w:type="dxa"/>
            <w:tcBorders>
              <w:top w:val="single" w:sz="4" w:space="0" w:color="auto"/>
              <w:bottom w:val="single" w:sz="4" w:space="0" w:color="auto"/>
            </w:tcBorders>
          </w:tcPr>
          <w:p w14:paraId="26C1A88B" w14:textId="77777777" w:rsidR="00A77924" w:rsidRPr="00F72874" w:rsidRDefault="00A77924" w:rsidP="00186528">
            <w:pPr>
              <w:spacing w:before="120"/>
              <w:rPr>
                <w:rFonts w:cstheme="minorHAnsi"/>
                <w:b/>
                <w:bCs/>
                <w:sz w:val="24"/>
                <w:szCs w:val="24"/>
              </w:rPr>
            </w:pPr>
          </w:p>
        </w:tc>
        <w:tc>
          <w:tcPr>
            <w:tcW w:w="1628" w:type="dxa"/>
            <w:tcBorders>
              <w:top w:val="single" w:sz="4" w:space="0" w:color="auto"/>
              <w:bottom w:val="single" w:sz="4" w:space="0" w:color="auto"/>
            </w:tcBorders>
          </w:tcPr>
          <w:p w14:paraId="6E6BAA7E" w14:textId="77777777" w:rsidR="00A77924" w:rsidRPr="00F72874" w:rsidRDefault="00A77924" w:rsidP="00186528">
            <w:pPr>
              <w:spacing w:before="120"/>
              <w:rPr>
                <w:rFonts w:cstheme="minorHAnsi"/>
                <w:b/>
                <w:bCs/>
                <w:sz w:val="24"/>
                <w:szCs w:val="24"/>
              </w:rPr>
            </w:pPr>
          </w:p>
        </w:tc>
        <w:tc>
          <w:tcPr>
            <w:tcW w:w="1858" w:type="dxa"/>
            <w:tcBorders>
              <w:top w:val="single" w:sz="4" w:space="0" w:color="auto"/>
              <w:bottom w:val="single" w:sz="4" w:space="0" w:color="auto"/>
            </w:tcBorders>
          </w:tcPr>
          <w:p w14:paraId="3378A759" w14:textId="77777777" w:rsidR="00A77924" w:rsidRPr="00F72874" w:rsidRDefault="00A77924" w:rsidP="00186528">
            <w:pPr>
              <w:spacing w:before="120"/>
              <w:rPr>
                <w:rFonts w:cstheme="minorHAnsi"/>
                <w:b/>
                <w:bCs/>
                <w:sz w:val="24"/>
                <w:szCs w:val="24"/>
              </w:rPr>
            </w:pPr>
          </w:p>
        </w:tc>
      </w:tr>
    </w:tbl>
    <w:p w14:paraId="3536B08B" w14:textId="0D05373A" w:rsidR="00137C0F" w:rsidRPr="00F72874" w:rsidRDefault="00137C0F" w:rsidP="006D4750">
      <w:pPr>
        <w:spacing w:before="120"/>
        <w:rPr>
          <w:rFonts w:cstheme="minorHAnsi"/>
          <w:sz w:val="24"/>
          <w:szCs w:val="24"/>
        </w:rPr>
      </w:pPr>
    </w:p>
    <w:p w14:paraId="1C246F0F" w14:textId="665C490B" w:rsidR="006D4750" w:rsidRPr="00781F28" w:rsidRDefault="006D4750" w:rsidP="006D4750">
      <w:pPr>
        <w:spacing w:before="120"/>
        <w:rPr>
          <w:rFonts w:cstheme="minorHAnsi"/>
          <w:i/>
          <w:iCs/>
          <w:sz w:val="24"/>
          <w:szCs w:val="24"/>
        </w:rPr>
      </w:pPr>
      <w:r w:rsidRPr="00781F28">
        <w:rPr>
          <w:rFonts w:cstheme="minorHAnsi"/>
          <w:i/>
          <w:iCs/>
          <w:sz w:val="24"/>
          <w:szCs w:val="24"/>
        </w:rPr>
        <w:t xml:space="preserve">Research question </w:t>
      </w:r>
      <w:r w:rsidR="00F17D2D" w:rsidRPr="00781F28">
        <w:rPr>
          <w:rFonts w:cstheme="minorHAnsi"/>
          <w:i/>
          <w:iCs/>
          <w:sz w:val="24"/>
          <w:szCs w:val="24"/>
        </w:rPr>
        <w:t>3</w:t>
      </w:r>
      <w:r w:rsidRPr="00781F28">
        <w:rPr>
          <w:rFonts w:cstheme="minorHAnsi"/>
          <w:i/>
          <w:iCs/>
          <w:sz w:val="24"/>
          <w:szCs w:val="24"/>
        </w:rPr>
        <w:t xml:space="preserve"> (RQ</w:t>
      </w:r>
      <w:r w:rsidR="00F17D2D" w:rsidRPr="00781F28">
        <w:rPr>
          <w:rFonts w:cstheme="minorHAnsi"/>
          <w:i/>
          <w:iCs/>
          <w:sz w:val="24"/>
          <w:szCs w:val="24"/>
        </w:rPr>
        <w:t>3</w:t>
      </w:r>
      <w:r w:rsidRPr="00781F28">
        <w:rPr>
          <w:rFonts w:cstheme="minorHAnsi"/>
          <w:i/>
          <w:iCs/>
          <w:sz w:val="24"/>
          <w:szCs w:val="24"/>
        </w:rPr>
        <w:t>)</w:t>
      </w:r>
    </w:p>
    <w:p w14:paraId="4C800971" w14:textId="2DC74F9C" w:rsidR="00F7691B" w:rsidRPr="00781F28" w:rsidRDefault="00F7691B" w:rsidP="00186528">
      <w:pPr>
        <w:spacing w:before="120"/>
        <w:ind w:firstLine="720"/>
        <w:rPr>
          <w:rFonts w:cstheme="minorHAnsi"/>
          <w:sz w:val="24"/>
          <w:szCs w:val="24"/>
        </w:rPr>
      </w:pPr>
      <w:r w:rsidRPr="00781F28">
        <w:rPr>
          <w:rFonts w:cstheme="minorHAnsi"/>
          <w:sz w:val="24"/>
          <w:szCs w:val="24"/>
        </w:rPr>
        <w:t>To answer RQ</w:t>
      </w:r>
      <w:r w:rsidR="00F17D2D" w:rsidRPr="00781F28">
        <w:rPr>
          <w:rFonts w:cstheme="minorHAnsi"/>
          <w:sz w:val="24"/>
          <w:szCs w:val="24"/>
        </w:rPr>
        <w:t>3</w:t>
      </w:r>
      <w:r w:rsidR="001A6FCF" w:rsidRPr="00781F28">
        <w:rPr>
          <w:rFonts w:cstheme="minorHAnsi"/>
          <w:sz w:val="24"/>
          <w:szCs w:val="24"/>
        </w:rPr>
        <w:t xml:space="preserve"> we will count the number of times a study part is assessed by the coders as consistent between the preregistration and the paper.</w:t>
      </w:r>
      <w:r w:rsidRPr="00781F28">
        <w:rPr>
          <w:rFonts w:cstheme="minorHAnsi"/>
          <w:sz w:val="24"/>
          <w:szCs w:val="24"/>
        </w:rPr>
        <w:t xml:space="preserve"> </w:t>
      </w:r>
      <w:r w:rsidR="00CE694C" w:rsidRPr="00781F28">
        <w:rPr>
          <w:rFonts w:cstheme="minorHAnsi"/>
          <w:sz w:val="24"/>
          <w:szCs w:val="24"/>
        </w:rPr>
        <w:t>For all identified inconsistencies</w:t>
      </w:r>
      <w:r w:rsidR="001A6FCF" w:rsidRPr="00781F28">
        <w:rPr>
          <w:rFonts w:cstheme="minorHAnsi"/>
          <w:sz w:val="24"/>
          <w:szCs w:val="24"/>
        </w:rPr>
        <w:t xml:space="preserve">, </w:t>
      </w:r>
      <w:r w:rsidR="00CE694C" w:rsidRPr="00781F28">
        <w:rPr>
          <w:rFonts w:cstheme="minorHAnsi"/>
          <w:sz w:val="24"/>
          <w:szCs w:val="24"/>
        </w:rPr>
        <w:t>we</w:t>
      </w:r>
      <w:r w:rsidR="00FF3601" w:rsidRPr="00781F28">
        <w:rPr>
          <w:rFonts w:cstheme="minorHAnsi"/>
          <w:sz w:val="24"/>
          <w:szCs w:val="24"/>
        </w:rPr>
        <w:t xml:space="preserve"> </w:t>
      </w:r>
      <w:r w:rsidR="00CE694C" w:rsidRPr="00781F28">
        <w:rPr>
          <w:rFonts w:cstheme="minorHAnsi"/>
          <w:sz w:val="24"/>
          <w:szCs w:val="24"/>
        </w:rPr>
        <w:t xml:space="preserve">will </w:t>
      </w:r>
      <w:r w:rsidR="00567E35" w:rsidRPr="00781F28">
        <w:rPr>
          <w:rFonts w:cstheme="minorHAnsi"/>
          <w:sz w:val="24"/>
          <w:szCs w:val="24"/>
        </w:rPr>
        <w:t>analyz</w:t>
      </w:r>
      <w:r w:rsidR="00CE694C" w:rsidRPr="00781F28">
        <w:rPr>
          <w:rFonts w:cstheme="minorHAnsi"/>
          <w:sz w:val="24"/>
          <w:szCs w:val="24"/>
        </w:rPr>
        <w:t>e</w:t>
      </w:r>
      <w:r w:rsidRPr="00781F28">
        <w:rPr>
          <w:rFonts w:cstheme="minorHAnsi"/>
          <w:sz w:val="24"/>
          <w:szCs w:val="24"/>
        </w:rPr>
        <w:t xml:space="preserve"> the explanations the authors provide</w:t>
      </w:r>
      <w:r w:rsidR="00CE694C" w:rsidRPr="00781F28">
        <w:rPr>
          <w:rFonts w:cstheme="minorHAnsi"/>
          <w:sz w:val="24"/>
          <w:szCs w:val="24"/>
        </w:rPr>
        <w:t>d</w:t>
      </w:r>
      <w:r w:rsidR="00110ABB" w:rsidRPr="00F72874">
        <w:rPr>
          <w:rFonts w:cstheme="minorHAnsi"/>
          <w:sz w:val="24"/>
          <w:szCs w:val="24"/>
        </w:rPr>
        <w:t xml:space="preserve"> </w:t>
      </w:r>
      <w:r w:rsidR="00715841">
        <w:rPr>
          <w:rFonts w:cstheme="minorHAnsi"/>
          <w:sz w:val="24"/>
          <w:szCs w:val="24"/>
        </w:rPr>
        <w:t xml:space="preserve">for them in the paper </w:t>
      </w:r>
      <w:r w:rsidR="00F17D2D">
        <w:rPr>
          <w:rFonts w:cstheme="minorHAnsi"/>
          <w:sz w:val="24"/>
          <w:szCs w:val="24"/>
        </w:rPr>
        <w:t>(RQ3a)</w:t>
      </w:r>
      <w:r w:rsidR="00CE694C" w:rsidRPr="00F72874">
        <w:rPr>
          <w:rFonts w:cstheme="minorHAnsi"/>
          <w:sz w:val="24"/>
          <w:szCs w:val="24"/>
        </w:rPr>
        <w:t>.</w:t>
      </w:r>
      <w:r w:rsidR="00567E35" w:rsidRPr="00F72874">
        <w:rPr>
          <w:rFonts w:cstheme="minorHAnsi"/>
          <w:sz w:val="24"/>
          <w:szCs w:val="24"/>
        </w:rPr>
        <w:t xml:space="preserve"> </w:t>
      </w:r>
      <w:r w:rsidR="00CE694C" w:rsidRPr="00F72874">
        <w:rPr>
          <w:rFonts w:cstheme="minorHAnsi"/>
          <w:sz w:val="24"/>
          <w:szCs w:val="24"/>
        </w:rPr>
        <w:t>W</w:t>
      </w:r>
      <w:r w:rsidR="00CE694C" w:rsidRPr="00781F28">
        <w:rPr>
          <w:rFonts w:cstheme="minorHAnsi"/>
          <w:sz w:val="24"/>
          <w:szCs w:val="24"/>
        </w:rPr>
        <w:t xml:space="preserve">e </w:t>
      </w:r>
      <w:r w:rsidRPr="00781F28">
        <w:rPr>
          <w:rFonts w:cstheme="minorHAnsi"/>
          <w:sz w:val="24"/>
          <w:szCs w:val="24"/>
        </w:rPr>
        <w:t xml:space="preserve">will do </w:t>
      </w:r>
      <w:r w:rsidR="00567E35" w:rsidRPr="00781F28">
        <w:rPr>
          <w:rFonts w:cstheme="minorHAnsi"/>
          <w:sz w:val="24"/>
          <w:szCs w:val="24"/>
        </w:rPr>
        <w:t>so</w:t>
      </w:r>
      <w:r w:rsidRPr="00781F28">
        <w:rPr>
          <w:rFonts w:cstheme="minorHAnsi"/>
          <w:sz w:val="24"/>
          <w:szCs w:val="24"/>
        </w:rPr>
        <w:t xml:space="preserve"> for each study part separately</w:t>
      </w:r>
      <w:r w:rsidR="00FF3601" w:rsidRPr="00781F28">
        <w:rPr>
          <w:rFonts w:cstheme="minorHAnsi"/>
          <w:sz w:val="24"/>
          <w:szCs w:val="24"/>
        </w:rPr>
        <w:t>.</w:t>
      </w:r>
      <w:r w:rsidR="00567E35" w:rsidRPr="00781F28">
        <w:rPr>
          <w:rFonts w:cstheme="minorHAnsi"/>
          <w:sz w:val="24"/>
          <w:szCs w:val="24"/>
        </w:rPr>
        <w:t xml:space="preserve"> How we will present this data depend</w:t>
      </w:r>
      <w:r w:rsidR="00E301ED" w:rsidRPr="00781F28">
        <w:rPr>
          <w:rFonts w:cstheme="minorHAnsi"/>
          <w:sz w:val="24"/>
          <w:szCs w:val="24"/>
        </w:rPr>
        <w:t>s</w:t>
      </w:r>
      <w:r w:rsidR="00567E35" w:rsidRPr="00781F28">
        <w:rPr>
          <w:rFonts w:cstheme="minorHAnsi"/>
          <w:sz w:val="24"/>
          <w:szCs w:val="24"/>
        </w:rPr>
        <w:t xml:space="preserve"> on the </w:t>
      </w:r>
      <w:r w:rsidR="00036469" w:rsidRPr="00781F28">
        <w:rPr>
          <w:rFonts w:cstheme="minorHAnsi"/>
          <w:sz w:val="24"/>
          <w:szCs w:val="24"/>
        </w:rPr>
        <w:t>results</w:t>
      </w:r>
      <w:r w:rsidR="00E301ED" w:rsidRPr="00781F28">
        <w:rPr>
          <w:rFonts w:cstheme="minorHAnsi"/>
          <w:sz w:val="24"/>
          <w:szCs w:val="24"/>
        </w:rPr>
        <w:t>, so we will not speak to that in this preregistration</w:t>
      </w:r>
      <w:r w:rsidR="00567E35" w:rsidRPr="00781F28">
        <w:rPr>
          <w:rFonts w:cstheme="minorHAnsi"/>
          <w:sz w:val="24"/>
          <w:szCs w:val="24"/>
        </w:rPr>
        <w:t>.</w:t>
      </w:r>
    </w:p>
    <w:p w14:paraId="5C5728B1" w14:textId="293248F9" w:rsidR="006D4750" w:rsidRPr="00781F28" w:rsidRDefault="006D4750" w:rsidP="006D4750">
      <w:pPr>
        <w:spacing w:before="120"/>
        <w:rPr>
          <w:rFonts w:cstheme="minorHAnsi"/>
          <w:i/>
          <w:iCs/>
          <w:sz w:val="24"/>
          <w:szCs w:val="24"/>
        </w:rPr>
      </w:pPr>
      <w:r w:rsidRPr="00781F28">
        <w:rPr>
          <w:rFonts w:cstheme="minorHAnsi"/>
          <w:i/>
          <w:iCs/>
          <w:sz w:val="24"/>
          <w:szCs w:val="24"/>
        </w:rPr>
        <w:t xml:space="preserve">Research question </w:t>
      </w:r>
      <w:r w:rsidR="00781F28" w:rsidRPr="00781F28">
        <w:rPr>
          <w:rFonts w:cstheme="minorHAnsi"/>
          <w:i/>
          <w:iCs/>
          <w:sz w:val="24"/>
          <w:szCs w:val="24"/>
        </w:rPr>
        <w:t>4</w:t>
      </w:r>
      <w:r w:rsidRPr="00781F28">
        <w:rPr>
          <w:rFonts w:cstheme="minorHAnsi"/>
          <w:i/>
          <w:iCs/>
          <w:sz w:val="24"/>
          <w:szCs w:val="24"/>
        </w:rPr>
        <w:t xml:space="preserve"> (RQ</w:t>
      </w:r>
      <w:r w:rsidR="00781F28" w:rsidRPr="00781F28">
        <w:rPr>
          <w:rFonts w:cstheme="minorHAnsi"/>
          <w:i/>
          <w:iCs/>
          <w:sz w:val="24"/>
          <w:szCs w:val="24"/>
        </w:rPr>
        <w:t>4</w:t>
      </w:r>
      <w:r w:rsidRPr="00781F28">
        <w:rPr>
          <w:rFonts w:cstheme="minorHAnsi"/>
          <w:i/>
          <w:iCs/>
          <w:sz w:val="24"/>
          <w:szCs w:val="24"/>
        </w:rPr>
        <w:t>)</w:t>
      </w:r>
    </w:p>
    <w:p w14:paraId="38A18888" w14:textId="1738C4AA" w:rsidR="00B744AA" w:rsidRPr="00F72874" w:rsidRDefault="00F7691B" w:rsidP="00B158C9">
      <w:pPr>
        <w:spacing w:before="120"/>
        <w:ind w:firstLine="720"/>
        <w:rPr>
          <w:rFonts w:cstheme="minorHAnsi"/>
          <w:sz w:val="24"/>
          <w:szCs w:val="24"/>
        </w:rPr>
      </w:pPr>
      <w:r w:rsidRPr="00781F28">
        <w:rPr>
          <w:rFonts w:cstheme="minorHAnsi"/>
          <w:sz w:val="24"/>
          <w:szCs w:val="24"/>
        </w:rPr>
        <w:t xml:space="preserve">To </w:t>
      </w:r>
      <w:r w:rsidR="00781F28">
        <w:rPr>
          <w:rFonts w:cstheme="minorHAnsi"/>
          <w:sz w:val="24"/>
          <w:szCs w:val="24"/>
        </w:rPr>
        <w:t>test Hypothesis 2 (RQ4)</w:t>
      </w:r>
      <w:r w:rsidRPr="00781F28">
        <w:rPr>
          <w:rFonts w:cstheme="minorHAnsi"/>
          <w:sz w:val="24"/>
          <w:szCs w:val="24"/>
        </w:rPr>
        <w:t xml:space="preserve"> we will run </w:t>
      </w:r>
      <w:r w:rsidR="00940281" w:rsidRPr="00781F28">
        <w:rPr>
          <w:rFonts w:cstheme="minorHAnsi"/>
          <w:sz w:val="24"/>
          <w:szCs w:val="24"/>
        </w:rPr>
        <w:t>three</w:t>
      </w:r>
      <w:r w:rsidRPr="00781F28">
        <w:rPr>
          <w:rFonts w:cstheme="minorHAnsi"/>
          <w:sz w:val="24"/>
          <w:szCs w:val="24"/>
        </w:rPr>
        <w:t xml:space="preserve"> </w:t>
      </w:r>
      <w:r w:rsidR="00546475" w:rsidRPr="00781F28">
        <w:rPr>
          <w:rFonts w:cstheme="minorHAnsi"/>
          <w:sz w:val="24"/>
          <w:szCs w:val="24"/>
        </w:rPr>
        <w:t xml:space="preserve">multilevel </w:t>
      </w:r>
      <w:r w:rsidRPr="00781F28">
        <w:rPr>
          <w:rFonts w:cstheme="minorHAnsi"/>
          <w:sz w:val="24"/>
          <w:szCs w:val="24"/>
        </w:rPr>
        <w:t>regression</w:t>
      </w:r>
      <w:r w:rsidR="003129FD" w:rsidRPr="00781F28">
        <w:rPr>
          <w:rFonts w:cstheme="minorHAnsi"/>
          <w:sz w:val="24"/>
          <w:szCs w:val="24"/>
        </w:rPr>
        <w:t>s</w:t>
      </w:r>
      <w:r w:rsidR="00546475" w:rsidRPr="00781F28">
        <w:rPr>
          <w:rFonts w:cstheme="minorHAnsi"/>
          <w:sz w:val="24"/>
          <w:szCs w:val="24"/>
        </w:rPr>
        <w:t xml:space="preserve"> (study is the first level, paper is the second level)</w:t>
      </w:r>
      <w:r w:rsidR="005C04AC" w:rsidRPr="00781F28">
        <w:rPr>
          <w:rFonts w:cstheme="minorHAnsi"/>
          <w:sz w:val="24"/>
          <w:szCs w:val="24"/>
        </w:rPr>
        <w:t>, one with</w:t>
      </w:r>
      <w:r w:rsidRPr="00F72874">
        <w:rPr>
          <w:rFonts w:cstheme="minorHAnsi"/>
          <w:sz w:val="24"/>
          <w:szCs w:val="24"/>
        </w:rPr>
        <w:t xml:space="preserve"> </w:t>
      </w:r>
      <w:r w:rsidR="00711095" w:rsidRPr="00F72874">
        <w:rPr>
          <w:rFonts w:cstheme="minorHAnsi"/>
          <w:sz w:val="24"/>
          <w:szCs w:val="24"/>
        </w:rPr>
        <w:t xml:space="preserve">preregistration </w:t>
      </w:r>
      <w:r w:rsidR="005C04AC" w:rsidRPr="00F72874">
        <w:rPr>
          <w:rFonts w:cstheme="minorHAnsi"/>
          <w:sz w:val="24"/>
          <w:szCs w:val="24"/>
        </w:rPr>
        <w:t>strictness, one with preregistration-study consistency, and one with preregistration effectiveness as the dependent variable.</w:t>
      </w:r>
    </w:p>
    <w:p w14:paraId="11DF1F53" w14:textId="3D50DDAA" w:rsidR="00B744AA" w:rsidRPr="00F72874" w:rsidRDefault="00B744AA" w:rsidP="00B158C9">
      <w:pPr>
        <w:spacing w:before="120"/>
        <w:ind w:firstLine="720"/>
      </w:pPr>
      <w:r w:rsidRPr="00F72874">
        <w:rPr>
          <w:rFonts w:cstheme="minorHAnsi"/>
          <w:sz w:val="24"/>
          <w:szCs w:val="24"/>
        </w:rPr>
        <w:t xml:space="preserve">As we mentioned in the section ‘Measuring whether a hypothesis is part of a replication study’ the main independent variable </w:t>
      </w:r>
      <w:proofErr w:type="spellStart"/>
      <w:r w:rsidRPr="00F72874">
        <w:rPr>
          <w:rFonts w:cstheme="minorHAnsi"/>
          <w:i/>
          <w:iCs/>
          <w:sz w:val="24"/>
          <w:szCs w:val="24"/>
        </w:rPr>
        <w:t>replic</w:t>
      </w:r>
      <w:proofErr w:type="spellEnd"/>
      <w:r w:rsidRPr="00F72874">
        <w:rPr>
          <w:rFonts w:cstheme="minorHAnsi"/>
          <w:sz w:val="24"/>
          <w:szCs w:val="24"/>
        </w:rPr>
        <w:t xml:space="preserve"> will have either two </w:t>
      </w:r>
      <w:r w:rsidR="00CF3A9E" w:rsidRPr="00F72874">
        <w:rPr>
          <w:rFonts w:cstheme="minorHAnsi"/>
          <w:sz w:val="24"/>
          <w:szCs w:val="24"/>
        </w:rPr>
        <w:t xml:space="preserve">levels or three </w:t>
      </w:r>
      <w:r w:rsidRPr="00F72874">
        <w:rPr>
          <w:rFonts w:cstheme="minorHAnsi"/>
          <w:sz w:val="24"/>
          <w:szCs w:val="24"/>
        </w:rPr>
        <w:t>levels</w:t>
      </w:r>
      <w:r w:rsidR="00CF3A9E" w:rsidRPr="00F72874">
        <w:rPr>
          <w:rFonts w:cstheme="minorHAnsi"/>
          <w:sz w:val="24"/>
          <w:szCs w:val="24"/>
        </w:rPr>
        <w:t xml:space="preserve">, meaning that the multilevel regressions will include either one dummy (replication vs. original study, </w:t>
      </w:r>
      <w:proofErr w:type="spellStart"/>
      <w:r w:rsidR="00CF3A9E" w:rsidRPr="00F72874">
        <w:rPr>
          <w:rFonts w:cstheme="minorHAnsi"/>
          <w:sz w:val="24"/>
          <w:szCs w:val="24"/>
        </w:rPr>
        <w:t>RvO</w:t>
      </w:r>
      <w:proofErr w:type="spellEnd"/>
      <w:r w:rsidR="00CF3A9E" w:rsidRPr="00F72874">
        <w:rPr>
          <w:rFonts w:cstheme="minorHAnsi"/>
          <w:sz w:val="24"/>
          <w:szCs w:val="24"/>
        </w:rPr>
        <w:t>) or two dummies (</w:t>
      </w:r>
      <w:r w:rsidRPr="00F72874">
        <w:rPr>
          <w:rFonts w:cstheme="minorHAnsi"/>
          <w:sz w:val="24"/>
          <w:szCs w:val="24"/>
        </w:rPr>
        <w:t xml:space="preserve">direct replication vs. </w:t>
      </w:r>
      <w:r w:rsidR="00CF3A9E" w:rsidRPr="00F72874">
        <w:rPr>
          <w:rFonts w:cstheme="minorHAnsi"/>
          <w:sz w:val="24"/>
          <w:szCs w:val="24"/>
        </w:rPr>
        <w:t xml:space="preserve">original study, </w:t>
      </w:r>
      <w:proofErr w:type="spellStart"/>
      <w:r w:rsidR="00CF3A9E" w:rsidRPr="00F72874">
        <w:rPr>
          <w:rFonts w:cstheme="minorHAnsi"/>
          <w:sz w:val="24"/>
          <w:szCs w:val="24"/>
        </w:rPr>
        <w:t>DvO</w:t>
      </w:r>
      <w:proofErr w:type="spellEnd"/>
      <w:r w:rsidR="00CF3A9E" w:rsidRPr="00F72874">
        <w:rPr>
          <w:rFonts w:cstheme="minorHAnsi"/>
          <w:sz w:val="24"/>
          <w:szCs w:val="24"/>
        </w:rPr>
        <w:t xml:space="preserve">; and </w:t>
      </w:r>
      <w:r w:rsidRPr="00F72874">
        <w:rPr>
          <w:rFonts w:cstheme="minorHAnsi"/>
          <w:sz w:val="24"/>
          <w:szCs w:val="24"/>
        </w:rPr>
        <w:t>conceptual replication vs. original study</w:t>
      </w:r>
      <w:r w:rsidR="00CF3A9E" w:rsidRPr="00F72874">
        <w:rPr>
          <w:rFonts w:cstheme="minorHAnsi"/>
          <w:sz w:val="24"/>
          <w:szCs w:val="24"/>
        </w:rPr>
        <w:t xml:space="preserve">, </w:t>
      </w:r>
      <w:proofErr w:type="spellStart"/>
      <w:r w:rsidR="00CF3A9E" w:rsidRPr="00F72874">
        <w:rPr>
          <w:rFonts w:cstheme="minorHAnsi"/>
          <w:sz w:val="24"/>
          <w:szCs w:val="24"/>
        </w:rPr>
        <w:t>CvO</w:t>
      </w:r>
      <w:proofErr w:type="spellEnd"/>
      <w:r w:rsidRPr="00F72874">
        <w:rPr>
          <w:rFonts w:cstheme="minorHAnsi"/>
          <w:sz w:val="24"/>
          <w:szCs w:val="24"/>
        </w:rPr>
        <w:t>)</w:t>
      </w:r>
      <w:r w:rsidR="00CF3A9E" w:rsidRPr="00F72874">
        <w:rPr>
          <w:rFonts w:cstheme="minorHAnsi"/>
          <w:sz w:val="24"/>
          <w:szCs w:val="24"/>
        </w:rPr>
        <w:t xml:space="preserve"> respectively.</w:t>
      </w:r>
    </w:p>
    <w:p w14:paraId="589096E4" w14:textId="63F1BFDC" w:rsidR="00711095" w:rsidRPr="00F72874" w:rsidRDefault="00FC2E69" w:rsidP="00FC2E69">
      <w:pPr>
        <w:spacing w:before="120"/>
        <w:ind w:firstLine="720"/>
        <w:rPr>
          <w:rFonts w:cstheme="minorHAnsi"/>
          <w:sz w:val="24"/>
          <w:szCs w:val="24"/>
        </w:rPr>
      </w:pPr>
      <w:r w:rsidRPr="00F72874">
        <w:rPr>
          <w:rFonts w:cstheme="minorHAnsi"/>
          <w:sz w:val="24"/>
          <w:szCs w:val="24"/>
        </w:rPr>
        <w:t xml:space="preserve">In case the </w:t>
      </w:r>
      <w:r w:rsidR="003129FD" w:rsidRPr="00F72874">
        <w:rPr>
          <w:rFonts w:cstheme="minorHAnsi"/>
          <w:sz w:val="24"/>
          <w:szCs w:val="24"/>
        </w:rPr>
        <w:t>regression coefficient</w:t>
      </w:r>
      <w:r w:rsidR="00711095" w:rsidRPr="00F72874">
        <w:rPr>
          <w:rFonts w:cstheme="minorHAnsi"/>
          <w:sz w:val="24"/>
          <w:szCs w:val="24"/>
        </w:rPr>
        <w:t xml:space="preserve"> </w:t>
      </w:r>
      <w:r w:rsidR="00CF3A9E" w:rsidRPr="00F72874">
        <w:rPr>
          <w:rFonts w:cstheme="minorHAnsi"/>
          <w:sz w:val="24"/>
          <w:szCs w:val="24"/>
        </w:rPr>
        <w:t xml:space="preserve">of the </w:t>
      </w:r>
      <w:proofErr w:type="spellStart"/>
      <w:r w:rsidR="00CF3A9E" w:rsidRPr="00F72874">
        <w:rPr>
          <w:rFonts w:cstheme="minorHAnsi"/>
          <w:sz w:val="24"/>
          <w:szCs w:val="24"/>
        </w:rPr>
        <w:t>RvO</w:t>
      </w:r>
      <w:proofErr w:type="spellEnd"/>
      <w:r w:rsidR="00CF3A9E" w:rsidRPr="00F72874">
        <w:rPr>
          <w:rFonts w:cstheme="minorHAnsi"/>
          <w:sz w:val="24"/>
          <w:szCs w:val="24"/>
        </w:rPr>
        <w:t xml:space="preserve"> dummy </w:t>
      </w:r>
      <w:r w:rsidR="00711095" w:rsidRPr="00F72874">
        <w:rPr>
          <w:rFonts w:cstheme="minorHAnsi"/>
          <w:sz w:val="24"/>
          <w:szCs w:val="24"/>
        </w:rPr>
        <w:t>is</w:t>
      </w:r>
      <w:r w:rsidR="00F96194" w:rsidRPr="00F72874">
        <w:rPr>
          <w:rFonts w:cstheme="minorHAnsi"/>
          <w:sz w:val="24"/>
          <w:szCs w:val="24"/>
        </w:rPr>
        <w:t xml:space="preserve"> found to be</w:t>
      </w:r>
      <w:r w:rsidR="003129FD" w:rsidRPr="00F72874">
        <w:rPr>
          <w:rFonts w:cstheme="minorHAnsi"/>
          <w:sz w:val="24"/>
          <w:szCs w:val="24"/>
        </w:rPr>
        <w:t xml:space="preserve"> statistically significant </w:t>
      </w:r>
      <w:r w:rsidR="001A45E2" w:rsidRPr="00F72874">
        <w:rPr>
          <w:rFonts w:cstheme="minorHAnsi"/>
          <w:sz w:val="24"/>
          <w:szCs w:val="24"/>
        </w:rPr>
        <w:t>(p &lt; .0</w:t>
      </w:r>
      <w:r w:rsidR="00042136">
        <w:rPr>
          <w:rFonts w:cstheme="minorHAnsi"/>
          <w:sz w:val="24"/>
          <w:szCs w:val="24"/>
        </w:rPr>
        <w:t>25</w:t>
      </w:r>
      <w:r w:rsidR="001A45E2" w:rsidRPr="00F72874">
        <w:rPr>
          <w:rFonts w:cstheme="minorHAnsi"/>
          <w:sz w:val="24"/>
          <w:szCs w:val="24"/>
        </w:rPr>
        <w:t>)</w:t>
      </w:r>
      <w:r w:rsidRPr="00F72874">
        <w:rPr>
          <w:rFonts w:cstheme="minorHAnsi"/>
          <w:sz w:val="24"/>
          <w:szCs w:val="24"/>
        </w:rPr>
        <w:t xml:space="preserve">, </w:t>
      </w:r>
      <w:r w:rsidR="003129FD" w:rsidRPr="00F72874">
        <w:rPr>
          <w:rFonts w:cstheme="minorHAnsi"/>
          <w:sz w:val="24"/>
          <w:szCs w:val="24"/>
        </w:rPr>
        <w:t xml:space="preserve">we will conclude that </w:t>
      </w:r>
      <w:r w:rsidR="00B2145D" w:rsidRPr="00F72874">
        <w:rPr>
          <w:rFonts w:cstheme="minorHAnsi"/>
          <w:sz w:val="24"/>
          <w:szCs w:val="24"/>
        </w:rPr>
        <w:t xml:space="preserve">replication status is associated with </w:t>
      </w:r>
      <w:r w:rsidR="00711095" w:rsidRPr="00F72874">
        <w:rPr>
          <w:rFonts w:cstheme="minorHAnsi"/>
          <w:sz w:val="24"/>
          <w:szCs w:val="24"/>
        </w:rPr>
        <w:t xml:space="preserve">the dependent variable </w:t>
      </w:r>
      <w:r w:rsidR="00711095" w:rsidRPr="00B71C2F">
        <w:rPr>
          <w:rFonts w:cstheme="minorHAnsi"/>
          <w:sz w:val="24"/>
          <w:szCs w:val="24"/>
        </w:rPr>
        <w:t>in th</w:t>
      </w:r>
      <w:r w:rsidR="00CF3A9E" w:rsidRPr="00B71C2F">
        <w:rPr>
          <w:rFonts w:cstheme="minorHAnsi"/>
          <w:sz w:val="24"/>
          <w:szCs w:val="24"/>
        </w:rPr>
        <w:t>e respective</w:t>
      </w:r>
      <w:r w:rsidR="00711095" w:rsidRPr="00B71C2F">
        <w:rPr>
          <w:rFonts w:cstheme="minorHAnsi"/>
          <w:sz w:val="24"/>
          <w:szCs w:val="24"/>
        </w:rPr>
        <w:t xml:space="preserve"> regression (</w:t>
      </w:r>
      <w:r w:rsidR="00364A7F" w:rsidRPr="00B71C2F">
        <w:rPr>
          <w:rFonts w:cstheme="minorHAnsi"/>
          <w:sz w:val="24"/>
          <w:szCs w:val="24"/>
        </w:rPr>
        <w:t>strictness</w:t>
      </w:r>
      <w:r w:rsidR="00711095" w:rsidRPr="00B71C2F">
        <w:rPr>
          <w:rFonts w:cstheme="minorHAnsi"/>
          <w:sz w:val="24"/>
          <w:szCs w:val="24"/>
        </w:rPr>
        <w:t xml:space="preserve">, </w:t>
      </w:r>
      <w:r w:rsidR="00364A7F" w:rsidRPr="00B71C2F">
        <w:rPr>
          <w:rFonts w:cstheme="minorHAnsi"/>
          <w:sz w:val="24"/>
          <w:szCs w:val="24"/>
        </w:rPr>
        <w:t>consistency</w:t>
      </w:r>
      <w:r w:rsidR="00711095" w:rsidRPr="00B71C2F">
        <w:rPr>
          <w:rFonts w:cstheme="minorHAnsi"/>
          <w:sz w:val="24"/>
          <w:szCs w:val="24"/>
        </w:rPr>
        <w:t xml:space="preserve">, or </w:t>
      </w:r>
      <w:r w:rsidR="00364A7F" w:rsidRPr="00B71C2F">
        <w:rPr>
          <w:rFonts w:cstheme="minorHAnsi"/>
          <w:sz w:val="24"/>
          <w:szCs w:val="24"/>
        </w:rPr>
        <w:t>effectiveness</w:t>
      </w:r>
      <w:r w:rsidR="00711095" w:rsidRPr="00B71C2F">
        <w:rPr>
          <w:rFonts w:cstheme="minorHAnsi"/>
          <w:sz w:val="24"/>
          <w:szCs w:val="24"/>
        </w:rPr>
        <w:t>). Moreover, we will add columns to Table 2 to present the data for replications and original studies separately.</w:t>
      </w:r>
      <w:r w:rsidR="00042136" w:rsidRPr="00B71C2F">
        <w:rPr>
          <w:rFonts w:cstheme="minorHAnsi"/>
          <w:sz w:val="24"/>
          <w:szCs w:val="24"/>
        </w:rPr>
        <w:t xml:space="preserve"> The alpha</w:t>
      </w:r>
      <w:r w:rsidR="00B0649D" w:rsidRPr="00B71C2F">
        <w:rPr>
          <w:rFonts w:cstheme="minorHAnsi"/>
          <w:sz w:val="24"/>
          <w:szCs w:val="24"/>
        </w:rPr>
        <w:t xml:space="preserve"> </w:t>
      </w:r>
      <w:r w:rsidR="00042136" w:rsidRPr="00B71C2F">
        <w:rPr>
          <w:rFonts w:cstheme="minorHAnsi"/>
          <w:sz w:val="24"/>
          <w:szCs w:val="24"/>
        </w:rPr>
        <w:t>level of .025 is based on a Bonferroni correction</w:t>
      </w:r>
      <w:r w:rsidR="0007026F" w:rsidRPr="00B71C2F">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.05</m:t>
            </m:r>
          </m:num>
          <m:den>
            <m:r>
              <w:rPr>
                <w:rFonts w:ascii="Cambria Math" w:hAnsi="Cambria Math" w:cstheme="minorHAnsi"/>
                <w:sz w:val="24"/>
                <w:szCs w:val="24"/>
              </w:rPr>
              <m:t>2</m:t>
            </m:r>
          </m:den>
        </m:f>
        <m:r>
          <w:rPr>
            <w:rFonts w:ascii="Cambria Math" w:hAnsi="Cambria Math" w:cstheme="minorHAnsi"/>
            <w:sz w:val="24"/>
            <w:szCs w:val="24"/>
          </w:rPr>
          <m:t>=.025</m:t>
        </m:r>
      </m:oMath>
      <w:r w:rsidR="0007026F" w:rsidRPr="00B71C2F">
        <w:rPr>
          <w:rFonts w:eastAsiaTheme="minorEastAsia" w:cstheme="minorHAnsi"/>
          <w:sz w:val="24"/>
          <w:szCs w:val="24"/>
        </w:rPr>
        <w:t xml:space="preserve">) </w:t>
      </w:r>
      <w:r w:rsidR="00042136" w:rsidRPr="00B71C2F">
        <w:rPr>
          <w:rFonts w:cstheme="minorHAnsi"/>
          <w:sz w:val="24"/>
          <w:szCs w:val="24"/>
        </w:rPr>
        <w:t xml:space="preserve">where we assume two independent analyses (the regressions involving the variables strictness and consistency). </w:t>
      </w:r>
      <w:r w:rsidR="00B71C2F">
        <w:rPr>
          <w:rFonts w:cstheme="minorHAnsi"/>
          <w:sz w:val="24"/>
          <w:szCs w:val="24"/>
        </w:rPr>
        <w:t xml:space="preserve">The analysis involving </w:t>
      </w:r>
      <w:r w:rsidR="00042136" w:rsidRPr="00B71C2F">
        <w:rPr>
          <w:rFonts w:cstheme="minorHAnsi"/>
          <w:sz w:val="24"/>
          <w:szCs w:val="24"/>
        </w:rPr>
        <w:t xml:space="preserve">effectiveness is not independent </w:t>
      </w:r>
      <w:r w:rsidR="00B71C2F">
        <w:rPr>
          <w:rFonts w:cstheme="minorHAnsi"/>
          <w:sz w:val="24"/>
          <w:szCs w:val="24"/>
        </w:rPr>
        <w:t xml:space="preserve">from the other analyses </w:t>
      </w:r>
      <w:r w:rsidR="00042136" w:rsidRPr="00B71C2F">
        <w:rPr>
          <w:rFonts w:cstheme="minorHAnsi"/>
          <w:sz w:val="24"/>
          <w:szCs w:val="24"/>
        </w:rPr>
        <w:t>because effectiveness is computed based on the strictness and consistency scores of the different study parts (see the section ‘Measuring preregistration effectiveness’).</w:t>
      </w:r>
    </w:p>
    <w:p w14:paraId="43C61860" w14:textId="19D7F2BC" w:rsidR="00711095" w:rsidRDefault="00FC2E69" w:rsidP="001A45E2">
      <w:pPr>
        <w:spacing w:before="120"/>
        <w:ind w:firstLine="720"/>
        <w:rPr>
          <w:rFonts w:cstheme="minorHAnsi"/>
          <w:sz w:val="24"/>
          <w:szCs w:val="24"/>
        </w:rPr>
      </w:pPr>
      <w:r w:rsidRPr="00F72874">
        <w:rPr>
          <w:rFonts w:cstheme="minorHAnsi"/>
          <w:sz w:val="24"/>
          <w:szCs w:val="24"/>
        </w:rPr>
        <w:t xml:space="preserve">In case </w:t>
      </w:r>
      <w:r w:rsidR="00117670">
        <w:rPr>
          <w:rFonts w:cstheme="minorHAnsi"/>
          <w:sz w:val="24"/>
          <w:szCs w:val="24"/>
        </w:rPr>
        <w:t xml:space="preserve">the </w:t>
      </w:r>
      <w:r w:rsidR="00711095" w:rsidRPr="00F72874">
        <w:rPr>
          <w:rFonts w:cstheme="minorHAnsi"/>
          <w:sz w:val="24"/>
          <w:szCs w:val="24"/>
        </w:rPr>
        <w:t xml:space="preserve">regression coefficient </w:t>
      </w:r>
      <w:r w:rsidR="00117670">
        <w:rPr>
          <w:rFonts w:cstheme="minorHAnsi"/>
          <w:sz w:val="24"/>
          <w:szCs w:val="24"/>
        </w:rPr>
        <w:t xml:space="preserve">for </w:t>
      </w:r>
      <w:proofErr w:type="spellStart"/>
      <w:r w:rsidR="00CF3A9E" w:rsidRPr="00F72874">
        <w:rPr>
          <w:rFonts w:cstheme="minorHAnsi"/>
          <w:sz w:val="24"/>
          <w:szCs w:val="24"/>
        </w:rPr>
        <w:t>DvO</w:t>
      </w:r>
      <w:proofErr w:type="spellEnd"/>
      <w:r w:rsidR="00CF3A9E" w:rsidRPr="00F72874">
        <w:rPr>
          <w:rFonts w:cstheme="minorHAnsi"/>
          <w:sz w:val="24"/>
          <w:szCs w:val="24"/>
        </w:rPr>
        <w:t xml:space="preserve"> </w:t>
      </w:r>
      <w:r w:rsidRPr="00F72874">
        <w:rPr>
          <w:rFonts w:cstheme="minorHAnsi"/>
          <w:sz w:val="24"/>
          <w:szCs w:val="24"/>
        </w:rPr>
        <w:t xml:space="preserve">is found to be </w:t>
      </w:r>
      <w:r w:rsidR="00711095" w:rsidRPr="00F72874">
        <w:rPr>
          <w:rFonts w:cstheme="minorHAnsi"/>
          <w:sz w:val="24"/>
          <w:szCs w:val="24"/>
        </w:rPr>
        <w:t>statistically significant (p &lt; .0</w:t>
      </w:r>
      <w:r w:rsidR="00042136">
        <w:rPr>
          <w:rFonts w:cstheme="minorHAnsi"/>
          <w:sz w:val="24"/>
          <w:szCs w:val="24"/>
        </w:rPr>
        <w:t>25</w:t>
      </w:r>
      <w:r w:rsidR="00711095" w:rsidRPr="00F72874">
        <w:rPr>
          <w:rFonts w:cstheme="minorHAnsi"/>
          <w:sz w:val="24"/>
          <w:szCs w:val="24"/>
        </w:rPr>
        <w:t>)</w:t>
      </w:r>
      <w:r w:rsidRPr="00F72874">
        <w:rPr>
          <w:rFonts w:cstheme="minorHAnsi"/>
          <w:sz w:val="24"/>
          <w:szCs w:val="24"/>
        </w:rPr>
        <w:t xml:space="preserve">, </w:t>
      </w:r>
      <w:r w:rsidR="00711095" w:rsidRPr="00F72874">
        <w:rPr>
          <w:rFonts w:cstheme="minorHAnsi"/>
          <w:sz w:val="24"/>
          <w:szCs w:val="24"/>
        </w:rPr>
        <w:t xml:space="preserve">we will conclude that a difference in </w:t>
      </w:r>
      <w:r w:rsidR="00364A7F" w:rsidRPr="00F72874">
        <w:rPr>
          <w:rFonts w:cstheme="minorHAnsi"/>
          <w:sz w:val="24"/>
          <w:szCs w:val="24"/>
        </w:rPr>
        <w:t>strictness</w:t>
      </w:r>
      <w:r w:rsidR="00711095" w:rsidRPr="00F72874">
        <w:rPr>
          <w:rFonts w:cstheme="minorHAnsi"/>
          <w:sz w:val="24"/>
          <w:szCs w:val="24"/>
        </w:rPr>
        <w:t xml:space="preserve">, </w:t>
      </w:r>
      <w:r w:rsidR="00364A7F" w:rsidRPr="00F72874">
        <w:rPr>
          <w:rFonts w:cstheme="minorHAnsi"/>
          <w:sz w:val="24"/>
          <w:szCs w:val="24"/>
        </w:rPr>
        <w:t>consistency</w:t>
      </w:r>
      <w:r w:rsidR="00711095" w:rsidRPr="00F72874">
        <w:rPr>
          <w:rFonts w:cstheme="minorHAnsi"/>
          <w:sz w:val="24"/>
          <w:szCs w:val="24"/>
        </w:rPr>
        <w:t xml:space="preserve">, or </w:t>
      </w:r>
      <w:r w:rsidR="00364A7F" w:rsidRPr="00F72874">
        <w:rPr>
          <w:rFonts w:cstheme="minorHAnsi"/>
          <w:sz w:val="24"/>
          <w:szCs w:val="24"/>
        </w:rPr>
        <w:t>effectiveness</w:t>
      </w:r>
      <w:r w:rsidR="00711095" w:rsidRPr="00F72874">
        <w:rPr>
          <w:rFonts w:cstheme="minorHAnsi"/>
          <w:sz w:val="24"/>
          <w:szCs w:val="24"/>
        </w:rPr>
        <w:t xml:space="preserve"> exists between </w:t>
      </w:r>
      <w:r w:rsidR="00CF3A9E" w:rsidRPr="00F72874">
        <w:rPr>
          <w:rFonts w:cstheme="minorHAnsi"/>
          <w:sz w:val="24"/>
          <w:szCs w:val="24"/>
        </w:rPr>
        <w:t xml:space="preserve">direct replications and original studies. In case </w:t>
      </w:r>
      <w:r w:rsidR="00117670">
        <w:rPr>
          <w:rFonts w:cstheme="minorHAnsi"/>
          <w:sz w:val="24"/>
          <w:szCs w:val="24"/>
        </w:rPr>
        <w:t xml:space="preserve">the </w:t>
      </w:r>
      <w:r w:rsidR="00CF3A9E" w:rsidRPr="00F72874">
        <w:rPr>
          <w:rFonts w:cstheme="minorHAnsi"/>
          <w:sz w:val="24"/>
          <w:szCs w:val="24"/>
        </w:rPr>
        <w:t xml:space="preserve">regression coefficient </w:t>
      </w:r>
      <w:r w:rsidR="00117670">
        <w:rPr>
          <w:rFonts w:cstheme="minorHAnsi"/>
          <w:sz w:val="24"/>
          <w:szCs w:val="24"/>
        </w:rPr>
        <w:t xml:space="preserve">for </w:t>
      </w:r>
      <w:proofErr w:type="spellStart"/>
      <w:r w:rsidR="00CF3A9E" w:rsidRPr="00F72874">
        <w:rPr>
          <w:rFonts w:cstheme="minorHAnsi"/>
          <w:sz w:val="24"/>
          <w:szCs w:val="24"/>
        </w:rPr>
        <w:t>CvO</w:t>
      </w:r>
      <w:proofErr w:type="spellEnd"/>
      <w:r w:rsidR="00CF3A9E" w:rsidRPr="00F72874">
        <w:rPr>
          <w:rFonts w:cstheme="minorHAnsi"/>
          <w:sz w:val="24"/>
          <w:szCs w:val="24"/>
        </w:rPr>
        <w:t xml:space="preserve"> is found to be statistically significant (p &lt; .0</w:t>
      </w:r>
      <w:r w:rsidR="00042136">
        <w:rPr>
          <w:rFonts w:cstheme="minorHAnsi"/>
          <w:sz w:val="24"/>
          <w:szCs w:val="24"/>
        </w:rPr>
        <w:t>25</w:t>
      </w:r>
      <w:r w:rsidR="00CF3A9E" w:rsidRPr="00F72874">
        <w:rPr>
          <w:rFonts w:cstheme="minorHAnsi"/>
          <w:sz w:val="24"/>
          <w:szCs w:val="24"/>
        </w:rPr>
        <w:t xml:space="preserve">), we will conclude that a difference in </w:t>
      </w:r>
      <w:r w:rsidR="00364A7F" w:rsidRPr="00F72874">
        <w:rPr>
          <w:rFonts w:cstheme="minorHAnsi"/>
          <w:sz w:val="24"/>
          <w:szCs w:val="24"/>
        </w:rPr>
        <w:t>strictness</w:t>
      </w:r>
      <w:r w:rsidR="00CF3A9E" w:rsidRPr="00F72874">
        <w:rPr>
          <w:rFonts w:cstheme="minorHAnsi"/>
          <w:sz w:val="24"/>
          <w:szCs w:val="24"/>
        </w:rPr>
        <w:t xml:space="preserve">, </w:t>
      </w:r>
      <w:r w:rsidR="00364A7F" w:rsidRPr="00F72874">
        <w:rPr>
          <w:rFonts w:cstheme="minorHAnsi"/>
          <w:sz w:val="24"/>
          <w:szCs w:val="24"/>
        </w:rPr>
        <w:lastRenderedPageBreak/>
        <w:t>consistency</w:t>
      </w:r>
      <w:r w:rsidR="00CF3A9E" w:rsidRPr="00F72874">
        <w:rPr>
          <w:rFonts w:cstheme="minorHAnsi"/>
          <w:sz w:val="24"/>
          <w:szCs w:val="24"/>
        </w:rPr>
        <w:t xml:space="preserve">, or </w:t>
      </w:r>
      <w:r w:rsidR="00364A7F" w:rsidRPr="00F72874">
        <w:rPr>
          <w:rFonts w:cstheme="minorHAnsi"/>
          <w:sz w:val="24"/>
          <w:szCs w:val="24"/>
        </w:rPr>
        <w:t>effectiveness</w:t>
      </w:r>
      <w:r w:rsidR="00CF3A9E" w:rsidRPr="00F72874">
        <w:rPr>
          <w:rFonts w:cstheme="minorHAnsi"/>
          <w:sz w:val="24"/>
          <w:szCs w:val="24"/>
        </w:rPr>
        <w:t xml:space="preserve"> exists between conceptual replications and original studies. Mor</w:t>
      </w:r>
      <w:r w:rsidR="00D87D13" w:rsidRPr="00F72874">
        <w:rPr>
          <w:rFonts w:cstheme="minorHAnsi"/>
          <w:sz w:val="24"/>
          <w:szCs w:val="24"/>
        </w:rPr>
        <w:t>e</w:t>
      </w:r>
      <w:r w:rsidR="00CF3A9E" w:rsidRPr="00F72874">
        <w:rPr>
          <w:rFonts w:cstheme="minorHAnsi"/>
          <w:sz w:val="24"/>
          <w:szCs w:val="24"/>
        </w:rPr>
        <w:t>over, if either one of these regression coefficients is found to be statistically significant</w:t>
      </w:r>
      <w:r w:rsidR="00711095" w:rsidRPr="00F72874">
        <w:rPr>
          <w:rFonts w:cstheme="minorHAnsi"/>
          <w:sz w:val="24"/>
          <w:szCs w:val="24"/>
        </w:rPr>
        <w:t xml:space="preserve">, we will add columns to Table 2 to present the data for </w:t>
      </w:r>
      <w:r w:rsidRPr="00F72874">
        <w:rPr>
          <w:rFonts w:cstheme="minorHAnsi"/>
          <w:sz w:val="24"/>
          <w:szCs w:val="24"/>
        </w:rPr>
        <w:t>direct replications, conceptual replications, and original studies separately.</w:t>
      </w:r>
    </w:p>
    <w:p w14:paraId="15034E23" w14:textId="0A3C6D8A" w:rsidR="00E86DF2" w:rsidRPr="00E86DF2" w:rsidRDefault="00E86DF2" w:rsidP="001A45E2">
      <w:pPr>
        <w:spacing w:before="120"/>
        <w:ind w:firstLine="720"/>
        <w:rPr>
          <w:rFonts w:cstheme="minorHAnsi"/>
          <w:color w:val="FF0000"/>
          <w:sz w:val="24"/>
          <w:szCs w:val="24"/>
        </w:rPr>
      </w:pPr>
      <w:r w:rsidRPr="00E86DF2">
        <w:rPr>
          <w:rFonts w:cstheme="minorHAnsi"/>
          <w:color w:val="FF0000"/>
          <w:sz w:val="24"/>
          <w:szCs w:val="24"/>
        </w:rPr>
        <w:t>VIOLATION OF STATISTICAL ASSUMPTIONS</w:t>
      </w:r>
      <w:r>
        <w:rPr>
          <w:rFonts w:cstheme="minorHAnsi"/>
          <w:color w:val="FF0000"/>
          <w:sz w:val="24"/>
          <w:szCs w:val="24"/>
        </w:rPr>
        <w:t xml:space="preserve"> / ESTIMATION TECHNIQUE</w:t>
      </w:r>
    </w:p>
    <w:p w14:paraId="2786A2BC" w14:textId="0501D8A8" w:rsidR="00B740FE" w:rsidRPr="00F72874" w:rsidRDefault="00B740FE" w:rsidP="001A45E2">
      <w:pPr>
        <w:spacing w:before="120"/>
        <w:ind w:firstLine="720"/>
        <w:rPr>
          <w:rFonts w:cstheme="minorHAnsi"/>
          <w:sz w:val="24"/>
          <w:szCs w:val="24"/>
        </w:rPr>
      </w:pPr>
      <w:r w:rsidRPr="00F72874">
        <w:rPr>
          <w:rFonts w:cstheme="minorHAnsi"/>
          <w:sz w:val="24"/>
          <w:szCs w:val="24"/>
        </w:rPr>
        <w:t xml:space="preserve">In R-code </w:t>
      </w:r>
      <w:r w:rsidR="00CA4B0A">
        <w:rPr>
          <w:rFonts w:cstheme="minorHAnsi"/>
          <w:sz w:val="24"/>
          <w:szCs w:val="24"/>
        </w:rPr>
        <w:t xml:space="preserve">(version </w:t>
      </w:r>
      <w:r w:rsidR="00CA4B0A" w:rsidRPr="00CA4B0A">
        <w:rPr>
          <w:rFonts w:cstheme="minorHAnsi"/>
          <w:sz w:val="24"/>
          <w:szCs w:val="24"/>
        </w:rPr>
        <w:t>3.6.1</w:t>
      </w:r>
      <w:r w:rsidR="00CA4B0A">
        <w:rPr>
          <w:rFonts w:cstheme="minorHAnsi"/>
          <w:sz w:val="24"/>
          <w:szCs w:val="24"/>
        </w:rPr>
        <w:t>)</w:t>
      </w:r>
      <w:r w:rsidR="00CA4B0A" w:rsidRPr="00CA4B0A">
        <w:rPr>
          <w:rFonts w:cstheme="minorHAnsi"/>
          <w:sz w:val="24"/>
          <w:szCs w:val="24"/>
        </w:rPr>
        <w:t xml:space="preserve"> </w:t>
      </w:r>
      <w:r w:rsidRPr="00F72874">
        <w:rPr>
          <w:rFonts w:cstheme="minorHAnsi"/>
          <w:sz w:val="24"/>
          <w:szCs w:val="24"/>
        </w:rPr>
        <w:t>the</w:t>
      </w:r>
      <w:r w:rsidR="00D87D13" w:rsidRPr="00F72874">
        <w:rPr>
          <w:rFonts w:cstheme="minorHAnsi"/>
          <w:sz w:val="24"/>
          <w:szCs w:val="24"/>
        </w:rPr>
        <w:t xml:space="preserve"> three regressions outlined above</w:t>
      </w:r>
      <w:r w:rsidR="00117670">
        <w:rPr>
          <w:rFonts w:cstheme="minorHAnsi"/>
          <w:sz w:val="24"/>
          <w:szCs w:val="24"/>
        </w:rPr>
        <w:t xml:space="preserve"> </w:t>
      </w:r>
      <w:r w:rsidR="00326FAE" w:rsidRPr="00F72874">
        <w:rPr>
          <w:rFonts w:cstheme="minorHAnsi"/>
          <w:sz w:val="24"/>
          <w:szCs w:val="24"/>
        </w:rPr>
        <w:t>l</w:t>
      </w:r>
      <w:r w:rsidRPr="00F72874">
        <w:rPr>
          <w:rFonts w:cstheme="minorHAnsi"/>
          <w:sz w:val="24"/>
          <w:szCs w:val="24"/>
        </w:rPr>
        <w:t>ook as follows</w:t>
      </w:r>
      <w:r w:rsidR="00876045" w:rsidRPr="00F72874">
        <w:rPr>
          <w:rFonts w:cstheme="minorHAnsi"/>
          <w:sz w:val="24"/>
          <w:szCs w:val="24"/>
        </w:rPr>
        <w:t>:</w:t>
      </w:r>
    </w:p>
    <w:p w14:paraId="61875A00" w14:textId="10DEDF06" w:rsidR="00E301ED" w:rsidRPr="00F72874" w:rsidRDefault="00794B7F" w:rsidP="00546475">
      <w:pPr>
        <w:spacing w:before="120"/>
        <w:rPr>
          <w:rFonts w:ascii="Courier New" w:hAnsi="Courier New" w:cs="Courier New"/>
          <w:sz w:val="20"/>
          <w:szCs w:val="20"/>
        </w:rPr>
      </w:pPr>
      <w:proofErr w:type="spellStart"/>
      <w:r w:rsidRPr="00F72874">
        <w:rPr>
          <w:rFonts w:ascii="Courier New" w:hAnsi="Courier New" w:cs="Courier New"/>
          <w:sz w:val="20"/>
          <w:szCs w:val="20"/>
        </w:rPr>
        <w:t>strictnessR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 xml:space="preserve"> &lt;- </w:t>
      </w:r>
      <w:proofErr w:type="spellStart"/>
      <w:proofErr w:type="gramStart"/>
      <w:r w:rsidR="00CD0B36"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CD0B36" w:rsidRPr="00F72874">
        <w:rPr>
          <w:rFonts w:ascii="Courier New" w:hAnsi="Courier New" w:cs="Courier New"/>
          <w:sz w:val="20"/>
          <w:szCs w:val="20"/>
        </w:rPr>
        <w:t>(</w:t>
      </w:r>
      <w:proofErr w:type="gramEnd"/>
      <w:r w:rsidR="00D87D13" w:rsidRPr="00F72874">
        <w:rPr>
          <w:rFonts w:ascii="Courier New" w:hAnsi="Courier New" w:cs="Courier New"/>
          <w:sz w:val="20"/>
          <w:szCs w:val="20"/>
        </w:rPr>
        <w:t>strictness</w:t>
      </w:r>
      <w:r w:rsidR="00CD0B36" w:rsidRPr="00F72874">
        <w:rPr>
          <w:rFonts w:ascii="Courier New" w:hAnsi="Courier New" w:cs="Courier New"/>
          <w:sz w:val="20"/>
          <w:szCs w:val="20"/>
        </w:rPr>
        <w:t xml:space="preserve"> ~ </w:t>
      </w:r>
      <w:proofErr w:type="spellStart"/>
      <w:r w:rsidR="00CD0B36"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w:t>
      </w:r>
      <w:r w:rsidR="00CD0B36" w:rsidRPr="00F72874">
        <w:rPr>
          <w:rFonts w:ascii="Courier New" w:hAnsi="Courier New" w:cs="Courier New"/>
          <w:sz w:val="20"/>
          <w:szCs w:val="20"/>
        </w:rPr>
        <w:t>, data = PPP)</w:t>
      </w:r>
      <w:r w:rsidR="00326FAE" w:rsidRPr="00F72874">
        <w:rPr>
          <w:rFonts w:ascii="Courier New" w:hAnsi="Courier New" w:cs="Courier New"/>
          <w:sz w:val="20"/>
          <w:szCs w:val="20"/>
        </w:rPr>
        <w:br/>
        <w:t>summary(</w:t>
      </w:r>
      <w:proofErr w:type="spellStart"/>
      <w:r w:rsidR="00D87D13" w:rsidRPr="00F72874">
        <w:rPr>
          <w:rFonts w:ascii="Courier New" w:hAnsi="Courier New" w:cs="Courier New"/>
          <w:sz w:val="20"/>
          <w:szCs w:val="20"/>
        </w:rPr>
        <w:t>strictnessR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w:t>
      </w:r>
      <w:r w:rsidR="00CD0B36" w:rsidRPr="00F72874">
        <w:rPr>
          <w:rFonts w:ascii="Courier New" w:hAnsi="Courier New" w:cs="Courier New"/>
          <w:sz w:val="20"/>
          <w:szCs w:val="20"/>
        </w:rPr>
        <w:br/>
      </w:r>
      <w:proofErr w:type="spellStart"/>
      <w:r w:rsidRPr="00F72874">
        <w:rPr>
          <w:rFonts w:ascii="Courier New" w:hAnsi="Courier New" w:cs="Courier New"/>
          <w:sz w:val="20"/>
          <w:szCs w:val="20"/>
        </w:rPr>
        <w:t>consistencyR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 xml:space="preserve"> &lt;- </w:t>
      </w:r>
      <w:proofErr w:type="spellStart"/>
      <w:r w:rsidR="00CD0B36"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CD0B36" w:rsidRPr="00F72874">
        <w:rPr>
          <w:rFonts w:ascii="Courier New" w:hAnsi="Courier New" w:cs="Courier New"/>
          <w:sz w:val="20"/>
          <w:szCs w:val="20"/>
        </w:rPr>
        <w:t>(</w:t>
      </w:r>
      <w:r w:rsidR="00D87D13" w:rsidRPr="00F72874">
        <w:rPr>
          <w:rFonts w:ascii="Courier New" w:hAnsi="Courier New" w:cs="Courier New"/>
          <w:sz w:val="20"/>
          <w:szCs w:val="20"/>
        </w:rPr>
        <w:t>consistency</w:t>
      </w:r>
      <w:r w:rsidR="00CD0B36" w:rsidRPr="00F72874">
        <w:rPr>
          <w:rFonts w:ascii="Courier New" w:hAnsi="Courier New" w:cs="Courier New"/>
          <w:sz w:val="20"/>
          <w:szCs w:val="20"/>
        </w:rPr>
        <w:t xml:space="preserve"> ~ </w:t>
      </w:r>
      <w:proofErr w:type="spellStart"/>
      <w:r w:rsidR="00CD0B36"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 </w:t>
      </w:r>
      <w:r w:rsidR="00CD0B36" w:rsidRPr="00F72874">
        <w:rPr>
          <w:rFonts w:ascii="Courier New" w:hAnsi="Courier New" w:cs="Courier New"/>
          <w:sz w:val="20"/>
          <w:szCs w:val="20"/>
        </w:rPr>
        <w:t>data = PPP)</w:t>
      </w:r>
      <w:r w:rsidR="00326FAE" w:rsidRPr="00F72874">
        <w:rPr>
          <w:rFonts w:ascii="Courier New" w:hAnsi="Courier New" w:cs="Courier New"/>
          <w:sz w:val="20"/>
          <w:szCs w:val="20"/>
        </w:rPr>
        <w:br/>
        <w:t>summary(</w:t>
      </w:r>
      <w:proofErr w:type="spellStart"/>
      <w:r w:rsidR="00D87D13" w:rsidRPr="00F72874">
        <w:rPr>
          <w:rFonts w:ascii="Courier New" w:hAnsi="Courier New" w:cs="Courier New"/>
          <w:sz w:val="20"/>
          <w:szCs w:val="20"/>
        </w:rPr>
        <w:t>consistencyR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w:t>
      </w:r>
      <w:r w:rsidR="00CD0B36" w:rsidRPr="00F72874">
        <w:rPr>
          <w:rFonts w:ascii="Courier New" w:hAnsi="Courier New" w:cs="Courier New"/>
          <w:sz w:val="20"/>
          <w:szCs w:val="20"/>
        </w:rPr>
        <w:br/>
      </w:r>
      <w:proofErr w:type="spellStart"/>
      <w:r w:rsidRPr="00F72874">
        <w:rPr>
          <w:rFonts w:ascii="Courier New" w:hAnsi="Courier New" w:cs="Courier New"/>
          <w:sz w:val="20"/>
          <w:szCs w:val="20"/>
        </w:rPr>
        <w:t>effectivenessR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 xml:space="preserve"> &lt;- </w:t>
      </w:r>
      <w:proofErr w:type="spellStart"/>
      <w:r w:rsidR="00CD0B36"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CD0B36" w:rsidRPr="00F72874">
        <w:rPr>
          <w:rFonts w:ascii="Courier New" w:hAnsi="Courier New" w:cs="Courier New"/>
          <w:sz w:val="20"/>
          <w:szCs w:val="20"/>
        </w:rPr>
        <w:t>(</w:t>
      </w:r>
      <w:r w:rsidR="00D87D13" w:rsidRPr="00F72874">
        <w:rPr>
          <w:rFonts w:ascii="Courier New" w:hAnsi="Courier New" w:cs="Courier New"/>
          <w:sz w:val="20"/>
          <w:szCs w:val="20"/>
        </w:rPr>
        <w:t>effectiveness</w:t>
      </w:r>
      <w:r w:rsidR="00CD0B36" w:rsidRPr="00F72874">
        <w:rPr>
          <w:rFonts w:ascii="Courier New" w:hAnsi="Courier New" w:cs="Courier New"/>
          <w:sz w:val="20"/>
          <w:szCs w:val="20"/>
        </w:rPr>
        <w:t xml:space="preserve"> ~ </w:t>
      </w:r>
      <w:proofErr w:type="spellStart"/>
      <w:r w:rsidR="00CD0B36"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 </w:t>
      </w:r>
      <w:r w:rsidR="00CD0B36" w:rsidRPr="00F72874">
        <w:rPr>
          <w:rFonts w:ascii="Courier New" w:hAnsi="Courier New" w:cs="Courier New"/>
          <w:sz w:val="20"/>
          <w:szCs w:val="20"/>
        </w:rPr>
        <w:t>data = PPP)</w:t>
      </w:r>
      <w:r w:rsidR="00326FAE" w:rsidRPr="00F72874">
        <w:rPr>
          <w:rFonts w:ascii="Courier New" w:hAnsi="Courier New" w:cs="Courier New"/>
          <w:sz w:val="20"/>
          <w:szCs w:val="20"/>
        </w:rPr>
        <w:br/>
        <w:t>summary(</w:t>
      </w:r>
      <w:proofErr w:type="spellStart"/>
      <w:r w:rsidR="00D87D13" w:rsidRPr="00F72874">
        <w:rPr>
          <w:rFonts w:ascii="Courier New" w:hAnsi="Courier New" w:cs="Courier New"/>
          <w:sz w:val="20"/>
          <w:szCs w:val="20"/>
        </w:rPr>
        <w:t>effectivenessR</w:t>
      </w:r>
      <w:r w:rsidR="00326FAE" w:rsidRPr="00F72874">
        <w:rPr>
          <w:rFonts w:ascii="Courier New" w:hAnsi="Courier New" w:cs="Courier New"/>
          <w:sz w:val="20"/>
          <w:szCs w:val="20"/>
        </w:rPr>
        <w:t>eplic</w:t>
      </w:r>
      <w:proofErr w:type="spellEnd"/>
      <w:r w:rsidR="00326FAE" w:rsidRPr="00F72874">
        <w:rPr>
          <w:rFonts w:ascii="Courier New" w:hAnsi="Courier New" w:cs="Courier New"/>
          <w:sz w:val="20"/>
          <w:szCs w:val="20"/>
        </w:rPr>
        <w:t>)</w:t>
      </w:r>
    </w:p>
    <w:p w14:paraId="0C275D41" w14:textId="229916E3" w:rsidR="006D4750" w:rsidRPr="00F72874" w:rsidRDefault="006D4750" w:rsidP="006D4750">
      <w:pPr>
        <w:spacing w:before="120"/>
        <w:rPr>
          <w:rFonts w:cstheme="minorHAnsi"/>
          <w:i/>
          <w:iCs/>
          <w:sz w:val="24"/>
          <w:szCs w:val="24"/>
        </w:rPr>
      </w:pPr>
      <w:r w:rsidRPr="00F72874">
        <w:rPr>
          <w:rFonts w:cstheme="minorHAnsi"/>
          <w:i/>
          <w:iCs/>
          <w:sz w:val="24"/>
          <w:szCs w:val="24"/>
        </w:rPr>
        <w:t xml:space="preserve">Research question </w:t>
      </w:r>
      <w:r w:rsidR="00781F28">
        <w:rPr>
          <w:rFonts w:cstheme="minorHAnsi"/>
          <w:i/>
          <w:iCs/>
          <w:sz w:val="24"/>
          <w:szCs w:val="24"/>
        </w:rPr>
        <w:t>5</w:t>
      </w:r>
      <w:r w:rsidRPr="00F72874">
        <w:rPr>
          <w:rFonts w:cstheme="minorHAnsi"/>
          <w:i/>
          <w:iCs/>
          <w:sz w:val="24"/>
          <w:szCs w:val="24"/>
        </w:rPr>
        <w:t xml:space="preserve"> </w:t>
      </w:r>
      <w:r w:rsidRPr="00781F28">
        <w:rPr>
          <w:rFonts w:cstheme="minorHAnsi"/>
          <w:i/>
          <w:iCs/>
          <w:sz w:val="24"/>
          <w:szCs w:val="24"/>
        </w:rPr>
        <w:t>(RQ</w:t>
      </w:r>
      <w:r w:rsidR="00781F28">
        <w:rPr>
          <w:rFonts w:cstheme="minorHAnsi"/>
          <w:i/>
          <w:iCs/>
          <w:sz w:val="24"/>
          <w:szCs w:val="24"/>
        </w:rPr>
        <w:t>5</w:t>
      </w:r>
      <w:r w:rsidRPr="00781F28">
        <w:rPr>
          <w:rFonts w:cstheme="minorHAnsi"/>
          <w:i/>
          <w:iCs/>
          <w:sz w:val="24"/>
          <w:szCs w:val="24"/>
        </w:rPr>
        <w:t>)</w:t>
      </w:r>
    </w:p>
    <w:p w14:paraId="23943469" w14:textId="4B42F883" w:rsidR="00F43EA3" w:rsidRPr="00F72874" w:rsidRDefault="00DD3CD4" w:rsidP="002838DC">
      <w:pPr>
        <w:spacing w:before="120"/>
        <w:ind w:firstLine="720"/>
        <w:rPr>
          <w:rFonts w:cstheme="minorHAnsi"/>
          <w:sz w:val="24"/>
          <w:szCs w:val="24"/>
        </w:rPr>
      </w:pPr>
      <w:r w:rsidRPr="00F72874">
        <w:rPr>
          <w:rFonts w:cstheme="minorHAnsi"/>
          <w:sz w:val="24"/>
          <w:szCs w:val="24"/>
        </w:rPr>
        <w:t>For each separat</w:t>
      </w:r>
      <w:r w:rsidR="00481CAD">
        <w:rPr>
          <w:rFonts w:cstheme="minorHAnsi"/>
          <w:sz w:val="24"/>
          <w:szCs w:val="24"/>
        </w:rPr>
        <w:t>e</w:t>
      </w:r>
      <w:r w:rsidR="00364A7F" w:rsidRPr="00F72874">
        <w:rPr>
          <w:rFonts w:cstheme="minorHAnsi"/>
          <w:sz w:val="24"/>
          <w:szCs w:val="24"/>
        </w:rPr>
        <w:t xml:space="preserve"> </w:t>
      </w:r>
      <w:r w:rsidRPr="00F72874">
        <w:rPr>
          <w:rFonts w:cstheme="minorHAnsi"/>
          <w:sz w:val="24"/>
          <w:szCs w:val="24"/>
        </w:rPr>
        <w:t xml:space="preserve">template comparison </w:t>
      </w:r>
      <w:r w:rsidR="00D0040D">
        <w:rPr>
          <w:rFonts w:cstheme="minorHAnsi"/>
          <w:sz w:val="24"/>
          <w:szCs w:val="24"/>
        </w:rPr>
        <w:t xml:space="preserve">that is part of </w:t>
      </w:r>
      <w:r w:rsidRPr="00F72874">
        <w:rPr>
          <w:rFonts w:cstheme="minorHAnsi"/>
          <w:sz w:val="24"/>
          <w:szCs w:val="24"/>
        </w:rPr>
        <w:t xml:space="preserve">Hypothesis </w:t>
      </w:r>
      <w:r w:rsidR="00781F28">
        <w:rPr>
          <w:rFonts w:cstheme="minorHAnsi"/>
          <w:sz w:val="24"/>
          <w:szCs w:val="24"/>
        </w:rPr>
        <w:t>2</w:t>
      </w:r>
      <w:r w:rsidR="00D0040D">
        <w:rPr>
          <w:rFonts w:cstheme="minorHAnsi"/>
          <w:sz w:val="24"/>
          <w:szCs w:val="24"/>
        </w:rPr>
        <w:t xml:space="preserve"> (</w:t>
      </w:r>
      <w:r w:rsidR="00110ABB" w:rsidRPr="00781F28">
        <w:rPr>
          <w:rFonts w:cstheme="minorHAnsi"/>
          <w:sz w:val="24"/>
          <w:szCs w:val="24"/>
        </w:rPr>
        <w:t>RQ</w:t>
      </w:r>
      <w:r w:rsidR="00781F28">
        <w:rPr>
          <w:rFonts w:cstheme="minorHAnsi"/>
          <w:sz w:val="24"/>
          <w:szCs w:val="24"/>
        </w:rPr>
        <w:t>5</w:t>
      </w:r>
      <w:r w:rsidR="001C049C" w:rsidRPr="00F72874">
        <w:rPr>
          <w:rFonts w:cstheme="minorHAnsi"/>
          <w:sz w:val="24"/>
          <w:szCs w:val="24"/>
        </w:rPr>
        <w:t xml:space="preserve">) </w:t>
      </w:r>
      <w:r w:rsidR="00546475" w:rsidRPr="00F72874">
        <w:rPr>
          <w:rFonts w:cstheme="minorHAnsi"/>
          <w:sz w:val="24"/>
          <w:szCs w:val="24"/>
        </w:rPr>
        <w:t xml:space="preserve">we will run </w:t>
      </w:r>
      <w:r w:rsidR="002838DC" w:rsidRPr="00F72874">
        <w:rPr>
          <w:rFonts w:cstheme="minorHAnsi"/>
          <w:sz w:val="24"/>
          <w:szCs w:val="24"/>
        </w:rPr>
        <w:t>three</w:t>
      </w:r>
      <w:r w:rsidR="00546475" w:rsidRPr="00F72874">
        <w:rPr>
          <w:rFonts w:cstheme="minorHAnsi"/>
          <w:sz w:val="24"/>
          <w:szCs w:val="24"/>
        </w:rPr>
        <w:t xml:space="preserve"> multilevel </w:t>
      </w:r>
      <w:r w:rsidR="00E90D88" w:rsidRPr="00F72874">
        <w:rPr>
          <w:rFonts w:cstheme="minorHAnsi"/>
          <w:sz w:val="24"/>
          <w:szCs w:val="24"/>
        </w:rPr>
        <w:t>regressions</w:t>
      </w:r>
      <w:r w:rsidR="002838DC" w:rsidRPr="00F72874">
        <w:rPr>
          <w:rFonts w:cstheme="minorHAnsi"/>
          <w:sz w:val="24"/>
          <w:szCs w:val="24"/>
        </w:rPr>
        <w:t xml:space="preserve"> (study is first level, paper is second level)</w:t>
      </w:r>
      <w:r w:rsidRPr="00F72874">
        <w:rPr>
          <w:rFonts w:cstheme="minorHAnsi"/>
          <w:sz w:val="24"/>
          <w:szCs w:val="24"/>
        </w:rPr>
        <w:t>,</w:t>
      </w:r>
      <w:r w:rsidR="002838DC" w:rsidRPr="00F72874">
        <w:rPr>
          <w:rFonts w:cstheme="minorHAnsi"/>
          <w:sz w:val="24"/>
          <w:szCs w:val="24"/>
        </w:rPr>
        <w:t xml:space="preserve"> one with </w:t>
      </w:r>
      <w:r w:rsidR="00CD0B36" w:rsidRPr="00F72874">
        <w:rPr>
          <w:rFonts w:cstheme="minorHAnsi"/>
          <w:sz w:val="24"/>
          <w:szCs w:val="24"/>
        </w:rPr>
        <w:t xml:space="preserve">preregistration strictness, </w:t>
      </w:r>
      <w:r w:rsidR="002838DC" w:rsidRPr="00F72874">
        <w:rPr>
          <w:rFonts w:cstheme="minorHAnsi"/>
          <w:sz w:val="24"/>
          <w:szCs w:val="24"/>
        </w:rPr>
        <w:t xml:space="preserve">one </w:t>
      </w:r>
      <w:r w:rsidR="00CD0B36" w:rsidRPr="00B71C2F">
        <w:rPr>
          <w:rFonts w:cstheme="minorHAnsi"/>
          <w:sz w:val="24"/>
          <w:szCs w:val="24"/>
        </w:rPr>
        <w:t>with preregistration-study consistency, and</w:t>
      </w:r>
      <w:r w:rsidR="002838DC" w:rsidRPr="00B71C2F">
        <w:rPr>
          <w:rFonts w:cstheme="minorHAnsi"/>
          <w:sz w:val="24"/>
          <w:szCs w:val="24"/>
        </w:rPr>
        <w:t xml:space="preserve"> one</w:t>
      </w:r>
      <w:r w:rsidR="00CD0B36" w:rsidRPr="00B71C2F">
        <w:rPr>
          <w:rFonts w:cstheme="minorHAnsi"/>
          <w:sz w:val="24"/>
          <w:szCs w:val="24"/>
        </w:rPr>
        <w:t xml:space="preserve"> with preregistration effectiveness as the dependent variable</w:t>
      </w:r>
      <w:r w:rsidR="00E301ED" w:rsidRPr="00B71C2F">
        <w:rPr>
          <w:rFonts w:cstheme="minorHAnsi"/>
          <w:sz w:val="24"/>
          <w:szCs w:val="24"/>
        </w:rPr>
        <w:t>.</w:t>
      </w:r>
      <w:r w:rsidR="002838DC" w:rsidRPr="00B71C2F">
        <w:rPr>
          <w:rFonts w:cstheme="minorHAnsi"/>
          <w:sz w:val="24"/>
          <w:szCs w:val="24"/>
        </w:rPr>
        <w:t xml:space="preserve"> </w:t>
      </w:r>
      <w:r w:rsidR="00E90D88" w:rsidRPr="00B71C2F">
        <w:rPr>
          <w:rFonts w:cstheme="minorHAnsi"/>
          <w:sz w:val="24"/>
          <w:szCs w:val="24"/>
        </w:rPr>
        <w:t xml:space="preserve">Replication status </w:t>
      </w:r>
      <w:r w:rsidR="00781F28" w:rsidRPr="00B71C2F">
        <w:rPr>
          <w:rFonts w:cstheme="minorHAnsi"/>
          <w:sz w:val="24"/>
          <w:szCs w:val="24"/>
        </w:rPr>
        <w:t>will be</w:t>
      </w:r>
      <w:r w:rsidR="00E90D88" w:rsidRPr="00B71C2F">
        <w:rPr>
          <w:rFonts w:cstheme="minorHAnsi"/>
          <w:sz w:val="24"/>
          <w:szCs w:val="24"/>
        </w:rPr>
        <w:t xml:space="preserve"> included as a control variable.</w:t>
      </w:r>
      <w:r w:rsidR="00042136" w:rsidRPr="00B71C2F">
        <w:rPr>
          <w:rFonts w:cstheme="minorHAnsi"/>
          <w:sz w:val="24"/>
          <w:szCs w:val="24"/>
        </w:rPr>
        <w:t xml:space="preserve"> For </w:t>
      </w:r>
      <w:r w:rsidR="00D0040D" w:rsidRPr="00B71C2F">
        <w:rPr>
          <w:rFonts w:cstheme="minorHAnsi"/>
          <w:sz w:val="24"/>
          <w:szCs w:val="24"/>
        </w:rPr>
        <w:t>each</w:t>
      </w:r>
      <w:r w:rsidR="00042136" w:rsidRPr="00B71C2F">
        <w:rPr>
          <w:rFonts w:cstheme="minorHAnsi"/>
          <w:sz w:val="24"/>
          <w:szCs w:val="24"/>
        </w:rPr>
        <w:t xml:space="preserve"> regression we only include </w:t>
      </w:r>
      <w:r w:rsidR="00C36321" w:rsidRPr="00B71C2F">
        <w:rPr>
          <w:rFonts w:cstheme="minorHAnsi"/>
          <w:sz w:val="24"/>
          <w:szCs w:val="24"/>
        </w:rPr>
        <w:t xml:space="preserve">data for </w:t>
      </w:r>
      <w:r w:rsidR="00042136" w:rsidRPr="00B71C2F">
        <w:rPr>
          <w:rFonts w:cstheme="minorHAnsi"/>
          <w:sz w:val="24"/>
          <w:szCs w:val="24"/>
        </w:rPr>
        <w:t xml:space="preserve">the templates that are </w:t>
      </w:r>
      <w:r w:rsidR="0007026F" w:rsidRPr="00B71C2F">
        <w:rPr>
          <w:rFonts w:cstheme="minorHAnsi"/>
          <w:sz w:val="24"/>
          <w:szCs w:val="24"/>
        </w:rPr>
        <w:t xml:space="preserve">directly </w:t>
      </w:r>
      <w:r w:rsidR="00042136" w:rsidRPr="00B71C2F">
        <w:rPr>
          <w:rFonts w:cstheme="minorHAnsi"/>
          <w:sz w:val="24"/>
          <w:szCs w:val="24"/>
        </w:rPr>
        <w:t>compared.</w:t>
      </w:r>
      <w:r w:rsidR="00E90D88" w:rsidRPr="00B71C2F">
        <w:rPr>
          <w:rFonts w:cstheme="minorHAnsi"/>
          <w:sz w:val="24"/>
          <w:szCs w:val="24"/>
        </w:rPr>
        <w:t xml:space="preserve"> </w:t>
      </w:r>
      <w:r w:rsidR="002838DC" w:rsidRPr="00B71C2F">
        <w:rPr>
          <w:rFonts w:cstheme="minorHAnsi"/>
          <w:sz w:val="24"/>
          <w:szCs w:val="24"/>
        </w:rPr>
        <w:t xml:space="preserve">In </w:t>
      </w:r>
      <w:r w:rsidR="00C3360F" w:rsidRPr="00B71C2F">
        <w:rPr>
          <w:rFonts w:cstheme="minorHAnsi"/>
          <w:sz w:val="24"/>
          <w:szCs w:val="24"/>
        </w:rPr>
        <w:t>the below R-code</w:t>
      </w:r>
      <w:r w:rsidR="00CA4B0A">
        <w:rPr>
          <w:rFonts w:cstheme="minorHAnsi"/>
          <w:sz w:val="24"/>
          <w:szCs w:val="24"/>
        </w:rPr>
        <w:t xml:space="preserve"> </w:t>
      </w:r>
      <w:r w:rsidR="00CA4B0A">
        <w:rPr>
          <w:rFonts w:cstheme="minorHAnsi"/>
          <w:sz w:val="24"/>
          <w:szCs w:val="24"/>
        </w:rPr>
        <w:t xml:space="preserve">(version </w:t>
      </w:r>
      <w:r w:rsidR="00CA4B0A" w:rsidRPr="00CA4B0A">
        <w:rPr>
          <w:rFonts w:cstheme="minorHAnsi"/>
          <w:sz w:val="24"/>
          <w:szCs w:val="24"/>
        </w:rPr>
        <w:t>3.6.1</w:t>
      </w:r>
      <w:r w:rsidR="00CA4B0A">
        <w:rPr>
          <w:rFonts w:cstheme="minorHAnsi"/>
          <w:sz w:val="24"/>
          <w:szCs w:val="24"/>
        </w:rPr>
        <w:t>)</w:t>
      </w:r>
      <w:r w:rsidR="00CA4B0A" w:rsidRPr="00CA4B0A">
        <w:rPr>
          <w:rFonts w:cstheme="minorHAnsi"/>
          <w:sz w:val="24"/>
          <w:szCs w:val="24"/>
        </w:rPr>
        <w:t xml:space="preserve"> </w:t>
      </w:r>
      <w:r w:rsidR="002838DC" w:rsidRPr="00B71C2F">
        <w:rPr>
          <w:rFonts w:cstheme="minorHAnsi"/>
          <w:i/>
          <w:iCs/>
          <w:sz w:val="24"/>
          <w:szCs w:val="24"/>
        </w:rPr>
        <w:t>OSF1</w:t>
      </w:r>
      <w:r w:rsidR="002838DC" w:rsidRPr="00B71C2F">
        <w:rPr>
          <w:rFonts w:cstheme="minorHAnsi"/>
          <w:sz w:val="24"/>
          <w:szCs w:val="24"/>
        </w:rPr>
        <w:t xml:space="preserve"> represents the</w:t>
      </w:r>
      <w:r w:rsidR="004F4408" w:rsidRPr="00B71C2F">
        <w:rPr>
          <w:rFonts w:cstheme="minorHAnsi"/>
          <w:sz w:val="24"/>
          <w:szCs w:val="24"/>
        </w:rPr>
        <w:t xml:space="preserve"> </w:t>
      </w:r>
      <w:r w:rsidR="00F43EA3" w:rsidRPr="00B71C2F">
        <w:rPr>
          <w:rFonts w:cstheme="minorHAnsi"/>
          <w:sz w:val="24"/>
          <w:szCs w:val="24"/>
        </w:rPr>
        <w:t xml:space="preserve">OSF </w:t>
      </w:r>
      <w:proofErr w:type="spellStart"/>
      <w:r w:rsidR="00F43EA3" w:rsidRPr="00B71C2F">
        <w:rPr>
          <w:rFonts w:cstheme="minorHAnsi"/>
          <w:sz w:val="24"/>
          <w:szCs w:val="24"/>
        </w:rPr>
        <w:t>Prereg</w:t>
      </w:r>
      <w:proofErr w:type="spellEnd"/>
      <w:r w:rsidR="00F43EA3" w:rsidRPr="00B71C2F">
        <w:rPr>
          <w:rFonts w:cstheme="minorHAnsi"/>
          <w:sz w:val="24"/>
          <w:szCs w:val="24"/>
        </w:rPr>
        <w:t xml:space="preserve"> Template</w:t>
      </w:r>
      <w:r w:rsidR="004F4408" w:rsidRPr="00B71C2F">
        <w:rPr>
          <w:rFonts w:cstheme="minorHAnsi"/>
          <w:sz w:val="24"/>
          <w:szCs w:val="24"/>
        </w:rPr>
        <w:t>,</w:t>
      </w:r>
      <w:r w:rsidR="00F43EA3" w:rsidRPr="00B71C2F">
        <w:rPr>
          <w:rFonts w:cstheme="minorHAnsi"/>
          <w:sz w:val="24"/>
          <w:szCs w:val="24"/>
        </w:rPr>
        <w:t xml:space="preserve"> </w:t>
      </w:r>
      <w:r w:rsidR="002838DC" w:rsidRPr="00B71C2F">
        <w:rPr>
          <w:rFonts w:cstheme="minorHAnsi"/>
          <w:i/>
          <w:iCs/>
          <w:sz w:val="24"/>
          <w:szCs w:val="24"/>
        </w:rPr>
        <w:t>AP</w:t>
      </w:r>
      <w:r w:rsidR="002838DC" w:rsidRPr="00B71C2F">
        <w:rPr>
          <w:rFonts w:cstheme="minorHAnsi"/>
          <w:sz w:val="24"/>
          <w:szCs w:val="24"/>
        </w:rPr>
        <w:t xml:space="preserve"> represents the </w:t>
      </w:r>
      <w:proofErr w:type="spellStart"/>
      <w:r w:rsidR="00F43EA3" w:rsidRPr="00B71C2F">
        <w:rPr>
          <w:rFonts w:cstheme="minorHAnsi"/>
          <w:sz w:val="24"/>
          <w:szCs w:val="24"/>
        </w:rPr>
        <w:t>AsPredicted</w:t>
      </w:r>
      <w:proofErr w:type="spellEnd"/>
      <w:r w:rsidR="00B95EA2" w:rsidRPr="00B71C2F">
        <w:rPr>
          <w:rFonts w:cstheme="minorHAnsi"/>
          <w:sz w:val="24"/>
          <w:szCs w:val="24"/>
        </w:rPr>
        <w:t xml:space="preserve"> </w:t>
      </w:r>
      <w:r w:rsidR="002838DC" w:rsidRPr="00B71C2F">
        <w:rPr>
          <w:rFonts w:cstheme="minorHAnsi"/>
          <w:sz w:val="24"/>
          <w:szCs w:val="24"/>
        </w:rPr>
        <w:t>template</w:t>
      </w:r>
      <w:r w:rsidR="004F4408" w:rsidRPr="00B71C2F">
        <w:rPr>
          <w:rFonts w:cstheme="minorHAnsi"/>
          <w:sz w:val="24"/>
          <w:szCs w:val="24"/>
        </w:rPr>
        <w:t>,</w:t>
      </w:r>
      <w:r w:rsidR="00F43EA3" w:rsidRPr="00B71C2F">
        <w:rPr>
          <w:rFonts w:cstheme="minorHAnsi"/>
          <w:sz w:val="24"/>
          <w:szCs w:val="24"/>
        </w:rPr>
        <w:t xml:space="preserve"> </w:t>
      </w:r>
      <w:r w:rsidR="00100667" w:rsidRPr="00B71C2F">
        <w:rPr>
          <w:rFonts w:cstheme="minorHAnsi"/>
          <w:sz w:val="24"/>
          <w:szCs w:val="24"/>
        </w:rPr>
        <w:t xml:space="preserve">and </w:t>
      </w:r>
      <w:r w:rsidR="002838DC" w:rsidRPr="00B71C2F">
        <w:rPr>
          <w:rFonts w:cstheme="minorHAnsi"/>
          <w:i/>
          <w:iCs/>
          <w:sz w:val="24"/>
          <w:szCs w:val="24"/>
        </w:rPr>
        <w:t>SP</w:t>
      </w:r>
      <w:r w:rsidR="002838DC" w:rsidRPr="00B71C2F">
        <w:rPr>
          <w:rFonts w:cstheme="minorHAnsi"/>
          <w:sz w:val="24"/>
          <w:szCs w:val="24"/>
        </w:rPr>
        <w:t xml:space="preserve"> represents the </w:t>
      </w:r>
      <w:r w:rsidR="00F43EA3" w:rsidRPr="00B71C2F">
        <w:rPr>
          <w:rFonts w:cstheme="minorHAnsi"/>
          <w:sz w:val="24"/>
          <w:szCs w:val="24"/>
        </w:rPr>
        <w:t xml:space="preserve">Pre-Registration in Social Psychology </w:t>
      </w:r>
      <w:r w:rsidR="002838DC" w:rsidRPr="00B71C2F">
        <w:rPr>
          <w:rFonts w:cstheme="minorHAnsi"/>
          <w:sz w:val="24"/>
          <w:szCs w:val="24"/>
        </w:rPr>
        <w:t>template</w:t>
      </w:r>
      <w:r w:rsidR="00C3360F" w:rsidRPr="00B71C2F">
        <w:rPr>
          <w:rFonts w:cstheme="minorHAnsi"/>
          <w:sz w:val="24"/>
          <w:szCs w:val="24"/>
        </w:rPr>
        <w:t xml:space="preserve">. </w:t>
      </w:r>
      <w:r w:rsidR="00042136" w:rsidRPr="00B71C2F">
        <w:rPr>
          <w:rFonts w:cstheme="minorHAnsi"/>
          <w:sz w:val="24"/>
          <w:szCs w:val="24"/>
        </w:rPr>
        <w:t xml:space="preserve">The template mentioned before the ‘vs’ in the variable name is coded with a 1, and the template mentioned after the ‘vs’ in the variable name is coded with a 0. </w:t>
      </w:r>
    </w:p>
    <w:p w14:paraId="51A9811A" w14:textId="0E3EA17C" w:rsidR="002838DC" w:rsidRPr="00F72874" w:rsidRDefault="00364A7F" w:rsidP="002838DC">
      <w:pPr>
        <w:spacing w:before="120"/>
        <w:rPr>
          <w:rFonts w:ascii="Courier New" w:hAnsi="Courier New" w:cs="Courier New"/>
          <w:sz w:val="20"/>
          <w:szCs w:val="20"/>
        </w:rPr>
      </w:pPr>
      <w:proofErr w:type="gramStart"/>
      <w:r w:rsidRPr="00F72874">
        <w:rPr>
          <w:rFonts w:ascii="Courier New" w:hAnsi="Courier New" w:cs="Courier New"/>
          <w:sz w:val="20"/>
          <w:szCs w:val="20"/>
        </w:rPr>
        <w:t>strictness</w:t>
      </w:r>
      <w:r w:rsidR="002838DC" w:rsidRPr="00F72874">
        <w:rPr>
          <w:rFonts w:ascii="Courier New" w:hAnsi="Courier New" w:cs="Courier New"/>
          <w:sz w:val="20"/>
          <w:szCs w:val="20"/>
        </w:rPr>
        <w:t>.OSF</w:t>
      </w:r>
      <w:proofErr w:type="gramEnd"/>
      <w:r w:rsidR="002838DC" w:rsidRPr="00F72874">
        <w:rPr>
          <w:rFonts w:ascii="Courier New" w:hAnsi="Courier New" w:cs="Courier New"/>
          <w:sz w:val="20"/>
          <w:szCs w:val="20"/>
        </w:rPr>
        <w:t xml:space="preserve">1vsAP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Pr="00F72874">
        <w:rPr>
          <w:rFonts w:ascii="Courier New" w:hAnsi="Courier New" w:cs="Courier New"/>
          <w:sz w:val="20"/>
          <w:szCs w:val="20"/>
        </w:rPr>
        <w:t>strictness</w:t>
      </w:r>
      <w:r w:rsidR="002838DC" w:rsidRPr="00F72874">
        <w:rPr>
          <w:rFonts w:ascii="Courier New" w:hAnsi="Courier New" w:cs="Courier New"/>
          <w:sz w:val="20"/>
          <w:szCs w:val="20"/>
        </w:rPr>
        <w:t xml:space="preserve"> ~ OSF1vsAP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Pr="00F72874">
        <w:rPr>
          <w:rFonts w:ascii="Courier New" w:hAnsi="Courier New" w:cs="Courier New"/>
          <w:sz w:val="20"/>
          <w:szCs w:val="20"/>
        </w:rPr>
        <w:t>strictness</w:t>
      </w:r>
      <w:r w:rsidR="002838DC" w:rsidRPr="00F72874">
        <w:rPr>
          <w:rFonts w:ascii="Courier New" w:hAnsi="Courier New" w:cs="Courier New"/>
          <w:sz w:val="20"/>
          <w:szCs w:val="20"/>
        </w:rPr>
        <w:t>.OSF1vsAP)</w:t>
      </w:r>
      <w:r w:rsidR="002838DC" w:rsidRPr="00F72874">
        <w:rPr>
          <w:rFonts w:ascii="Courier New" w:hAnsi="Courier New" w:cs="Courier New"/>
          <w:sz w:val="20"/>
          <w:szCs w:val="20"/>
        </w:rPr>
        <w:br/>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 xml:space="preserve">.OSF1vsAP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 xml:space="preserve"> ~ OSF1vsAP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.OSF1vsAP)</w:t>
      </w:r>
      <w:r w:rsidR="002838DC" w:rsidRPr="00F72874">
        <w:rPr>
          <w:rFonts w:ascii="Courier New" w:hAnsi="Courier New" w:cs="Courier New"/>
          <w:sz w:val="20"/>
          <w:szCs w:val="20"/>
        </w:rPr>
        <w:br/>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 xml:space="preserve">.OSF1vsAP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 xml:space="preserve"> ~ OSF1vsAP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.OSF1vsAP)</w:t>
      </w:r>
    </w:p>
    <w:p w14:paraId="771368CC" w14:textId="07C25F11" w:rsidR="002838DC" w:rsidRPr="00F72874" w:rsidRDefault="00364A7F" w:rsidP="002838DC">
      <w:pPr>
        <w:spacing w:before="120"/>
        <w:rPr>
          <w:rFonts w:ascii="Courier New" w:hAnsi="Courier New" w:cs="Courier New"/>
          <w:sz w:val="20"/>
          <w:szCs w:val="20"/>
        </w:rPr>
      </w:pPr>
      <w:r w:rsidRPr="00F72874">
        <w:rPr>
          <w:rFonts w:ascii="Courier New" w:hAnsi="Courier New" w:cs="Courier New"/>
          <w:sz w:val="20"/>
          <w:szCs w:val="20"/>
        </w:rPr>
        <w:t>strictness</w:t>
      </w:r>
      <w:r w:rsidR="002838DC" w:rsidRPr="00F72874">
        <w:rPr>
          <w:rFonts w:ascii="Courier New" w:hAnsi="Courier New" w:cs="Courier New"/>
          <w:sz w:val="20"/>
          <w:szCs w:val="20"/>
        </w:rPr>
        <w:t xml:space="preserve">.OSF1vsSP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Pr="00F72874">
        <w:rPr>
          <w:rFonts w:ascii="Courier New" w:hAnsi="Courier New" w:cs="Courier New"/>
          <w:sz w:val="20"/>
          <w:szCs w:val="20"/>
        </w:rPr>
        <w:t>strictness</w:t>
      </w:r>
      <w:r w:rsidR="002838DC" w:rsidRPr="00F72874">
        <w:rPr>
          <w:rFonts w:ascii="Courier New" w:hAnsi="Courier New" w:cs="Courier New"/>
          <w:sz w:val="20"/>
          <w:szCs w:val="20"/>
        </w:rPr>
        <w:t xml:space="preserve"> ~ OSF1vsSP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Pr="00F72874">
        <w:rPr>
          <w:rFonts w:ascii="Courier New" w:hAnsi="Courier New" w:cs="Courier New"/>
          <w:sz w:val="20"/>
          <w:szCs w:val="20"/>
        </w:rPr>
        <w:t>strictness</w:t>
      </w:r>
      <w:r w:rsidR="002838DC" w:rsidRPr="00F72874">
        <w:rPr>
          <w:rFonts w:ascii="Courier New" w:hAnsi="Courier New" w:cs="Courier New"/>
          <w:sz w:val="20"/>
          <w:szCs w:val="20"/>
        </w:rPr>
        <w:t>.OSF1vsSP)</w:t>
      </w:r>
      <w:r w:rsidR="002838DC" w:rsidRPr="00F72874">
        <w:rPr>
          <w:rFonts w:ascii="Courier New" w:hAnsi="Courier New" w:cs="Courier New"/>
          <w:sz w:val="20"/>
          <w:szCs w:val="20"/>
        </w:rPr>
        <w:br/>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 xml:space="preserve">.OSF1vsSP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 xml:space="preserve"> ~ OSF1vsSP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008D2FF2" w:rsidRPr="00F72874">
        <w:rPr>
          <w:rFonts w:ascii="Courier New" w:hAnsi="Courier New" w:cs="Courier New"/>
          <w:sz w:val="20"/>
          <w:szCs w:val="20"/>
        </w:rPr>
        <w:t>consistency</w:t>
      </w:r>
      <w:r w:rsidR="002838DC" w:rsidRPr="00F72874">
        <w:rPr>
          <w:rFonts w:ascii="Courier New" w:hAnsi="Courier New" w:cs="Courier New"/>
          <w:sz w:val="20"/>
          <w:szCs w:val="20"/>
        </w:rPr>
        <w:t>.OSF1vsSP)</w:t>
      </w:r>
      <w:r w:rsidR="002838DC" w:rsidRPr="00F72874">
        <w:rPr>
          <w:rFonts w:ascii="Courier New" w:hAnsi="Courier New" w:cs="Courier New"/>
          <w:sz w:val="20"/>
          <w:szCs w:val="20"/>
        </w:rPr>
        <w:br/>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 xml:space="preserve">.OSF1vsSP &lt;- </w:t>
      </w:r>
      <w:proofErr w:type="spellStart"/>
      <w:r w:rsidR="002838DC" w:rsidRPr="00F72874">
        <w:rPr>
          <w:rFonts w:ascii="Courier New" w:hAnsi="Courier New" w:cs="Courier New"/>
          <w:sz w:val="20"/>
          <w:szCs w:val="20"/>
        </w:rPr>
        <w:t>lmer</w:t>
      </w:r>
      <w:proofErr w:type="spellEnd"/>
      <w:r w:rsidR="002838DC" w:rsidRPr="00F72874">
        <w:rPr>
          <w:rFonts w:ascii="Courier New" w:hAnsi="Courier New" w:cs="Courier New"/>
          <w:sz w:val="20"/>
          <w:szCs w:val="20"/>
        </w:rPr>
        <w:t>(</w:t>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 xml:space="preserve"> ~ OSF1vsSP + </w:t>
      </w:r>
      <w:proofErr w:type="spellStart"/>
      <w:r w:rsidR="002838DC" w:rsidRPr="00F72874">
        <w:rPr>
          <w:rFonts w:ascii="Courier New" w:hAnsi="Courier New" w:cs="Courier New"/>
          <w:sz w:val="20"/>
          <w:szCs w:val="20"/>
        </w:rPr>
        <w:t>replic</w:t>
      </w:r>
      <w:proofErr w:type="spellEnd"/>
      <w:r w:rsidR="002838DC" w:rsidRPr="00F72874">
        <w:rPr>
          <w:rFonts w:ascii="Courier New" w:hAnsi="Courier New" w:cs="Courier New"/>
          <w:sz w:val="20"/>
          <w:szCs w:val="20"/>
        </w:rPr>
        <w:t xml:space="preserve"> + (1 | paper), data = PPP)</w:t>
      </w:r>
      <w:r w:rsidR="002838DC" w:rsidRPr="00F72874">
        <w:rPr>
          <w:rFonts w:ascii="Courier New" w:hAnsi="Courier New" w:cs="Courier New"/>
          <w:sz w:val="20"/>
          <w:szCs w:val="20"/>
        </w:rPr>
        <w:br/>
        <w:t>summary(</w:t>
      </w:r>
      <w:r w:rsidR="008D2FF2" w:rsidRPr="00F72874">
        <w:rPr>
          <w:rFonts w:ascii="Courier New" w:hAnsi="Courier New" w:cs="Courier New"/>
          <w:sz w:val="20"/>
          <w:szCs w:val="20"/>
        </w:rPr>
        <w:t>effectiveness</w:t>
      </w:r>
      <w:r w:rsidR="002838DC" w:rsidRPr="00F72874">
        <w:rPr>
          <w:rFonts w:ascii="Courier New" w:hAnsi="Courier New" w:cs="Courier New"/>
          <w:sz w:val="20"/>
          <w:szCs w:val="20"/>
        </w:rPr>
        <w:t>.OSF1vsSP)</w:t>
      </w:r>
    </w:p>
    <w:p w14:paraId="44BC4A52" w14:textId="5095EFC1" w:rsidR="0007026F" w:rsidRPr="001C48E3" w:rsidRDefault="002838DC" w:rsidP="00D32A93">
      <w:pPr>
        <w:spacing w:before="120"/>
        <w:ind w:firstLine="720"/>
        <w:rPr>
          <w:rFonts w:cstheme="minorHAnsi"/>
          <w:sz w:val="24"/>
          <w:szCs w:val="24"/>
        </w:rPr>
      </w:pPr>
      <w:r w:rsidRPr="00F72874">
        <w:rPr>
          <w:rFonts w:cstheme="minorHAnsi"/>
          <w:sz w:val="24"/>
          <w:szCs w:val="24"/>
        </w:rPr>
        <w:t>In case a regression coefficient is found to be statistically significant (p &lt; .0</w:t>
      </w:r>
      <w:r w:rsidR="00100667">
        <w:rPr>
          <w:rFonts w:cstheme="minorHAnsi"/>
          <w:sz w:val="24"/>
          <w:szCs w:val="24"/>
        </w:rPr>
        <w:t>1</w:t>
      </w:r>
      <w:r w:rsidRPr="00F72874">
        <w:rPr>
          <w:rFonts w:cstheme="minorHAnsi"/>
          <w:sz w:val="24"/>
          <w:szCs w:val="24"/>
        </w:rPr>
        <w:t xml:space="preserve">) we will conclude that a difference in </w:t>
      </w:r>
      <w:r w:rsidR="00364A7F" w:rsidRPr="00F72874">
        <w:rPr>
          <w:rFonts w:cstheme="minorHAnsi"/>
          <w:sz w:val="24"/>
          <w:szCs w:val="24"/>
        </w:rPr>
        <w:t>strictness</w:t>
      </w:r>
      <w:r w:rsidRPr="00F72874">
        <w:rPr>
          <w:rFonts w:cstheme="minorHAnsi"/>
          <w:sz w:val="24"/>
          <w:szCs w:val="24"/>
        </w:rPr>
        <w:t xml:space="preserve">, </w:t>
      </w:r>
      <w:r w:rsidR="00364A7F" w:rsidRPr="00F72874">
        <w:rPr>
          <w:rFonts w:cstheme="minorHAnsi"/>
          <w:sz w:val="24"/>
          <w:szCs w:val="24"/>
        </w:rPr>
        <w:t>consistency</w:t>
      </w:r>
      <w:r w:rsidRPr="00F72874">
        <w:rPr>
          <w:rFonts w:cstheme="minorHAnsi"/>
          <w:sz w:val="24"/>
          <w:szCs w:val="24"/>
        </w:rPr>
        <w:t xml:space="preserve">, or </w:t>
      </w:r>
      <w:r w:rsidR="00364A7F" w:rsidRPr="00F72874">
        <w:rPr>
          <w:rFonts w:cstheme="minorHAnsi"/>
          <w:sz w:val="24"/>
          <w:szCs w:val="24"/>
        </w:rPr>
        <w:t>effectiveness</w:t>
      </w:r>
      <w:r w:rsidRPr="00F72874">
        <w:rPr>
          <w:rFonts w:cstheme="minorHAnsi"/>
          <w:sz w:val="24"/>
          <w:szCs w:val="24"/>
        </w:rPr>
        <w:t xml:space="preserve"> exists between the </w:t>
      </w:r>
      <w:r w:rsidRPr="00F72874">
        <w:rPr>
          <w:rFonts w:cstheme="minorHAnsi"/>
          <w:sz w:val="24"/>
          <w:szCs w:val="24"/>
        </w:rPr>
        <w:lastRenderedPageBreak/>
        <w:t>templates that were compared</w:t>
      </w:r>
      <w:r w:rsidR="00DD3CD4" w:rsidRPr="00F72874">
        <w:rPr>
          <w:rFonts w:cstheme="minorHAnsi"/>
          <w:sz w:val="24"/>
          <w:szCs w:val="24"/>
        </w:rPr>
        <w:t xml:space="preserve"> in that regression</w:t>
      </w:r>
      <w:r w:rsidRPr="00F72874">
        <w:rPr>
          <w:rFonts w:cstheme="minorHAnsi"/>
          <w:sz w:val="24"/>
          <w:szCs w:val="24"/>
        </w:rPr>
        <w:t>.</w:t>
      </w:r>
      <w:r w:rsidR="00E90D88" w:rsidRPr="00F72874">
        <w:rPr>
          <w:rFonts w:cstheme="minorHAnsi"/>
          <w:sz w:val="24"/>
          <w:szCs w:val="24"/>
        </w:rPr>
        <w:t xml:space="preserve"> Our particular hypothesis is supported if that’s the case and the effect is in the expected direction</w:t>
      </w:r>
      <w:r w:rsidR="00DD3CD4" w:rsidRPr="00F72874">
        <w:rPr>
          <w:rFonts w:cstheme="minorHAnsi"/>
          <w:sz w:val="24"/>
          <w:szCs w:val="24"/>
        </w:rPr>
        <w:t xml:space="preserve"> (higher </w:t>
      </w:r>
      <w:r w:rsidR="00364A7F" w:rsidRPr="00F72874">
        <w:rPr>
          <w:rFonts w:cstheme="minorHAnsi"/>
          <w:sz w:val="24"/>
          <w:szCs w:val="24"/>
        </w:rPr>
        <w:t>strictness</w:t>
      </w:r>
      <w:r w:rsidR="0007026F">
        <w:rPr>
          <w:rFonts w:cstheme="minorHAnsi"/>
          <w:sz w:val="24"/>
          <w:szCs w:val="24"/>
        </w:rPr>
        <w:t xml:space="preserve"> </w:t>
      </w:r>
      <w:r w:rsidR="00364A7F" w:rsidRPr="00F72874">
        <w:rPr>
          <w:rFonts w:cstheme="minorHAnsi"/>
          <w:sz w:val="24"/>
          <w:szCs w:val="24"/>
        </w:rPr>
        <w:t>/</w:t>
      </w:r>
      <w:r w:rsidR="0007026F">
        <w:rPr>
          <w:rFonts w:cstheme="minorHAnsi"/>
          <w:sz w:val="24"/>
          <w:szCs w:val="24"/>
        </w:rPr>
        <w:t xml:space="preserve"> </w:t>
      </w:r>
      <w:r w:rsidR="00364A7F" w:rsidRPr="00F72874">
        <w:rPr>
          <w:rFonts w:cstheme="minorHAnsi"/>
          <w:sz w:val="24"/>
          <w:szCs w:val="24"/>
        </w:rPr>
        <w:t>consistency</w:t>
      </w:r>
      <w:r w:rsidR="0007026F">
        <w:rPr>
          <w:rFonts w:cstheme="minorHAnsi"/>
          <w:sz w:val="24"/>
          <w:szCs w:val="24"/>
        </w:rPr>
        <w:t xml:space="preserve"> </w:t>
      </w:r>
      <w:r w:rsidR="00364A7F" w:rsidRPr="00F72874">
        <w:rPr>
          <w:rFonts w:cstheme="minorHAnsi"/>
          <w:sz w:val="24"/>
          <w:szCs w:val="24"/>
        </w:rPr>
        <w:t>/</w:t>
      </w:r>
      <w:r w:rsidR="0007026F">
        <w:rPr>
          <w:rFonts w:cstheme="minorHAnsi"/>
          <w:sz w:val="24"/>
          <w:szCs w:val="24"/>
        </w:rPr>
        <w:t xml:space="preserve"> </w:t>
      </w:r>
      <w:r w:rsidR="00364A7F" w:rsidRPr="00B71C2F">
        <w:rPr>
          <w:rFonts w:cstheme="minorHAnsi"/>
          <w:sz w:val="24"/>
          <w:szCs w:val="24"/>
        </w:rPr>
        <w:t>effectiveness</w:t>
      </w:r>
      <w:r w:rsidR="00DD3CD4" w:rsidRPr="00B71C2F">
        <w:rPr>
          <w:rFonts w:cstheme="minorHAnsi"/>
          <w:sz w:val="24"/>
          <w:szCs w:val="24"/>
        </w:rPr>
        <w:t xml:space="preserve"> for the more comprehensive template)</w:t>
      </w:r>
      <w:r w:rsidR="00E90D88" w:rsidRPr="00B71C2F">
        <w:rPr>
          <w:rFonts w:cstheme="minorHAnsi"/>
          <w:sz w:val="24"/>
          <w:szCs w:val="24"/>
        </w:rPr>
        <w:t>.</w:t>
      </w:r>
      <w:r w:rsidR="0007026F" w:rsidRPr="00B71C2F">
        <w:rPr>
          <w:rFonts w:cstheme="minorHAnsi"/>
          <w:sz w:val="24"/>
          <w:szCs w:val="24"/>
        </w:rPr>
        <w:t xml:space="preserve"> The alpha level of .0</w:t>
      </w:r>
      <w:r w:rsidR="00100667" w:rsidRPr="00B71C2F">
        <w:rPr>
          <w:rFonts w:cstheme="minorHAnsi"/>
          <w:sz w:val="24"/>
          <w:szCs w:val="24"/>
        </w:rPr>
        <w:t>1</w:t>
      </w:r>
      <w:r w:rsidR="0007026F" w:rsidRPr="00B71C2F">
        <w:rPr>
          <w:rFonts w:cstheme="minorHAnsi"/>
          <w:sz w:val="24"/>
          <w:szCs w:val="24"/>
        </w:rPr>
        <w:t xml:space="preserve"> is based on a Bonferroni correction (</w:t>
      </w:r>
      <m:oMath>
        <m:f>
          <m:fPr>
            <m:ctrlPr>
              <w:rPr>
                <w:rFonts w:ascii="Cambria Math" w:hAnsi="Cambria Math" w:cstheme="minorHAnsi"/>
                <w:i/>
                <w:sz w:val="24"/>
                <w:szCs w:val="24"/>
              </w:rPr>
            </m:ctrlPr>
          </m:fPr>
          <m:num>
            <m:r>
              <w:rPr>
                <w:rFonts w:ascii="Cambria Math" w:hAnsi="Cambria Math" w:cstheme="minorHAnsi"/>
                <w:sz w:val="24"/>
                <w:szCs w:val="24"/>
              </w:rPr>
              <m:t>.05</m:t>
            </m:r>
          </m:num>
          <m:den>
            <m:r>
              <w:rPr>
                <w:rFonts w:ascii="Cambria Math" w:hAnsi="Cambria Math" w:cstheme="minorHAnsi"/>
                <w:sz w:val="24"/>
                <w:szCs w:val="24"/>
              </w:rPr>
              <m:t>4</m:t>
            </m:r>
          </m:den>
        </m:f>
        <m:r>
          <w:rPr>
            <w:rFonts w:ascii="Cambria Math" w:eastAsiaTheme="minorEastAsia" w:hAnsi="Cambria Math" w:cstheme="minorHAnsi"/>
            <w:sz w:val="24"/>
            <w:szCs w:val="24"/>
          </w:rPr>
          <m:t>≈.01</m:t>
        </m:r>
      </m:oMath>
      <w:r w:rsidR="0007026F" w:rsidRPr="00B71C2F">
        <w:rPr>
          <w:rFonts w:cstheme="minorHAnsi"/>
          <w:sz w:val="24"/>
          <w:szCs w:val="24"/>
        </w:rPr>
        <w:t xml:space="preserve">) where we assume </w:t>
      </w:r>
      <w:r w:rsidR="00100667" w:rsidRPr="00B71C2F">
        <w:rPr>
          <w:rFonts w:cstheme="minorHAnsi"/>
          <w:sz w:val="24"/>
          <w:szCs w:val="24"/>
        </w:rPr>
        <w:t>four</w:t>
      </w:r>
      <w:r w:rsidR="0007026F" w:rsidRPr="00B71C2F">
        <w:rPr>
          <w:rFonts w:cstheme="minorHAnsi"/>
          <w:sz w:val="24"/>
          <w:szCs w:val="24"/>
        </w:rPr>
        <w:t xml:space="preserve"> independent analyses (the regressions involving the variables strictness and consistency). </w:t>
      </w:r>
      <w:r w:rsidR="00B71C2F" w:rsidRPr="00B71C2F">
        <w:rPr>
          <w:rFonts w:cstheme="minorHAnsi"/>
          <w:sz w:val="24"/>
          <w:szCs w:val="24"/>
        </w:rPr>
        <w:t xml:space="preserve">The analysis involving effectiveness is not </w:t>
      </w:r>
      <w:r w:rsidR="00B71C2F" w:rsidRPr="001C48E3">
        <w:rPr>
          <w:rFonts w:cstheme="minorHAnsi"/>
          <w:sz w:val="24"/>
          <w:szCs w:val="24"/>
        </w:rPr>
        <w:t>independent from the other</w:t>
      </w:r>
      <w:r w:rsidR="00B71C2F" w:rsidRPr="001C48E3">
        <w:rPr>
          <w:rFonts w:cstheme="minorHAnsi"/>
          <w:sz w:val="24"/>
          <w:szCs w:val="24"/>
        </w:rPr>
        <w:t xml:space="preserve"> analyses </w:t>
      </w:r>
      <w:r w:rsidR="00B71C2F" w:rsidRPr="001C48E3">
        <w:rPr>
          <w:rFonts w:cstheme="minorHAnsi"/>
          <w:sz w:val="24"/>
          <w:szCs w:val="24"/>
        </w:rPr>
        <w:t>because effectiveness is computed based on the strictness and consistency scores of the different study parts (see the section ‘Measuring preregistration effectiveness’).</w:t>
      </w:r>
    </w:p>
    <w:p w14:paraId="5039D06F" w14:textId="5720E86B" w:rsidR="00D32A93" w:rsidRPr="001C48E3" w:rsidRDefault="00D32A93" w:rsidP="00D32A93">
      <w:pPr>
        <w:spacing w:before="120"/>
        <w:ind w:firstLine="720"/>
        <w:rPr>
          <w:rFonts w:cstheme="minorHAnsi"/>
          <w:sz w:val="24"/>
          <w:szCs w:val="24"/>
        </w:rPr>
      </w:pPr>
      <w:r w:rsidRPr="001C48E3">
        <w:rPr>
          <w:rFonts w:cstheme="minorHAnsi"/>
          <w:sz w:val="24"/>
          <w:szCs w:val="24"/>
        </w:rPr>
        <w:t xml:space="preserve">Table 3 presents the estimated power </w:t>
      </w:r>
      <w:r w:rsidR="006E752D" w:rsidRPr="001C48E3">
        <w:rPr>
          <w:rFonts w:cstheme="minorHAnsi"/>
          <w:sz w:val="24"/>
          <w:szCs w:val="24"/>
        </w:rPr>
        <w:t>for each template comparison</w:t>
      </w:r>
      <w:r w:rsidRPr="001C48E3">
        <w:rPr>
          <w:rFonts w:cstheme="minorHAnsi"/>
          <w:sz w:val="24"/>
          <w:szCs w:val="24"/>
        </w:rPr>
        <w:t xml:space="preserve">. The </w:t>
      </w:r>
      <w:r w:rsidR="002C7463" w:rsidRPr="001C48E3">
        <w:rPr>
          <w:rFonts w:cstheme="minorHAnsi"/>
          <w:sz w:val="24"/>
          <w:szCs w:val="24"/>
        </w:rPr>
        <w:t>power calculations were</w:t>
      </w:r>
      <w:r w:rsidRPr="001C48E3">
        <w:rPr>
          <w:rFonts w:cstheme="minorHAnsi"/>
          <w:sz w:val="24"/>
          <w:szCs w:val="24"/>
        </w:rPr>
        <w:t xml:space="preserve"> done using G*Power 3.1.9.4</w:t>
      </w:r>
      <w:r w:rsidR="00E8560F" w:rsidRPr="001C48E3">
        <w:rPr>
          <w:rFonts w:cstheme="minorHAnsi"/>
          <w:sz w:val="24"/>
          <w:szCs w:val="24"/>
        </w:rPr>
        <w:t xml:space="preserve"> with settings</w:t>
      </w:r>
      <w:r w:rsidR="002C7463" w:rsidRPr="001C48E3">
        <w:rPr>
          <w:rFonts w:cstheme="minorHAnsi"/>
          <w:sz w:val="24"/>
          <w:szCs w:val="24"/>
        </w:rPr>
        <w:t xml:space="preserve"> as shown in Figure 1. </w:t>
      </w:r>
      <w:r w:rsidR="00B71C2F" w:rsidRPr="001C48E3">
        <w:rPr>
          <w:rFonts w:cstheme="minorHAnsi"/>
          <w:sz w:val="24"/>
          <w:szCs w:val="24"/>
        </w:rPr>
        <w:t xml:space="preserve">We only varied </w:t>
      </w:r>
      <w:r w:rsidR="002C7463" w:rsidRPr="001C48E3">
        <w:rPr>
          <w:rFonts w:cstheme="minorHAnsi"/>
          <w:sz w:val="24"/>
          <w:szCs w:val="24"/>
        </w:rPr>
        <w:t>the sample sizes of the groups,</w:t>
      </w:r>
      <w:r w:rsidR="00B71C2F" w:rsidRPr="001C48E3">
        <w:rPr>
          <w:rFonts w:cstheme="minorHAnsi"/>
          <w:sz w:val="24"/>
          <w:szCs w:val="24"/>
        </w:rPr>
        <w:t xml:space="preserve"> which amount to </w:t>
      </w:r>
      <w:r w:rsidR="002C7463" w:rsidRPr="001C48E3">
        <w:rPr>
          <w:rFonts w:cstheme="minorHAnsi"/>
          <w:sz w:val="24"/>
          <w:szCs w:val="24"/>
        </w:rPr>
        <w:t xml:space="preserve">the effective frequencies of the templates (i.e., the number of studies using the different templates taking into account that studies are nested in papers in our data). These effective frequencies are </w:t>
      </w:r>
      <w:r w:rsidR="00217BD3" w:rsidRPr="001C48E3">
        <w:rPr>
          <w:rFonts w:cstheme="minorHAnsi"/>
          <w:sz w:val="24"/>
          <w:szCs w:val="24"/>
        </w:rPr>
        <w:t>144, 87, and 23 for OSF1, AP, and SP, respectively</w:t>
      </w:r>
      <w:r w:rsidR="006E752D" w:rsidRPr="001C48E3">
        <w:rPr>
          <w:rFonts w:cstheme="minorHAnsi"/>
          <w:sz w:val="24"/>
          <w:szCs w:val="24"/>
        </w:rPr>
        <w:t xml:space="preserve"> (based on ICC =</w:t>
      </w:r>
      <w:r w:rsidR="00B71C2F" w:rsidRPr="001C48E3">
        <w:rPr>
          <w:rFonts w:cstheme="minorHAnsi"/>
          <w:sz w:val="24"/>
          <w:szCs w:val="24"/>
        </w:rPr>
        <w:t xml:space="preserve"> </w:t>
      </w:r>
      <w:r w:rsidR="006E752D" w:rsidRPr="001C48E3">
        <w:rPr>
          <w:rFonts w:cstheme="minorHAnsi"/>
          <w:sz w:val="24"/>
          <w:szCs w:val="24"/>
        </w:rPr>
        <w:t>.5).</w:t>
      </w:r>
    </w:p>
    <w:p w14:paraId="54FE1694" w14:textId="231B9DE6" w:rsidR="00D32A93" w:rsidRPr="001C48E3" w:rsidRDefault="00D32A93" w:rsidP="00D32A93">
      <w:pPr>
        <w:spacing w:before="120"/>
        <w:rPr>
          <w:rFonts w:cstheme="minorHAnsi"/>
          <w:sz w:val="24"/>
          <w:szCs w:val="24"/>
        </w:rPr>
      </w:pPr>
      <w:r w:rsidRPr="001C48E3">
        <w:rPr>
          <w:rFonts w:cstheme="minorHAnsi"/>
          <w:sz w:val="24"/>
          <w:szCs w:val="24"/>
        </w:rPr>
        <w:t>Table 3</w:t>
      </w:r>
    </w:p>
    <w:p w14:paraId="758551C6" w14:textId="0BB54BD4" w:rsidR="00B71C2F" w:rsidRPr="001C48E3" w:rsidRDefault="00B71C2F" w:rsidP="00D32A93">
      <w:pPr>
        <w:spacing w:before="120"/>
        <w:rPr>
          <w:rFonts w:cstheme="minorHAnsi"/>
          <w:sz w:val="24"/>
          <w:szCs w:val="24"/>
        </w:rPr>
      </w:pPr>
      <w:r w:rsidRPr="001C48E3">
        <w:rPr>
          <w:rFonts w:cstheme="minorHAnsi"/>
          <w:sz w:val="24"/>
          <w:szCs w:val="24"/>
        </w:rPr>
        <w:t>Estimated power for each template comparison in Hypothesis 2</w:t>
      </w:r>
    </w:p>
    <w:tbl>
      <w:tblPr>
        <w:tblW w:w="0" w:type="auto"/>
        <w:tblCellMar>
          <w:left w:w="0" w:type="dxa"/>
          <w:right w:w="0" w:type="dxa"/>
        </w:tblCellMar>
        <w:tblLook w:val="04A0" w:firstRow="1" w:lastRow="0" w:firstColumn="1" w:lastColumn="0" w:noHBand="0" w:noVBand="1"/>
      </w:tblPr>
      <w:tblGrid>
        <w:gridCol w:w="2335"/>
        <w:gridCol w:w="2334"/>
        <w:gridCol w:w="2336"/>
        <w:gridCol w:w="2335"/>
      </w:tblGrid>
      <w:tr w:rsidR="00D32A93" w:rsidRPr="001C48E3" w14:paraId="5B8E63E2" w14:textId="77777777" w:rsidTr="00D0040D">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B506F4" w14:textId="77777777" w:rsidR="00D32A93" w:rsidRPr="001C48E3" w:rsidRDefault="00D32A93" w:rsidP="00D32A93">
            <w:pPr>
              <w:spacing w:before="120"/>
              <w:rPr>
                <w:rFonts w:cstheme="minorHAnsi"/>
                <w:sz w:val="24"/>
                <w:szCs w:val="24"/>
              </w:rPr>
            </w:pPr>
            <w:r w:rsidRPr="001C48E3">
              <w:rPr>
                <w:rFonts w:cstheme="minorHAnsi"/>
                <w:sz w:val="24"/>
                <w:szCs w:val="24"/>
              </w:rPr>
              <w:t> </w:t>
            </w:r>
          </w:p>
        </w:tc>
        <w:tc>
          <w:tcPr>
            <w:tcW w:w="23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D89AA7" w14:textId="77777777" w:rsidR="00D32A93" w:rsidRPr="001C48E3" w:rsidRDefault="00D32A93" w:rsidP="00D32A93">
            <w:pPr>
              <w:spacing w:before="120"/>
              <w:rPr>
                <w:rFonts w:cstheme="minorHAnsi"/>
                <w:sz w:val="24"/>
                <w:szCs w:val="24"/>
              </w:rPr>
            </w:pPr>
            <w:r w:rsidRPr="001C48E3">
              <w:rPr>
                <w:rFonts w:cstheme="minorHAnsi"/>
                <w:sz w:val="24"/>
                <w:szCs w:val="24"/>
              </w:rPr>
              <w:t>Small effect (</w:t>
            </w:r>
            <w:r w:rsidRPr="001C48E3">
              <w:rPr>
                <w:rFonts w:cstheme="minorHAnsi"/>
                <w:i/>
                <w:iCs/>
                <w:sz w:val="24"/>
                <w:szCs w:val="24"/>
              </w:rPr>
              <w:t>d</w:t>
            </w:r>
            <w:r w:rsidRPr="001C48E3">
              <w:rPr>
                <w:rFonts w:cstheme="minorHAnsi"/>
                <w:sz w:val="24"/>
                <w:szCs w:val="24"/>
              </w:rPr>
              <w:t>=.2)</w:t>
            </w:r>
          </w:p>
        </w:tc>
        <w:tc>
          <w:tcPr>
            <w:tcW w:w="23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B1D49B" w14:textId="77777777" w:rsidR="00D32A93" w:rsidRPr="001C48E3" w:rsidRDefault="00D32A93" w:rsidP="00D32A93">
            <w:pPr>
              <w:spacing w:before="120"/>
              <w:rPr>
                <w:rFonts w:cstheme="minorHAnsi"/>
                <w:sz w:val="24"/>
                <w:szCs w:val="24"/>
              </w:rPr>
            </w:pPr>
            <w:r w:rsidRPr="001C48E3">
              <w:rPr>
                <w:rFonts w:cstheme="minorHAnsi"/>
                <w:sz w:val="24"/>
                <w:szCs w:val="24"/>
              </w:rPr>
              <w:t>Medium effect (</w:t>
            </w:r>
            <w:r w:rsidRPr="001C48E3">
              <w:rPr>
                <w:rFonts w:cstheme="minorHAnsi"/>
                <w:i/>
                <w:iCs/>
                <w:sz w:val="24"/>
                <w:szCs w:val="24"/>
              </w:rPr>
              <w:t>d</w:t>
            </w:r>
            <w:r w:rsidRPr="001C48E3">
              <w:rPr>
                <w:rFonts w:cstheme="minorHAnsi"/>
                <w:sz w:val="24"/>
                <w:szCs w:val="24"/>
              </w:rPr>
              <w:t>=.5)</w:t>
            </w:r>
          </w:p>
        </w:tc>
        <w:tc>
          <w:tcPr>
            <w:tcW w:w="23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361347" w14:textId="77777777" w:rsidR="00D32A93" w:rsidRPr="001C48E3" w:rsidRDefault="00D32A93" w:rsidP="00D32A93">
            <w:pPr>
              <w:spacing w:before="120"/>
              <w:rPr>
                <w:rFonts w:cstheme="minorHAnsi"/>
                <w:sz w:val="24"/>
                <w:szCs w:val="24"/>
              </w:rPr>
            </w:pPr>
            <w:r w:rsidRPr="001C48E3">
              <w:rPr>
                <w:rFonts w:cstheme="minorHAnsi"/>
                <w:sz w:val="24"/>
                <w:szCs w:val="24"/>
              </w:rPr>
              <w:t>Large effect (</w:t>
            </w:r>
            <w:r w:rsidRPr="001C48E3">
              <w:rPr>
                <w:rFonts w:cstheme="minorHAnsi"/>
                <w:i/>
                <w:iCs/>
                <w:sz w:val="24"/>
                <w:szCs w:val="24"/>
              </w:rPr>
              <w:t>d</w:t>
            </w:r>
            <w:r w:rsidRPr="001C48E3">
              <w:rPr>
                <w:rFonts w:cstheme="minorHAnsi"/>
                <w:sz w:val="24"/>
                <w:szCs w:val="24"/>
              </w:rPr>
              <w:t>=.8)</w:t>
            </w:r>
          </w:p>
        </w:tc>
      </w:tr>
      <w:tr w:rsidR="00D32A93" w:rsidRPr="001C48E3" w14:paraId="67EB4621" w14:textId="77777777" w:rsidTr="00A44FD3">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9AADD2" w14:textId="77777777" w:rsidR="00D32A93" w:rsidRPr="001C48E3" w:rsidRDefault="00D32A93" w:rsidP="00D32A93">
            <w:pPr>
              <w:spacing w:before="120"/>
              <w:rPr>
                <w:rFonts w:cstheme="minorHAnsi"/>
                <w:sz w:val="24"/>
                <w:szCs w:val="24"/>
              </w:rPr>
            </w:pPr>
            <w:r w:rsidRPr="001C48E3">
              <w:rPr>
                <w:rFonts w:cstheme="minorHAnsi"/>
                <w:sz w:val="24"/>
                <w:szCs w:val="24"/>
              </w:rPr>
              <w:t>OSF1 vs. AP</w:t>
            </w:r>
          </w:p>
        </w:tc>
        <w:tc>
          <w:tcPr>
            <w:tcW w:w="2334" w:type="dxa"/>
            <w:tcBorders>
              <w:top w:val="nil"/>
              <w:left w:val="nil"/>
              <w:bottom w:val="single" w:sz="8" w:space="0" w:color="auto"/>
              <w:right w:val="single" w:sz="8" w:space="0" w:color="auto"/>
            </w:tcBorders>
            <w:tcMar>
              <w:top w:w="0" w:type="dxa"/>
              <w:left w:w="108" w:type="dxa"/>
              <w:bottom w:w="0" w:type="dxa"/>
              <w:right w:w="108" w:type="dxa"/>
            </w:tcMar>
          </w:tcPr>
          <w:p w14:paraId="490B072A" w14:textId="36B1695D" w:rsidR="00D32A93" w:rsidRPr="001C48E3" w:rsidRDefault="00A44FD3" w:rsidP="00E8560F">
            <w:pPr>
              <w:spacing w:before="120"/>
              <w:jc w:val="center"/>
              <w:rPr>
                <w:rFonts w:cstheme="minorHAnsi"/>
                <w:sz w:val="24"/>
                <w:szCs w:val="24"/>
              </w:rPr>
            </w:pPr>
            <w:r w:rsidRPr="001C48E3">
              <w:rPr>
                <w:rFonts w:cstheme="minorHAnsi"/>
                <w:sz w:val="24"/>
                <w:szCs w:val="24"/>
              </w:rPr>
              <w:t>0.19</w:t>
            </w:r>
          </w:p>
        </w:tc>
        <w:tc>
          <w:tcPr>
            <w:tcW w:w="2336" w:type="dxa"/>
            <w:tcBorders>
              <w:top w:val="nil"/>
              <w:left w:val="nil"/>
              <w:bottom w:val="single" w:sz="8" w:space="0" w:color="auto"/>
              <w:right w:val="single" w:sz="8" w:space="0" w:color="auto"/>
            </w:tcBorders>
            <w:tcMar>
              <w:top w:w="0" w:type="dxa"/>
              <w:left w:w="108" w:type="dxa"/>
              <w:bottom w:w="0" w:type="dxa"/>
              <w:right w:w="108" w:type="dxa"/>
            </w:tcMar>
          </w:tcPr>
          <w:p w14:paraId="471EA0BD" w14:textId="378EA716" w:rsidR="00D32A93" w:rsidRPr="001C48E3" w:rsidRDefault="00A44FD3" w:rsidP="00E8560F">
            <w:pPr>
              <w:spacing w:before="120"/>
              <w:jc w:val="center"/>
              <w:rPr>
                <w:rFonts w:cstheme="minorHAnsi"/>
                <w:sz w:val="24"/>
                <w:szCs w:val="24"/>
              </w:rPr>
            </w:pPr>
            <w:r w:rsidRPr="001C48E3">
              <w:rPr>
                <w:rFonts w:cstheme="minorHAnsi"/>
                <w:sz w:val="24"/>
                <w:szCs w:val="24"/>
              </w:rPr>
              <w:t>0.91</w:t>
            </w:r>
          </w:p>
        </w:tc>
        <w:tc>
          <w:tcPr>
            <w:tcW w:w="2335" w:type="dxa"/>
            <w:tcBorders>
              <w:top w:val="nil"/>
              <w:left w:val="nil"/>
              <w:bottom w:val="single" w:sz="8" w:space="0" w:color="auto"/>
              <w:right w:val="single" w:sz="8" w:space="0" w:color="auto"/>
            </w:tcBorders>
            <w:tcMar>
              <w:top w:w="0" w:type="dxa"/>
              <w:left w:w="108" w:type="dxa"/>
              <w:bottom w:w="0" w:type="dxa"/>
              <w:right w:w="108" w:type="dxa"/>
            </w:tcMar>
          </w:tcPr>
          <w:p w14:paraId="7D0946BA" w14:textId="3BEE87A6" w:rsidR="00D32A93" w:rsidRPr="001C48E3" w:rsidRDefault="00A44FD3" w:rsidP="00E8560F">
            <w:pPr>
              <w:spacing w:before="120"/>
              <w:jc w:val="center"/>
              <w:rPr>
                <w:rFonts w:cstheme="minorHAnsi"/>
                <w:sz w:val="24"/>
                <w:szCs w:val="24"/>
              </w:rPr>
            </w:pPr>
            <w:r w:rsidRPr="001C48E3">
              <w:rPr>
                <w:rFonts w:cstheme="minorHAnsi"/>
                <w:sz w:val="24"/>
                <w:szCs w:val="24"/>
              </w:rPr>
              <w:t>1.00</w:t>
            </w:r>
          </w:p>
        </w:tc>
      </w:tr>
      <w:tr w:rsidR="00D32A93" w:rsidRPr="001C48E3" w14:paraId="2FC68C39" w14:textId="77777777" w:rsidTr="00D0040D">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EE43DE" w14:textId="77777777" w:rsidR="00D32A93" w:rsidRPr="001C48E3" w:rsidRDefault="00D32A93" w:rsidP="00D32A93">
            <w:pPr>
              <w:spacing w:before="120"/>
              <w:rPr>
                <w:rFonts w:cstheme="minorHAnsi"/>
                <w:sz w:val="24"/>
                <w:szCs w:val="24"/>
              </w:rPr>
            </w:pPr>
            <w:r w:rsidRPr="001C48E3">
              <w:rPr>
                <w:rFonts w:cstheme="minorHAnsi"/>
                <w:sz w:val="24"/>
                <w:szCs w:val="24"/>
              </w:rPr>
              <w:t>OSF1 vs. SP</w:t>
            </w:r>
          </w:p>
        </w:tc>
        <w:tc>
          <w:tcPr>
            <w:tcW w:w="2334" w:type="dxa"/>
            <w:tcBorders>
              <w:top w:val="nil"/>
              <w:left w:val="nil"/>
              <w:bottom w:val="single" w:sz="8" w:space="0" w:color="auto"/>
              <w:right w:val="single" w:sz="8" w:space="0" w:color="auto"/>
            </w:tcBorders>
            <w:tcMar>
              <w:top w:w="0" w:type="dxa"/>
              <w:left w:w="108" w:type="dxa"/>
              <w:bottom w:w="0" w:type="dxa"/>
              <w:right w:w="108" w:type="dxa"/>
            </w:tcMar>
          </w:tcPr>
          <w:p w14:paraId="1AAE7A5C" w14:textId="1948B406" w:rsidR="00D32A93" w:rsidRPr="001C48E3" w:rsidRDefault="00A44FD3" w:rsidP="00E8560F">
            <w:pPr>
              <w:spacing w:before="120"/>
              <w:jc w:val="center"/>
              <w:rPr>
                <w:rFonts w:cstheme="minorHAnsi"/>
                <w:sz w:val="24"/>
                <w:szCs w:val="24"/>
              </w:rPr>
            </w:pPr>
            <w:r w:rsidRPr="001C48E3">
              <w:rPr>
                <w:rFonts w:cstheme="minorHAnsi"/>
                <w:sz w:val="24"/>
                <w:szCs w:val="24"/>
              </w:rPr>
              <w:t>0.07</w:t>
            </w:r>
          </w:p>
        </w:tc>
        <w:tc>
          <w:tcPr>
            <w:tcW w:w="2336" w:type="dxa"/>
            <w:tcBorders>
              <w:top w:val="nil"/>
              <w:left w:val="nil"/>
              <w:bottom w:val="single" w:sz="8" w:space="0" w:color="auto"/>
              <w:right w:val="single" w:sz="8" w:space="0" w:color="auto"/>
            </w:tcBorders>
            <w:tcMar>
              <w:top w:w="0" w:type="dxa"/>
              <w:left w:w="108" w:type="dxa"/>
              <w:bottom w:w="0" w:type="dxa"/>
              <w:right w:w="108" w:type="dxa"/>
            </w:tcMar>
          </w:tcPr>
          <w:p w14:paraId="3298E5AD" w14:textId="5ECB76FF" w:rsidR="00D32A93" w:rsidRPr="001C48E3" w:rsidRDefault="00A44FD3" w:rsidP="00E8560F">
            <w:pPr>
              <w:spacing w:before="120"/>
              <w:jc w:val="center"/>
              <w:rPr>
                <w:rFonts w:cstheme="minorHAnsi"/>
                <w:sz w:val="24"/>
                <w:szCs w:val="24"/>
              </w:rPr>
            </w:pPr>
            <w:r w:rsidRPr="001C48E3">
              <w:rPr>
                <w:rFonts w:cstheme="minorHAnsi"/>
                <w:sz w:val="24"/>
                <w:szCs w:val="24"/>
              </w:rPr>
              <w:t>0.45</w:t>
            </w:r>
          </w:p>
        </w:tc>
        <w:tc>
          <w:tcPr>
            <w:tcW w:w="2335" w:type="dxa"/>
            <w:tcBorders>
              <w:top w:val="nil"/>
              <w:left w:val="nil"/>
              <w:bottom w:val="single" w:sz="8" w:space="0" w:color="auto"/>
              <w:right w:val="single" w:sz="8" w:space="0" w:color="auto"/>
            </w:tcBorders>
            <w:tcMar>
              <w:top w:w="0" w:type="dxa"/>
              <w:left w:w="108" w:type="dxa"/>
              <w:bottom w:w="0" w:type="dxa"/>
              <w:right w:w="108" w:type="dxa"/>
            </w:tcMar>
          </w:tcPr>
          <w:p w14:paraId="2EAFF7EA" w14:textId="6EE90C1B" w:rsidR="00D32A93" w:rsidRPr="001C48E3" w:rsidRDefault="00A44FD3" w:rsidP="00E8560F">
            <w:pPr>
              <w:spacing w:before="120"/>
              <w:jc w:val="center"/>
              <w:rPr>
                <w:rFonts w:cstheme="minorHAnsi"/>
                <w:sz w:val="24"/>
                <w:szCs w:val="24"/>
              </w:rPr>
            </w:pPr>
            <w:r w:rsidRPr="001C48E3">
              <w:rPr>
                <w:rFonts w:cstheme="minorHAnsi"/>
                <w:sz w:val="24"/>
                <w:szCs w:val="24"/>
              </w:rPr>
              <w:t>0.87</w:t>
            </w:r>
          </w:p>
        </w:tc>
      </w:tr>
    </w:tbl>
    <w:p w14:paraId="51D2DEFB" w14:textId="77777777" w:rsidR="00B71C2F" w:rsidRPr="001C48E3" w:rsidRDefault="00B71C2F" w:rsidP="002838DC">
      <w:pPr>
        <w:spacing w:before="120"/>
        <w:rPr>
          <w:rFonts w:cstheme="minorHAnsi"/>
          <w:sz w:val="24"/>
          <w:szCs w:val="24"/>
        </w:rPr>
      </w:pPr>
    </w:p>
    <w:p w14:paraId="2DE9385C" w14:textId="0B54DDEF" w:rsidR="002C7463" w:rsidRPr="001C48E3" w:rsidRDefault="002C7463" w:rsidP="002838DC">
      <w:pPr>
        <w:spacing w:before="120"/>
        <w:rPr>
          <w:rFonts w:cstheme="minorHAnsi"/>
          <w:sz w:val="24"/>
          <w:szCs w:val="24"/>
        </w:rPr>
      </w:pPr>
      <w:r w:rsidRPr="001C48E3">
        <w:rPr>
          <w:rFonts w:cstheme="minorHAnsi"/>
          <w:sz w:val="24"/>
          <w:szCs w:val="24"/>
        </w:rPr>
        <w:t>Figure 1</w:t>
      </w:r>
    </w:p>
    <w:p w14:paraId="11FF37C3" w14:textId="626E70A4" w:rsidR="00B71C2F" w:rsidRDefault="00B71C2F" w:rsidP="002838DC">
      <w:pPr>
        <w:spacing w:before="120"/>
        <w:rPr>
          <w:rFonts w:cstheme="minorHAnsi"/>
          <w:sz w:val="24"/>
          <w:szCs w:val="24"/>
        </w:rPr>
      </w:pPr>
      <w:r w:rsidRPr="001C48E3">
        <w:rPr>
          <w:rFonts w:cstheme="minorHAnsi"/>
          <w:sz w:val="24"/>
          <w:szCs w:val="24"/>
        </w:rPr>
        <w:t>G*Power settings for the power analyses denoted in Table 3</w:t>
      </w:r>
    </w:p>
    <w:p w14:paraId="3ED76A5C" w14:textId="409BDEA5" w:rsidR="002C7463" w:rsidRPr="00F72874" w:rsidRDefault="002C7463" w:rsidP="002838DC">
      <w:pPr>
        <w:spacing w:before="120"/>
        <w:rPr>
          <w:rFonts w:cstheme="minorHAnsi"/>
          <w:sz w:val="24"/>
          <w:szCs w:val="24"/>
        </w:rPr>
      </w:pPr>
      <w:r>
        <w:rPr>
          <w:rFonts w:cstheme="minorHAnsi"/>
          <w:noProof/>
          <w:sz w:val="24"/>
          <w:szCs w:val="24"/>
        </w:rPr>
        <w:drawing>
          <wp:inline distT="0" distB="0" distL="0" distR="0" wp14:anchorId="3354B0AF" wp14:editId="02ACF767">
            <wp:extent cx="56070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2286000"/>
                    </a:xfrm>
                    <a:prstGeom prst="rect">
                      <a:avLst/>
                    </a:prstGeom>
                    <a:noFill/>
                    <a:ln>
                      <a:noFill/>
                    </a:ln>
                  </pic:spPr>
                </pic:pic>
              </a:graphicData>
            </a:graphic>
          </wp:inline>
        </w:drawing>
      </w:r>
    </w:p>
    <w:p w14:paraId="04BB0F7E" w14:textId="1E7EF2C3" w:rsidR="006D4750" w:rsidRPr="00F72874" w:rsidRDefault="006D4750" w:rsidP="002838DC">
      <w:pPr>
        <w:spacing w:before="120"/>
        <w:rPr>
          <w:rFonts w:cstheme="minorHAnsi"/>
          <w:i/>
          <w:iCs/>
          <w:sz w:val="24"/>
          <w:szCs w:val="24"/>
        </w:rPr>
      </w:pPr>
      <w:r w:rsidRPr="00B07684">
        <w:rPr>
          <w:rFonts w:cstheme="minorHAnsi"/>
          <w:i/>
          <w:iCs/>
          <w:sz w:val="24"/>
          <w:szCs w:val="24"/>
        </w:rPr>
        <w:lastRenderedPageBreak/>
        <w:t xml:space="preserve">Research question </w:t>
      </w:r>
      <w:r w:rsidR="00B07684">
        <w:rPr>
          <w:rFonts w:cstheme="minorHAnsi"/>
          <w:i/>
          <w:iCs/>
          <w:sz w:val="24"/>
          <w:szCs w:val="24"/>
        </w:rPr>
        <w:t>6</w:t>
      </w:r>
      <w:r w:rsidRPr="00B07684">
        <w:rPr>
          <w:rFonts w:cstheme="minorHAnsi"/>
          <w:i/>
          <w:iCs/>
          <w:sz w:val="24"/>
          <w:szCs w:val="24"/>
        </w:rPr>
        <w:t xml:space="preserve"> (RQ</w:t>
      </w:r>
      <w:r w:rsidR="00B07684">
        <w:rPr>
          <w:rFonts w:cstheme="minorHAnsi"/>
          <w:i/>
          <w:iCs/>
          <w:sz w:val="24"/>
          <w:szCs w:val="24"/>
        </w:rPr>
        <w:t>6</w:t>
      </w:r>
      <w:r w:rsidRPr="00F72874">
        <w:rPr>
          <w:rFonts w:cstheme="minorHAnsi"/>
          <w:i/>
          <w:iCs/>
          <w:sz w:val="24"/>
          <w:szCs w:val="24"/>
        </w:rPr>
        <w:t>)</w:t>
      </w:r>
    </w:p>
    <w:p w14:paraId="09E323B2" w14:textId="3E2D66C4" w:rsidR="002F418A" w:rsidRPr="00F72874" w:rsidRDefault="00E90D88" w:rsidP="00876045">
      <w:pPr>
        <w:spacing w:before="120"/>
        <w:ind w:firstLine="720"/>
        <w:rPr>
          <w:rFonts w:cstheme="minorHAnsi"/>
          <w:sz w:val="24"/>
          <w:szCs w:val="24"/>
        </w:rPr>
      </w:pPr>
      <w:r w:rsidRPr="00F72874">
        <w:rPr>
          <w:rFonts w:cstheme="minorHAnsi"/>
          <w:sz w:val="24"/>
          <w:szCs w:val="24"/>
        </w:rPr>
        <w:t>To test Hypothesis 2 (related to RQ</w:t>
      </w:r>
      <w:r w:rsidR="00B07684">
        <w:rPr>
          <w:rFonts w:cstheme="minorHAnsi"/>
          <w:sz w:val="24"/>
          <w:szCs w:val="24"/>
        </w:rPr>
        <w:t>6</w:t>
      </w:r>
      <w:r w:rsidRPr="00F72874">
        <w:rPr>
          <w:rFonts w:cstheme="minorHAnsi"/>
          <w:sz w:val="24"/>
          <w:szCs w:val="24"/>
        </w:rPr>
        <w:t>) we will run three multilevel regressions (study is first level, paper is second level)</w:t>
      </w:r>
      <w:r w:rsidR="00DD3CD4" w:rsidRPr="00F72874">
        <w:rPr>
          <w:rFonts w:cstheme="minorHAnsi"/>
          <w:sz w:val="24"/>
          <w:szCs w:val="24"/>
        </w:rPr>
        <w:t>,</w:t>
      </w:r>
      <w:r w:rsidR="00876045" w:rsidRPr="00F72874">
        <w:rPr>
          <w:rFonts w:cstheme="minorHAnsi"/>
          <w:sz w:val="24"/>
          <w:szCs w:val="24"/>
        </w:rPr>
        <w:t xml:space="preserve"> </w:t>
      </w:r>
      <w:r w:rsidRPr="00F72874">
        <w:rPr>
          <w:rFonts w:cstheme="minorHAnsi"/>
          <w:sz w:val="24"/>
          <w:szCs w:val="24"/>
        </w:rPr>
        <w:t>one with preregistration strictness, one with preregistration-study consistency, and one with preregistration effectiveness as the dependent variable.</w:t>
      </w:r>
      <w:r w:rsidR="00876045" w:rsidRPr="00F72874">
        <w:rPr>
          <w:rFonts w:cstheme="minorHAnsi"/>
          <w:sz w:val="24"/>
          <w:szCs w:val="24"/>
        </w:rPr>
        <w:t xml:space="preserve"> </w:t>
      </w:r>
      <w:r w:rsidR="00B408C5" w:rsidRPr="00F72874">
        <w:rPr>
          <w:rFonts w:cstheme="minorHAnsi"/>
          <w:sz w:val="24"/>
          <w:szCs w:val="24"/>
        </w:rPr>
        <w:t>T</w:t>
      </w:r>
      <w:r w:rsidR="0020400A" w:rsidRPr="00F72874">
        <w:rPr>
          <w:rFonts w:cstheme="minorHAnsi"/>
          <w:sz w:val="24"/>
          <w:szCs w:val="24"/>
        </w:rPr>
        <w:t xml:space="preserve">he </w:t>
      </w:r>
      <w:r w:rsidR="000628A2" w:rsidRPr="00F72874">
        <w:rPr>
          <w:rFonts w:cstheme="minorHAnsi"/>
          <w:sz w:val="24"/>
          <w:szCs w:val="24"/>
        </w:rPr>
        <w:t xml:space="preserve">number of months </w:t>
      </w:r>
      <w:r w:rsidR="0020400A" w:rsidRPr="00F72874">
        <w:rPr>
          <w:rFonts w:cstheme="minorHAnsi"/>
          <w:sz w:val="24"/>
          <w:szCs w:val="24"/>
        </w:rPr>
        <w:t xml:space="preserve">between the </w:t>
      </w:r>
      <w:r w:rsidR="00B74953" w:rsidRPr="00F72874">
        <w:rPr>
          <w:rFonts w:cstheme="minorHAnsi"/>
          <w:sz w:val="24"/>
          <w:szCs w:val="24"/>
        </w:rPr>
        <w:t xml:space="preserve">study’s </w:t>
      </w:r>
      <w:r w:rsidR="00B408C5" w:rsidRPr="00F72874">
        <w:rPr>
          <w:rFonts w:cstheme="minorHAnsi"/>
          <w:sz w:val="24"/>
          <w:szCs w:val="24"/>
        </w:rPr>
        <w:t>pre</w:t>
      </w:r>
      <w:r w:rsidR="0020400A" w:rsidRPr="00F72874">
        <w:rPr>
          <w:rFonts w:cstheme="minorHAnsi"/>
          <w:sz w:val="24"/>
          <w:szCs w:val="24"/>
        </w:rPr>
        <w:t xml:space="preserve">registration date and the </w:t>
      </w:r>
      <w:r w:rsidR="00B408C5" w:rsidRPr="00F72874">
        <w:rPr>
          <w:rFonts w:cstheme="minorHAnsi"/>
          <w:sz w:val="24"/>
          <w:szCs w:val="24"/>
        </w:rPr>
        <w:t>pre</w:t>
      </w:r>
      <w:r w:rsidR="0020400A" w:rsidRPr="00F72874">
        <w:rPr>
          <w:rFonts w:cstheme="minorHAnsi"/>
          <w:sz w:val="24"/>
          <w:szCs w:val="24"/>
        </w:rPr>
        <w:t xml:space="preserve">registration date of the </w:t>
      </w:r>
      <w:r w:rsidR="000628A2" w:rsidRPr="00F72874">
        <w:rPr>
          <w:rFonts w:cstheme="minorHAnsi"/>
          <w:sz w:val="24"/>
          <w:szCs w:val="24"/>
        </w:rPr>
        <w:t xml:space="preserve">first </w:t>
      </w:r>
      <w:r w:rsidR="00C508E3" w:rsidRPr="00F72874">
        <w:rPr>
          <w:rFonts w:cstheme="minorHAnsi"/>
          <w:sz w:val="24"/>
          <w:szCs w:val="24"/>
        </w:rPr>
        <w:t xml:space="preserve">published </w:t>
      </w:r>
      <w:r w:rsidR="00B74953" w:rsidRPr="00F72874">
        <w:rPr>
          <w:rFonts w:cstheme="minorHAnsi"/>
          <w:sz w:val="24"/>
          <w:szCs w:val="24"/>
        </w:rPr>
        <w:t>study</w:t>
      </w:r>
      <w:r w:rsidR="000628A2" w:rsidRPr="00F72874">
        <w:rPr>
          <w:rFonts w:cstheme="minorHAnsi"/>
          <w:sz w:val="24"/>
          <w:szCs w:val="24"/>
        </w:rPr>
        <w:t xml:space="preserve"> </w:t>
      </w:r>
      <w:r w:rsidR="00C508E3" w:rsidRPr="00F72874">
        <w:rPr>
          <w:rFonts w:cstheme="minorHAnsi"/>
          <w:sz w:val="24"/>
          <w:szCs w:val="24"/>
        </w:rPr>
        <w:t>in our sample</w:t>
      </w:r>
      <w:r w:rsidR="00876045" w:rsidRPr="00F72874">
        <w:rPr>
          <w:rFonts w:cstheme="minorHAnsi"/>
          <w:sz w:val="24"/>
          <w:szCs w:val="24"/>
        </w:rPr>
        <w:t xml:space="preserve"> </w:t>
      </w:r>
      <w:r w:rsidR="00794B7F" w:rsidRPr="00F72874">
        <w:rPr>
          <w:rFonts w:cstheme="minorHAnsi"/>
          <w:sz w:val="24"/>
          <w:szCs w:val="24"/>
        </w:rPr>
        <w:t xml:space="preserve">(see the section ‘Measuring registration dates’) </w:t>
      </w:r>
      <w:r w:rsidR="00876045" w:rsidRPr="00F72874">
        <w:rPr>
          <w:rFonts w:cstheme="minorHAnsi"/>
          <w:sz w:val="24"/>
          <w:szCs w:val="24"/>
        </w:rPr>
        <w:t>will be included as the main independent variable, and</w:t>
      </w:r>
      <w:r w:rsidR="004F4408" w:rsidRPr="00F72874">
        <w:rPr>
          <w:rFonts w:cstheme="minorHAnsi"/>
          <w:sz w:val="24"/>
          <w:szCs w:val="24"/>
        </w:rPr>
        <w:t xml:space="preserve"> replication status</w:t>
      </w:r>
      <w:r w:rsidR="003173C8" w:rsidRPr="00F72874">
        <w:rPr>
          <w:rFonts w:cstheme="minorHAnsi"/>
          <w:sz w:val="24"/>
          <w:szCs w:val="24"/>
        </w:rPr>
        <w:t xml:space="preserve"> </w:t>
      </w:r>
      <w:r w:rsidR="00876045" w:rsidRPr="00F72874">
        <w:rPr>
          <w:rFonts w:cstheme="minorHAnsi"/>
          <w:sz w:val="24"/>
          <w:szCs w:val="24"/>
        </w:rPr>
        <w:t>will be included a</w:t>
      </w:r>
      <w:r w:rsidR="003173C8" w:rsidRPr="00F72874">
        <w:rPr>
          <w:rFonts w:cstheme="minorHAnsi"/>
          <w:sz w:val="24"/>
          <w:szCs w:val="24"/>
        </w:rPr>
        <w:t>s a control variable</w:t>
      </w:r>
      <w:r w:rsidR="00876045" w:rsidRPr="00F72874">
        <w:rPr>
          <w:rFonts w:cstheme="minorHAnsi"/>
          <w:sz w:val="24"/>
          <w:szCs w:val="24"/>
        </w:rPr>
        <w:t xml:space="preserve">. </w:t>
      </w:r>
      <w:r w:rsidR="00B74953" w:rsidRPr="00F72874">
        <w:rPr>
          <w:rFonts w:cstheme="minorHAnsi"/>
          <w:sz w:val="24"/>
          <w:szCs w:val="24"/>
        </w:rPr>
        <w:t xml:space="preserve">In </w:t>
      </w:r>
      <w:r w:rsidR="00CA4B0A" w:rsidRPr="00F72874">
        <w:rPr>
          <w:rFonts w:cstheme="minorHAnsi"/>
          <w:sz w:val="24"/>
          <w:szCs w:val="24"/>
        </w:rPr>
        <w:t xml:space="preserve">R-code </w:t>
      </w:r>
      <w:r w:rsidR="00CA4B0A">
        <w:rPr>
          <w:rFonts w:cstheme="minorHAnsi"/>
          <w:sz w:val="24"/>
          <w:szCs w:val="24"/>
        </w:rPr>
        <w:t xml:space="preserve">(version </w:t>
      </w:r>
      <w:r w:rsidR="00CA4B0A" w:rsidRPr="00CA4B0A">
        <w:rPr>
          <w:rFonts w:cstheme="minorHAnsi"/>
          <w:sz w:val="24"/>
          <w:szCs w:val="24"/>
        </w:rPr>
        <w:t>3.6.1</w:t>
      </w:r>
      <w:r w:rsidR="00CA4B0A">
        <w:rPr>
          <w:rFonts w:cstheme="minorHAnsi"/>
          <w:sz w:val="24"/>
          <w:szCs w:val="24"/>
        </w:rPr>
        <w:t>)</w:t>
      </w:r>
      <w:r w:rsidR="00CA4B0A" w:rsidRPr="00CA4B0A">
        <w:rPr>
          <w:rFonts w:cstheme="minorHAnsi"/>
          <w:sz w:val="24"/>
          <w:szCs w:val="24"/>
        </w:rPr>
        <w:t xml:space="preserve"> </w:t>
      </w:r>
      <w:r w:rsidR="00876045" w:rsidRPr="00F72874">
        <w:rPr>
          <w:rFonts w:cstheme="minorHAnsi"/>
          <w:sz w:val="24"/>
          <w:szCs w:val="24"/>
        </w:rPr>
        <w:t>this</w:t>
      </w:r>
      <w:r w:rsidR="00FA03F6" w:rsidRPr="00F72874">
        <w:rPr>
          <w:rFonts w:cstheme="minorHAnsi"/>
          <w:sz w:val="24"/>
          <w:szCs w:val="24"/>
        </w:rPr>
        <w:t xml:space="preserve"> look as follows:</w:t>
      </w:r>
    </w:p>
    <w:p w14:paraId="63A5ED66" w14:textId="59280B46" w:rsidR="00876045" w:rsidRPr="001C48E3" w:rsidRDefault="00794B7F" w:rsidP="00A565A5">
      <w:pPr>
        <w:spacing w:before="120"/>
        <w:rPr>
          <w:rFonts w:ascii="Courier New" w:hAnsi="Courier New" w:cs="Courier New"/>
          <w:sz w:val="20"/>
          <w:szCs w:val="20"/>
        </w:rPr>
      </w:pPr>
      <w:proofErr w:type="spellStart"/>
      <w:r w:rsidRPr="00F72874">
        <w:rPr>
          <w:rFonts w:ascii="Courier New" w:hAnsi="Courier New" w:cs="Courier New"/>
          <w:sz w:val="20"/>
          <w:szCs w:val="20"/>
        </w:rPr>
        <w:t>strictness</w:t>
      </w:r>
      <w:r w:rsidR="00364A7F" w:rsidRPr="00F72874">
        <w:rPr>
          <w:rFonts w:ascii="Courier New" w:hAnsi="Courier New" w:cs="Courier New"/>
          <w:sz w:val="20"/>
          <w:szCs w:val="20"/>
        </w:rPr>
        <w:t>M</w:t>
      </w:r>
      <w:r w:rsidR="00876045" w:rsidRPr="00F72874">
        <w:rPr>
          <w:rFonts w:ascii="Courier New" w:hAnsi="Courier New" w:cs="Courier New"/>
          <w:sz w:val="20"/>
          <w:szCs w:val="20"/>
        </w:rPr>
        <w:t>onths</w:t>
      </w:r>
      <w:proofErr w:type="spellEnd"/>
      <w:r w:rsidR="00546475" w:rsidRPr="00F72874">
        <w:rPr>
          <w:rFonts w:ascii="Courier New" w:hAnsi="Courier New" w:cs="Courier New"/>
          <w:sz w:val="20"/>
          <w:szCs w:val="20"/>
        </w:rPr>
        <w:t xml:space="preserve"> &lt;- </w:t>
      </w:r>
      <w:proofErr w:type="spellStart"/>
      <w:r w:rsidR="002F418A"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2F418A" w:rsidRPr="00F72874">
        <w:rPr>
          <w:rFonts w:ascii="Courier New" w:hAnsi="Courier New" w:cs="Courier New"/>
          <w:sz w:val="20"/>
          <w:szCs w:val="20"/>
        </w:rPr>
        <w:t>(</w:t>
      </w:r>
      <w:r w:rsidR="00364A7F" w:rsidRPr="00F72874">
        <w:rPr>
          <w:rFonts w:ascii="Courier New" w:hAnsi="Courier New" w:cs="Courier New"/>
          <w:sz w:val="20"/>
          <w:szCs w:val="20"/>
        </w:rPr>
        <w:t>strictness</w:t>
      </w:r>
      <w:r w:rsidR="002F418A" w:rsidRPr="00F72874">
        <w:rPr>
          <w:rFonts w:ascii="Courier New" w:hAnsi="Courier New" w:cs="Courier New"/>
          <w:sz w:val="20"/>
          <w:szCs w:val="20"/>
        </w:rPr>
        <w:t xml:space="preserve"> ~ </w:t>
      </w:r>
      <w:r w:rsidR="00876045" w:rsidRPr="00F72874">
        <w:rPr>
          <w:rFonts w:ascii="Courier New" w:hAnsi="Courier New" w:cs="Courier New"/>
          <w:sz w:val="20"/>
          <w:szCs w:val="20"/>
        </w:rPr>
        <w:t>months</w:t>
      </w:r>
      <w:r w:rsidR="004F4408" w:rsidRPr="00F72874">
        <w:rPr>
          <w:rFonts w:ascii="Courier New" w:hAnsi="Courier New" w:cs="Courier New"/>
          <w:sz w:val="20"/>
          <w:szCs w:val="20"/>
        </w:rPr>
        <w:t xml:space="preserve"> + </w:t>
      </w:r>
      <w:proofErr w:type="spellStart"/>
      <w:r w:rsidR="004F4408"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w:t>
      </w:r>
      <w:r w:rsidR="002F418A" w:rsidRPr="00F72874">
        <w:rPr>
          <w:rFonts w:ascii="Courier New" w:hAnsi="Courier New" w:cs="Courier New"/>
          <w:sz w:val="20"/>
          <w:szCs w:val="20"/>
        </w:rPr>
        <w:t xml:space="preserve"> data = PPP)</w:t>
      </w:r>
      <w:r w:rsidR="00546475" w:rsidRPr="00F72874">
        <w:rPr>
          <w:rFonts w:ascii="Courier New" w:hAnsi="Courier New" w:cs="Courier New"/>
          <w:sz w:val="20"/>
          <w:szCs w:val="20"/>
        </w:rPr>
        <w:br/>
        <w:t>summary(</w:t>
      </w:r>
      <w:proofErr w:type="spellStart"/>
      <w:r w:rsidR="00364A7F" w:rsidRPr="00F72874">
        <w:rPr>
          <w:rFonts w:ascii="Courier New" w:hAnsi="Courier New" w:cs="Courier New"/>
          <w:sz w:val="20"/>
          <w:szCs w:val="20"/>
        </w:rPr>
        <w:t>strictnessM</w:t>
      </w:r>
      <w:r w:rsidR="00876045" w:rsidRPr="00F72874">
        <w:rPr>
          <w:rFonts w:ascii="Courier New" w:hAnsi="Courier New" w:cs="Courier New"/>
          <w:sz w:val="20"/>
          <w:szCs w:val="20"/>
        </w:rPr>
        <w:t>onths</w:t>
      </w:r>
      <w:proofErr w:type="spellEnd"/>
      <w:r w:rsidR="00546475" w:rsidRPr="00F72874">
        <w:rPr>
          <w:rFonts w:ascii="Courier New" w:hAnsi="Courier New" w:cs="Courier New"/>
          <w:sz w:val="20"/>
          <w:szCs w:val="20"/>
        </w:rPr>
        <w:t>)</w:t>
      </w:r>
      <w:r w:rsidR="002F418A" w:rsidRPr="00F72874">
        <w:rPr>
          <w:rFonts w:ascii="Courier New" w:hAnsi="Courier New" w:cs="Courier New"/>
          <w:sz w:val="20"/>
          <w:szCs w:val="20"/>
        </w:rPr>
        <w:br/>
      </w:r>
      <w:proofErr w:type="spellStart"/>
      <w:r w:rsidR="00364A7F" w:rsidRPr="00F72874">
        <w:rPr>
          <w:rFonts w:ascii="Courier New" w:hAnsi="Courier New" w:cs="Courier New"/>
          <w:sz w:val="20"/>
          <w:szCs w:val="20"/>
        </w:rPr>
        <w:t>consistencyM</w:t>
      </w:r>
      <w:r w:rsidR="00876045" w:rsidRPr="00F72874">
        <w:rPr>
          <w:rFonts w:ascii="Courier New" w:hAnsi="Courier New" w:cs="Courier New"/>
          <w:sz w:val="20"/>
          <w:szCs w:val="20"/>
        </w:rPr>
        <w:t>onths</w:t>
      </w:r>
      <w:proofErr w:type="spellEnd"/>
      <w:r w:rsidR="00546475" w:rsidRPr="00F72874">
        <w:rPr>
          <w:rFonts w:ascii="Courier New" w:hAnsi="Courier New" w:cs="Courier New"/>
          <w:sz w:val="20"/>
          <w:szCs w:val="20"/>
        </w:rPr>
        <w:t xml:space="preserve"> &lt;- </w:t>
      </w:r>
      <w:proofErr w:type="spellStart"/>
      <w:r w:rsidR="002F418A"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2F418A" w:rsidRPr="00F72874">
        <w:rPr>
          <w:rFonts w:ascii="Courier New" w:hAnsi="Courier New" w:cs="Courier New"/>
          <w:sz w:val="20"/>
          <w:szCs w:val="20"/>
        </w:rPr>
        <w:t>(</w:t>
      </w:r>
      <w:r w:rsidR="00364A7F" w:rsidRPr="00F72874">
        <w:rPr>
          <w:rFonts w:ascii="Courier New" w:hAnsi="Courier New" w:cs="Courier New"/>
          <w:sz w:val="20"/>
          <w:szCs w:val="20"/>
        </w:rPr>
        <w:t>consistency</w:t>
      </w:r>
      <w:r w:rsidR="002F418A" w:rsidRPr="00F72874">
        <w:rPr>
          <w:rFonts w:ascii="Courier New" w:hAnsi="Courier New" w:cs="Courier New"/>
          <w:sz w:val="20"/>
          <w:szCs w:val="20"/>
        </w:rPr>
        <w:t xml:space="preserve"> ~ </w:t>
      </w:r>
      <w:r w:rsidR="00876045" w:rsidRPr="00F72874">
        <w:rPr>
          <w:rFonts w:ascii="Courier New" w:hAnsi="Courier New" w:cs="Courier New"/>
          <w:sz w:val="20"/>
          <w:szCs w:val="20"/>
        </w:rPr>
        <w:t>months</w:t>
      </w:r>
      <w:r w:rsidR="004F4408" w:rsidRPr="00F72874">
        <w:rPr>
          <w:rFonts w:ascii="Courier New" w:hAnsi="Courier New" w:cs="Courier New"/>
          <w:sz w:val="20"/>
          <w:szCs w:val="20"/>
        </w:rPr>
        <w:t xml:space="preserve"> + </w:t>
      </w:r>
      <w:proofErr w:type="spellStart"/>
      <w:r w:rsidR="004F4408"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 </w:t>
      </w:r>
      <w:r w:rsidR="002F418A" w:rsidRPr="00F72874">
        <w:rPr>
          <w:rFonts w:ascii="Courier New" w:hAnsi="Courier New" w:cs="Courier New"/>
          <w:sz w:val="20"/>
          <w:szCs w:val="20"/>
        </w:rPr>
        <w:t>data = PPP)</w:t>
      </w:r>
      <w:r w:rsidR="00546475" w:rsidRPr="00F72874">
        <w:rPr>
          <w:rFonts w:ascii="Courier New" w:hAnsi="Courier New" w:cs="Courier New"/>
          <w:sz w:val="20"/>
          <w:szCs w:val="20"/>
        </w:rPr>
        <w:br/>
        <w:t>summary(</w:t>
      </w:r>
      <w:proofErr w:type="spellStart"/>
      <w:r w:rsidR="00364A7F" w:rsidRPr="00F72874">
        <w:rPr>
          <w:rFonts w:ascii="Courier New" w:hAnsi="Courier New" w:cs="Courier New"/>
          <w:sz w:val="20"/>
          <w:szCs w:val="20"/>
        </w:rPr>
        <w:t>consistencyM</w:t>
      </w:r>
      <w:r w:rsidR="00876045" w:rsidRPr="00F72874">
        <w:rPr>
          <w:rFonts w:ascii="Courier New" w:hAnsi="Courier New" w:cs="Courier New"/>
          <w:sz w:val="20"/>
          <w:szCs w:val="20"/>
        </w:rPr>
        <w:t>onths</w:t>
      </w:r>
      <w:proofErr w:type="spellEnd"/>
      <w:r w:rsidR="00546475" w:rsidRPr="00F72874">
        <w:rPr>
          <w:rFonts w:ascii="Courier New" w:hAnsi="Courier New" w:cs="Courier New"/>
          <w:sz w:val="20"/>
          <w:szCs w:val="20"/>
        </w:rPr>
        <w:t>)</w:t>
      </w:r>
      <w:r w:rsidR="002F418A" w:rsidRPr="00F72874">
        <w:rPr>
          <w:rFonts w:ascii="Courier New" w:hAnsi="Courier New" w:cs="Courier New"/>
          <w:sz w:val="20"/>
          <w:szCs w:val="20"/>
        </w:rPr>
        <w:br/>
      </w:r>
      <w:proofErr w:type="spellStart"/>
      <w:r w:rsidR="00364A7F" w:rsidRPr="00F72874">
        <w:rPr>
          <w:rFonts w:ascii="Courier New" w:hAnsi="Courier New" w:cs="Courier New"/>
          <w:sz w:val="20"/>
          <w:szCs w:val="20"/>
        </w:rPr>
        <w:t>effectivenessM</w:t>
      </w:r>
      <w:r w:rsidR="00876045" w:rsidRPr="00F72874">
        <w:rPr>
          <w:rFonts w:ascii="Courier New" w:hAnsi="Courier New" w:cs="Courier New"/>
          <w:sz w:val="20"/>
          <w:szCs w:val="20"/>
        </w:rPr>
        <w:t>onths</w:t>
      </w:r>
      <w:proofErr w:type="spellEnd"/>
      <w:r w:rsidR="00546475" w:rsidRPr="00F72874">
        <w:rPr>
          <w:rFonts w:ascii="Courier New" w:hAnsi="Courier New" w:cs="Courier New"/>
          <w:sz w:val="20"/>
          <w:szCs w:val="20"/>
        </w:rPr>
        <w:t xml:space="preserve"> &lt;- </w:t>
      </w:r>
      <w:proofErr w:type="spellStart"/>
      <w:r w:rsidR="002F418A" w:rsidRPr="00F72874">
        <w:rPr>
          <w:rFonts w:ascii="Courier New" w:hAnsi="Courier New" w:cs="Courier New"/>
          <w:sz w:val="20"/>
          <w:szCs w:val="20"/>
        </w:rPr>
        <w:t>lm</w:t>
      </w:r>
      <w:r w:rsidR="00546475" w:rsidRPr="00F72874">
        <w:rPr>
          <w:rFonts w:ascii="Courier New" w:hAnsi="Courier New" w:cs="Courier New"/>
          <w:sz w:val="20"/>
          <w:szCs w:val="20"/>
        </w:rPr>
        <w:t>er</w:t>
      </w:r>
      <w:proofErr w:type="spellEnd"/>
      <w:r w:rsidR="002F418A" w:rsidRPr="00F72874">
        <w:rPr>
          <w:rFonts w:ascii="Courier New" w:hAnsi="Courier New" w:cs="Courier New"/>
          <w:sz w:val="20"/>
          <w:szCs w:val="20"/>
        </w:rPr>
        <w:t>(</w:t>
      </w:r>
      <w:r w:rsidR="00364A7F" w:rsidRPr="00F72874">
        <w:rPr>
          <w:rFonts w:ascii="Courier New" w:hAnsi="Courier New" w:cs="Courier New"/>
          <w:sz w:val="20"/>
          <w:szCs w:val="20"/>
        </w:rPr>
        <w:t>effectiveness</w:t>
      </w:r>
      <w:r w:rsidR="002F418A" w:rsidRPr="00F72874">
        <w:rPr>
          <w:rFonts w:ascii="Courier New" w:hAnsi="Courier New" w:cs="Courier New"/>
          <w:sz w:val="20"/>
          <w:szCs w:val="20"/>
        </w:rPr>
        <w:t xml:space="preserve"> ~ </w:t>
      </w:r>
      <w:r w:rsidR="00876045" w:rsidRPr="00F72874">
        <w:rPr>
          <w:rFonts w:ascii="Courier New" w:hAnsi="Courier New" w:cs="Courier New"/>
          <w:sz w:val="20"/>
          <w:szCs w:val="20"/>
        </w:rPr>
        <w:t>months</w:t>
      </w:r>
      <w:r w:rsidR="004F4408" w:rsidRPr="00F72874">
        <w:rPr>
          <w:rFonts w:ascii="Courier New" w:hAnsi="Courier New" w:cs="Courier New"/>
          <w:sz w:val="20"/>
          <w:szCs w:val="20"/>
        </w:rPr>
        <w:t xml:space="preserve"> + </w:t>
      </w:r>
      <w:proofErr w:type="spellStart"/>
      <w:r w:rsidR="004F4408" w:rsidRPr="00F72874">
        <w:rPr>
          <w:rFonts w:ascii="Courier New" w:hAnsi="Courier New" w:cs="Courier New"/>
          <w:sz w:val="20"/>
          <w:szCs w:val="20"/>
        </w:rPr>
        <w:t>replic</w:t>
      </w:r>
      <w:proofErr w:type="spellEnd"/>
      <w:r w:rsidR="00546475" w:rsidRPr="00F72874">
        <w:rPr>
          <w:rFonts w:ascii="Courier New" w:hAnsi="Courier New" w:cs="Courier New"/>
          <w:sz w:val="20"/>
          <w:szCs w:val="20"/>
        </w:rPr>
        <w:t xml:space="preserve"> + (1 | paper), </w:t>
      </w:r>
      <w:r w:rsidR="002F418A" w:rsidRPr="00F72874">
        <w:rPr>
          <w:rFonts w:ascii="Courier New" w:hAnsi="Courier New" w:cs="Courier New"/>
          <w:sz w:val="20"/>
          <w:szCs w:val="20"/>
        </w:rPr>
        <w:t>data = PPP)</w:t>
      </w:r>
      <w:r w:rsidR="00546475" w:rsidRPr="00F72874">
        <w:rPr>
          <w:rFonts w:ascii="Courier New" w:hAnsi="Courier New" w:cs="Courier New"/>
          <w:sz w:val="20"/>
          <w:szCs w:val="20"/>
        </w:rPr>
        <w:br/>
      </w:r>
      <w:r w:rsidR="00546475" w:rsidRPr="001C48E3">
        <w:rPr>
          <w:rFonts w:ascii="Courier New" w:hAnsi="Courier New" w:cs="Courier New"/>
          <w:sz w:val="20"/>
          <w:szCs w:val="20"/>
        </w:rPr>
        <w:t>summary(</w:t>
      </w:r>
      <w:proofErr w:type="spellStart"/>
      <w:r w:rsidR="00364A7F" w:rsidRPr="001C48E3">
        <w:rPr>
          <w:rFonts w:ascii="Courier New" w:hAnsi="Courier New" w:cs="Courier New"/>
          <w:sz w:val="20"/>
          <w:szCs w:val="20"/>
        </w:rPr>
        <w:t>effectivenessM</w:t>
      </w:r>
      <w:r w:rsidR="00876045" w:rsidRPr="001C48E3">
        <w:rPr>
          <w:rFonts w:ascii="Courier New" w:hAnsi="Courier New" w:cs="Courier New"/>
          <w:sz w:val="20"/>
          <w:szCs w:val="20"/>
        </w:rPr>
        <w:t>onths</w:t>
      </w:r>
      <w:proofErr w:type="spellEnd"/>
      <w:r w:rsidR="00546475" w:rsidRPr="001C48E3">
        <w:rPr>
          <w:rFonts w:ascii="Courier New" w:hAnsi="Courier New" w:cs="Courier New"/>
          <w:sz w:val="20"/>
          <w:szCs w:val="20"/>
        </w:rPr>
        <w:t>)</w:t>
      </w:r>
    </w:p>
    <w:p w14:paraId="2ED8559F" w14:textId="41BC2EB1" w:rsidR="00161C31" w:rsidRDefault="00876045" w:rsidP="00161C31">
      <w:pPr>
        <w:spacing w:before="120"/>
        <w:ind w:firstLine="720"/>
        <w:rPr>
          <w:rFonts w:cstheme="minorHAnsi"/>
          <w:sz w:val="24"/>
          <w:szCs w:val="24"/>
        </w:rPr>
      </w:pPr>
      <w:r w:rsidRPr="001C48E3">
        <w:rPr>
          <w:rFonts w:cstheme="minorHAnsi"/>
          <w:sz w:val="24"/>
          <w:szCs w:val="24"/>
        </w:rPr>
        <w:t>If the regression coefficient of months is found to be statistically significant (p &lt; .0</w:t>
      </w:r>
      <w:r w:rsidR="0007026F" w:rsidRPr="001C48E3">
        <w:rPr>
          <w:rFonts w:cstheme="minorHAnsi"/>
          <w:sz w:val="24"/>
          <w:szCs w:val="24"/>
        </w:rPr>
        <w:t>25</w:t>
      </w:r>
      <w:r w:rsidRPr="001C48E3">
        <w:rPr>
          <w:rFonts w:cstheme="minorHAnsi"/>
          <w:sz w:val="24"/>
          <w:szCs w:val="24"/>
        </w:rPr>
        <w:t>)</w:t>
      </w:r>
      <w:r w:rsidR="00DD3CD4" w:rsidRPr="001C48E3">
        <w:rPr>
          <w:rFonts w:cstheme="minorHAnsi"/>
          <w:sz w:val="24"/>
          <w:szCs w:val="24"/>
        </w:rPr>
        <w:t xml:space="preserve"> </w:t>
      </w:r>
      <w:r w:rsidRPr="001C48E3">
        <w:rPr>
          <w:rFonts w:cstheme="minorHAnsi"/>
          <w:sz w:val="24"/>
          <w:szCs w:val="24"/>
        </w:rPr>
        <w:t xml:space="preserve">we will conclude that </w:t>
      </w:r>
      <w:r w:rsidR="006D4750" w:rsidRPr="001C48E3">
        <w:rPr>
          <w:rFonts w:cstheme="minorHAnsi"/>
          <w:sz w:val="24"/>
          <w:szCs w:val="24"/>
        </w:rPr>
        <w:t>strictness</w:t>
      </w:r>
      <w:r w:rsidRPr="001C48E3">
        <w:rPr>
          <w:rFonts w:cstheme="minorHAnsi"/>
          <w:sz w:val="24"/>
          <w:szCs w:val="24"/>
        </w:rPr>
        <w:t xml:space="preserve">, </w:t>
      </w:r>
      <w:r w:rsidR="006D4750" w:rsidRPr="001C48E3">
        <w:rPr>
          <w:rFonts w:cstheme="minorHAnsi"/>
          <w:sz w:val="24"/>
          <w:szCs w:val="24"/>
        </w:rPr>
        <w:t>consistency</w:t>
      </w:r>
      <w:r w:rsidRPr="001C48E3">
        <w:rPr>
          <w:rFonts w:cstheme="minorHAnsi"/>
          <w:sz w:val="24"/>
          <w:szCs w:val="24"/>
        </w:rPr>
        <w:t xml:space="preserve">, or </w:t>
      </w:r>
      <w:r w:rsidR="006D4750" w:rsidRPr="001C48E3">
        <w:rPr>
          <w:rFonts w:cstheme="minorHAnsi"/>
          <w:sz w:val="24"/>
          <w:szCs w:val="24"/>
        </w:rPr>
        <w:t>effectiveness</w:t>
      </w:r>
      <w:r w:rsidRPr="001C48E3">
        <w:rPr>
          <w:rFonts w:cstheme="minorHAnsi"/>
          <w:sz w:val="24"/>
          <w:szCs w:val="24"/>
        </w:rPr>
        <w:t xml:space="preserve"> has changed over time. Our particular hypothesis is supported if that’s the case and the effect is in the expected direction</w:t>
      </w:r>
      <w:r w:rsidR="00A565A5" w:rsidRPr="001C48E3">
        <w:rPr>
          <w:rFonts w:cstheme="minorHAnsi"/>
          <w:sz w:val="24"/>
          <w:szCs w:val="24"/>
        </w:rPr>
        <w:t xml:space="preserve"> (higher </w:t>
      </w:r>
      <w:r w:rsidR="0007026F" w:rsidRPr="001C48E3">
        <w:rPr>
          <w:rFonts w:cstheme="minorHAnsi"/>
          <w:sz w:val="24"/>
          <w:szCs w:val="24"/>
        </w:rPr>
        <w:t xml:space="preserve">strictness </w:t>
      </w:r>
      <w:r w:rsidR="00A565A5" w:rsidRPr="001C48E3">
        <w:rPr>
          <w:rFonts w:cstheme="minorHAnsi"/>
          <w:sz w:val="24"/>
          <w:szCs w:val="24"/>
        </w:rPr>
        <w:t>/</w:t>
      </w:r>
      <w:r w:rsidR="0007026F" w:rsidRPr="001C48E3">
        <w:rPr>
          <w:rFonts w:cstheme="minorHAnsi"/>
          <w:sz w:val="24"/>
          <w:szCs w:val="24"/>
        </w:rPr>
        <w:t xml:space="preserve"> </w:t>
      </w:r>
      <w:r w:rsidR="004B578A" w:rsidRPr="001C48E3">
        <w:rPr>
          <w:rFonts w:cstheme="minorHAnsi"/>
          <w:sz w:val="24"/>
          <w:szCs w:val="24"/>
        </w:rPr>
        <w:t>consistency</w:t>
      </w:r>
      <w:r w:rsidR="0007026F" w:rsidRPr="001C48E3">
        <w:rPr>
          <w:rFonts w:cstheme="minorHAnsi"/>
          <w:sz w:val="24"/>
          <w:szCs w:val="24"/>
        </w:rPr>
        <w:t xml:space="preserve"> </w:t>
      </w:r>
      <w:r w:rsidR="00A565A5" w:rsidRPr="001C48E3">
        <w:rPr>
          <w:rFonts w:cstheme="minorHAnsi"/>
          <w:sz w:val="24"/>
          <w:szCs w:val="24"/>
        </w:rPr>
        <w:t>/</w:t>
      </w:r>
      <w:r w:rsidR="0007026F" w:rsidRPr="001C48E3">
        <w:rPr>
          <w:rFonts w:cstheme="minorHAnsi"/>
          <w:sz w:val="24"/>
          <w:szCs w:val="24"/>
        </w:rPr>
        <w:t xml:space="preserve"> </w:t>
      </w:r>
      <w:r w:rsidR="004B578A" w:rsidRPr="001C48E3">
        <w:rPr>
          <w:rFonts w:cstheme="minorHAnsi"/>
          <w:sz w:val="24"/>
          <w:szCs w:val="24"/>
        </w:rPr>
        <w:t>effectiveness</w:t>
      </w:r>
      <w:r w:rsidR="00A565A5" w:rsidRPr="001C48E3">
        <w:rPr>
          <w:rFonts w:cstheme="minorHAnsi"/>
          <w:sz w:val="24"/>
          <w:szCs w:val="24"/>
        </w:rPr>
        <w:t xml:space="preserve"> over time)</w:t>
      </w:r>
      <w:r w:rsidRPr="001C48E3">
        <w:rPr>
          <w:rFonts w:cstheme="minorHAnsi"/>
          <w:sz w:val="24"/>
          <w:szCs w:val="24"/>
        </w:rPr>
        <w:t>.</w:t>
      </w:r>
      <w:r w:rsidR="0007026F" w:rsidRPr="001C48E3">
        <w:rPr>
          <w:rFonts w:cstheme="minorHAnsi"/>
          <w:sz w:val="24"/>
          <w:szCs w:val="24"/>
        </w:rPr>
        <w:t xml:space="preserve"> The alpha level of .025 is based on a Bonferroni correction (</w:t>
      </w:r>
      <m:oMath>
        <m:f>
          <m:fPr>
            <m:ctrlPr>
              <w:rPr>
                <w:rFonts w:ascii="Cambria Math" w:hAnsi="Cambria Math" w:cstheme="minorHAnsi"/>
                <w:i/>
                <w:sz w:val="24"/>
                <w:szCs w:val="24"/>
              </w:rPr>
            </m:ctrlPr>
          </m:fPr>
          <m:num>
            <m:r>
              <w:rPr>
                <w:rFonts w:ascii="Cambria Math" w:hAnsi="Cambria Math" w:cstheme="minorHAnsi"/>
                <w:sz w:val="24"/>
                <w:szCs w:val="24"/>
              </w:rPr>
              <m:t>.05</m:t>
            </m:r>
          </m:num>
          <m:den>
            <m:r>
              <w:rPr>
                <w:rFonts w:ascii="Cambria Math" w:hAnsi="Cambria Math" w:cstheme="minorHAnsi"/>
                <w:sz w:val="24"/>
                <w:szCs w:val="24"/>
              </w:rPr>
              <m:t>2</m:t>
            </m:r>
          </m:den>
        </m:f>
        <m:r>
          <w:rPr>
            <w:rFonts w:ascii="Cambria Math" w:hAnsi="Cambria Math" w:cstheme="minorHAnsi"/>
            <w:sz w:val="24"/>
            <w:szCs w:val="24"/>
          </w:rPr>
          <m:t>=.025</m:t>
        </m:r>
      </m:oMath>
      <w:r w:rsidR="0007026F" w:rsidRPr="001C48E3">
        <w:rPr>
          <w:rFonts w:eastAsiaTheme="minorEastAsia" w:cstheme="minorHAnsi"/>
          <w:sz w:val="24"/>
          <w:szCs w:val="24"/>
        </w:rPr>
        <w:t xml:space="preserve">) </w:t>
      </w:r>
      <w:r w:rsidR="0007026F" w:rsidRPr="001C48E3">
        <w:rPr>
          <w:rFonts w:cstheme="minorHAnsi"/>
          <w:sz w:val="24"/>
          <w:szCs w:val="24"/>
        </w:rPr>
        <w:t xml:space="preserve">where we assume two independent analyses (the regressions involving the variables strictness and consistency). </w:t>
      </w:r>
      <w:r w:rsidR="001C48E3" w:rsidRPr="001C48E3">
        <w:rPr>
          <w:rFonts w:cstheme="minorHAnsi"/>
          <w:sz w:val="24"/>
          <w:szCs w:val="24"/>
        </w:rPr>
        <w:t>The analysis involving effectiveness is not independent from the other analyses because effectiveness is computed based on the strictness and consistency scores of the different study parts (see the section ‘Measuring preregistration effectiveness’).</w:t>
      </w:r>
    </w:p>
    <w:p w14:paraId="456885BF" w14:textId="77777777" w:rsidR="00B07684" w:rsidRPr="00F17D2D" w:rsidRDefault="00B07684" w:rsidP="00B07684">
      <w:pPr>
        <w:spacing w:before="120"/>
        <w:rPr>
          <w:rFonts w:cstheme="minorHAnsi"/>
          <w:i/>
          <w:iCs/>
          <w:sz w:val="24"/>
          <w:szCs w:val="24"/>
        </w:rPr>
      </w:pPr>
      <w:r w:rsidRPr="00F17D2D">
        <w:rPr>
          <w:rFonts w:cstheme="minorHAnsi"/>
          <w:i/>
          <w:iCs/>
          <w:sz w:val="24"/>
          <w:szCs w:val="24"/>
        </w:rPr>
        <w:t>Research question 7 (RQ7)</w:t>
      </w:r>
    </w:p>
    <w:p w14:paraId="55DFD670" w14:textId="77777777" w:rsidR="00B07684" w:rsidRPr="00F17D2D" w:rsidRDefault="00B07684" w:rsidP="00B07684">
      <w:pPr>
        <w:spacing w:before="120"/>
        <w:ind w:firstLine="720"/>
        <w:rPr>
          <w:rFonts w:cstheme="minorHAnsi"/>
          <w:sz w:val="24"/>
          <w:szCs w:val="24"/>
        </w:rPr>
      </w:pPr>
      <w:r w:rsidRPr="00F17D2D">
        <w:rPr>
          <w:rFonts w:cstheme="minorHAnsi"/>
          <w:sz w:val="24"/>
          <w:szCs w:val="24"/>
        </w:rPr>
        <w:t>To answer RQ7 we will assess for each paper in our sample whether they fulfilled the four criteria for obtaining a preregistration badge. For the first criterion (RQ7a) we will code a paper with a preregistration badge with a 1 (‘criterion fulfilled’) if the preregistration was categorized as ‘frozen and accessible’ or ‘frozen and inaccessible’, and with a 0 (‘criterion not fulfilled’) if the preregistration was categorized as ‘non-frozen’, or ‘inaccessible’. This will yield a proportion of papers that have fulfilled the first criterion, but we will also present the proportion of papers in each of the four categories. See the section ‘Measuring whether preregistrations are registered in line with the criteria for earning a preregistration badge’ for more information about these categorizations.</w:t>
      </w:r>
    </w:p>
    <w:p w14:paraId="07326FAA" w14:textId="77777777" w:rsidR="00B07684" w:rsidRPr="00F17D2D" w:rsidRDefault="00B07684" w:rsidP="00B07684">
      <w:pPr>
        <w:spacing w:before="120"/>
        <w:ind w:firstLine="720"/>
        <w:rPr>
          <w:rFonts w:cstheme="minorHAnsi"/>
          <w:sz w:val="24"/>
          <w:szCs w:val="24"/>
        </w:rPr>
      </w:pPr>
      <w:r w:rsidRPr="00F17D2D">
        <w:rPr>
          <w:rFonts w:cstheme="minorHAnsi"/>
          <w:sz w:val="24"/>
          <w:szCs w:val="24"/>
        </w:rPr>
        <w:t xml:space="preserve">For the second criterion (RQ7b) we will code the paper with a 1 if the preregistration’s registration date precedes the month of data collection, and with a 0 if the month of data collection precedes the paper’s registration date. If no month of data collection is presented in </w:t>
      </w:r>
      <w:r w:rsidRPr="00F17D2D">
        <w:rPr>
          <w:rFonts w:cstheme="minorHAnsi"/>
          <w:sz w:val="24"/>
          <w:szCs w:val="24"/>
        </w:rPr>
        <w:lastRenderedPageBreak/>
        <w:t xml:space="preserve">the paper, we will code this as ‘Not applicable’. See the section ‘Measuring registration dates’ for more information. </w:t>
      </w:r>
    </w:p>
    <w:p w14:paraId="34F29298" w14:textId="77777777" w:rsidR="00B07684" w:rsidRPr="00F72874" w:rsidRDefault="00B07684" w:rsidP="00B07684">
      <w:pPr>
        <w:spacing w:before="120"/>
        <w:ind w:firstLine="720"/>
        <w:rPr>
          <w:rFonts w:cstheme="minorHAnsi"/>
          <w:sz w:val="24"/>
          <w:szCs w:val="24"/>
        </w:rPr>
      </w:pPr>
      <w:r w:rsidRPr="00F17D2D">
        <w:rPr>
          <w:rFonts w:cstheme="minorHAnsi"/>
          <w:sz w:val="24"/>
          <w:szCs w:val="24"/>
        </w:rPr>
        <w:t>For the third criterion (RQ7c) we will code the paper with a 1 if it has a preregistration-study consistency score of 4 or more out of 5, and</w:t>
      </w:r>
      <w:r w:rsidRPr="00F72874">
        <w:rPr>
          <w:rFonts w:cstheme="minorHAnsi"/>
          <w:sz w:val="24"/>
          <w:szCs w:val="24"/>
        </w:rPr>
        <w:t xml:space="preserve"> with a 0 if it has a lower score.</w:t>
      </w:r>
    </w:p>
    <w:p w14:paraId="58EE8FC8" w14:textId="77777777" w:rsidR="00B07684" w:rsidRPr="00F72874" w:rsidRDefault="00B07684" w:rsidP="00B07684">
      <w:pPr>
        <w:spacing w:before="120"/>
        <w:ind w:firstLine="720"/>
        <w:rPr>
          <w:rFonts w:cstheme="minorHAnsi"/>
          <w:sz w:val="24"/>
          <w:szCs w:val="24"/>
        </w:rPr>
      </w:pPr>
      <w:r w:rsidRPr="00F72874">
        <w:rPr>
          <w:rFonts w:cstheme="minorHAnsi"/>
          <w:sz w:val="24"/>
          <w:szCs w:val="24"/>
        </w:rPr>
        <w:t>For the fourth criterion (RQ</w:t>
      </w:r>
      <w:r>
        <w:rPr>
          <w:rFonts w:cstheme="minorHAnsi"/>
          <w:sz w:val="24"/>
          <w:szCs w:val="24"/>
        </w:rPr>
        <w:t>7</w:t>
      </w:r>
      <w:r w:rsidRPr="00F72874">
        <w:rPr>
          <w:rFonts w:cstheme="minorHAnsi"/>
          <w:sz w:val="24"/>
          <w:szCs w:val="24"/>
        </w:rPr>
        <w:t>d) we will code the paper with a 1 if the results of all preregistered hypotheses can be retrieved from the paper (i.e., if there are no ‘omitted hypotheses’). See RQ1 in the preregistration of the study on selective hypothesis reporting (</w:t>
      </w:r>
      <w:hyperlink r:id="rId33" w:history="1">
        <w:r w:rsidRPr="00F72874">
          <w:rPr>
            <w:rStyle w:val="Hyperlink"/>
            <w:rFonts w:cstheme="minorHAnsi"/>
            <w:sz w:val="24"/>
            <w:szCs w:val="24"/>
          </w:rPr>
          <w:t>https://osf.io/z4awv</w:t>
        </w:r>
      </w:hyperlink>
      <w:r w:rsidRPr="00F72874">
        <w:rPr>
          <w:rFonts w:cstheme="minorHAnsi"/>
          <w:sz w:val="24"/>
          <w:szCs w:val="24"/>
        </w:rPr>
        <w:t xml:space="preserve">) for more information. </w:t>
      </w:r>
    </w:p>
    <w:p w14:paraId="530EDF32" w14:textId="25F1924F" w:rsidR="00B07684" w:rsidRDefault="00B07684" w:rsidP="00B07684">
      <w:pPr>
        <w:spacing w:before="120"/>
        <w:ind w:firstLine="720"/>
        <w:rPr>
          <w:rFonts w:cstheme="minorHAnsi"/>
          <w:sz w:val="24"/>
          <w:szCs w:val="24"/>
        </w:rPr>
      </w:pPr>
      <w:r w:rsidRPr="00F72874">
        <w:rPr>
          <w:rFonts w:cstheme="minorHAnsi"/>
          <w:sz w:val="24"/>
          <w:szCs w:val="24"/>
        </w:rPr>
        <w:t xml:space="preserve">In case a paper involves multiple preregistered studies, we will include in our results the preregistration that fulfills the most criteria. In case multiple preregistrations fulfill the same number of criteria, we will include the preregistration that is linked to the first study in our database related to the paper.  We will separately present the proportion of papers adhering to the </w:t>
      </w:r>
      <w:r w:rsidRPr="00F17D2D">
        <w:rPr>
          <w:rFonts w:cstheme="minorHAnsi"/>
          <w:sz w:val="24"/>
          <w:szCs w:val="24"/>
        </w:rPr>
        <w:t>first, second, third, and fourth criterion, and we will present a frequency table including the number of papers that adhere to one, two, three, and four of the criteria. Note that this is the only research question for which the analysis is done on the paper level (because only papers get badges, not the individual studies within the papers).</w:t>
      </w:r>
    </w:p>
    <w:p w14:paraId="3F86BA2A" w14:textId="446CD741" w:rsidR="002C7463" w:rsidRPr="002C7463" w:rsidRDefault="002C7463" w:rsidP="002C7463">
      <w:pPr>
        <w:spacing w:before="120"/>
        <w:rPr>
          <w:rFonts w:cstheme="minorHAnsi"/>
          <w:i/>
          <w:iCs/>
          <w:sz w:val="24"/>
          <w:szCs w:val="24"/>
        </w:rPr>
      </w:pPr>
      <w:r w:rsidRPr="002C7463">
        <w:rPr>
          <w:rFonts w:cstheme="minorHAnsi"/>
          <w:i/>
          <w:iCs/>
          <w:sz w:val="24"/>
          <w:szCs w:val="24"/>
        </w:rPr>
        <w:t>Outliers, missing data, and robustness analyses</w:t>
      </w:r>
    </w:p>
    <w:p w14:paraId="32A603EE" w14:textId="77777777" w:rsidR="002C7463" w:rsidRDefault="002C7463" w:rsidP="002C7463">
      <w:pPr>
        <w:ind w:firstLine="720"/>
        <w:rPr>
          <w:sz w:val="24"/>
          <w:szCs w:val="24"/>
        </w:rPr>
      </w:pPr>
      <w:r w:rsidRPr="00F72874">
        <w:rPr>
          <w:sz w:val="24"/>
          <w:szCs w:val="24"/>
        </w:rPr>
        <w:t>Because we include categorical variables, and the range</w:t>
      </w:r>
      <w:r>
        <w:rPr>
          <w:sz w:val="24"/>
          <w:szCs w:val="24"/>
        </w:rPr>
        <w:t>s</w:t>
      </w:r>
      <w:r w:rsidRPr="00F72874">
        <w:rPr>
          <w:sz w:val="24"/>
          <w:szCs w:val="24"/>
        </w:rPr>
        <w:t xml:space="preserve"> of the variables </w:t>
      </w:r>
      <w:r>
        <w:rPr>
          <w:sz w:val="24"/>
          <w:szCs w:val="24"/>
        </w:rPr>
        <w:t>‘</w:t>
      </w:r>
      <w:r w:rsidRPr="00F72874">
        <w:rPr>
          <w:sz w:val="24"/>
          <w:szCs w:val="24"/>
        </w:rPr>
        <w:t xml:space="preserve">months’, strictness, consistency, and effectiveness are restricted we do not have to define or deal with statistical outliers, and because we force responses in our Qualtrics protocol we do not </w:t>
      </w:r>
      <w:r>
        <w:rPr>
          <w:sz w:val="24"/>
          <w:szCs w:val="24"/>
        </w:rPr>
        <w:t xml:space="preserve">anticipate </w:t>
      </w:r>
      <w:r w:rsidRPr="00F72874">
        <w:rPr>
          <w:sz w:val="24"/>
          <w:szCs w:val="24"/>
        </w:rPr>
        <w:t>hav</w:t>
      </w:r>
      <w:r>
        <w:rPr>
          <w:sz w:val="24"/>
          <w:szCs w:val="24"/>
        </w:rPr>
        <w:t>ing</w:t>
      </w:r>
      <w:r w:rsidRPr="00F72874">
        <w:rPr>
          <w:sz w:val="24"/>
          <w:szCs w:val="24"/>
        </w:rPr>
        <w:t xml:space="preserve"> to define or deal with missing data. However, because our protocol pilots indicated that the hypotheses in some preregistrations are very difficult to identify, we will also run our models excluding preregistrations that were assessed </w:t>
      </w:r>
      <w:r>
        <w:rPr>
          <w:sz w:val="24"/>
          <w:szCs w:val="24"/>
        </w:rPr>
        <w:t xml:space="preserve">by at least one of </w:t>
      </w:r>
      <w:r w:rsidRPr="00F72874">
        <w:rPr>
          <w:sz w:val="24"/>
          <w:szCs w:val="24"/>
        </w:rPr>
        <w:t>the coders as “very difficult” (on a 5-point scale ranging from “very easy” to “very difficult”).</w:t>
      </w:r>
    </w:p>
    <w:p w14:paraId="281B5C89" w14:textId="28165554" w:rsidR="00246178" w:rsidRPr="00F72874" w:rsidRDefault="00246178" w:rsidP="00246178">
      <w:pPr>
        <w:spacing w:before="120"/>
        <w:rPr>
          <w:rFonts w:cstheme="minorHAnsi"/>
          <w:b/>
          <w:sz w:val="24"/>
          <w:szCs w:val="24"/>
        </w:rPr>
      </w:pPr>
      <w:r w:rsidRPr="00F72874">
        <w:rPr>
          <w:rFonts w:cstheme="minorHAnsi"/>
          <w:b/>
          <w:sz w:val="24"/>
          <w:szCs w:val="24"/>
        </w:rPr>
        <w:t>Coders</w:t>
      </w:r>
    </w:p>
    <w:p w14:paraId="37DFF8C3" w14:textId="143710B0" w:rsidR="00444768" w:rsidRPr="00F72874" w:rsidRDefault="00444768" w:rsidP="00AB6068">
      <w:pPr>
        <w:spacing w:before="120"/>
        <w:ind w:firstLine="720"/>
        <w:rPr>
          <w:rFonts w:cstheme="minorHAnsi"/>
          <w:sz w:val="24"/>
          <w:szCs w:val="24"/>
        </w:rPr>
      </w:pPr>
      <w:r w:rsidRPr="00F72874">
        <w:rPr>
          <w:rFonts w:cstheme="minorHAnsi"/>
          <w:sz w:val="24"/>
          <w:szCs w:val="24"/>
        </w:rPr>
        <w:t xml:space="preserve">All coders hold at least an undergraduate degree in psychology or a related field. Coders were sought out at the Metascience Symposium at Stanford University in September 2019 and at the REWARD EQUATOR Conference in Berlin in February 2020. Additionally, we posted a call on Twitter and made inquiries within our peer network. </w:t>
      </w:r>
      <w:r w:rsidR="00702133">
        <w:rPr>
          <w:rFonts w:cstheme="minorHAnsi"/>
          <w:sz w:val="24"/>
          <w:szCs w:val="24"/>
        </w:rPr>
        <w:t>T</w:t>
      </w:r>
      <w:r w:rsidRPr="00F72874">
        <w:rPr>
          <w:rFonts w:cstheme="minorHAnsi"/>
          <w:sz w:val="24"/>
          <w:szCs w:val="24"/>
        </w:rPr>
        <w:t xml:space="preserve">hose interested were encouraged to send a message to the first author and </w:t>
      </w:r>
      <w:r w:rsidR="00C93024" w:rsidRPr="00F72874">
        <w:rPr>
          <w:rFonts w:cstheme="minorHAnsi"/>
          <w:sz w:val="24"/>
          <w:szCs w:val="24"/>
        </w:rPr>
        <w:t>are</w:t>
      </w:r>
      <w:r w:rsidRPr="00F72874">
        <w:rPr>
          <w:rFonts w:cstheme="minorHAnsi"/>
          <w:sz w:val="24"/>
          <w:szCs w:val="24"/>
        </w:rPr>
        <w:t xml:space="preserve"> contacted when this preregistration</w:t>
      </w:r>
      <w:r w:rsidR="00042D1C" w:rsidRPr="00F72874">
        <w:rPr>
          <w:rFonts w:cstheme="minorHAnsi"/>
          <w:sz w:val="24"/>
          <w:szCs w:val="24"/>
        </w:rPr>
        <w:t xml:space="preserve"> goes</w:t>
      </w:r>
      <w:r w:rsidRPr="00F72874">
        <w:rPr>
          <w:rFonts w:cstheme="minorHAnsi"/>
          <w:sz w:val="24"/>
          <w:szCs w:val="24"/>
        </w:rPr>
        <w:t xml:space="preserve"> live</w:t>
      </w:r>
      <w:r w:rsidR="00702133">
        <w:rPr>
          <w:rFonts w:cstheme="minorHAnsi"/>
          <w:sz w:val="24"/>
          <w:szCs w:val="24"/>
        </w:rPr>
        <w:t xml:space="preserve">, or before to help out with </w:t>
      </w:r>
      <w:r w:rsidR="00F319BF">
        <w:rPr>
          <w:rFonts w:cstheme="minorHAnsi"/>
          <w:sz w:val="24"/>
          <w:szCs w:val="24"/>
        </w:rPr>
        <w:t>piloting</w:t>
      </w:r>
      <w:r w:rsidR="00702133">
        <w:rPr>
          <w:rFonts w:cstheme="minorHAnsi"/>
          <w:sz w:val="24"/>
          <w:szCs w:val="24"/>
        </w:rPr>
        <w:t xml:space="preserve"> the protocols</w:t>
      </w:r>
      <w:r w:rsidRPr="00F72874">
        <w:rPr>
          <w:rFonts w:cstheme="minorHAnsi"/>
          <w:sz w:val="24"/>
          <w:szCs w:val="24"/>
        </w:rPr>
        <w:t>.</w:t>
      </w:r>
    </w:p>
    <w:p w14:paraId="44381102" w14:textId="01E1BF22" w:rsidR="00AB6068" w:rsidRPr="00F72874" w:rsidRDefault="00AB6068" w:rsidP="00AB6068">
      <w:pPr>
        <w:spacing w:before="120"/>
        <w:ind w:firstLine="720"/>
        <w:rPr>
          <w:rFonts w:cstheme="minorHAnsi"/>
          <w:sz w:val="24"/>
          <w:szCs w:val="24"/>
        </w:rPr>
      </w:pPr>
      <w:r w:rsidRPr="00F72874">
        <w:rPr>
          <w:rFonts w:cstheme="minorHAnsi"/>
          <w:sz w:val="24"/>
          <w:szCs w:val="24"/>
        </w:rPr>
        <w:t xml:space="preserve">All preregistration-study pairs will be coded by two coders who do so independently. Any inconsistencies between these two coders will be resolved among themselves afterward. If an inconsistency cannot be resolved a third coder will make the final call. To assess interrater </w:t>
      </w:r>
      <w:r w:rsidR="002B71C1" w:rsidRPr="00F72874">
        <w:rPr>
          <w:rFonts w:cstheme="minorHAnsi"/>
          <w:sz w:val="24"/>
          <w:szCs w:val="24"/>
        </w:rPr>
        <w:t>reliability,</w:t>
      </w:r>
      <w:r w:rsidRPr="00F72874">
        <w:rPr>
          <w:rFonts w:cstheme="minorHAnsi"/>
          <w:sz w:val="24"/>
          <w:szCs w:val="24"/>
        </w:rPr>
        <w:t xml:space="preserve"> we will use Cohen’s kappa (Cohen, 1960).</w:t>
      </w:r>
    </w:p>
    <w:p w14:paraId="3ADBAECD" w14:textId="77777777" w:rsidR="00F319BF" w:rsidRDefault="00F319BF" w:rsidP="00A27A9A">
      <w:pPr>
        <w:spacing w:before="120"/>
        <w:rPr>
          <w:rFonts w:cstheme="minorHAnsi"/>
          <w:sz w:val="24"/>
          <w:szCs w:val="24"/>
        </w:rPr>
      </w:pPr>
    </w:p>
    <w:p w14:paraId="4D290957" w14:textId="1F87E151" w:rsidR="00780518" w:rsidRPr="004A6AF2" w:rsidRDefault="00780518" w:rsidP="00A27A9A">
      <w:pPr>
        <w:spacing w:before="120"/>
        <w:rPr>
          <w:rFonts w:cstheme="minorHAnsi"/>
          <w:b/>
          <w:sz w:val="24"/>
          <w:szCs w:val="24"/>
          <w:lang w:val="nl-NL"/>
        </w:rPr>
      </w:pPr>
      <w:proofErr w:type="spellStart"/>
      <w:r w:rsidRPr="004A6AF2">
        <w:rPr>
          <w:rFonts w:cstheme="minorHAnsi"/>
          <w:b/>
          <w:sz w:val="24"/>
          <w:szCs w:val="24"/>
          <w:lang w:val="nl-NL"/>
        </w:rPr>
        <w:lastRenderedPageBreak/>
        <w:t>References</w:t>
      </w:r>
      <w:proofErr w:type="spellEnd"/>
    </w:p>
    <w:p w14:paraId="5B343701" w14:textId="77777777" w:rsidR="004A6AF2" w:rsidRPr="00BD0D6D" w:rsidRDefault="004A6AF2" w:rsidP="004A6AF2">
      <w:pPr>
        <w:rPr>
          <w:sz w:val="24"/>
          <w:szCs w:val="24"/>
          <w:lang w:val="nl-NL"/>
        </w:rPr>
      </w:pPr>
      <w:r w:rsidRPr="00F72874">
        <w:rPr>
          <w:sz w:val="24"/>
          <w:szCs w:val="24"/>
          <w:lang w:val="nl-NL"/>
        </w:rPr>
        <w:t xml:space="preserve">Bakker, M., Veldkamp, C. L., van Assen, M. A., Crompvoets, E. A., </w:t>
      </w:r>
      <w:proofErr w:type="spellStart"/>
      <w:r w:rsidRPr="00F72874">
        <w:rPr>
          <w:sz w:val="24"/>
          <w:szCs w:val="24"/>
          <w:lang w:val="nl-NL"/>
        </w:rPr>
        <w:t>Ong</w:t>
      </w:r>
      <w:proofErr w:type="spellEnd"/>
      <w:r w:rsidRPr="00F72874">
        <w:rPr>
          <w:sz w:val="24"/>
          <w:szCs w:val="24"/>
          <w:lang w:val="nl-NL"/>
        </w:rPr>
        <w:t xml:space="preserve">, H. H., Nosek, B. A., ... </w:t>
      </w:r>
      <w:r w:rsidRPr="00F72874">
        <w:rPr>
          <w:sz w:val="24"/>
          <w:szCs w:val="24"/>
        </w:rPr>
        <w:t xml:space="preserve">&amp; </w:t>
      </w:r>
      <w:r w:rsidRPr="00F72874">
        <w:rPr>
          <w:sz w:val="24"/>
          <w:szCs w:val="24"/>
        </w:rPr>
        <w:tab/>
        <w:t>Wicherts, J. M. (2020). Ensuring the quality and specificity of preregistrations. </w:t>
      </w:r>
      <w:proofErr w:type="spellStart"/>
      <w:r w:rsidRPr="004D0F43">
        <w:rPr>
          <w:i/>
          <w:iCs/>
          <w:sz w:val="24"/>
          <w:szCs w:val="24"/>
          <w:lang w:val="nl-NL"/>
        </w:rPr>
        <w:t>PLoS</w:t>
      </w:r>
      <w:proofErr w:type="spellEnd"/>
      <w:r w:rsidRPr="004D0F43">
        <w:rPr>
          <w:i/>
          <w:iCs/>
          <w:sz w:val="24"/>
          <w:szCs w:val="24"/>
          <w:lang w:val="nl-NL"/>
        </w:rPr>
        <w:t xml:space="preserve"> </w:t>
      </w:r>
      <w:r w:rsidRPr="004D0F43">
        <w:rPr>
          <w:i/>
          <w:iCs/>
          <w:sz w:val="24"/>
          <w:szCs w:val="24"/>
          <w:lang w:val="nl-NL"/>
        </w:rPr>
        <w:tab/>
      </w:r>
      <w:proofErr w:type="spellStart"/>
      <w:r w:rsidRPr="004D0F43">
        <w:rPr>
          <w:i/>
          <w:iCs/>
          <w:sz w:val="24"/>
          <w:szCs w:val="24"/>
          <w:lang w:val="nl-NL"/>
        </w:rPr>
        <w:t>Biology</w:t>
      </w:r>
      <w:proofErr w:type="spellEnd"/>
      <w:r w:rsidRPr="004D0F43">
        <w:rPr>
          <w:sz w:val="24"/>
          <w:szCs w:val="24"/>
          <w:lang w:val="nl-NL"/>
        </w:rPr>
        <w:t>, </w:t>
      </w:r>
      <w:r w:rsidRPr="004D0F43">
        <w:rPr>
          <w:i/>
          <w:iCs/>
          <w:sz w:val="24"/>
          <w:szCs w:val="24"/>
          <w:lang w:val="nl-NL"/>
        </w:rPr>
        <w:t>18</w:t>
      </w:r>
      <w:r w:rsidRPr="004D0F43">
        <w:rPr>
          <w:sz w:val="24"/>
          <w:szCs w:val="24"/>
          <w:lang w:val="nl-NL"/>
        </w:rPr>
        <w:t xml:space="preserve">(12), e3000937. </w:t>
      </w:r>
    </w:p>
    <w:p w14:paraId="3881A85F" w14:textId="52E2E8F0" w:rsidR="00780518" w:rsidRPr="00F72874" w:rsidRDefault="00780518" w:rsidP="00780518">
      <w:pPr>
        <w:rPr>
          <w:sz w:val="24"/>
          <w:szCs w:val="24"/>
        </w:rPr>
      </w:pPr>
      <w:proofErr w:type="spellStart"/>
      <w:r w:rsidRPr="00F72874">
        <w:rPr>
          <w:sz w:val="24"/>
          <w:szCs w:val="24"/>
        </w:rPr>
        <w:t>Claesen</w:t>
      </w:r>
      <w:proofErr w:type="spellEnd"/>
      <w:r w:rsidRPr="00F72874">
        <w:rPr>
          <w:sz w:val="24"/>
          <w:szCs w:val="24"/>
        </w:rPr>
        <w:t xml:space="preserve">, A., Gomes, S. L. B. T., </w:t>
      </w:r>
      <w:proofErr w:type="spellStart"/>
      <w:r w:rsidRPr="00F72874">
        <w:rPr>
          <w:sz w:val="24"/>
          <w:szCs w:val="24"/>
        </w:rPr>
        <w:t>Tuerlinckx</w:t>
      </w:r>
      <w:proofErr w:type="spellEnd"/>
      <w:r w:rsidRPr="00F72874">
        <w:rPr>
          <w:sz w:val="24"/>
          <w:szCs w:val="24"/>
        </w:rPr>
        <w:t xml:space="preserve">, F., &amp; </w:t>
      </w:r>
      <w:proofErr w:type="spellStart"/>
      <w:r w:rsidR="00E7432F" w:rsidRPr="00F72874">
        <w:rPr>
          <w:sz w:val="24"/>
          <w:szCs w:val="24"/>
        </w:rPr>
        <w:t>V</w:t>
      </w:r>
      <w:r w:rsidRPr="00F72874">
        <w:rPr>
          <w:sz w:val="24"/>
          <w:szCs w:val="24"/>
        </w:rPr>
        <w:t>anpaemel</w:t>
      </w:r>
      <w:proofErr w:type="spellEnd"/>
      <w:r w:rsidRPr="00F72874">
        <w:rPr>
          <w:sz w:val="24"/>
          <w:szCs w:val="24"/>
        </w:rPr>
        <w:t xml:space="preserve">, </w:t>
      </w:r>
      <w:r w:rsidR="00E7432F" w:rsidRPr="00F72874">
        <w:rPr>
          <w:sz w:val="24"/>
          <w:szCs w:val="24"/>
        </w:rPr>
        <w:t>W</w:t>
      </w:r>
      <w:r w:rsidRPr="00F72874">
        <w:rPr>
          <w:sz w:val="24"/>
          <w:szCs w:val="24"/>
        </w:rPr>
        <w:t>. (20</w:t>
      </w:r>
      <w:r w:rsidR="000D5B2A">
        <w:rPr>
          <w:sz w:val="24"/>
          <w:szCs w:val="24"/>
        </w:rPr>
        <w:t>20</w:t>
      </w:r>
      <w:r w:rsidRPr="00F72874">
        <w:rPr>
          <w:sz w:val="24"/>
          <w:szCs w:val="24"/>
        </w:rPr>
        <w:t xml:space="preserve">, </w:t>
      </w:r>
      <w:r w:rsidR="000D5B2A">
        <w:rPr>
          <w:sz w:val="24"/>
          <w:szCs w:val="24"/>
        </w:rPr>
        <w:t>June 25</w:t>
      </w:r>
      <w:r w:rsidRPr="00F72874">
        <w:rPr>
          <w:sz w:val="24"/>
          <w:szCs w:val="24"/>
        </w:rPr>
        <w:t xml:space="preserve">). Preregistration: </w:t>
      </w:r>
      <w:r w:rsidRPr="00F72874">
        <w:rPr>
          <w:sz w:val="24"/>
          <w:szCs w:val="24"/>
        </w:rPr>
        <w:tab/>
        <w:t xml:space="preserve">Comparing dream to reality. </w:t>
      </w:r>
      <w:hyperlink r:id="rId34" w:history="1">
        <w:r w:rsidR="00E7432F" w:rsidRPr="00F72874">
          <w:rPr>
            <w:rStyle w:val="Hyperlink"/>
            <w:sz w:val="24"/>
            <w:szCs w:val="24"/>
          </w:rPr>
          <w:t>https://doi.org/10.31234/osf.io/d8wex</w:t>
        </w:r>
      </w:hyperlink>
    </w:p>
    <w:p w14:paraId="51C3149D" w14:textId="6AF1C780" w:rsidR="00780518" w:rsidRPr="00F72874" w:rsidRDefault="00780518" w:rsidP="00780518">
      <w:pPr>
        <w:rPr>
          <w:sz w:val="24"/>
          <w:szCs w:val="24"/>
        </w:rPr>
      </w:pPr>
      <w:r w:rsidRPr="00F72874">
        <w:rPr>
          <w:sz w:val="24"/>
          <w:szCs w:val="24"/>
        </w:rPr>
        <w:t xml:space="preserve">Klein, R. A., </w:t>
      </w:r>
      <w:proofErr w:type="spellStart"/>
      <w:r w:rsidRPr="00F72874">
        <w:rPr>
          <w:sz w:val="24"/>
          <w:szCs w:val="24"/>
        </w:rPr>
        <w:t>Vianello</w:t>
      </w:r>
      <w:proofErr w:type="spellEnd"/>
      <w:r w:rsidRPr="00F72874">
        <w:rPr>
          <w:sz w:val="24"/>
          <w:szCs w:val="24"/>
        </w:rPr>
        <w:t xml:space="preserve">, M., </w:t>
      </w:r>
      <w:proofErr w:type="spellStart"/>
      <w:r w:rsidRPr="00F72874">
        <w:rPr>
          <w:sz w:val="24"/>
          <w:szCs w:val="24"/>
        </w:rPr>
        <w:t>Hasselman</w:t>
      </w:r>
      <w:proofErr w:type="spellEnd"/>
      <w:r w:rsidRPr="00F72874">
        <w:rPr>
          <w:sz w:val="24"/>
          <w:szCs w:val="24"/>
        </w:rPr>
        <w:t xml:space="preserve">, F., Adams, B. G., Adams Jr, R. B., </w:t>
      </w:r>
      <w:proofErr w:type="spellStart"/>
      <w:r w:rsidRPr="00F72874">
        <w:rPr>
          <w:sz w:val="24"/>
          <w:szCs w:val="24"/>
        </w:rPr>
        <w:t>Alper</w:t>
      </w:r>
      <w:proofErr w:type="spellEnd"/>
      <w:r w:rsidRPr="00F72874">
        <w:rPr>
          <w:sz w:val="24"/>
          <w:szCs w:val="24"/>
        </w:rPr>
        <w:t xml:space="preserve">, S., ..., &amp; Batra, R. </w:t>
      </w:r>
      <w:r w:rsidRPr="00F72874">
        <w:rPr>
          <w:sz w:val="24"/>
          <w:szCs w:val="24"/>
        </w:rPr>
        <w:tab/>
        <w:t xml:space="preserve">(2018). Many Labs 2: Investigating variation in replicability across samples and </w:t>
      </w:r>
      <w:r w:rsidRPr="00F72874">
        <w:rPr>
          <w:sz w:val="24"/>
          <w:szCs w:val="24"/>
        </w:rPr>
        <w:tab/>
        <w:t>settings. </w:t>
      </w:r>
      <w:r w:rsidRPr="00F72874">
        <w:rPr>
          <w:i/>
          <w:iCs/>
          <w:sz w:val="24"/>
          <w:szCs w:val="24"/>
        </w:rPr>
        <w:t>Advances in Methods and Practices in Psychological Science</w:t>
      </w:r>
      <w:r w:rsidRPr="00F72874">
        <w:rPr>
          <w:sz w:val="24"/>
          <w:szCs w:val="24"/>
        </w:rPr>
        <w:t>, </w:t>
      </w:r>
      <w:r w:rsidRPr="00F72874">
        <w:rPr>
          <w:i/>
          <w:iCs/>
          <w:sz w:val="24"/>
          <w:szCs w:val="24"/>
        </w:rPr>
        <w:t>1</w:t>
      </w:r>
      <w:r w:rsidRPr="00F72874">
        <w:rPr>
          <w:sz w:val="24"/>
          <w:szCs w:val="24"/>
        </w:rPr>
        <w:t>(4), 443-490.</w:t>
      </w:r>
    </w:p>
    <w:p w14:paraId="35E612F3" w14:textId="1966C660" w:rsidR="004A6AF2" w:rsidRPr="004A6AF2" w:rsidRDefault="00780518" w:rsidP="00780518">
      <w:pPr>
        <w:rPr>
          <w:rStyle w:val="Hyperlink"/>
          <w:sz w:val="24"/>
          <w:szCs w:val="24"/>
        </w:rPr>
      </w:pPr>
      <w:proofErr w:type="spellStart"/>
      <w:r w:rsidRPr="00F72874">
        <w:rPr>
          <w:sz w:val="24"/>
          <w:szCs w:val="24"/>
        </w:rPr>
        <w:t>Kambouris</w:t>
      </w:r>
      <w:proofErr w:type="spellEnd"/>
      <w:r w:rsidRPr="00F72874">
        <w:rPr>
          <w:sz w:val="24"/>
          <w:szCs w:val="24"/>
        </w:rPr>
        <w:t xml:space="preserve">, S., Singleton Thorn, F., Van den Akker, O., De Jonge, M., Rüffer, F., Head, A., &amp; </w:t>
      </w:r>
      <w:r w:rsidRPr="00F72874">
        <w:rPr>
          <w:sz w:val="24"/>
          <w:szCs w:val="24"/>
        </w:rPr>
        <w:tab/>
        <w:t xml:space="preserve">Fidler, F. (2020). Database of Articles with Open Science Badges: 2020-02-21 Snapshot. </w:t>
      </w:r>
      <w:r w:rsidRPr="00F72874">
        <w:rPr>
          <w:sz w:val="24"/>
          <w:szCs w:val="24"/>
        </w:rPr>
        <w:tab/>
      </w:r>
      <w:hyperlink r:id="rId35" w:history="1">
        <w:r w:rsidRPr="00F72874">
          <w:rPr>
            <w:rStyle w:val="Hyperlink"/>
            <w:sz w:val="24"/>
            <w:szCs w:val="24"/>
          </w:rPr>
          <w:t>https://doi.org/10.17605/osf.io/q46r5</w:t>
        </w:r>
      </w:hyperlink>
    </w:p>
    <w:p w14:paraId="07F1C165" w14:textId="53AE8080" w:rsidR="004A6AF2" w:rsidRPr="004A6AF2" w:rsidRDefault="004A6AF2" w:rsidP="00780518">
      <w:pPr>
        <w:rPr>
          <w:sz w:val="24"/>
          <w:szCs w:val="24"/>
        </w:rPr>
      </w:pPr>
      <w:r w:rsidRPr="004A6AF2">
        <w:rPr>
          <w:sz w:val="24"/>
          <w:szCs w:val="24"/>
        </w:rPr>
        <w:t>Van den Akker, O.</w:t>
      </w:r>
      <w:r w:rsidRPr="004A6AF2">
        <w:rPr>
          <w:sz w:val="24"/>
          <w:szCs w:val="24"/>
        </w:rPr>
        <w:t xml:space="preserve"> R.</w:t>
      </w:r>
      <w:r w:rsidRPr="004A6AF2">
        <w:rPr>
          <w:sz w:val="24"/>
          <w:szCs w:val="24"/>
        </w:rPr>
        <w:t xml:space="preserve">, Weston, S. J., Campbell, L., </w:t>
      </w:r>
      <w:proofErr w:type="spellStart"/>
      <w:r w:rsidRPr="004A6AF2">
        <w:rPr>
          <w:sz w:val="24"/>
          <w:szCs w:val="24"/>
        </w:rPr>
        <w:t>Chopik</w:t>
      </w:r>
      <w:proofErr w:type="spellEnd"/>
      <w:r w:rsidRPr="004A6AF2">
        <w:rPr>
          <w:sz w:val="24"/>
          <w:szCs w:val="24"/>
        </w:rPr>
        <w:t xml:space="preserve">, W. J., Damian, R. I., Davis-Kean, P., … </w:t>
      </w:r>
      <w:r>
        <w:rPr>
          <w:sz w:val="24"/>
          <w:szCs w:val="24"/>
        </w:rPr>
        <w:tab/>
      </w:r>
      <w:r w:rsidRPr="004A6AF2">
        <w:rPr>
          <w:sz w:val="24"/>
          <w:szCs w:val="24"/>
        </w:rPr>
        <w:t>Bakker, M. (20</w:t>
      </w:r>
      <w:r>
        <w:rPr>
          <w:sz w:val="24"/>
          <w:szCs w:val="24"/>
        </w:rPr>
        <w:t>21</w:t>
      </w:r>
      <w:r w:rsidRPr="004A6AF2">
        <w:rPr>
          <w:sz w:val="24"/>
          <w:szCs w:val="24"/>
        </w:rPr>
        <w:t xml:space="preserve">, </w:t>
      </w:r>
      <w:r>
        <w:rPr>
          <w:sz w:val="24"/>
          <w:szCs w:val="24"/>
        </w:rPr>
        <w:t>February 22</w:t>
      </w:r>
      <w:r w:rsidRPr="004A6AF2">
        <w:rPr>
          <w:sz w:val="24"/>
          <w:szCs w:val="24"/>
        </w:rPr>
        <w:t xml:space="preserve">). Preregistration of secondary data analysis: A template </w:t>
      </w:r>
      <w:r>
        <w:rPr>
          <w:sz w:val="24"/>
          <w:szCs w:val="24"/>
        </w:rPr>
        <w:tab/>
      </w:r>
      <w:r w:rsidRPr="004A6AF2">
        <w:rPr>
          <w:sz w:val="24"/>
          <w:szCs w:val="24"/>
        </w:rPr>
        <w:t xml:space="preserve">and tutorial. </w:t>
      </w:r>
      <w:hyperlink r:id="rId36" w:history="1">
        <w:r w:rsidRPr="004A6AF2">
          <w:rPr>
            <w:rStyle w:val="Hyperlink"/>
            <w:sz w:val="24"/>
            <w:szCs w:val="24"/>
          </w:rPr>
          <w:t>https://doi.org/10.31234/osf.io/hvfmr</w:t>
        </w:r>
      </w:hyperlink>
    </w:p>
    <w:p w14:paraId="0DBB5353" w14:textId="16D51776" w:rsidR="004A6AF2" w:rsidRPr="004A6AF2" w:rsidRDefault="00085F03" w:rsidP="00780518">
      <w:pPr>
        <w:rPr>
          <w:rStyle w:val="Hyperlink"/>
          <w:sz w:val="24"/>
          <w:szCs w:val="24"/>
          <w:lang w:val="nl-NL"/>
        </w:rPr>
      </w:pPr>
      <w:r w:rsidRPr="00F72874">
        <w:rPr>
          <w:sz w:val="24"/>
          <w:szCs w:val="24"/>
          <w:lang w:val="nl-NL"/>
        </w:rPr>
        <w:t xml:space="preserve">Van Zant, A. B., &amp; Moore, D. A. (2015). </w:t>
      </w:r>
      <w:r w:rsidRPr="00F72874">
        <w:rPr>
          <w:sz w:val="24"/>
          <w:szCs w:val="24"/>
        </w:rPr>
        <w:t xml:space="preserve">Leaders’ use of moral justifications increases policy </w:t>
      </w:r>
      <w:r w:rsidRPr="00F72874">
        <w:rPr>
          <w:sz w:val="24"/>
          <w:szCs w:val="24"/>
        </w:rPr>
        <w:tab/>
        <w:t>support. </w:t>
      </w:r>
      <w:r w:rsidRPr="00F72874">
        <w:rPr>
          <w:i/>
          <w:iCs/>
          <w:sz w:val="24"/>
          <w:szCs w:val="24"/>
          <w:lang w:val="nl-NL"/>
        </w:rPr>
        <w:t>Psychological Science</w:t>
      </w:r>
      <w:r w:rsidRPr="00F72874">
        <w:rPr>
          <w:sz w:val="24"/>
          <w:szCs w:val="24"/>
          <w:lang w:val="nl-NL"/>
        </w:rPr>
        <w:t>, </w:t>
      </w:r>
      <w:r w:rsidRPr="00F72874">
        <w:rPr>
          <w:i/>
          <w:iCs/>
          <w:sz w:val="24"/>
          <w:szCs w:val="24"/>
          <w:lang w:val="nl-NL"/>
        </w:rPr>
        <w:t>26</w:t>
      </w:r>
      <w:r w:rsidRPr="00F72874">
        <w:rPr>
          <w:sz w:val="24"/>
          <w:szCs w:val="24"/>
          <w:lang w:val="nl-NL"/>
        </w:rPr>
        <w:t xml:space="preserve">(6), 934-943. </w:t>
      </w:r>
      <w:r w:rsidRPr="00F72874">
        <w:rPr>
          <w:sz w:val="24"/>
          <w:szCs w:val="24"/>
          <w:lang w:val="nl-NL"/>
        </w:rPr>
        <w:tab/>
      </w:r>
      <w:hyperlink r:id="rId37" w:history="1">
        <w:r w:rsidRPr="00F72874">
          <w:rPr>
            <w:rStyle w:val="Hyperlink"/>
            <w:sz w:val="24"/>
            <w:szCs w:val="24"/>
            <w:lang w:val="nl-NL"/>
          </w:rPr>
          <w:t>https://doi.org/10.1177/0956797615572909</w:t>
        </w:r>
      </w:hyperlink>
    </w:p>
    <w:p w14:paraId="61646817" w14:textId="7C88AB5D" w:rsidR="004A6AF2" w:rsidRDefault="004A6AF2" w:rsidP="000B7437">
      <w:pPr>
        <w:rPr>
          <w:rFonts w:cstheme="minorHAnsi"/>
          <w:sz w:val="24"/>
          <w:szCs w:val="24"/>
        </w:rPr>
      </w:pPr>
      <w:r w:rsidRPr="004A6AF2">
        <w:rPr>
          <w:rFonts w:cstheme="minorHAnsi"/>
          <w:sz w:val="24"/>
          <w:szCs w:val="24"/>
        </w:rPr>
        <w:t xml:space="preserve">Weston, S. J., Ritchie, S. J., Rohrer, J. M., &amp; Przybylski, A. K. (2019). Recommendations for </w:t>
      </w:r>
      <w:r>
        <w:rPr>
          <w:rFonts w:cstheme="minorHAnsi"/>
          <w:sz w:val="24"/>
          <w:szCs w:val="24"/>
        </w:rPr>
        <w:tab/>
      </w:r>
      <w:r w:rsidRPr="004A6AF2">
        <w:rPr>
          <w:rFonts w:cstheme="minorHAnsi"/>
          <w:sz w:val="24"/>
          <w:szCs w:val="24"/>
        </w:rPr>
        <w:t>increasing the transparency of analysis of preexisting data sets. </w:t>
      </w:r>
      <w:r w:rsidRPr="004A6AF2">
        <w:rPr>
          <w:rFonts w:cstheme="minorHAnsi"/>
          <w:i/>
          <w:iCs/>
          <w:sz w:val="24"/>
          <w:szCs w:val="24"/>
        </w:rPr>
        <w:t xml:space="preserve">Advances in Methods </w:t>
      </w:r>
      <w:r>
        <w:rPr>
          <w:rFonts w:cstheme="minorHAnsi"/>
          <w:i/>
          <w:iCs/>
          <w:sz w:val="24"/>
          <w:szCs w:val="24"/>
        </w:rPr>
        <w:tab/>
      </w:r>
      <w:r w:rsidRPr="004A6AF2">
        <w:rPr>
          <w:rFonts w:cstheme="minorHAnsi"/>
          <w:i/>
          <w:iCs/>
          <w:sz w:val="24"/>
          <w:szCs w:val="24"/>
        </w:rPr>
        <w:t>and Practices in Psychological Science</w:t>
      </w:r>
      <w:r w:rsidRPr="004A6AF2">
        <w:rPr>
          <w:rFonts w:cstheme="minorHAnsi"/>
          <w:sz w:val="24"/>
          <w:szCs w:val="24"/>
        </w:rPr>
        <w:t>, </w:t>
      </w:r>
      <w:r w:rsidRPr="004A6AF2">
        <w:rPr>
          <w:rFonts w:cstheme="minorHAnsi"/>
          <w:i/>
          <w:iCs/>
          <w:sz w:val="24"/>
          <w:szCs w:val="24"/>
        </w:rPr>
        <w:t>2</w:t>
      </w:r>
      <w:r w:rsidRPr="004A6AF2">
        <w:rPr>
          <w:rFonts w:cstheme="minorHAnsi"/>
          <w:sz w:val="24"/>
          <w:szCs w:val="24"/>
        </w:rPr>
        <w:t>(3), 214-227.</w:t>
      </w:r>
    </w:p>
    <w:p w14:paraId="31FE2DAF" w14:textId="766D7D14" w:rsidR="003D4952" w:rsidRDefault="008C6BEE" w:rsidP="000B7437">
      <w:pPr>
        <w:rPr>
          <w:rFonts w:cstheme="minorHAnsi"/>
          <w:sz w:val="24"/>
          <w:szCs w:val="24"/>
        </w:rPr>
      </w:pPr>
      <w:r w:rsidRPr="004A6AF2">
        <w:rPr>
          <w:rFonts w:cstheme="minorHAnsi"/>
          <w:sz w:val="24"/>
          <w:szCs w:val="24"/>
          <w:lang w:val="nl-NL"/>
        </w:rPr>
        <w:t xml:space="preserve">Wicherts, J. M., Veldkamp, C. L., Augusteijn, H. E., Bakker, M., Van Aert, R., &amp; Van Assen, M. A. </w:t>
      </w:r>
      <w:r w:rsidRPr="004A6AF2">
        <w:rPr>
          <w:rFonts w:cstheme="minorHAnsi"/>
          <w:sz w:val="24"/>
          <w:szCs w:val="24"/>
          <w:lang w:val="nl-NL"/>
        </w:rPr>
        <w:tab/>
      </w:r>
      <w:r w:rsidRPr="00F72874">
        <w:rPr>
          <w:rFonts w:cstheme="minorHAnsi"/>
          <w:sz w:val="24"/>
          <w:szCs w:val="24"/>
        </w:rPr>
        <w:t xml:space="preserve">(2016). Degrees of freedom in planning, running, analyzing, and reporting psychological </w:t>
      </w:r>
      <w:r w:rsidRPr="00F72874">
        <w:rPr>
          <w:rFonts w:cstheme="minorHAnsi"/>
          <w:sz w:val="24"/>
          <w:szCs w:val="24"/>
        </w:rPr>
        <w:tab/>
        <w:t>studies: A checklist to avoid p-hacking. </w:t>
      </w:r>
      <w:r w:rsidRPr="00F72874">
        <w:rPr>
          <w:rFonts w:cstheme="minorHAnsi"/>
          <w:i/>
          <w:iCs/>
          <w:sz w:val="24"/>
          <w:szCs w:val="24"/>
        </w:rPr>
        <w:t>Frontiers in psychology</w:t>
      </w:r>
      <w:r w:rsidRPr="00F72874">
        <w:rPr>
          <w:rFonts w:cstheme="minorHAnsi"/>
          <w:sz w:val="24"/>
          <w:szCs w:val="24"/>
        </w:rPr>
        <w:t>, </w:t>
      </w:r>
      <w:r w:rsidRPr="00F72874">
        <w:rPr>
          <w:rFonts w:cstheme="minorHAnsi"/>
          <w:i/>
          <w:iCs/>
          <w:sz w:val="24"/>
          <w:szCs w:val="24"/>
        </w:rPr>
        <w:t>7</w:t>
      </w:r>
      <w:r w:rsidRPr="00F72874">
        <w:rPr>
          <w:rFonts w:cstheme="minorHAnsi"/>
          <w:sz w:val="24"/>
          <w:szCs w:val="24"/>
        </w:rPr>
        <w:t>, 1832.</w:t>
      </w:r>
    </w:p>
    <w:p w14:paraId="4F86FC24" w14:textId="7E36E3C4" w:rsidR="008E3BF9" w:rsidRPr="001B1B64" w:rsidRDefault="008E3BF9" w:rsidP="000B7437">
      <w:pPr>
        <w:rPr>
          <w:rFonts w:cstheme="minorHAnsi"/>
          <w:sz w:val="24"/>
          <w:szCs w:val="24"/>
        </w:rPr>
      </w:pPr>
    </w:p>
    <w:sectPr w:rsidR="008E3BF9" w:rsidRPr="001B1B64">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B1A3" w14:textId="77777777" w:rsidR="00AA588B" w:rsidRDefault="00AA588B" w:rsidP="00DA2DB0">
      <w:pPr>
        <w:spacing w:after="0" w:line="240" w:lineRule="auto"/>
      </w:pPr>
      <w:r>
        <w:separator/>
      </w:r>
    </w:p>
  </w:endnote>
  <w:endnote w:type="continuationSeparator" w:id="0">
    <w:p w14:paraId="1C234E5F" w14:textId="77777777" w:rsidR="00AA588B" w:rsidRDefault="00AA588B" w:rsidP="00DA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174263"/>
      <w:docPartObj>
        <w:docPartGallery w:val="Page Numbers (Bottom of Page)"/>
        <w:docPartUnique/>
      </w:docPartObj>
    </w:sdtPr>
    <w:sdtEndPr>
      <w:rPr>
        <w:noProof/>
      </w:rPr>
    </w:sdtEndPr>
    <w:sdtContent>
      <w:p w14:paraId="69C3CA50" w14:textId="02FA5E05" w:rsidR="009A62FE" w:rsidRDefault="009A62FE">
        <w:pPr>
          <w:pStyle w:val="Footer"/>
          <w:jc w:val="center"/>
        </w:pPr>
        <w:r>
          <w:fldChar w:fldCharType="begin"/>
        </w:r>
        <w:r>
          <w:instrText xml:space="preserve"> PAGE   \* MERGEFORMAT </w:instrText>
        </w:r>
        <w:r>
          <w:fldChar w:fldCharType="separate"/>
        </w:r>
        <w:r w:rsidR="006F6D60">
          <w:rPr>
            <w:noProof/>
          </w:rPr>
          <w:t>15</w:t>
        </w:r>
        <w:r>
          <w:rPr>
            <w:noProof/>
          </w:rPr>
          <w:fldChar w:fldCharType="end"/>
        </w:r>
      </w:p>
    </w:sdtContent>
  </w:sdt>
  <w:p w14:paraId="731FCB2A" w14:textId="77777777" w:rsidR="009A62FE" w:rsidRDefault="009A6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317C0" w14:textId="77777777" w:rsidR="00AA588B" w:rsidRDefault="00AA588B" w:rsidP="00DA2DB0">
      <w:pPr>
        <w:spacing w:after="0" w:line="240" w:lineRule="auto"/>
      </w:pPr>
      <w:r>
        <w:separator/>
      </w:r>
    </w:p>
  </w:footnote>
  <w:footnote w:type="continuationSeparator" w:id="0">
    <w:p w14:paraId="4B8F7324" w14:textId="77777777" w:rsidR="00AA588B" w:rsidRDefault="00AA588B" w:rsidP="00DA2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E42B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54818E0"/>
    <w:multiLevelType w:val="hybridMultilevel"/>
    <w:tmpl w:val="8FF64874"/>
    <w:lvl w:ilvl="0" w:tplc="5636E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50495"/>
    <w:multiLevelType w:val="hybridMultilevel"/>
    <w:tmpl w:val="C14E404A"/>
    <w:lvl w:ilvl="0" w:tplc="C0A29992">
      <w:start w:val="1"/>
      <w:numFmt w:val="decimal"/>
      <w:lvlText w:val="(%1)"/>
      <w:lvlJc w:val="left"/>
      <w:pPr>
        <w:ind w:left="720" w:hanging="360"/>
      </w:pPr>
      <w:rPr>
        <w:rFonts w:asciiTheme="minorHAnsi" w:eastAsiaTheme="minorHAnsi" w:hAnsiTheme="minorHAnsi" w:cstheme="minorHAnsi"/>
      </w:rPr>
    </w:lvl>
    <w:lvl w:ilvl="1" w:tplc="0413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238E1"/>
    <w:multiLevelType w:val="hybridMultilevel"/>
    <w:tmpl w:val="4C1AFD66"/>
    <w:lvl w:ilvl="0" w:tplc="D14864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F0A2B"/>
    <w:multiLevelType w:val="hybridMultilevel"/>
    <w:tmpl w:val="9FB42C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A5CDF"/>
    <w:multiLevelType w:val="hybridMultilevel"/>
    <w:tmpl w:val="3A346D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01B4E"/>
    <w:multiLevelType w:val="hybridMultilevel"/>
    <w:tmpl w:val="73E21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B3179"/>
    <w:multiLevelType w:val="hybridMultilevel"/>
    <w:tmpl w:val="1966B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E4CE2"/>
    <w:multiLevelType w:val="hybridMultilevel"/>
    <w:tmpl w:val="5DCE2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24047"/>
    <w:multiLevelType w:val="hybridMultilevel"/>
    <w:tmpl w:val="0706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B04B5"/>
    <w:multiLevelType w:val="hybridMultilevel"/>
    <w:tmpl w:val="71568AD0"/>
    <w:lvl w:ilvl="0" w:tplc="04090011">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A71ED"/>
    <w:multiLevelType w:val="hybridMultilevel"/>
    <w:tmpl w:val="CAAE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DA1471"/>
    <w:multiLevelType w:val="hybridMultilevel"/>
    <w:tmpl w:val="E002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442AA"/>
    <w:multiLevelType w:val="hybridMultilevel"/>
    <w:tmpl w:val="5494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23107"/>
    <w:multiLevelType w:val="hybridMultilevel"/>
    <w:tmpl w:val="12EC674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43CA"/>
    <w:multiLevelType w:val="hybridMultilevel"/>
    <w:tmpl w:val="97A05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44A01"/>
    <w:multiLevelType w:val="hybridMultilevel"/>
    <w:tmpl w:val="1D7EC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92F57"/>
    <w:multiLevelType w:val="hybridMultilevel"/>
    <w:tmpl w:val="366AE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1E0B9B"/>
    <w:multiLevelType w:val="hybridMultilevel"/>
    <w:tmpl w:val="BB08C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8"/>
  </w:num>
  <w:num w:numId="4">
    <w:abstractNumId w:val="8"/>
  </w:num>
  <w:num w:numId="5">
    <w:abstractNumId w:val="17"/>
  </w:num>
  <w:num w:numId="6">
    <w:abstractNumId w:val="16"/>
  </w:num>
  <w:num w:numId="7">
    <w:abstractNumId w:val="12"/>
  </w:num>
  <w:num w:numId="8">
    <w:abstractNumId w:val="2"/>
  </w:num>
  <w:num w:numId="9">
    <w:abstractNumId w:val="9"/>
  </w:num>
  <w:num w:numId="10">
    <w:abstractNumId w:val="6"/>
  </w:num>
  <w:num w:numId="11">
    <w:abstractNumId w:val="5"/>
  </w:num>
  <w:num w:numId="12">
    <w:abstractNumId w:val="3"/>
  </w:num>
  <w:num w:numId="13">
    <w:abstractNumId w:val="1"/>
  </w:num>
  <w:num w:numId="14">
    <w:abstractNumId w:val="0"/>
  </w:num>
  <w:num w:numId="15">
    <w:abstractNumId w:val="14"/>
  </w:num>
  <w:num w:numId="16">
    <w:abstractNumId w:val="4"/>
  </w:num>
  <w:num w:numId="17">
    <w:abstractNumId w:val="7"/>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N7QwtrAwMjOyMDNX0lEKTi0uzszPAykwqQUAyYOSsCwAAAA="/>
  </w:docVars>
  <w:rsids>
    <w:rsidRoot w:val="00D73238"/>
    <w:rsid w:val="00000272"/>
    <w:rsid w:val="00000A4C"/>
    <w:rsid w:val="00002A2D"/>
    <w:rsid w:val="00002A9C"/>
    <w:rsid w:val="00003E61"/>
    <w:rsid w:val="00004696"/>
    <w:rsid w:val="000055BF"/>
    <w:rsid w:val="00005995"/>
    <w:rsid w:val="00005C7C"/>
    <w:rsid w:val="00013878"/>
    <w:rsid w:val="00017146"/>
    <w:rsid w:val="00020AE3"/>
    <w:rsid w:val="000214C2"/>
    <w:rsid w:val="000246FB"/>
    <w:rsid w:val="00025327"/>
    <w:rsid w:val="00025C8B"/>
    <w:rsid w:val="00026346"/>
    <w:rsid w:val="000273EE"/>
    <w:rsid w:val="00032FCF"/>
    <w:rsid w:val="00036061"/>
    <w:rsid w:val="00036469"/>
    <w:rsid w:val="0003660C"/>
    <w:rsid w:val="000403CC"/>
    <w:rsid w:val="00040ACA"/>
    <w:rsid w:val="00042136"/>
    <w:rsid w:val="0004286C"/>
    <w:rsid w:val="00042D1C"/>
    <w:rsid w:val="00042DAF"/>
    <w:rsid w:val="000437AF"/>
    <w:rsid w:val="00047F76"/>
    <w:rsid w:val="00050E7D"/>
    <w:rsid w:val="00050F48"/>
    <w:rsid w:val="00055B71"/>
    <w:rsid w:val="000628A2"/>
    <w:rsid w:val="00063B28"/>
    <w:rsid w:val="00064235"/>
    <w:rsid w:val="0006634C"/>
    <w:rsid w:val="0006701B"/>
    <w:rsid w:val="000673D8"/>
    <w:rsid w:val="0007026F"/>
    <w:rsid w:val="000702B7"/>
    <w:rsid w:val="00070B75"/>
    <w:rsid w:val="000732EB"/>
    <w:rsid w:val="00073439"/>
    <w:rsid w:val="00073B0C"/>
    <w:rsid w:val="00074901"/>
    <w:rsid w:val="00076816"/>
    <w:rsid w:val="00081DCC"/>
    <w:rsid w:val="00082E0F"/>
    <w:rsid w:val="00085F03"/>
    <w:rsid w:val="00086CA8"/>
    <w:rsid w:val="000962A3"/>
    <w:rsid w:val="000A0AB1"/>
    <w:rsid w:val="000A1490"/>
    <w:rsid w:val="000B0943"/>
    <w:rsid w:val="000B4922"/>
    <w:rsid w:val="000B6FEB"/>
    <w:rsid w:val="000B7437"/>
    <w:rsid w:val="000C057E"/>
    <w:rsid w:val="000C3B09"/>
    <w:rsid w:val="000C6317"/>
    <w:rsid w:val="000C66A9"/>
    <w:rsid w:val="000C6DF1"/>
    <w:rsid w:val="000D077D"/>
    <w:rsid w:val="000D2292"/>
    <w:rsid w:val="000D5B2A"/>
    <w:rsid w:val="000E17FE"/>
    <w:rsid w:val="000E2E15"/>
    <w:rsid w:val="000E3C1F"/>
    <w:rsid w:val="000E7778"/>
    <w:rsid w:val="000F1C5B"/>
    <w:rsid w:val="000F206B"/>
    <w:rsid w:val="000F632E"/>
    <w:rsid w:val="00100667"/>
    <w:rsid w:val="001022E0"/>
    <w:rsid w:val="00110ABB"/>
    <w:rsid w:val="00114C21"/>
    <w:rsid w:val="00115161"/>
    <w:rsid w:val="00117670"/>
    <w:rsid w:val="001209C2"/>
    <w:rsid w:val="00131A08"/>
    <w:rsid w:val="00131F4A"/>
    <w:rsid w:val="00133829"/>
    <w:rsid w:val="001343EF"/>
    <w:rsid w:val="00136018"/>
    <w:rsid w:val="00137C0F"/>
    <w:rsid w:val="001426D0"/>
    <w:rsid w:val="00144483"/>
    <w:rsid w:val="00146168"/>
    <w:rsid w:val="001519EF"/>
    <w:rsid w:val="001535E9"/>
    <w:rsid w:val="00153E7F"/>
    <w:rsid w:val="00157EC8"/>
    <w:rsid w:val="001619ED"/>
    <w:rsid w:val="00161C31"/>
    <w:rsid w:val="00172792"/>
    <w:rsid w:val="00172CAB"/>
    <w:rsid w:val="001746CA"/>
    <w:rsid w:val="00174872"/>
    <w:rsid w:val="001801B4"/>
    <w:rsid w:val="00181B0F"/>
    <w:rsid w:val="00186528"/>
    <w:rsid w:val="00187992"/>
    <w:rsid w:val="00190258"/>
    <w:rsid w:val="00195340"/>
    <w:rsid w:val="001A17AC"/>
    <w:rsid w:val="001A2CE1"/>
    <w:rsid w:val="001A45E2"/>
    <w:rsid w:val="001A6FCF"/>
    <w:rsid w:val="001B026F"/>
    <w:rsid w:val="001B1B64"/>
    <w:rsid w:val="001B277E"/>
    <w:rsid w:val="001B490B"/>
    <w:rsid w:val="001B7EA8"/>
    <w:rsid w:val="001C049C"/>
    <w:rsid w:val="001C48E3"/>
    <w:rsid w:val="001D10A8"/>
    <w:rsid w:val="001D1303"/>
    <w:rsid w:val="001D39A0"/>
    <w:rsid w:val="001D561D"/>
    <w:rsid w:val="001D6713"/>
    <w:rsid w:val="001E4F84"/>
    <w:rsid w:val="001F6B8B"/>
    <w:rsid w:val="001F6F9C"/>
    <w:rsid w:val="00203B4C"/>
    <w:rsid w:val="0020400A"/>
    <w:rsid w:val="002123FE"/>
    <w:rsid w:val="00212C66"/>
    <w:rsid w:val="00214BE0"/>
    <w:rsid w:val="00217BD3"/>
    <w:rsid w:val="002256B9"/>
    <w:rsid w:val="00231E75"/>
    <w:rsid w:val="0023381E"/>
    <w:rsid w:val="00242229"/>
    <w:rsid w:val="00243D24"/>
    <w:rsid w:val="00243E37"/>
    <w:rsid w:val="00246178"/>
    <w:rsid w:val="002476AF"/>
    <w:rsid w:val="002514AA"/>
    <w:rsid w:val="00251AFE"/>
    <w:rsid w:val="002522DF"/>
    <w:rsid w:val="00253D8D"/>
    <w:rsid w:val="0025430F"/>
    <w:rsid w:val="002600FD"/>
    <w:rsid w:val="00260426"/>
    <w:rsid w:val="00263995"/>
    <w:rsid w:val="002663D2"/>
    <w:rsid w:val="002664A1"/>
    <w:rsid w:val="00266C08"/>
    <w:rsid w:val="00267F44"/>
    <w:rsid w:val="002701D4"/>
    <w:rsid w:val="002711C7"/>
    <w:rsid w:val="002732A9"/>
    <w:rsid w:val="00275B4D"/>
    <w:rsid w:val="00276164"/>
    <w:rsid w:val="002773CE"/>
    <w:rsid w:val="0027742A"/>
    <w:rsid w:val="00277506"/>
    <w:rsid w:val="0027759C"/>
    <w:rsid w:val="0028009C"/>
    <w:rsid w:val="002838DC"/>
    <w:rsid w:val="002859BE"/>
    <w:rsid w:val="0029383E"/>
    <w:rsid w:val="00297CF4"/>
    <w:rsid w:val="002A7C0D"/>
    <w:rsid w:val="002B04EB"/>
    <w:rsid w:val="002B57E4"/>
    <w:rsid w:val="002B71C1"/>
    <w:rsid w:val="002B7278"/>
    <w:rsid w:val="002C0B8D"/>
    <w:rsid w:val="002C3712"/>
    <w:rsid w:val="002C52B3"/>
    <w:rsid w:val="002C7463"/>
    <w:rsid w:val="002D11D2"/>
    <w:rsid w:val="002D293B"/>
    <w:rsid w:val="002D3B15"/>
    <w:rsid w:val="002E073B"/>
    <w:rsid w:val="002E13E4"/>
    <w:rsid w:val="002E1C65"/>
    <w:rsid w:val="002E2D6D"/>
    <w:rsid w:val="002E4C78"/>
    <w:rsid w:val="002E62A8"/>
    <w:rsid w:val="002F418A"/>
    <w:rsid w:val="002F62F7"/>
    <w:rsid w:val="0030073A"/>
    <w:rsid w:val="003052A0"/>
    <w:rsid w:val="00305F0B"/>
    <w:rsid w:val="00311B8A"/>
    <w:rsid w:val="00311E42"/>
    <w:rsid w:val="003129FD"/>
    <w:rsid w:val="00313542"/>
    <w:rsid w:val="00316866"/>
    <w:rsid w:val="003173C8"/>
    <w:rsid w:val="00320F85"/>
    <w:rsid w:val="00324B24"/>
    <w:rsid w:val="00326EBD"/>
    <w:rsid w:val="00326FAE"/>
    <w:rsid w:val="00350C9B"/>
    <w:rsid w:val="00352422"/>
    <w:rsid w:val="0035300F"/>
    <w:rsid w:val="0036046F"/>
    <w:rsid w:val="00363DAB"/>
    <w:rsid w:val="00364A7F"/>
    <w:rsid w:val="00365A6C"/>
    <w:rsid w:val="0037276A"/>
    <w:rsid w:val="0037766A"/>
    <w:rsid w:val="003813EB"/>
    <w:rsid w:val="00384EBF"/>
    <w:rsid w:val="00385F1C"/>
    <w:rsid w:val="00391F34"/>
    <w:rsid w:val="003929A7"/>
    <w:rsid w:val="0039441E"/>
    <w:rsid w:val="00394D61"/>
    <w:rsid w:val="003A0A71"/>
    <w:rsid w:val="003A11DA"/>
    <w:rsid w:val="003A3171"/>
    <w:rsid w:val="003A4695"/>
    <w:rsid w:val="003A6D92"/>
    <w:rsid w:val="003A78E4"/>
    <w:rsid w:val="003B07E4"/>
    <w:rsid w:val="003C04E6"/>
    <w:rsid w:val="003C0DCD"/>
    <w:rsid w:val="003C1741"/>
    <w:rsid w:val="003C1A33"/>
    <w:rsid w:val="003C4F06"/>
    <w:rsid w:val="003D1196"/>
    <w:rsid w:val="003D1A5B"/>
    <w:rsid w:val="003D4952"/>
    <w:rsid w:val="003D787D"/>
    <w:rsid w:val="003E2EEE"/>
    <w:rsid w:val="00400F94"/>
    <w:rsid w:val="00407B98"/>
    <w:rsid w:val="0041057F"/>
    <w:rsid w:val="00413385"/>
    <w:rsid w:val="00413953"/>
    <w:rsid w:val="0041429E"/>
    <w:rsid w:val="0041464A"/>
    <w:rsid w:val="00414C81"/>
    <w:rsid w:val="00422095"/>
    <w:rsid w:val="00435792"/>
    <w:rsid w:val="00437DE2"/>
    <w:rsid w:val="00443750"/>
    <w:rsid w:val="00444768"/>
    <w:rsid w:val="00445639"/>
    <w:rsid w:val="00451C42"/>
    <w:rsid w:val="00456F5F"/>
    <w:rsid w:val="00457C72"/>
    <w:rsid w:val="00461B1B"/>
    <w:rsid w:val="00464969"/>
    <w:rsid w:val="00466D09"/>
    <w:rsid w:val="00467092"/>
    <w:rsid w:val="004728E2"/>
    <w:rsid w:val="00481CAD"/>
    <w:rsid w:val="0048484C"/>
    <w:rsid w:val="00484AFC"/>
    <w:rsid w:val="004868CC"/>
    <w:rsid w:val="00490846"/>
    <w:rsid w:val="00491CB8"/>
    <w:rsid w:val="00493369"/>
    <w:rsid w:val="00497FF0"/>
    <w:rsid w:val="004A30A6"/>
    <w:rsid w:val="004A4A8C"/>
    <w:rsid w:val="004A5275"/>
    <w:rsid w:val="004A61B0"/>
    <w:rsid w:val="004A6AF2"/>
    <w:rsid w:val="004A6D75"/>
    <w:rsid w:val="004A78C9"/>
    <w:rsid w:val="004B30B5"/>
    <w:rsid w:val="004B3AF3"/>
    <w:rsid w:val="004B5213"/>
    <w:rsid w:val="004B578A"/>
    <w:rsid w:val="004C32BD"/>
    <w:rsid w:val="004C4BCB"/>
    <w:rsid w:val="004C5B0E"/>
    <w:rsid w:val="004D0F43"/>
    <w:rsid w:val="004D45D0"/>
    <w:rsid w:val="004D6441"/>
    <w:rsid w:val="004E28F1"/>
    <w:rsid w:val="004E4670"/>
    <w:rsid w:val="004E60B3"/>
    <w:rsid w:val="004F0F7D"/>
    <w:rsid w:val="004F4408"/>
    <w:rsid w:val="004F5A19"/>
    <w:rsid w:val="005009AC"/>
    <w:rsid w:val="005016A2"/>
    <w:rsid w:val="00510865"/>
    <w:rsid w:val="0051361F"/>
    <w:rsid w:val="00513650"/>
    <w:rsid w:val="00515985"/>
    <w:rsid w:val="00524464"/>
    <w:rsid w:val="00530F55"/>
    <w:rsid w:val="00532063"/>
    <w:rsid w:val="00532828"/>
    <w:rsid w:val="0053476E"/>
    <w:rsid w:val="00535457"/>
    <w:rsid w:val="00535C4E"/>
    <w:rsid w:val="00536167"/>
    <w:rsid w:val="0053676D"/>
    <w:rsid w:val="005421F1"/>
    <w:rsid w:val="00544D63"/>
    <w:rsid w:val="00546475"/>
    <w:rsid w:val="00550828"/>
    <w:rsid w:val="00565A7D"/>
    <w:rsid w:val="00567E35"/>
    <w:rsid w:val="0057013C"/>
    <w:rsid w:val="005761CB"/>
    <w:rsid w:val="00576EBF"/>
    <w:rsid w:val="00577F44"/>
    <w:rsid w:val="00581DCF"/>
    <w:rsid w:val="005947DE"/>
    <w:rsid w:val="005A71A0"/>
    <w:rsid w:val="005B1C10"/>
    <w:rsid w:val="005B241C"/>
    <w:rsid w:val="005B3900"/>
    <w:rsid w:val="005B6E84"/>
    <w:rsid w:val="005C04AC"/>
    <w:rsid w:val="005C08DB"/>
    <w:rsid w:val="005C2BD3"/>
    <w:rsid w:val="005C2F46"/>
    <w:rsid w:val="005C3318"/>
    <w:rsid w:val="005C4D00"/>
    <w:rsid w:val="005C6F13"/>
    <w:rsid w:val="005D0CBA"/>
    <w:rsid w:val="005D1D1D"/>
    <w:rsid w:val="005D6022"/>
    <w:rsid w:val="005D613D"/>
    <w:rsid w:val="005D78F2"/>
    <w:rsid w:val="005D7EBC"/>
    <w:rsid w:val="005E12A8"/>
    <w:rsid w:val="005E5AF1"/>
    <w:rsid w:val="005E697C"/>
    <w:rsid w:val="005E75A3"/>
    <w:rsid w:val="005F2629"/>
    <w:rsid w:val="005F49D0"/>
    <w:rsid w:val="005F71D0"/>
    <w:rsid w:val="006014C2"/>
    <w:rsid w:val="00603692"/>
    <w:rsid w:val="006039A5"/>
    <w:rsid w:val="00605859"/>
    <w:rsid w:val="00605905"/>
    <w:rsid w:val="00606BCA"/>
    <w:rsid w:val="00615F64"/>
    <w:rsid w:val="00616624"/>
    <w:rsid w:val="00620A51"/>
    <w:rsid w:val="006215F8"/>
    <w:rsid w:val="00621642"/>
    <w:rsid w:val="00621908"/>
    <w:rsid w:val="0063187D"/>
    <w:rsid w:val="00633935"/>
    <w:rsid w:val="006428DA"/>
    <w:rsid w:val="0064334F"/>
    <w:rsid w:val="006461D3"/>
    <w:rsid w:val="0065093C"/>
    <w:rsid w:val="00653C9D"/>
    <w:rsid w:val="006556F7"/>
    <w:rsid w:val="0065653A"/>
    <w:rsid w:val="0066138B"/>
    <w:rsid w:val="00663537"/>
    <w:rsid w:val="00663CA0"/>
    <w:rsid w:val="006739CB"/>
    <w:rsid w:val="006748FB"/>
    <w:rsid w:val="00684C12"/>
    <w:rsid w:val="00686F8A"/>
    <w:rsid w:val="00687E13"/>
    <w:rsid w:val="00694003"/>
    <w:rsid w:val="00696E2D"/>
    <w:rsid w:val="006A45C2"/>
    <w:rsid w:val="006B3576"/>
    <w:rsid w:val="006C468B"/>
    <w:rsid w:val="006D4750"/>
    <w:rsid w:val="006E3BBC"/>
    <w:rsid w:val="006E752D"/>
    <w:rsid w:val="006F17F7"/>
    <w:rsid w:val="006F6D60"/>
    <w:rsid w:val="00702133"/>
    <w:rsid w:val="00702BA6"/>
    <w:rsid w:val="007075DA"/>
    <w:rsid w:val="00707FEB"/>
    <w:rsid w:val="00711095"/>
    <w:rsid w:val="00715841"/>
    <w:rsid w:val="00725C5A"/>
    <w:rsid w:val="0073333D"/>
    <w:rsid w:val="00736601"/>
    <w:rsid w:val="00736AF6"/>
    <w:rsid w:val="00742A24"/>
    <w:rsid w:val="00745865"/>
    <w:rsid w:val="007468CA"/>
    <w:rsid w:val="00752699"/>
    <w:rsid w:val="007531F3"/>
    <w:rsid w:val="0075417A"/>
    <w:rsid w:val="00754514"/>
    <w:rsid w:val="00763BF8"/>
    <w:rsid w:val="0076798D"/>
    <w:rsid w:val="007679FD"/>
    <w:rsid w:val="00776670"/>
    <w:rsid w:val="00780518"/>
    <w:rsid w:val="00781F28"/>
    <w:rsid w:val="00783A96"/>
    <w:rsid w:val="00794017"/>
    <w:rsid w:val="00794B7F"/>
    <w:rsid w:val="00794CE0"/>
    <w:rsid w:val="007A16A3"/>
    <w:rsid w:val="007A367B"/>
    <w:rsid w:val="007A4635"/>
    <w:rsid w:val="007A68A1"/>
    <w:rsid w:val="007A7734"/>
    <w:rsid w:val="007B2C1F"/>
    <w:rsid w:val="007C4EA3"/>
    <w:rsid w:val="007D1E56"/>
    <w:rsid w:val="007D3E66"/>
    <w:rsid w:val="007D680A"/>
    <w:rsid w:val="007D71F8"/>
    <w:rsid w:val="007E3398"/>
    <w:rsid w:val="007F00CB"/>
    <w:rsid w:val="007F0E57"/>
    <w:rsid w:val="007F67BD"/>
    <w:rsid w:val="007F6E70"/>
    <w:rsid w:val="008002EB"/>
    <w:rsid w:val="00804950"/>
    <w:rsid w:val="0081320B"/>
    <w:rsid w:val="00813BD1"/>
    <w:rsid w:val="00820495"/>
    <w:rsid w:val="00823891"/>
    <w:rsid w:val="00823B64"/>
    <w:rsid w:val="00825A37"/>
    <w:rsid w:val="0083040F"/>
    <w:rsid w:val="0083342A"/>
    <w:rsid w:val="00846890"/>
    <w:rsid w:val="008522F7"/>
    <w:rsid w:val="008532D6"/>
    <w:rsid w:val="00861029"/>
    <w:rsid w:val="00863493"/>
    <w:rsid w:val="0086455C"/>
    <w:rsid w:val="008663CB"/>
    <w:rsid w:val="00867B6F"/>
    <w:rsid w:val="00867DFD"/>
    <w:rsid w:val="00870115"/>
    <w:rsid w:val="008746BC"/>
    <w:rsid w:val="0087482E"/>
    <w:rsid w:val="00876045"/>
    <w:rsid w:val="008804AA"/>
    <w:rsid w:val="00880F95"/>
    <w:rsid w:val="008844DC"/>
    <w:rsid w:val="00885186"/>
    <w:rsid w:val="00893F19"/>
    <w:rsid w:val="008965DC"/>
    <w:rsid w:val="00896A3F"/>
    <w:rsid w:val="008A0C6E"/>
    <w:rsid w:val="008A6D74"/>
    <w:rsid w:val="008B0DC3"/>
    <w:rsid w:val="008B28C9"/>
    <w:rsid w:val="008B2E8B"/>
    <w:rsid w:val="008B40CF"/>
    <w:rsid w:val="008B5913"/>
    <w:rsid w:val="008B6C7F"/>
    <w:rsid w:val="008B7188"/>
    <w:rsid w:val="008C0393"/>
    <w:rsid w:val="008C1497"/>
    <w:rsid w:val="008C296C"/>
    <w:rsid w:val="008C5D48"/>
    <w:rsid w:val="008C6BEE"/>
    <w:rsid w:val="008C7163"/>
    <w:rsid w:val="008D1228"/>
    <w:rsid w:val="008D2FF2"/>
    <w:rsid w:val="008D62FE"/>
    <w:rsid w:val="008E361B"/>
    <w:rsid w:val="008E3BF9"/>
    <w:rsid w:val="008F320E"/>
    <w:rsid w:val="008F3DE0"/>
    <w:rsid w:val="008F4DD2"/>
    <w:rsid w:val="009046A0"/>
    <w:rsid w:val="00904934"/>
    <w:rsid w:val="00904ADA"/>
    <w:rsid w:val="00905866"/>
    <w:rsid w:val="0090796C"/>
    <w:rsid w:val="00912F75"/>
    <w:rsid w:val="00913274"/>
    <w:rsid w:val="00913A54"/>
    <w:rsid w:val="00915D8B"/>
    <w:rsid w:val="00921C83"/>
    <w:rsid w:val="009221EE"/>
    <w:rsid w:val="00926F6C"/>
    <w:rsid w:val="009274B7"/>
    <w:rsid w:val="00931108"/>
    <w:rsid w:val="00932E2A"/>
    <w:rsid w:val="00935A6C"/>
    <w:rsid w:val="00940281"/>
    <w:rsid w:val="00940837"/>
    <w:rsid w:val="0094335D"/>
    <w:rsid w:val="0094422A"/>
    <w:rsid w:val="00945E5D"/>
    <w:rsid w:val="00945E63"/>
    <w:rsid w:val="00946AEB"/>
    <w:rsid w:val="00947139"/>
    <w:rsid w:val="009548EB"/>
    <w:rsid w:val="0095538C"/>
    <w:rsid w:val="00961163"/>
    <w:rsid w:val="00961B3E"/>
    <w:rsid w:val="00963A01"/>
    <w:rsid w:val="00971D56"/>
    <w:rsid w:val="009804DB"/>
    <w:rsid w:val="0098112C"/>
    <w:rsid w:val="00983412"/>
    <w:rsid w:val="009902E3"/>
    <w:rsid w:val="00991094"/>
    <w:rsid w:val="009930F4"/>
    <w:rsid w:val="00997583"/>
    <w:rsid w:val="009A1D4D"/>
    <w:rsid w:val="009A1E8B"/>
    <w:rsid w:val="009A5CC0"/>
    <w:rsid w:val="009A600C"/>
    <w:rsid w:val="009A6063"/>
    <w:rsid w:val="009A62FE"/>
    <w:rsid w:val="009B1D15"/>
    <w:rsid w:val="009C081D"/>
    <w:rsid w:val="009D2C95"/>
    <w:rsid w:val="009D56D4"/>
    <w:rsid w:val="009D6E36"/>
    <w:rsid w:val="009E2665"/>
    <w:rsid w:val="009E4390"/>
    <w:rsid w:val="009E4520"/>
    <w:rsid w:val="009E5B09"/>
    <w:rsid w:val="009E5B12"/>
    <w:rsid w:val="009F49C4"/>
    <w:rsid w:val="00A00145"/>
    <w:rsid w:val="00A03680"/>
    <w:rsid w:val="00A16194"/>
    <w:rsid w:val="00A17AED"/>
    <w:rsid w:val="00A27A9A"/>
    <w:rsid w:val="00A3091B"/>
    <w:rsid w:val="00A31478"/>
    <w:rsid w:val="00A33203"/>
    <w:rsid w:val="00A33568"/>
    <w:rsid w:val="00A34219"/>
    <w:rsid w:val="00A37514"/>
    <w:rsid w:val="00A44FD3"/>
    <w:rsid w:val="00A51E22"/>
    <w:rsid w:val="00A53C7F"/>
    <w:rsid w:val="00A565A5"/>
    <w:rsid w:val="00A6011C"/>
    <w:rsid w:val="00A61686"/>
    <w:rsid w:val="00A61A50"/>
    <w:rsid w:val="00A63330"/>
    <w:rsid w:val="00A70020"/>
    <w:rsid w:val="00A71A7D"/>
    <w:rsid w:val="00A73FC2"/>
    <w:rsid w:val="00A77924"/>
    <w:rsid w:val="00A80615"/>
    <w:rsid w:val="00A835C5"/>
    <w:rsid w:val="00A83A58"/>
    <w:rsid w:val="00A8441B"/>
    <w:rsid w:val="00A8554C"/>
    <w:rsid w:val="00A85741"/>
    <w:rsid w:val="00A8707E"/>
    <w:rsid w:val="00A879A7"/>
    <w:rsid w:val="00A93A9F"/>
    <w:rsid w:val="00A94C49"/>
    <w:rsid w:val="00AA0734"/>
    <w:rsid w:val="00AA2E19"/>
    <w:rsid w:val="00AA588B"/>
    <w:rsid w:val="00AB49B2"/>
    <w:rsid w:val="00AB6068"/>
    <w:rsid w:val="00AB6352"/>
    <w:rsid w:val="00AB63BA"/>
    <w:rsid w:val="00AB7B15"/>
    <w:rsid w:val="00AC74C3"/>
    <w:rsid w:val="00AC79A4"/>
    <w:rsid w:val="00AD2460"/>
    <w:rsid w:val="00AD550A"/>
    <w:rsid w:val="00AD7B5A"/>
    <w:rsid w:val="00AE20B2"/>
    <w:rsid w:val="00AE340A"/>
    <w:rsid w:val="00AF4C7A"/>
    <w:rsid w:val="00B03634"/>
    <w:rsid w:val="00B0649D"/>
    <w:rsid w:val="00B07684"/>
    <w:rsid w:val="00B11798"/>
    <w:rsid w:val="00B11D1E"/>
    <w:rsid w:val="00B158C9"/>
    <w:rsid w:val="00B16676"/>
    <w:rsid w:val="00B20CDF"/>
    <w:rsid w:val="00B2114E"/>
    <w:rsid w:val="00B2145D"/>
    <w:rsid w:val="00B257DF"/>
    <w:rsid w:val="00B25F19"/>
    <w:rsid w:val="00B33056"/>
    <w:rsid w:val="00B35F0E"/>
    <w:rsid w:val="00B37ACE"/>
    <w:rsid w:val="00B4073B"/>
    <w:rsid w:val="00B408C5"/>
    <w:rsid w:val="00B4133E"/>
    <w:rsid w:val="00B45D6D"/>
    <w:rsid w:val="00B470C0"/>
    <w:rsid w:val="00B53523"/>
    <w:rsid w:val="00B55496"/>
    <w:rsid w:val="00B62C04"/>
    <w:rsid w:val="00B67317"/>
    <w:rsid w:val="00B71C2F"/>
    <w:rsid w:val="00B740FE"/>
    <w:rsid w:val="00B744AA"/>
    <w:rsid w:val="00B74953"/>
    <w:rsid w:val="00B81538"/>
    <w:rsid w:val="00B84973"/>
    <w:rsid w:val="00B85FEB"/>
    <w:rsid w:val="00B86039"/>
    <w:rsid w:val="00B8641D"/>
    <w:rsid w:val="00B8698B"/>
    <w:rsid w:val="00B87978"/>
    <w:rsid w:val="00B90455"/>
    <w:rsid w:val="00B93E88"/>
    <w:rsid w:val="00B95EA2"/>
    <w:rsid w:val="00BA15A8"/>
    <w:rsid w:val="00BA2A6A"/>
    <w:rsid w:val="00BA2D81"/>
    <w:rsid w:val="00BA677B"/>
    <w:rsid w:val="00BB1B55"/>
    <w:rsid w:val="00BB2E29"/>
    <w:rsid w:val="00BB3164"/>
    <w:rsid w:val="00BB7F37"/>
    <w:rsid w:val="00BC2DC4"/>
    <w:rsid w:val="00BC5F3C"/>
    <w:rsid w:val="00BD0D6D"/>
    <w:rsid w:val="00BD497B"/>
    <w:rsid w:val="00BE08C6"/>
    <w:rsid w:val="00BE1413"/>
    <w:rsid w:val="00BE40A5"/>
    <w:rsid w:val="00BE5A87"/>
    <w:rsid w:val="00BF355C"/>
    <w:rsid w:val="00BF74B4"/>
    <w:rsid w:val="00C06051"/>
    <w:rsid w:val="00C120BF"/>
    <w:rsid w:val="00C12792"/>
    <w:rsid w:val="00C245D2"/>
    <w:rsid w:val="00C25EBB"/>
    <w:rsid w:val="00C26844"/>
    <w:rsid w:val="00C301A2"/>
    <w:rsid w:val="00C30BD3"/>
    <w:rsid w:val="00C3227E"/>
    <w:rsid w:val="00C3360F"/>
    <w:rsid w:val="00C34DA0"/>
    <w:rsid w:val="00C35809"/>
    <w:rsid w:val="00C36321"/>
    <w:rsid w:val="00C44FD6"/>
    <w:rsid w:val="00C508E3"/>
    <w:rsid w:val="00C51607"/>
    <w:rsid w:val="00C563A5"/>
    <w:rsid w:val="00C57517"/>
    <w:rsid w:val="00C617E3"/>
    <w:rsid w:val="00C6511C"/>
    <w:rsid w:val="00C747F2"/>
    <w:rsid w:val="00C753E2"/>
    <w:rsid w:val="00C75AF9"/>
    <w:rsid w:val="00C760C0"/>
    <w:rsid w:val="00C90E1A"/>
    <w:rsid w:val="00C91583"/>
    <w:rsid w:val="00C93024"/>
    <w:rsid w:val="00CA4B0A"/>
    <w:rsid w:val="00CB0761"/>
    <w:rsid w:val="00CB34EE"/>
    <w:rsid w:val="00CB3C65"/>
    <w:rsid w:val="00CB42F5"/>
    <w:rsid w:val="00CC3DE8"/>
    <w:rsid w:val="00CC67BB"/>
    <w:rsid w:val="00CD0B36"/>
    <w:rsid w:val="00CD113E"/>
    <w:rsid w:val="00CD241D"/>
    <w:rsid w:val="00CD2C4F"/>
    <w:rsid w:val="00CE0443"/>
    <w:rsid w:val="00CE2A1C"/>
    <w:rsid w:val="00CE694C"/>
    <w:rsid w:val="00CE7210"/>
    <w:rsid w:val="00CE7760"/>
    <w:rsid w:val="00CF12F0"/>
    <w:rsid w:val="00CF1984"/>
    <w:rsid w:val="00CF3A9E"/>
    <w:rsid w:val="00CF43A5"/>
    <w:rsid w:val="00CF5340"/>
    <w:rsid w:val="00D0040D"/>
    <w:rsid w:val="00D01CFF"/>
    <w:rsid w:val="00D050A1"/>
    <w:rsid w:val="00D17749"/>
    <w:rsid w:val="00D21F07"/>
    <w:rsid w:val="00D222F5"/>
    <w:rsid w:val="00D25046"/>
    <w:rsid w:val="00D27F9E"/>
    <w:rsid w:val="00D32A93"/>
    <w:rsid w:val="00D3792A"/>
    <w:rsid w:val="00D4006F"/>
    <w:rsid w:val="00D53478"/>
    <w:rsid w:val="00D5617A"/>
    <w:rsid w:val="00D5656C"/>
    <w:rsid w:val="00D56944"/>
    <w:rsid w:val="00D643D5"/>
    <w:rsid w:val="00D64DF4"/>
    <w:rsid w:val="00D724B2"/>
    <w:rsid w:val="00D72C36"/>
    <w:rsid w:val="00D73238"/>
    <w:rsid w:val="00D83688"/>
    <w:rsid w:val="00D8401D"/>
    <w:rsid w:val="00D84061"/>
    <w:rsid w:val="00D8535F"/>
    <w:rsid w:val="00D86695"/>
    <w:rsid w:val="00D8718C"/>
    <w:rsid w:val="00D87D13"/>
    <w:rsid w:val="00D910FC"/>
    <w:rsid w:val="00D94740"/>
    <w:rsid w:val="00D958BD"/>
    <w:rsid w:val="00D97556"/>
    <w:rsid w:val="00DA2AB3"/>
    <w:rsid w:val="00DA2DB0"/>
    <w:rsid w:val="00DB1B0C"/>
    <w:rsid w:val="00DB1C94"/>
    <w:rsid w:val="00DB2D54"/>
    <w:rsid w:val="00DB505E"/>
    <w:rsid w:val="00DB6E43"/>
    <w:rsid w:val="00DC24E9"/>
    <w:rsid w:val="00DC392F"/>
    <w:rsid w:val="00DC6C2E"/>
    <w:rsid w:val="00DC70A8"/>
    <w:rsid w:val="00DD3CD4"/>
    <w:rsid w:val="00DE4B1C"/>
    <w:rsid w:val="00DE6F0F"/>
    <w:rsid w:val="00DE74CE"/>
    <w:rsid w:val="00DF03DE"/>
    <w:rsid w:val="00E1383B"/>
    <w:rsid w:val="00E162BB"/>
    <w:rsid w:val="00E2146B"/>
    <w:rsid w:val="00E26B90"/>
    <w:rsid w:val="00E27BD9"/>
    <w:rsid w:val="00E301ED"/>
    <w:rsid w:val="00E307FB"/>
    <w:rsid w:val="00E30F91"/>
    <w:rsid w:val="00E36F7E"/>
    <w:rsid w:val="00E42517"/>
    <w:rsid w:val="00E43379"/>
    <w:rsid w:val="00E43D75"/>
    <w:rsid w:val="00E43DA7"/>
    <w:rsid w:val="00E50D36"/>
    <w:rsid w:val="00E50E36"/>
    <w:rsid w:val="00E604B8"/>
    <w:rsid w:val="00E6425F"/>
    <w:rsid w:val="00E73793"/>
    <w:rsid w:val="00E7432F"/>
    <w:rsid w:val="00E7487B"/>
    <w:rsid w:val="00E74F52"/>
    <w:rsid w:val="00E75B13"/>
    <w:rsid w:val="00E808E5"/>
    <w:rsid w:val="00E80BC3"/>
    <w:rsid w:val="00E80F91"/>
    <w:rsid w:val="00E82AE4"/>
    <w:rsid w:val="00E8560F"/>
    <w:rsid w:val="00E86DF2"/>
    <w:rsid w:val="00E90D88"/>
    <w:rsid w:val="00E92962"/>
    <w:rsid w:val="00E9322B"/>
    <w:rsid w:val="00E970B3"/>
    <w:rsid w:val="00EA15B6"/>
    <w:rsid w:val="00EA27BE"/>
    <w:rsid w:val="00EA2FA2"/>
    <w:rsid w:val="00EB4EAF"/>
    <w:rsid w:val="00EC59A5"/>
    <w:rsid w:val="00ED7FDA"/>
    <w:rsid w:val="00EE0377"/>
    <w:rsid w:val="00EE2034"/>
    <w:rsid w:val="00EE28E9"/>
    <w:rsid w:val="00EE3D9E"/>
    <w:rsid w:val="00EE4FDF"/>
    <w:rsid w:val="00EE7285"/>
    <w:rsid w:val="00EF0A4A"/>
    <w:rsid w:val="00EF10F9"/>
    <w:rsid w:val="00EF2D39"/>
    <w:rsid w:val="00EF60F5"/>
    <w:rsid w:val="00F06E52"/>
    <w:rsid w:val="00F14582"/>
    <w:rsid w:val="00F16144"/>
    <w:rsid w:val="00F16C5E"/>
    <w:rsid w:val="00F17D2D"/>
    <w:rsid w:val="00F23DDC"/>
    <w:rsid w:val="00F266A8"/>
    <w:rsid w:val="00F26BA7"/>
    <w:rsid w:val="00F27B5B"/>
    <w:rsid w:val="00F319BF"/>
    <w:rsid w:val="00F36631"/>
    <w:rsid w:val="00F3745B"/>
    <w:rsid w:val="00F378DC"/>
    <w:rsid w:val="00F41B92"/>
    <w:rsid w:val="00F43EA3"/>
    <w:rsid w:val="00F46132"/>
    <w:rsid w:val="00F51B1B"/>
    <w:rsid w:val="00F60747"/>
    <w:rsid w:val="00F633A3"/>
    <w:rsid w:val="00F65637"/>
    <w:rsid w:val="00F70A09"/>
    <w:rsid w:val="00F710D9"/>
    <w:rsid w:val="00F72874"/>
    <w:rsid w:val="00F7691B"/>
    <w:rsid w:val="00F815AE"/>
    <w:rsid w:val="00F81ED0"/>
    <w:rsid w:val="00F85BE7"/>
    <w:rsid w:val="00F92E84"/>
    <w:rsid w:val="00F92F58"/>
    <w:rsid w:val="00F947E8"/>
    <w:rsid w:val="00F94D24"/>
    <w:rsid w:val="00F96194"/>
    <w:rsid w:val="00F96842"/>
    <w:rsid w:val="00FA03F6"/>
    <w:rsid w:val="00FA22A3"/>
    <w:rsid w:val="00FA66C4"/>
    <w:rsid w:val="00FC20F8"/>
    <w:rsid w:val="00FC2E69"/>
    <w:rsid w:val="00FC372C"/>
    <w:rsid w:val="00FC38E5"/>
    <w:rsid w:val="00FC5D76"/>
    <w:rsid w:val="00FC7E51"/>
    <w:rsid w:val="00FD2628"/>
    <w:rsid w:val="00FE076A"/>
    <w:rsid w:val="00FE1EBB"/>
    <w:rsid w:val="00FE5289"/>
    <w:rsid w:val="00FE63B9"/>
    <w:rsid w:val="00FF285D"/>
    <w:rsid w:val="00FF3601"/>
    <w:rsid w:val="00FF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D6C"/>
  <w15:chartTrackingRefBased/>
  <w15:docId w15:val="{D36300BF-F1FE-4884-8070-A4DA8244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7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1"/>
    <w:pPr>
      <w:ind w:left="720"/>
      <w:contextualSpacing/>
    </w:pPr>
  </w:style>
  <w:style w:type="character" w:styleId="CommentReference">
    <w:name w:val="annotation reference"/>
    <w:basedOn w:val="DefaultParagraphFont"/>
    <w:semiHidden/>
    <w:unhideWhenUsed/>
    <w:rsid w:val="001D39A0"/>
    <w:rPr>
      <w:sz w:val="16"/>
      <w:szCs w:val="16"/>
    </w:rPr>
  </w:style>
  <w:style w:type="paragraph" w:styleId="CommentText">
    <w:name w:val="annotation text"/>
    <w:basedOn w:val="Normal"/>
    <w:link w:val="CommentTextChar"/>
    <w:semiHidden/>
    <w:unhideWhenUsed/>
    <w:rsid w:val="001D39A0"/>
    <w:pPr>
      <w:spacing w:line="240" w:lineRule="auto"/>
    </w:pPr>
    <w:rPr>
      <w:sz w:val="20"/>
      <w:szCs w:val="20"/>
    </w:rPr>
  </w:style>
  <w:style w:type="character" w:customStyle="1" w:styleId="CommentTextChar">
    <w:name w:val="Comment Text Char"/>
    <w:basedOn w:val="DefaultParagraphFont"/>
    <w:link w:val="CommentText"/>
    <w:semiHidden/>
    <w:rsid w:val="001D39A0"/>
    <w:rPr>
      <w:sz w:val="20"/>
      <w:szCs w:val="20"/>
    </w:rPr>
  </w:style>
  <w:style w:type="paragraph" w:styleId="CommentSubject">
    <w:name w:val="annotation subject"/>
    <w:basedOn w:val="CommentText"/>
    <w:next w:val="CommentText"/>
    <w:link w:val="CommentSubjectChar"/>
    <w:uiPriority w:val="99"/>
    <w:semiHidden/>
    <w:unhideWhenUsed/>
    <w:rsid w:val="001D39A0"/>
    <w:rPr>
      <w:b/>
      <w:bCs/>
    </w:rPr>
  </w:style>
  <w:style w:type="character" w:customStyle="1" w:styleId="CommentSubjectChar">
    <w:name w:val="Comment Subject Char"/>
    <w:basedOn w:val="CommentTextChar"/>
    <w:link w:val="CommentSubject"/>
    <w:uiPriority w:val="99"/>
    <w:semiHidden/>
    <w:rsid w:val="001D39A0"/>
    <w:rPr>
      <w:b/>
      <w:bCs/>
      <w:sz w:val="20"/>
      <w:szCs w:val="20"/>
    </w:rPr>
  </w:style>
  <w:style w:type="paragraph" w:styleId="BalloonText">
    <w:name w:val="Balloon Text"/>
    <w:basedOn w:val="Normal"/>
    <w:link w:val="BalloonTextChar"/>
    <w:uiPriority w:val="99"/>
    <w:semiHidden/>
    <w:unhideWhenUsed/>
    <w:rsid w:val="001D3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A0"/>
    <w:rPr>
      <w:rFonts w:ascii="Segoe UI" w:hAnsi="Segoe UI" w:cs="Segoe UI"/>
      <w:sz w:val="18"/>
      <w:szCs w:val="18"/>
    </w:rPr>
  </w:style>
  <w:style w:type="character" w:styleId="Hyperlink">
    <w:name w:val="Hyperlink"/>
    <w:basedOn w:val="DefaultParagraphFont"/>
    <w:uiPriority w:val="99"/>
    <w:unhideWhenUsed/>
    <w:rsid w:val="00136018"/>
    <w:rPr>
      <w:color w:val="0563C1" w:themeColor="hyperlink"/>
      <w:u w:val="single"/>
    </w:rPr>
  </w:style>
  <w:style w:type="character" w:styleId="FollowedHyperlink">
    <w:name w:val="FollowedHyperlink"/>
    <w:basedOn w:val="DefaultParagraphFont"/>
    <w:uiPriority w:val="99"/>
    <w:semiHidden/>
    <w:unhideWhenUsed/>
    <w:rsid w:val="008663CB"/>
    <w:rPr>
      <w:color w:val="954F72" w:themeColor="followedHyperlink"/>
      <w:u w:val="single"/>
    </w:rPr>
  </w:style>
  <w:style w:type="paragraph" w:styleId="FootnoteText">
    <w:name w:val="footnote text"/>
    <w:basedOn w:val="Normal"/>
    <w:link w:val="FootnoteTextChar"/>
    <w:uiPriority w:val="99"/>
    <w:semiHidden/>
    <w:unhideWhenUsed/>
    <w:rsid w:val="00DA2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DB0"/>
    <w:rPr>
      <w:sz w:val="20"/>
      <w:szCs w:val="20"/>
    </w:rPr>
  </w:style>
  <w:style w:type="character" w:styleId="FootnoteReference">
    <w:name w:val="footnote reference"/>
    <w:basedOn w:val="DefaultParagraphFont"/>
    <w:uiPriority w:val="99"/>
    <w:semiHidden/>
    <w:unhideWhenUsed/>
    <w:rsid w:val="00DA2DB0"/>
    <w:rPr>
      <w:vertAlign w:val="superscript"/>
    </w:rPr>
  </w:style>
  <w:style w:type="paragraph" w:customStyle="1" w:styleId="Default">
    <w:name w:val="Default"/>
    <w:rsid w:val="009221EE"/>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7075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4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00272"/>
    <w:rPr>
      <w:color w:val="605E5C"/>
      <w:shd w:val="clear" w:color="auto" w:fill="E1DFDD"/>
    </w:rPr>
  </w:style>
  <w:style w:type="paragraph" w:styleId="Header">
    <w:name w:val="header"/>
    <w:basedOn w:val="Normal"/>
    <w:link w:val="HeaderChar"/>
    <w:uiPriority w:val="99"/>
    <w:unhideWhenUsed/>
    <w:rsid w:val="005B2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41C"/>
  </w:style>
  <w:style w:type="paragraph" w:styleId="Footer">
    <w:name w:val="footer"/>
    <w:basedOn w:val="Normal"/>
    <w:link w:val="FooterChar"/>
    <w:uiPriority w:val="99"/>
    <w:unhideWhenUsed/>
    <w:rsid w:val="005B2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41C"/>
  </w:style>
  <w:style w:type="character" w:styleId="PlaceholderText">
    <w:name w:val="Placeholder Text"/>
    <w:basedOn w:val="DefaultParagraphFont"/>
    <w:uiPriority w:val="99"/>
    <w:semiHidden/>
    <w:rsid w:val="00C34DA0"/>
    <w:rPr>
      <w:color w:val="808080"/>
    </w:rPr>
  </w:style>
  <w:style w:type="character" w:customStyle="1" w:styleId="UnresolvedMention2">
    <w:name w:val="Unresolved Mention2"/>
    <w:basedOn w:val="DefaultParagraphFont"/>
    <w:uiPriority w:val="99"/>
    <w:semiHidden/>
    <w:unhideWhenUsed/>
    <w:rsid w:val="003D1A5B"/>
    <w:rPr>
      <w:color w:val="605E5C"/>
      <w:shd w:val="clear" w:color="auto" w:fill="E1DFDD"/>
    </w:rPr>
  </w:style>
  <w:style w:type="paragraph" w:styleId="Revision">
    <w:name w:val="Revision"/>
    <w:hidden/>
    <w:uiPriority w:val="99"/>
    <w:semiHidden/>
    <w:rsid w:val="00A85741"/>
    <w:pPr>
      <w:spacing w:after="0" w:line="240" w:lineRule="auto"/>
    </w:pPr>
  </w:style>
  <w:style w:type="paragraph" w:styleId="BodyText">
    <w:name w:val="Body Text"/>
    <w:basedOn w:val="Normal"/>
    <w:link w:val="BodyTextChar"/>
    <w:qFormat/>
    <w:rsid w:val="003D4952"/>
    <w:pPr>
      <w:spacing w:before="180" w:after="180" w:line="240" w:lineRule="auto"/>
    </w:pPr>
    <w:rPr>
      <w:sz w:val="24"/>
      <w:szCs w:val="24"/>
    </w:rPr>
  </w:style>
  <w:style w:type="character" w:customStyle="1" w:styleId="BodyTextChar">
    <w:name w:val="Body Text Char"/>
    <w:basedOn w:val="DefaultParagraphFont"/>
    <w:link w:val="BodyText"/>
    <w:rsid w:val="003D4952"/>
    <w:rPr>
      <w:sz w:val="24"/>
      <w:szCs w:val="24"/>
    </w:rPr>
  </w:style>
  <w:style w:type="paragraph" w:customStyle="1" w:styleId="FirstParagraph">
    <w:name w:val="First Paragraph"/>
    <w:basedOn w:val="BodyText"/>
    <w:next w:val="BodyText"/>
    <w:qFormat/>
    <w:rsid w:val="003D4952"/>
  </w:style>
  <w:style w:type="paragraph" w:customStyle="1" w:styleId="Compact">
    <w:name w:val="Compact"/>
    <w:basedOn w:val="BodyText"/>
    <w:qFormat/>
    <w:rsid w:val="003D4952"/>
    <w:pPr>
      <w:spacing w:before="36" w:after="36"/>
    </w:pPr>
  </w:style>
  <w:style w:type="character" w:customStyle="1" w:styleId="UnresolvedMention3">
    <w:name w:val="Unresolved Mention3"/>
    <w:basedOn w:val="DefaultParagraphFont"/>
    <w:uiPriority w:val="99"/>
    <w:semiHidden/>
    <w:unhideWhenUsed/>
    <w:rsid w:val="00915D8B"/>
    <w:rPr>
      <w:color w:val="605E5C"/>
      <w:shd w:val="clear" w:color="auto" w:fill="E1DFDD"/>
    </w:rPr>
  </w:style>
  <w:style w:type="character" w:styleId="UnresolvedMention">
    <w:name w:val="Unresolved Mention"/>
    <w:basedOn w:val="DefaultParagraphFont"/>
    <w:uiPriority w:val="99"/>
    <w:semiHidden/>
    <w:unhideWhenUsed/>
    <w:rsid w:val="00100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9099">
      <w:bodyDiv w:val="1"/>
      <w:marLeft w:val="0"/>
      <w:marRight w:val="0"/>
      <w:marTop w:val="0"/>
      <w:marBottom w:val="0"/>
      <w:divBdr>
        <w:top w:val="none" w:sz="0" w:space="0" w:color="auto"/>
        <w:left w:val="none" w:sz="0" w:space="0" w:color="auto"/>
        <w:bottom w:val="none" w:sz="0" w:space="0" w:color="auto"/>
        <w:right w:val="none" w:sz="0" w:space="0" w:color="auto"/>
      </w:divBdr>
    </w:div>
    <w:div w:id="287007757">
      <w:bodyDiv w:val="1"/>
      <w:marLeft w:val="0"/>
      <w:marRight w:val="0"/>
      <w:marTop w:val="0"/>
      <w:marBottom w:val="0"/>
      <w:divBdr>
        <w:top w:val="none" w:sz="0" w:space="0" w:color="auto"/>
        <w:left w:val="none" w:sz="0" w:space="0" w:color="auto"/>
        <w:bottom w:val="none" w:sz="0" w:space="0" w:color="auto"/>
        <w:right w:val="none" w:sz="0" w:space="0" w:color="auto"/>
      </w:divBdr>
    </w:div>
    <w:div w:id="329142162">
      <w:bodyDiv w:val="1"/>
      <w:marLeft w:val="0"/>
      <w:marRight w:val="0"/>
      <w:marTop w:val="0"/>
      <w:marBottom w:val="0"/>
      <w:divBdr>
        <w:top w:val="none" w:sz="0" w:space="0" w:color="auto"/>
        <w:left w:val="none" w:sz="0" w:space="0" w:color="auto"/>
        <w:bottom w:val="none" w:sz="0" w:space="0" w:color="auto"/>
        <w:right w:val="none" w:sz="0" w:space="0" w:color="auto"/>
      </w:divBdr>
    </w:div>
    <w:div w:id="1097288671">
      <w:bodyDiv w:val="1"/>
      <w:marLeft w:val="0"/>
      <w:marRight w:val="0"/>
      <w:marTop w:val="0"/>
      <w:marBottom w:val="0"/>
      <w:divBdr>
        <w:top w:val="none" w:sz="0" w:space="0" w:color="auto"/>
        <w:left w:val="none" w:sz="0" w:space="0" w:color="auto"/>
        <w:bottom w:val="none" w:sz="0" w:space="0" w:color="auto"/>
        <w:right w:val="none" w:sz="0" w:space="0" w:color="auto"/>
      </w:divBdr>
    </w:div>
    <w:div w:id="1318804121">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sChild>
        <w:div w:id="1784881447">
          <w:marLeft w:val="0"/>
          <w:marRight w:val="0"/>
          <w:marTop w:val="0"/>
          <w:marBottom w:val="0"/>
          <w:divBdr>
            <w:top w:val="none" w:sz="0" w:space="0" w:color="auto"/>
            <w:left w:val="none" w:sz="0" w:space="0" w:color="auto"/>
            <w:bottom w:val="none" w:sz="0" w:space="0" w:color="auto"/>
            <w:right w:val="none" w:sz="0" w:space="0" w:color="auto"/>
          </w:divBdr>
          <w:divsChild>
            <w:div w:id="519203006">
              <w:marLeft w:val="0"/>
              <w:marRight w:val="0"/>
              <w:marTop w:val="0"/>
              <w:marBottom w:val="0"/>
              <w:divBdr>
                <w:top w:val="none" w:sz="0" w:space="0" w:color="auto"/>
                <w:left w:val="none" w:sz="0" w:space="0" w:color="auto"/>
                <w:bottom w:val="none" w:sz="0" w:space="0" w:color="auto"/>
                <w:right w:val="none" w:sz="0" w:space="0" w:color="auto"/>
              </w:divBdr>
              <w:divsChild>
                <w:div w:id="1852723864">
                  <w:marLeft w:val="-75"/>
                  <w:marRight w:val="0"/>
                  <w:marTop w:val="0"/>
                  <w:marBottom w:val="0"/>
                  <w:divBdr>
                    <w:top w:val="none" w:sz="0" w:space="0" w:color="auto"/>
                    <w:left w:val="none" w:sz="0" w:space="0" w:color="auto"/>
                    <w:bottom w:val="none" w:sz="0" w:space="0" w:color="auto"/>
                    <w:right w:val="none" w:sz="0" w:space="0" w:color="auto"/>
                  </w:divBdr>
                  <w:divsChild>
                    <w:div w:id="377047064">
                      <w:marLeft w:val="75"/>
                      <w:marRight w:val="0"/>
                      <w:marTop w:val="0"/>
                      <w:marBottom w:val="0"/>
                      <w:divBdr>
                        <w:top w:val="none" w:sz="0" w:space="0" w:color="auto"/>
                        <w:left w:val="none" w:sz="0" w:space="0" w:color="auto"/>
                        <w:bottom w:val="none" w:sz="0" w:space="0" w:color="auto"/>
                        <w:right w:val="none" w:sz="0" w:space="0" w:color="auto"/>
                      </w:divBdr>
                      <w:divsChild>
                        <w:div w:id="1814830703">
                          <w:marLeft w:val="0"/>
                          <w:marRight w:val="0"/>
                          <w:marTop w:val="0"/>
                          <w:marBottom w:val="0"/>
                          <w:divBdr>
                            <w:top w:val="none" w:sz="0" w:space="0" w:color="auto"/>
                            <w:left w:val="none" w:sz="0" w:space="0" w:color="auto"/>
                            <w:bottom w:val="none" w:sz="0" w:space="0" w:color="auto"/>
                            <w:right w:val="none" w:sz="0" w:space="0" w:color="auto"/>
                          </w:divBdr>
                        </w:div>
                      </w:divsChild>
                    </w:div>
                    <w:div w:id="16618884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6784">
      <w:bodyDiv w:val="1"/>
      <w:marLeft w:val="0"/>
      <w:marRight w:val="0"/>
      <w:marTop w:val="0"/>
      <w:marBottom w:val="0"/>
      <w:divBdr>
        <w:top w:val="none" w:sz="0" w:space="0" w:color="auto"/>
        <w:left w:val="none" w:sz="0" w:space="0" w:color="auto"/>
        <w:bottom w:val="none" w:sz="0" w:space="0" w:color="auto"/>
        <w:right w:val="none" w:sz="0" w:space="0" w:color="auto"/>
      </w:divBdr>
    </w:div>
    <w:div w:id="1666082827">
      <w:bodyDiv w:val="1"/>
      <w:marLeft w:val="0"/>
      <w:marRight w:val="0"/>
      <w:marTop w:val="0"/>
      <w:marBottom w:val="0"/>
      <w:divBdr>
        <w:top w:val="none" w:sz="0" w:space="0" w:color="auto"/>
        <w:left w:val="none" w:sz="0" w:space="0" w:color="auto"/>
        <w:bottom w:val="none" w:sz="0" w:space="0" w:color="auto"/>
        <w:right w:val="none" w:sz="0" w:space="0" w:color="auto"/>
      </w:divBdr>
    </w:div>
    <w:div w:id="1729764155">
      <w:bodyDiv w:val="1"/>
      <w:marLeft w:val="0"/>
      <w:marRight w:val="0"/>
      <w:marTop w:val="0"/>
      <w:marBottom w:val="0"/>
      <w:divBdr>
        <w:top w:val="none" w:sz="0" w:space="0" w:color="auto"/>
        <w:left w:val="none" w:sz="0" w:space="0" w:color="auto"/>
        <w:bottom w:val="none" w:sz="0" w:space="0" w:color="auto"/>
        <w:right w:val="none" w:sz="0" w:space="0" w:color="auto"/>
      </w:divBdr>
    </w:div>
    <w:div w:id="1891109919">
      <w:bodyDiv w:val="1"/>
      <w:marLeft w:val="0"/>
      <w:marRight w:val="0"/>
      <w:marTop w:val="0"/>
      <w:marBottom w:val="0"/>
      <w:divBdr>
        <w:top w:val="none" w:sz="0" w:space="0" w:color="auto"/>
        <w:left w:val="none" w:sz="0" w:space="0" w:color="auto"/>
        <w:bottom w:val="none" w:sz="0" w:space="0" w:color="auto"/>
        <w:right w:val="none" w:sz="0" w:space="0" w:color="auto"/>
      </w:divBdr>
    </w:div>
    <w:div w:id="214029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e2bjp" TargetMode="External"/><Relationship Id="rId18" Type="http://schemas.openxmlformats.org/officeDocument/2006/relationships/hyperlink" Target="https://osf.io/fdmx4" TargetMode="External"/><Relationship Id="rId26" Type="http://schemas.openxmlformats.org/officeDocument/2006/relationships/hyperlink" Target="https://osf.io/9j6d7" TargetMode="External"/><Relationship Id="rId39" Type="http://schemas.openxmlformats.org/officeDocument/2006/relationships/fontTable" Target="fontTable.xml"/><Relationship Id="rId21" Type="http://schemas.openxmlformats.org/officeDocument/2006/relationships/hyperlink" Target="https://osf.io/qmgau" TargetMode="External"/><Relationship Id="rId34" Type="http://schemas.openxmlformats.org/officeDocument/2006/relationships/hyperlink" Target="https://doi.org/10.31234/osf.io/d8wex" TargetMode="External"/><Relationship Id="rId7" Type="http://schemas.openxmlformats.org/officeDocument/2006/relationships/endnotes" Target="endnotes.xml"/><Relationship Id="rId12" Type="http://schemas.openxmlformats.org/officeDocument/2006/relationships/hyperlink" Target="https://osf.io/tvyxz/wiki/1.%20View%20the%20Badges" TargetMode="External"/><Relationship Id="rId17" Type="http://schemas.openxmlformats.org/officeDocument/2006/relationships/hyperlink" Target="https://osf.io/3qupe" TargetMode="External"/><Relationship Id="rId25" Type="http://schemas.openxmlformats.org/officeDocument/2006/relationships/hyperlink" Target="https://aspredicted.org" TargetMode="External"/><Relationship Id="rId33" Type="http://schemas.openxmlformats.org/officeDocument/2006/relationships/hyperlink" Target="https://osf.io/z4awv"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e2bjp" TargetMode="External"/><Relationship Id="rId20" Type="http://schemas.openxmlformats.org/officeDocument/2006/relationships/hyperlink" Target="https://osf.io/dpg3v" TargetMode="External"/><Relationship Id="rId29" Type="http://schemas.openxmlformats.org/officeDocument/2006/relationships/hyperlink" Target="https://prsinfo.clinicaltrials.gov/ProtocolDetailedReviewItem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s.io/our-services/open-science-badges" TargetMode="External"/><Relationship Id="rId24" Type="http://schemas.openxmlformats.org/officeDocument/2006/relationships/hyperlink" Target="https://osf.io/rtuvb" TargetMode="External"/><Relationship Id="rId32" Type="http://schemas.openxmlformats.org/officeDocument/2006/relationships/image" Target="media/image1.png"/><Relationship Id="rId37" Type="http://schemas.openxmlformats.org/officeDocument/2006/relationships/hyperlink" Target="https://doi.org/10.1177%2F095679761557290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e2bjp" TargetMode="External"/><Relationship Id="rId23" Type="http://schemas.openxmlformats.org/officeDocument/2006/relationships/hyperlink" Target="https://osf.io/5x8ca" TargetMode="External"/><Relationship Id="rId28" Type="http://schemas.openxmlformats.org/officeDocument/2006/relationships/hyperlink" Target="https://osf.io/yvsj8" TargetMode="External"/><Relationship Id="rId36" Type="http://schemas.openxmlformats.org/officeDocument/2006/relationships/hyperlink" Target="https://doi.org/10.31234/osf.io/hvfmr" TargetMode="External"/><Relationship Id="rId10" Type="http://schemas.openxmlformats.org/officeDocument/2006/relationships/hyperlink" Target="https://www.zotero.org/groups/479248/osf/items/collectionKey/D77RMN4N" TargetMode="External"/><Relationship Id="rId19" Type="http://schemas.openxmlformats.org/officeDocument/2006/relationships/hyperlink" Target="https://osf.io/z4awv" TargetMode="External"/><Relationship Id="rId31" Type="http://schemas.openxmlformats.org/officeDocument/2006/relationships/hyperlink" Target="https://osf.io/z4awv" TargetMode="External"/><Relationship Id="rId4" Type="http://schemas.openxmlformats.org/officeDocument/2006/relationships/settings" Target="settings.xml"/><Relationship Id="rId9" Type="http://schemas.openxmlformats.org/officeDocument/2006/relationships/hyperlink" Target="https://cos.io/our-services/prereg-more-information" TargetMode="External"/><Relationship Id="rId14" Type="http://schemas.openxmlformats.org/officeDocument/2006/relationships/hyperlink" Target="https://osf.io/e2bjp" TargetMode="External"/><Relationship Id="rId22" Type="http://schemas.openxmlformats.org/officeDocument/2006/relationships/hyperlink" Target="https://osf.io/cen93" TargetMode="External"/><Relationship Id="rId27" Type="http://schemas.openxmlformats.org/officeDocument/2006/relationships/hyperlink" Target="https://osf.io/haadc" TargetMode="External"/><Relationship Id="rId30" Type="http://schemas.openxmlformats.org/officeDocument/2006/relationships/hyperlink" Target="https://osf.io/4jd46" TargetMode="External"/><Relationship Id="rId35" Type="http://schemas.openxmlformats.org/officeDocument/2006/relationships/hyperlink" Target="https://doi.org/10.17605/osf.io/q46r5" TargetMode="External"/><Relationship Id="rId8" Type="http://schemas.openxmlformats.org/officeDocument/2006/relationships/hyperlink" Target="https://osf.io/z4aw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1E05-886A-436D-AF22-3EE012F0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16</Pages>
  <Words>6528</Words>
  <Characters>37216</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van den Akker</dc:creator>
  <cp:keywords/>
  <dc:description/>
  <cp:lastModifiedBy>O.R. van den Akker</cp:lastModifiedBy>
  <cp:revision>22</cp:revision>
  <cp:lastPrinted>2020-03-06T09:51:00Z</cp:lastPrinted>
  <dcterms:created xsi:type="dcterms:W3CDTF">2021-06-17T21:57:00Z</dcterms:created>
  <dcterms:modified xsi:type="dcterms:W3CDTF">2021-06-19T17:01:00Z</dcterms:modified>
</cp:coreProperties>
</file>