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9B" w:rsidRPr="0090339B" w:rsidRDefault="0090339B" w:rsidP="0090339B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 seguir, você encontra as principais etapas de um projeto de ML e a descrição do que é feito em cada etapa, desde o entendimento do problema até a utilização efetiva do sistema. Confira.</w:t>
      </w:r>
    </w:p>
    <w:p w:rsidR="0090339B" w:rsidRPr="0090339B" w:rsidRDefault="0090339B" w:rsidP="0090339B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1. </w:t>
      </w:r>
      <w:r w:rsidRPr="0090339B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Coleta de dados:</w:t>
      </w: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etapa em que o cientista de dados usa a linguagem SQL para coletar dados de um ou vários bancos de dados para construir sua tabela inicial de análise. Em muitos casos, o Python é usado para coletar dados via </w:t>
      </w:r>
      <w:proofErr w:type="spellStart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Application</w:t>
      </w:r>
      <w:proofErr w:type="spellEnd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</w:t>
      </w:r>
      <w:proofErr w:type="spellStart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Programming</w:t>
      </w:r>
      <w:proofErr w:type="spellEnd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Interface (API).</w:t>
      </w:r>
    </w:p>
    <w:p w:rsidR="0090339B" w:rsidRPr="0090339B" w:rsidRDefault="0090339B" w:rsidP="0090339B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2. </w:t>
      </w:r>
      <w:r w:rsidRPr="0090339B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Limpeza dos dados:</w:t>
      </w: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após a coleta, o cientista de dados avalia o conjunto de dados, procurando, principalmente, por </w:t>
      </w:r>
      <w:proofErr w:type="spellStart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outliers</w:t>
      </w:r>
      <w:proofErr w:type="spellEnd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através de métodos matemáticos, devido a erros no sistema e inconsistência nos dados, por exemplo, a idade de um ser humano acima de 200 anos.</w:t>
      </w:r>
    </w:p>
    <w:p w:rsidR="0090339B" w:rsidRPr="0090339B" w:rsidRDefault="0090339B" w:rsidP="0090339B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3. </w:t>
      </w:r>
      <w:r w:rsidRPr="0090339B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Exploração de dados:</w:t>
      </w: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momento de analisar os dados em busca de respostas para as hipóteses levantadas pelo time de negócio, utilizando estatística para encontrar insights. A maioria dos projetos de Ciência de Dados acaba nessa fase, pois um modelo de ML nem sempre é a solução necessária para o negócio.</w:t>
      </w:r>
    </w:p>
    <w:p w:rsidR="0090339B" w:rsidRPr="0090339B" w:rsidRDefault="0090339B" w:rsidP="0090339B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4. </w:t>
      </w:r>
      <w:r w:rsidRPr="0090339B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Modelagem de dados:</w:t>
      </w: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preparação dos dados para "ensinar" os algoritmos de ML. As principais atividades nessa fase são transformações de variáveis categóricas e seleção de </w:t>
      </w:r>
      <w:proofErr w:type="spellStart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features</w:t>
      </w:r>
      <w:proofErr w:type="spellEnd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:rsidR="0090339B" w:rsidRPr="0090339B" w:rsidRDefault="0090339B" w:rsidP="0090339B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5. </w:t>
      </w:r>
      <w:r w:rsidRPr="0090339B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Algoritmos de ML:</w:t>
      </w: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fase da aplicação dos algoritmos de ML para criar um modelo do fenômeno observado. Seja um fenômeno de venda, </w:t>
      </w:r>
      <w:proofErr w:type="spellStart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churn</w:t>
      </w:r>
      <w:proofErr w:type="spellEnd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entre outros. Lembrando que algoritmos de ML são, em sua essência, funções matemáticas, certo?</w:t>
      </w:r>
    </w:p>
    <w:p w:rsidR="0090339B" w:rsidRPr="0090339B" w:rsidRDefault="0090339B" w:rsidP="0090339B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6. </w:t>
      </w:r>
      <w:r w:rsidRPr="0090339B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Avaliação dos algoritmos de ML:</w:t>
      </w: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etapa para avaliar a </w:t>
      </w:r>
      <w:proofErr w:type="gramStart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performance</w:t>
      </w:r>
      <w:proofErr w:type="gramEnd"/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dos algoritmos de ML em termos de suas principais métricas. As métricas, puramente estatísticas, variam de acordo com o problema e com o que o time de negócio espera do modelo de ML.</w:t>
      </w:r>
    </w:p>
    <w:p w:rsidR="0090339B" w:rsidRPr="0090339B" w:rsidRDefault="0090339B" w:rsidP="0090339B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7. </w:t>
      </w:r>
      <w:r w:rsidRPr="0090339B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Publicação do modelo em produção:</w:t>
      </w:r>
      <w:r w:rsidRPr="0090339B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última etapa do processo, em que o cientista de dados torna seu modelo público e com acesso aos seus resultados. Geralmente, feito por meio de um banco de dados ou de um API.</w:t>
      </w:r>
    </w:p>
    <w:p w:rsidR="00732768" w:rsidRDefault="00732768"/>
    <w:p w:rsidR="00CE6772" w:rsidRDefault="00CE6772"/>
    <w:p w:rsidR="00CE6772" w:rsidRDefault="00CE6772"/>
    <w:p w:rsidR="00CE6772" w:rsidRDefault="00CE6772"/>
    <w:p w:rsidR="00CE6772" w:rsidRDefault="00CE6772"/>
    <w:p w:rsidR="00CE6772" w:rsidRDefault="00CE6772"/>
    <w:p w:rsidR="00CE6772" w:rsidRDefault="00CE6772"/>
    <w:p w:rsidR="00CE6772" w:rsidRDefault="00CE6772"/>
    <w:p w:rsidR="00CE6772" w:rsidRDefault="00CE6772"/>
    <w:p w:rsidR="00CE6772" w:rsidRPr="00CE6772" w:rsidRDefault="00CE6772" w:rsidP="00CE6772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77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Vários algoritmos de ML utilizam distância para prever ou classificar algo, por exemplo, k-</w:t>
      </w:r>
      <w:proofErr w:type="spellStart"/>
      <w:r w:rsidRPr="00CE677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means</w:t>
      </w:r>
      <w:proofErr w:type="spellEnd"/>
      <w:r w:rsidRPr="00CE677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KNN etc. em que o objetivo é determinar a qual grupo uma determinada amostra vai pertencer com base nas amostras vizinhas. Ao contrário dos outros algoritmos, ele não constrói um modelo, ele faz somente o cálculo de distância.</w:t>
      </w:r>
    </w:p>
    <w:p w:rsidR="00CE6772" w:rsidRPr="00CE6772" w:rsidRDefault="00CE6772" w:rsidP="00CE6772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77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A seguir, há duas imagens, uma de um triângulo retângulo com dois de seus lados medindo </w:t>
      </w:r>
      <w:proofErr w:type="gramStart"/>
      <w:r w:rsidRPr="00CE677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3</w:t>
      </w:r>
      <w:proofErr w:type="gramEnd"/>
      <w:r w:rsidRPr="00CE677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e 4 centímetros cada, e a outra imagem contém um plano cartesiano com dois pontos, posicionados nas coordenadas (1,3) e (3,2).</w:t>
      </w:r>
      <w:bookmarkStart w:id="0" w:name="_GoBack"/>
      <w:bookmarkEnd w:id="0"/>
    </w:p>
    <w:p w:rsidR="00CE6772" w:rsidRPr="00CE6772" w:rsidRDefault="00CE6772" w:rsidP="00CE6772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77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3 – Triângulo pitagórico</w:t>
      </w:r>
    </w:p>
    <w:p w:rsidR="00CE6772" w:rsidRPr="00CE6772" w:rsidRDefault="00CE6772" w:rsidP="00CE6772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77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4 – Plano cartesiano com dois pontos especificados</w:t>
      </w:r>
    </w:p>
    <w:p w:rsidR="00CE6772" w:rsidRDefault="00CE6772">
      <w:r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1F922FB" wp14:editId="5DBFE819">
            <wp:simplePos x="0" y="0"/>
            <wp:positionH relativeFrom="column">
              <wp:posOffset>5715</wp:posOffset>
            </wp:positionH>
            <wp:positionV relativeFrom="paragraph">
              <wp:posOffset>258445</wp:posOffset>
            </wp:positionV>
            <wp:extent cx="2431415" cy="1914525"/>
            <wp:effectExtent l="0" t="0" r="6985" b="9525"/>
            <wp:wrapSquare wrapText="bothSides"/>
            <wp:docPr id="2" name="Imagem 2" descr="https://leadfortaleza.com.br/ead2pcd/conteudo/tmp/myopenolat_1_104630456230965/aula/img/fig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dfortaleza.com.br/ead2pcd/conteudo/tmp/myopenolat_1_104630456230965/aula/img/figur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F76AF9A" wp14:editId="473B88BA">
            <wp:simplePos x="0" y="0"/>
            <wp:positionH relativeFrom="column">
              <wp:posOffset>2942590</wp:posOffset>
            </wp:positionH>
            <wp:positionV relativeFrom="paragraph">
              <wp:posOffset>140335</wp:posOffset>
            </wp:positionV>
            <wp:extent cx="2488565" cy="2101850"/>
            <wp:effectExtent l="0" t="0" r="6985" b="0"/>
            <wp:wrapSquare wrapText="bothSides"/>
            <wp:docPr id="1" name="Imagem 1" descr="https://leadfortaleza.com.br/ead2pcd/conteudo/tmp/myopenolat_1_104630456230965/aula/img/fig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dfortaleza.com.br/ead2pcd/conteudo/tmp/myopenolat_1_104630456230965/aula/img/figura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90DD0"/>
    <w:multiLevelType w:val="multilevel"/>
    <w:tmpl w:val="1AC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9B"/>
    <w:rsid w:val="00732768"/>
    <w:rsid w:val="00780409"/>
    <w:rsid w:val="0090339B"/>
    <w:rsid w:val="00C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339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339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2</cp:revision>
  <dcterms:created xsi:type="dcterms:W3CDTF">2021-12-12T17:34:00Z</dcterms:created>
  <dcterms:modified xsi:type="dcterms:W3CDTF">2021-12-12T18:49:00Z</dcterms:modified>
</cp:coreProperties>
</file>