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r>
      <w:r w:rsidR="0044223E" w:rsidRPr="0044223E">
        <w:rPr>
          <w:rFonts w:ascii="Times New Roman" w:hAnsi="Times New Roman" w:cs="Times New Roman"/>
          <w:b/>
        </w:rPr>
        <w:t>ALY6015 20904 Intermediate Analytic</w:t>
      </w:r>
      <w:bookmarkStart w:id="0" w:name="_GoBack"/>
      <w:bookmarkEnd w:id="0"/>
      <w:r w:rsidR="0044223E" w:rsidRPr="0044223E">
        <w:rPr>
          <w:rFonts w:ascii="Times New Roman" w:hAnsi="Times New Roman" w:cs="Times New Roman"/>
          <w:b/>
        </w:rPr>
        <w:t xml:space="preserve">s </w:t>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r>
      <w:proofErr w:type="spellStart"/>
      <w:r w:rsidR="0044223E" w:rsidRPr="0044223E">
        <w:rPr>
          <w:rFonts w:ascii="Times New Roman" w:hAnsi="Times New Roman" w:cs="Times New Roman"/>
          <w:b/>
        </w:rPr>
        <w:t>ChuanLi</w:t>
      </w:r>
      <w:proofErr w:type="spellEnd"/>
      <w:r w:rsidR="0044223E" w:rsidRPr="0044223E">
        <w:rPr>
          <w:rFonts w:ascii="Times New Roman" w:hAnsi="Times New Roman" w:cs="Times New Roman"/>
          <w:b/>
        </w:rPr>
        <w:t xml:space="preserve"> Jiang,</w:t>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w:t>
      </w:r>
      <w:r w:rsidR="00A14986">
        <w:rPr>
          <w:rFonts w:ascii="Times New Roman" w:hAnsi="Times New Roman" w:cs="Times New Roman"/>
          <w:b/>
        </w:rPr>
        <w:t>ass:</w:t>
      </w:r>
      <w:r w:rsidR="00A14986">
        <w:rPr>
          <w:rFonts w:ascii="Times New Roman" w:hAnsi="Times New Roman" w:cs="Times New Roman"/>
          <w:b/>
        </w:rPr>
        <w:tab/>
        <w:t>Fall 2019 CPS</w:t>
      </w:r>
      <w:r w:rsidR="00A14986">
        <w:rPr>
          <w:rFonts w:ascii="Times New Roman" w:hAnsi="Times New Roman" w:cs="Times New Roman"/>
          <w:b/>
        </w:rPr>
        <w:tab/>
        <w:t>Term: A. 2020</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9B383E" w:rsidP="000E5ADD">
            <w:pPr>
              <w:jc w:val="center"/>
              <w:rPr>
                <w:rFonts w:ascii="Times New Roman" w:eastAsia="Arial" w:hAnsi="Times New Roman" w:cs="Times New Roman"/>
                <w:b/>
              </w:rPr>
            </w:pPr>
            <w:r>
              <w:rPr>
                <w:rFonts w:ascii="Times New Roman" w:eastAsia="Arial" w:hAnsi="Times New Roman" w:cs="Times New Roman"/>
                <w:b/>
              </w:rPr>
              <w:t>Module 4</w:t>
            </w:r>
            <w:r w:rsidR="0044223E" w:rsidRPr="0044223E">
              <w:rPr>
                <w:rFonts w:ascii="Times New Roman" w:eastAsia="Arial" w:hAnsi="Times New Roman" w:cs="Times New Roman"/>
                <w:b/>
              </w:rPr>
              <w:t xml:space="preserve">: </w:t>
            </w:r>
            <w:r w:rsidR="001927C1">
              <w:rPr>
                <w:rFonts w:ascii="Times New Roman" w:eastAsia="Arial" w:hAnsi="Times New Roman" w:cs="Times New Roman"/>
                <w:b/>
              </w:rPr>
              <w:t>Data Mining Assignment</w:t>
            </w:r>
          </w:p>
          <w:p w:rsidR="00DC1080" w:rsidRPr="00AF4D99" w:rsidRDefault="00DC1080" w:rsidP="00AE62E9">
            <w:pPr>
              <w:tabs>
                <w:tab w:val="left" w:pos="1980"/>
              </w:tabs>
              <w:rPr>
                <w:rFonts w:ascii="Times New Roman" w:hAnsi="Times New Roman" w:cs="Times New Roman"/>
                <w:b/>
              </w:rPr>
            </w:pPr>
          </w:p>
          <w:p w:rsidR="00DC1080" w:rsidRPr="00AF4D99" w:rsidRDefault="00DC1080" w:rsidP="009B383E">
            <w:pPr>
              <w:tabs>
                <w:tab w:val="left" w:pos="1152"/>
                <w:tab w:val="left" w:pos="3417"/>
              </w:tabs>
              <w:jc w:val="center"/>
              <w:rPr>
                <w:rFonts w:ascii="Times New Roman" w:hAnsi="Times New Roman" w:cs="Times New Roman"/>
                <w:b/>
              </w:rPr>
            </w:pPr>
            <w:r w:rsidRPr="00AF4D99">
              <w:rPr>
                <w:rFonts w:ascii="Times New Roman" w:hAnsi="Times New Roman" w:cs="Times New Roman"/>
                <w:b/>
              </w:rPr>
              <w:t>Completion  Date:</w:t>
            </w:r>
            <w:r w:rsidR="00DB299E">
              <w:rPr>
                <w:rFonts w:ascii="Times New Roman" w:hAnsi="Times New Roman" w:cs="Times New Roman"/>
                <w:b/>
              </w:rPr>
              <w:t xml:space="preserve"> February 2</w:t>
            </w:r>
            <w:r w:rsidR="00DB299E">
              <w:rPr>
                <w:rFonts w:ascii="Times New Roman" w:hAnsi="Times New Roman" w:cs="Times New Roman"/>
                <w:b/>
                <w:vertAlign w:val="superscript"/>
              </w:rPr>
              <w:t>nd</w:t>
            </w:r>
            <w:r w:rsidR="009A793A">
              <w:rPr>
                <w:rFonts w:ascii="Times New Roman" w:hAnsi="Times New Roman" w:cs="Times New Roman"/>
                <w:b/>
              </w:rPr>
              <w:t xml:space="preserve">    </w:t>
            </w:r>
            <w:r w:rsidRPr="00AF4D99">
              <w:rPr>
                <w:rFonts w:ascii="Times New Roman" w:hAnsi="Times New Roman" w:cs="Times New Roman"/>
                <w:b/>
              </w:rPr>
              <w:t xml:space="preserve">                        Due Time:12:00am</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1" w:name="Check1"/>
      <w:r w:rsidRPr="00E75947">
        <w:rPr>
          <w:rFonts w:ascii="Times New Roman" w:hAnsi="Times New Roman" w:cs="Times New Roman"/>
        </w:rPr>
        <w:instrText xml:space="preserve"> FORMCHECKBOX </w:instrText>
      </w:r>
      <w:r w:rsidRPr="00AF4D99">
        <w:rPr>
          <w:rFonts w:ascii="Times New Roman" w:hAnsi="Times New Roman" w:cs="Times New Roman"/>
        </w:rPr>
      </w:r>
      <w:r w:rsidRPr="00AF4D99">
        <w:rPr>
          <w:rFonts w:ascii="Times New Roman" w:hAnsi="Times New Roman" w:cs="Times New Roman"/>
        </w:rPr>
        <w:fldChar w:fldCharType="end"/>
      </w:r>
      <w:bookmarkEnd w:id="1"/>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Default="00AE62E9" w:rsidP="00DC1080">
      <w:pPr>
        <w:jc w:val="both"/>
        <w:rPr>
          <w:rFonts w:ascii="Times New Roman" w:hAnsi="Times New Roman" w:cs="Times New Roman"/>
        </w:rPr>
      </w:pPr>
    </w:p>
    <w:p w:rsidR="00816C56" w:rsidRDefault="00816C56" w:rsidP="00DC1080">
      <w:pPr>
        <w:jc w:val="both"/>
        <w:rPr>
          <w:rFonts w:ascii="Times New Roman" w:hAnsi="Times New Roman" w:cs="Times New Roman"/>
        </w:rPr>
      </w:pPr>
    </w:p>
    <w:p w:rsidR="00734FA4" w:rsidRDefault="00097938" w:rsidP="00734FA4">
      <w:pPr>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37B7BAB2" wp14:editId="1E820A6B">
            <wp:simplePos x="0" y="0"/>
            <wp:positionH relativeFrom="column">
              <wp:posOffset>-648335</wp:posOffset>
            </wp:positionH>
            <wp:positionV relativeFrom="paragraph">
              <wp:posOffset>1307465</wp:posOffset>
            </wp:positionV>
            <wp:extent cx="7048500" cy="718820"/>
            <wp:effectExtent l="0" t="0" r="0" b="5080"/>
            <wp:wrapTight wrapText="bothSides">
              <wp:wrapPolygon edited="0">
                <wp:start x="0" y="0"/>
                <wp:lineTo x="0" y="21180"/>
                <wp:lineTo x="21542" y="2118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72708" r="42277" b="16820"/>
                    <a:stretch/>
                  </pic:blipFill>
                  <pic:spPr bwMode="auto">
                    <a:xfrm>
                      <a:off x="0" y="0"/>
                      <a:ext cx="7048500" cy="718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4FA4">
        <w:rPr>
          <w:rFonts w:ascii="Times New Roman" w:hAnsi="Times New Roman" w:cs="Times New Roman"/>
          <w:sz w:val="24"/>
          <w:szCs w:val="24"/>
        </w:rPr>
        <w:t xml:space="preserve">In this paper, we will master Data mining process though predicting the dataset with Classification and Clustering methods. First and foremost, we load the necessary packages in R and choose the dataset of wheat seeds with three different types: Kama, Rosa and Canadian. Each class contains 70 elements and is classified numerically. The experiment measured the 6 different factors: Area, Perimeter, Compactness, Length of Kernel, Width of Kernel, Asymmetry Coefficient, and Length of Kernel Groove. Summary is listed below. </w:t>
      </w:r>
    </w:p>
    <w:p w:rsidR="00DB299E" w:rsidRDefault="00DB299E" w:rsidP="00734FA4">
      <w:pPr>
        <w:jc w:val="center"/>
        <w:rPr>
          <w:rFonts w:ascii="Times New Roman" w:hAnsi="Times New Roman" w:cs="Times New Roman"/>
          <w:sz w:val="24"/>
          <w:szCs w:val="24"/>
        </w:rPr>
      </w:pPr>
    </w:p>
    <w:p w:rsidR="00097938" w:rsidRPr="00097938" w:rsidRDefault="00097938" w:rsidP="00097938">
      <w:pPr>
        <w:rPr>
          <w:rFonts w:ascii="Times New Roman" w:hAnsi="Times New Roman" w:cs="Times New Roman"/>
          <w:b/>
          <w:sz w:val="24"/>
          <w:szCs w:val="24"/>
          <w:u w:val="single"/>
        </w:rPr>
      </w:pPr>
      <w:r w:rsidRPr="00097938">
        <w:rPr>
          <w:rFonts w:ascii="Times New Roman" w:hAnsi="Times New Roman" w:cs="Times New Roman"/>
          <w:b/>
          <w:sz w:val="24"/>
          <w:szCs w:val="24"/>
          <w:u w:val="single"/>
        </w:rPr>
        <w:t>Classification</w:t>
      </w:r>
    </w:p>
    <w:p w:rsidR="00DB299E" w:rsidRDefault="00DB299E" w:rsidP="000979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2942" cy="5483102"/>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9">
                      <a:extLst>
                        <a:ext uri="{28A0092B-C50C-407E-A947-70E740481C1C}">
                          <a14:useLocalDpi xmlns:a14="http://schemas.microsoft.com/office/drawing/2010/main" val="0"/>
                        </a:ext>
                      </a:extLst>
                    </a:blip>
                    <a:stretch>
                      <a:fillRect/>
                    </a:stretch>
                  </pic:blipFill>
                  <pic:spPr>
                    <a:xfrm>
                      <a:off x="0" y="0"/>
                      <a:ext cx="4883459" cy="5494935"/>
                    </a:xfrm>
                    <a:prstGeom prst="rect">
                      <a:avLst/>
                    </a:prstGeom>
                  </pic:spPr>
                </pic:pic>
              </a:graphicData>
            </a:graphic>
          </wp:inline>
        </w:drawing>
      </w:r>
    </w:p>
    <w:p w:rsidR="00097938" w:rsidRDefault="002A655A" w:rsidP="00097938">
      <w:pPr>
        <w:rPr>
          <w:rFonts w:ascii="Times New Roman" w:hAnsi="Times New Roman" w:cs="Times New Roman"/>
          <w:sz w:val="24"/>
          <w:szCs w:val="24"/>
        </w:rPr>
      </w:pPr>
      <w:r>
        <w:rPr>
          <w:rFonts w:ascii="Times New Roman" w:hAnsi="Times New Roman" w:cs="Times New Roman"/>
          <w:sz w:val="24"/>
          <w:szCs w:val="24"/>
        </w:rPr>
        <w:lastRenderedPageBreak/>
        <w:t xml:space="preserve">In machine learning, Classification is the problem where we look at </w:t>
      </w:r>
      <w:proofErr w:type="gramStart"/>
      <w:r>
        <w:rPr>
          <w:rFonts w:ascii="Times New Roman" w:hAnsi="Times New Roman" w:cs="Times New Roman"/>
          <w:sz w:val="24"/>
          <w:szCs w:val="24"/>
        </w:rPr>
        <w:t>the which</w:t>
      </w:r>
      <w:proofErr w:type="gramEnd"/>
      <w:r>
        <w:rPr>
          <w:rFonts w:ascii="Times New Roman" w:hAnsi="Times New Roman" w:cs="Times New Roman"/>
          <w:sz w:val="24"/>
          <w:szCs w:val="24"/>
        </w:rPr>
        <w:t xml:space="preserve"> set of the category that the variable belong to. </w:t>
      </w:r>
      <w:r w:rsidR="001D2D02">
        <w:rPr>
          <w:rFonts w:ascii="Times New Roman" w:hAnsi="Times New Roman" w:cs="Times New Roman"/>
          <w:sz w:val="24"/>
          <w:szCs w:val="24"/>
        </w:rPr>
        <w:t>(</w:t>
      </w:r>
      <w:proofErr w:type="spellStart"/>
      <w:r w:rsidR="001D2D02">
        <w:rPr>
          <w:rFonts w:ascii="Times New Roman" w:hAnsi="Times New Roman" w:cs="Times New Roman"/>
          <w:sz w:val="24"/>
          <w:szCs w:val="24"/>
        </w:rPr>
        <w:t>Garbade</w:t>
      </w:r>
      <w:proofErr w:type="spellEnd"/>
      <w:r w:rsidR="001D2D02">
        <w:rPr>
          <w:rFonts w:ascii="Times New Roman" w:hAnsi="Times New Roman" w:cs="Times New Roman"/>
          <w:sz w:val="24"/>
          <w:szCs w:val="24"/>
        </w:rPr>
        <w:t xml:space="preserve">, M. J., </w:t>
      </w:r>
      <w:r w:rsidR="001D2D02" w:rsidRPr="001D2D02">
        <w:rPr>
          <w:rFonts w:ascii="Times New Roman" w:hAnsi="Times New Roman" w:cs="Times New Roman"/>
          <w:sz w:val="24"/>
          <w:szCs w:val="24"/>
        </w:rPr>
        <w:t xml:space="preserve">2018). </w:t>
      </w:r>
      <w:r>
        <w:rPr>
          <w:rFonts w:ascii="Times New Roman" w:hAnsi="Times New Roman" w:cs="Times New Roman"/>
          <w:sz w:val="24"/>
          <w:szCs w:val="24"/>
        </w:rPr>
        <w:t>First stop, we</w:t>
      </w:r>
      <w:r w:rsidR="00097938">
        <w:rPr>
          <w:rFonts w:ascii="Times New Roman" w:hAnsi="Times New Roman" w:cs="Times New Roman"/>
          <w:sz w:val="24"/>
          <w:szCs w:val="24"/>
        </w:rPr>
        <w:t xml:space="preserve"> split the dataset into 2 parts, training set and test set at the ratio of the 7/3. Our aim is to see that if our prediction of the test’s predictors based on the training set will match with the test’s dependent variables. Next, we build our decision tree with the ‘party’ library and see how these 6 factors affect the Class of the seeds. </w:t>
      </w:r>
      <w:r w:rsidR="007E3832">
        <w:rPr>
          <w:rFonts w:ascii="Times New Roman" w:hAnsi="Times New Roman" w:cs="Times New Roman"/>
          <w:sz w:val="24"/>
          <w:szCs w:val="24"/>
        </w:rPr>
        <w:t>The first and second split indicates that Area is the first</w:t>
      </w:r>
      <w:r w:rsidR="00C864F8">
        <w:rPr>
          <w:rFonts w:ascii="Times New Roman" w:hAnsi="Times New Roman" w:cs="Times New Roman"/>
          <w:sz w:val="24"/>
          <w:szCs w:val="24"/>
        </w:rPr>
        <w:t xml:space="preserve"> factor that we need to have a </w:t>
      </w:r>
      <w:r w:rsidR="007E3832">
        <w:rPr>
          <w:rFonts w:ascii="Times New Roman" w:hAnsi="Times New Roman" w:cs="Times New Roman"/>
          <w:sz w:val="24"/>
          <w:szCs w:val="24"/>
        </w:rPr>
        <w:t>look when categorizing these seeds. I</w:t>
      </w:r>
      <w:r w:rsidR="00C864F8">
        <w:rPr>
          <w:rFonts w:ascii="Times New Roman" w:hAnsi="Times New Roman" w:cs="Times New Roman"/>
          <w:sz w:val="24"/>
          <w:szCs w:val="24"/>
        </w:rPr>
        <w:t>f</w:t>
      </w:r>
      <w:r w:rsidR="007E3832">
        <w:rPr>
          <w:rFonts w:ascii="Times New Roman" w:hAnsi="Times New Roman" w:cs="Times New Roman"/>
          <w:sz w:val="24"/>
          <w:szCs w:val="24"/>
        </w:rPr>
        <w:t xml:space="preserve"> the area is larger than 16</w:t>
      </w:r>
      <w:r w:rsidR="00C864F8">
        <w:rPr>
          <w:rFonts w:ascii="Times New Roman" w:hAnsi="Times New Roman" w:cs="Times New Roman"/>
          <w:sz w:val="24"/>
          <w:szCs w:val="24"/>
        </w:rPr>
        <w:t xml:space="preserve">.63 then it will be classified as node 11, which comprises of 46 inputs. If the area is between 12.7 and 16.63, they can be classified as node 8,9,10. Anything less than 12.7 would be node 4 and 5. The tree shows that length of </w:t>
      </w:r>
      <w:proofErr w:type="spellStart"/>
      <w:r w:rsidR="00C864F8">
        <w:rPr>
          <w:rFonts w:ascii="Times New Roman" w:hAnsi="Times New Roman" w:cs="Times New Roman"/>
          <w:sz w:val="24"/>
          <w:szCs w:val="24"/>
        </w:rPr>
        <w:t>Kermel</w:t>
      </w:r>
      <w:proofErr w:type="spellEnd"/>
      <w:r w:rsidR="00C864F8">
        <w:rPr>
          <w:rFonts w:ascii="Times New Roman" w:hAnsi="Times New Roman" w:cs="Times New Roman"/>
          <w:sz w:val="24"/>
          <w:szCs w:val="24"/>
        </w:rPr>
        <w:t xml:space="preserve"> groove and Asymmetry Coefficient were used for the splits but does not specify which feature is more important than the other. </w:t>
      </w:r>
      <w:r w:rsidR="001B1FEE">
        <w:rPr>
          <w:rFonts w:ascii="Times New Roman" w:hAnsi="Times New Roman" w:cs="Times New Roman"/>
          <w:sz w:val="24"/>
          <w:szCs w:val="24"/>
        </w:rPr>
        <w:t>Nevertheless</w:t>
      </w:r>
      <w:r w:rsidR="00C864F8">
        <w:rPr>
          <w:rFonts w:ascii="Times New Roman" w:hAnsi="Times New Roman" w:cs="Times New Roman"/>
          <w:sz w:val="24"/>
          <w:szCs w:val="24"/>
        </w:rPr>
        <w:t xml:space="preserve">, we do know that </w:t>
      </w:r>
      <w:r w:rsidR="001B1FEE">
        <w:rPr>
          <w:rFonts w:ascii="Times New Roman" w:hAnsi="Times New Roman" w:cs="Times New Roman"/>
          <w:sz w:val="24"/>
          <w:szCs w:val="24"/>
        </w:rPr>
        <w:t xml:space="preserve">length of </w:t>
      </w:r>
      <w:proofErr w:type="spellStart"/>
      <w:r w:rsidR="001B1FEE">
        <w:rPr>
          <w:rFonts w:ascii="Times New Roman" w:hAnsi="Times New Roman" w:cs="Times New Roman"/>
          <w:sz w:val="24"/>
          <w:szCs w:val="24"/>
        </w:rPr>
        <w:t>Kermel</w:t>
      </w:r>
      <w:proofErr w:type="spellEnd"/>
      <w:r w:rsidR="001B1FEE">
        <w:rPr>
          <w:rFonts w:ascii="Times New Roman" w:hAnsi="Times New Roman" w:cs="Times New Roman"/>
          <w:sz w:val="24"/>
          <w:szCs w:val="24"/>
        </w:rPr>
        <w:t xml:space="preserve"> groove does play an essential role at the end when we classifying node 8 and 9. </w:t>
      </w:r>
    </w:p>
    <w:p w:rsidR="00097938" w:rsidRDefault="001B1FEE" w:rsidP="00FA6A24">
      <w:pPr>
        <w:rPr>
          <w:rFonts w:ascii="Times New Roman" w:hAnsi="Times New Roman" w:cs="Times New Roman"/>
          <w:sz w:val="24"/>
          <w:szCs w:val="24"/>
        </w:rPr>
      </w:pPr>
      <w:r>
        <w:rPr>
          <w:rFonts w:ascii="Times New Roman" w:hAnsi="Times New Roman" w:cs="Times New Roman"/>
          <w:sz w:val="24"/>
          <w:szCs w:val="24"/>
        </w:rPr>
        <w:t xml:space="preserve">After that, we draw the comparison table between our prediction and the test set. As we see that there are 47 accurate predictions and 10 that are not correct while the rest is unknown. This is not a very good prediction and we will compare it with the Clustering method. </w:t>
      </w:r>
    </w:p>
    <w:p w:rsidR="00DB299E" w:rsidRDefault="00DB299E" w:rsidP="001B1FEE">
      <w:pPr>
        <w:jc w:val="center"/>
        <w:rPr>
          <w:rFonts w:ascii="Times New Roman" w:hAnsi="Times New Roman" w:cs="Times New Roman"/>
          <w:sz w:val="24"/>
          <w:szCs w:val="24"/>
        </w:rPr>
      </w:pPr>
      <w:r>
        <w:rPr>
          <w:noProof/>
        </w:rPr>
        <w:drawing>
          <wp:inline distT="0" distB="0" distL="0" distR="0" wp14:anchorId="2BEDF855" wp14:editId="542DA290">
            <wp:extent cx="2395959" cy="123849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60" t="86116" r="92613" b="7610"/>
                    <a:stretch/>
                  </pic:blipFill>
                  <pic:spPr bwMode="auto">
                    <a:xfrm>
                      <a:off x="0" y="0"/>
                      <a:ext cx="2393692" cy="1237320"/>
                    </a:xfrm>
                    <a:prstGeom prst="rect">
                      <a:avLst/>
                    </a:prstGeom>
                    <a:ln>
                      <a:noFill/>
                    </a:ln>
                    <a:extLst>
                      <a:ext uri="{53640926-AAD7-44D8-BBD7-CCE9431645EC}">
                        <a14:shadowObscured xmlns:a14="http://schemas.microsoft.com/office/drawing/2010/main"/>
                      </a:ext>
                    </a:extLst>
                  </pic:spPr>
                </pic:pic>
              </a:graphicData>
            </a:graphic>
          </wp:inline>
        </w:drawing>
      </w:r>
    </w:p>
    <w:p w:rsidR="00DB299E" w:rsidRDefault="001B1FEE" w:rsidP="00FA6A24">
      <w:pPr>
        <w:rPr>
          <w:rFonts w:ascii="Times New Roman" w:hAnsi="Times New Roman" w:cs="Times New Roman"/>
          <w:b/>
          <w:sz w:val="24"/>
          <w:szCs w:val="24"/>
          <w:u w:val="single"/>
        </w:rPr>
      </w:pPr>
      <w:r w:rsidRPr="001B1FEE">
        <w:rPr>
          <w:rFonts w:ascii="Times New Roman" w:hAnsi="Times New Roman" w:cs="Times New Roman"/>
          <w:b/>
          <w:sz w:val="24"/>
          <w:szCs w:val="24"/>
          <w:u w:val="single"/>
        </w:rPr>
        <w:t xml:space="preserve">Clustering- </w:t>
      </w:r>
      <w:proofErr w:type="spellStart"/>
      <w:r w:rsidRPr="001B1FEE">
        <w:rPr>
          <w:rFonts w:ascii="Times New Roman" w:hAnsi="Times New Roman" w:cs="Times New Roman"/>
          <w:b/>
          <w:sz w:val="24"/>
          <w:szCs w:val="24"/>
          <w:u w:val="single"/>
        </w:rPr>
        <w:t>Kmeans</w:t>
      </w:r>
      <w:proofErr w:type="spellEnd"/>
    </w:p>
    <w:p w:rsidR="00E150A0" w:rsidRDefault="00E150A0" w:rsidP="00FA6A24">
      <w:pPr>
        <w:rPr>
          <w:rFonts w:ascii="Times New Roman" w:hAnsi="Times New Roman" w:cs="Times New Roman"/>
          <w:sz w:val="24"/>
          <w:szCs w:val="24"/>
        </w:rPr>
      </w:pPr>
      <w:r>
        <w:rPr>
          <w:rFonts w:ascii="Times New Roman" w:hAnsi="Times New Roman" w:cs="Times New Roman"/>
          <w:sz w:val="24"/>
          <w:szCs w:val="24"/>
        </w:rPr>
        <w:t xml:space="preserve">Clustering is defined as a task of grouping a set of objects that shared similarity out from a tremendous amount inputs. There are many types of Clustering but we will focus on the Density based and K means.  </w:t>
      </w:r>
      <w:r w:rsidR="00940E39">
        <w:rPr>
          <w:rFonts w:ascii="Times New Roman" w:hAnsi="Times New Roman" w:cs="Times New Roman"/>
          <w:sz w:val="24"/>
          <w:szCs w:val="24"/>
        </w:rPr>
        <w:t xml:space="preserve">There are 58 correct predictions and 129 incorrect ones, with a few that are not detectable. </w:t>
      </w:r>
    </w:p>
    <w:p w:rsidR="00DB299E" w:rsidRDefault="00DB299E" w:rsidP="00E150A0">
      <w:pPr>
        <w:jc w:val="center"/>
        <w:rPr>
          <w:rFonts w:ascii="Times New Roman" w:hAnsi="Times New Roman" w:cs="Times New Roman"/>
          <w:sz w:val="24"/>
          <w:szCs w:val="24"/>
        </w:rPr>
      </w:pPr>
      <w:r>
        <w:rPr>
          <w:noProof/>
        </w:rPr>
        <w:drawing>
          <wp:inline distT="0" distB="0" distL="0" distR="0" wp14:anchorId="35C839A0" wp14:editId="2FB34EF5">
            <wp:extent cx="2002420" cy="1296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17" t="86304" r="93562" b="7457"/>
                    <a:stretch/>
                  </pic:blipFill>
                  <pic:spPr bwMode="auto">
                    <a:xfrm>
                      <a:off x="0" y="0"/>
                      <a:ext cx="2007297" cy="1299592"/>
                    </a:xfrm>
                    <a:prstGeom prst="rect">
                      <a:avLst/>
                    </a:prstGeom>
                    <a:ln>
                      <a:noFill/>
                    </a:ln>
                    <a:extLst>
                      <a:ext uri="{53640926-AAD7-44D8-BBD7-CCE9431645EC}">
                        <a14:shadowObscured xmlns:a14="http://schemas.microsoft.com/office/drawing/2010/main"/>
                      </a:ext>
                    </a:extLst>
                  </pic:spPr>
                </pic:pic>
              </a:graphicData>
            </a:graphic>
          </wp:inline>
        </w:drawing>
      </w:r>
    </w:p>
    <w:p w:rsidR="00DB299E" w:rsidRDefault="00DB299E" w:rsidP="00FA6A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tbl>
      <w:tblPr>
        <w:tblStyle w:val="MediumShading2-Accent1"/>
        <w:tblW w:w="10098" w:type="dxa"/>
        <w:tblLook w:val="04A0" w:firstRow="1" w:lastRow="0" w:firstColumn="1" w:lastColumn="0" w:noHBand="0" w:noVBand="1"/>
      </w:tblPr>
      <w:tblGrid>
        <w:gridCol w:w="1150"/>
        <w:gridCol w:w="1024"/>
        <w:gridCol w:w="1266"/>
        <w:gridCol w:w="1576"/>
        <w:gridCol w:w="1134"/>
        <w:gridCol w:w="1120"/>
        <w:gridCol w:w="1416"/>
        <w:gridCol w:w="1412"/>
      </w:tblGrid>
      <w:tr w:rsidR="006F08DA" w:rsidTr="00F66D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vAlign w:val="center"/>
          </w:tcPr>
          <w:p w:rsidR="006F08DA" w:rsidRPr="00F66D5B" w:rsidRDefault="006F08DA" w:rsidP="00F66D5B">
            <w:pPr>
              <w:jc w:val="center"/>
              <w:rPr>
                <w:rFonts w:ascii="Times New Roman" w:hAnsi="Times New Roman" w:cs="Times New Roman"/>
                <w:color w:val="C00000"/>
                <w:sz w:val="24"/>
                <w:szCs w:val="24"/>
              </w:rPr>
            </w:pPr>
            <w:r w:rsidRPr="00F66D5B">
              <w:rPr>
                <w:rFonts w:ascii="Times New Roman" w:hAnsi="Times New Roman" w:cs="Times New Roman"/>
                <w:color w:val="C00000"/>
                <w:sz w:val="24"/>
                <w:szCs w:val="24"/>
              </w:rPr>
              <w:t>Class/ Factors</w:t>
            </w:r>
          </w:p>
        </w:tc>
        <w:tc>
          <w:tcPr>
            <w:tcW w:w="1055"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Area</w:t>
            </w:r>
          </w:p>
        </w:tc>
        <w:tc>
          <w:tcPr>
            <w:tcW w:w="1269"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Perimeter</w:t>
            </w:r>
          </w:p>
        </w:tc>
        <w:tc>
          <w:tcPr>
            <w:tcW w:w="1496"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Compactness</w:t>
            </w:r>
          </w:p>
        </w:tc>
        <w:tc>
          <w:tcPr>
            <w:tcW w:w="1153"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Length of Kernel</w:t>
            </w:r>
          </w:p>
        </w:tc>
        <w:tc>
          <w:tcPr>
            <w:tcW w:w="1141"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Width of Kernel</w:t>
            </w:r>
          </w:p>
        </w:tc>
        <w:tc>
          <w:tcPr>
            <w:tcW w:w="1360"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Asymmetry</w:t>
            </w:r>
          </w:p>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Coefficient</w:t>
            </w:r>
          </w:p>
        </w:tc>
        <w:tc>
          <w:tcPr>
            <w:tcW w:w="1458" w:type="dxa"/>
            <w:vAlign w:val="center"/>
          </w:tcPr>
          <w:p w:rsidR="006F08DA" w:rsidRPr="00F66D5B" w:rsidRDefault="006F08DA" w:rsidP="00F66D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F66D5B">
              <w:rPr>
                <w:rFonts w:ascii="Times New Roman" w:hAnsi="Times New Roman" w:cs="Times New Roman"/>
                <w:color w:val="C00000"/>
                <w:sz w:val="24"/>
                <w:szCs w:val="24"/>
              </w:rPr>
              <w:t>Length of Kernel Groove</w:t>
            </w:r>
          </w:p>
        </w:tc>
      </w:tr>
      <w:tr w:rsidR="006F08DA" w:rsidTr="00F6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Align w:val="center"/>
          </w:tcPr>
          <w:p w:rsidR="006F08DA" w:rsidRDefault="006F08DA" w:rsidP="00F66D5B">
            <w:pPr>
              <w:jc w:val="center"/>
              <w:rPr>
                <w:rFonts w:ascii="Times New Roman" w:hAnsi="Times New Roman" w:cs="Times New Roman"/>
                <w:sz w:val="24"/>
                <w:szCs w:val="24"/>
              </w:rPr>
            </w:pPr>
            <w:r>
              <w:rPr>
                <w:rFonts w:ascii="Times New Roman" w:hAnsi="Times New Roman" w:cs="Times New Roman"/>
                <w:sz w:val="24"/>
                <w:szCs w:val="24"/>
              </w:rPr>
              <w:t>1</w:t>
            </w:r>
          </w:p>
        </w:tc>
        <w:tc>
          <w:tcPr>
            <w:tcW w:w="1055"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12-14.5</w:t>
            </w:r>
          </w:p>
        </w:tc>
        <w:tc>
          <w:tcPr>
            <w:tcW w:w="1269"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12-14.5</w:t>
            </w:r>
          </w:p>
        </w:tc>
        <w:tc>
          <w:tcPr>
            <w:tcW w:w="1496"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0.82-0.88</w:t>
            </w:r>
          </w:p>
        </w:tc>
        <w:tc>
          <w:tcPr>
            <w:tcW w:w="1153"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5-5.5</w:t>
            </w:r>
          </w:p>
        </w:tc>
        <w:tc>
          <w:tcPr>
            <w:tcW w:w="1141"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2.6-3.2</w:t>
            </w:r>
          </w:p>
        </w:tc>
        <w:tc>
          <w:tcPr>
            <w:tcW w:w="1360"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c>
          <w:tcPr>
            <w:tcW w:w="1458" w:type="dxa"/>
            <w:vAlign w:val="center"/>
          </w:tcPr>
          <w:p w:rsidR="006F08DA" w:rsidRDefault="00F66D5B"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4.5-5.5</w:t>
            </w:r>
          </w:p>
        </w:tc>
      </w:tr>
      <w:tr w:rsidR="006F08DA" w:rsidTr="00F66D5B">
        <w:trPr>
          <w:trHeight w:val="332"/>
        </w:trPr>
        <w:tc>
          <w:tcPr>
            <w:cnfStyle w:val="001000000000" w:firstRow="0" w:lastRow="0" w:firstColumn="1" w:lastColumn="0" w:oddVBand="0" w:evenVBand="0" w:oddHBand="0" w:evenHBand="0" w:firstRowFirstColumn="0" w:firstRowLastColumn="0" w:lastRowFirstColumn="0" w:lastRowLastColumn="0"/>
            <w:tcW w:w="1166" w:type="dxa"/>
            <w:vAlign w:val="center"/>
          </w:tcPr>
          <w:p w:rsidR="006F08DA" w:rsidRDefault="006F08DA" w:rsidP="00F66D5B">
            <w:pPr>
              <w:jc w:val="center"/>
              <w:rPr>
                <w:rFonts w:ascii="Times New Roman" w:hAnsi="Times New Roman" w:cs="Times New Roman"/>
                <w:sz w:val="24"/>
                <w:szCs w:val="24"/>
              </w:rPr>
            </w:pPr>
            <w:r>
              <w:rPr>
                <w:rFonts w:ascii="Times New Roman" w:hAnsi="Times New Roman" w:cs="Times New Roman"/>
                <w:sz w:val="24"/>
                <w:szCs w:val="24"/>
              </w:rPr>
              <w:t>2</w:t>
            </w:r>
          </w:p>
        </w:tc>
        <w:tc>
          <w:tcPr>
            <w:tcW w:w="1055" w:type="dxa"/>
            <w:vAlign w:val="center"/>
          </w:tcPr>
          <w:p w:rsidR="006F08DA" w:rsidRDefault="006F08DA"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14.5-16</w:t>
            </w:r>
          </w:p>
        </w:tc>
        <w:tc>
          <w:tcPr>
            <w:tcW w:w="1269" w:type="dxa"/>
            <w:vAlign w:val="center"/>
          </w:tcPr>
          <w:p w:rsidR="006F08DA" w:rsidRDefault="006F08DA"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14.5-15.5</w:t>
            </w:r>
          </w:p>
        </w:tc>
        <w:tc>
          <w:tcPr>
            <w:tcW w:w="1496" w:type="dxa"/>
            <w:vAlign w:val="center"/>
          </w:tcPr>
          <w:p w:rsidR="006F08DA" w:rsidRDefault="006F08DA"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0.86-0.9</w:t>
            </w:r>
          </w:p>
        </w:tc>
        <w:tc>
          <w:tcPr>
            <w:tcW w:w="1153" w:type="dxa"/>
            <w:vAlign w:val="center"/>
          </w:tcPr>
          <w:p w:rsidR="006F08DA" w:rsidRDefault="006F08DA"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5.5-6</w:t>
            </w:r>
          </w:p>
        </w:tc>
        <w:tc>
          <w:tcPr>
            <w:tcW w:w="1141" w:type="dxa"/>
            <w:vAlign w:val="center"/>
          </w:tcPr>
          <w:p w:rsidR="006F08DA" w:rsidRDefault="006F08DA"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3.2-3.4</w:t>
            </w:r>
          </w:p>
        </w:tc>
        <w:tc>
          <w:tcPr>
            <w:tcW w:w="1360" w:type="dxa"/>
            <w:vAlign w:val="center"/>
          </w:tcPr>
          <w:p w:rsidR="006F08DA" w:rsidRDefault="006F08DA"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tc>
        <w:tc>
          <w:tcPr>
            <w:tcW w:w="1458" w:type="dxa"/>
            <w:vAlign w:val="center"/>
          </w:tcPr>
          <w:p w:rsidR="006F08DA" w:rsidRDefault="00F66D5B" w:rsidP="00F66D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4.5-5.5</w:t>
            </w:r>
          </w:p>
        </w:tc>
      </w:tr>
      <w:tr w:rsidR="006F08DA" w:rsidTr="00F6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vAlign w:val="center"/>
          </w:tcPr>
          <w:p w:rsidR="006F08DA" w:rsidRDefault="006F08DA" w:rsidP="00F66D5B">
            <w:pPr>
              <w:jc w:val="center"/>
              <w:rPr>
                <w:rFonts w:ascii="Times New Roman" w:hAnsi="Times New Roman" w:cs="Times New Roman"/>
                <w:sz w:val="24"/>
                <w:szCs w:val="24"/>
              </w:rPr>
            </w:pPr>
            <w:r>
              <w:rPr>
                <w:rFonts w:ascii="Times New Roman" w:hAnsi="Times New Roman" w:cs="Times New Roman"/>
                <w:sz w:val="24"/>
                <w:szCs w:val="24"/>
              </w:rPr>
              <w:t>3</w:t>
            </w:r>
          </w:p>
        </w:tc>
        <w:tc>
          <w:tcPr>
            <w:tcW w:w="1055"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16-22</w:t>
            </w:r>
          </w:p>
        </w:tc>
        <w:tc>
          <w:tcPr>
            <w:tcW w:w="1269"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15.5-18</w:t>
            </w:r>
          </w:p>
        </w:tc>
        <w:tc>
          <w:tcPr>
            <w:tcW w:w="1496"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0.86-0.9</w:t>
            </w:r>
          </w:p>
        </w:tc>
        <w:tc>
          <w:tcPr>
            <w:tcW w:w="1153"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6-6.5</w:t>
            </w:r>
          </w:p>
        </w:tc>
        <w:tc>
          <w:tcPr>
            <w:tcW w:w="1141"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3.6-4</w:t>
            </w:r>
          </w:p>
        </w:tc>
        <w:tc>
          <w:tcPr>
            <w:tcW w:w="1360" w:type="dxa"/>
            <w:vAlign w:val="center"/>
          </w:tcPr>
          <w:p w:rsidR="006F08DA" w:rsidRDefault="006F08DA"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458" w:type="dxa"/>
            <w:vAlign w:val="center"/>
          </w:tcPr>
          <w:p w:rsidR="006F08DA" w:rsidRDefault="00F66D5B" w:rsidP="00F66D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5.5-6.5</w:t>
            </w:r>
          </w:p>
        </w:tc>
      </w:tr>
    </w:tbl>
    <w:p w:rsidR="00B11A48" w:rsidRDefault="00B11A48" w:rsidP="00FA6A24">
      <w:pPr>
        <w:rPr>
          <w:rFonts w:ascii="Times New Roman" w:hAnsi="Times New Roman" w:cs="Times New Roman"/>
          <w:sz w:val="24"/>
          <w:szCs w:val="24"/>
        </w:rPr>
      </w:pPr>
    </w:p>
    <w:p w:rsidR="006F08DA" w:rsidRDefault="00223B47" w:rsidP="006F08DA">
      <w:pPr>
        <w:rPr>
          <w:rFonts w:ascii="Times New Roman" w:hAnsi="Times New Roman" w:cs="Times New Roman"/>
          <w:sz w:val="24"/>
          <w:szCs w:val="24"/>
        </w:rPr>
      </w:pPr>
      <w:r>
        <w:rPr>
          <w:rFonts w:ascii="Times New Roman" w:hAnsi="Times New Roman" w:cs="Times New Roman"/>
          <w:sz w:val="24"/>
          <w:szCs w:val="24"/>
        </w:rPr>
        <w:t xml:space="preserve">We illustrated the dataset above in different groups and created centroids within them. Since there are only 3 classes, we will group them in 3 different groups. </w:t>
      </w:r>
      <w:r w:rsidR="006F08DA">
        <w:rPr>
          <w:rFonts w:ascii="Times New Roman" w:hAnsi="Times New Roman" w:cs="Times New Roman"/>
          <w:sz w:val="24"/>
          <w:szCs w:val="24"/>
        </w:rPr>
        <w:t xml:space="preserve">From the plots above we can see that the data is grouped different when it comes to different factors. For example, if the data </w:t>
      </w:r>
      <w:r w:rsidR="006F08DA">
        <w:rPr>
          <w:rFonts w:ascii="Times New Roman" w:hAnsi="Times New Roman" w:cs="Times New Roman"/>
          <w:sz w:val="24"/>
          <w:szCs w:val="24"/>
        </w:rPr>
        <w:lastRenderedPageBreak/>
        <w:t xml:space="preserve">is based on the Asymmetry coefficient and Length of </w:t>
      </w:r>
      <w:proofErr w:type="spellStart"/>
      <w:r w:rsidR="006F08DA">
        <w:rPr>
          <w:rFonts w:ascii="Times New Roman" w:hAnsi="Times New Roman" w:cs="Times New Roman"/>
          <w:sz w:val="24"/>
          <w:szCs w:val="24"/>
        </w:rPr>
        <w:t>Kemel</w:t>
      </w:r>
      <w:r w:rsidR="00F66D5B">
        <w:rPr>
          <w:rFonts w:ascii="Times New Roman" w:hAnsi="Times New Roman" w:cs="Times New Roman"/>
          <w:sz w:val="24"/>
          <w:szCs w:val="24"/>
        </w:rPr>
        <w:t>groove</w:t>
      </w:r>
      <w:proofErr w:type="spellEnd"/>
      <w:r w:rsidR="00F66D5B">
        <w:rPr>
          <w:rFonts w:ascii="Times New Roman" w:hAnsi="Times New Roman" w:cs="Times New Roman"/>
          <w:sz w:val="24"/>
          <w:szCs w:val="24"/>
        </w:rPr>
        <w:t>, they are untidy and chaotic. However, when it comes to the other, they resemble a positive curve from left to right with the Class 1 (red) at the bottom, Class 2 (black) in the middle and Class 3 (green) in at the top. The mo</w:t>
      </w:r>
      <w:r>
        <w:rPr>
          <w:rFonts w:ascii="Times New Roman" w:hAnsi="Times New Roman" w:cs="Times New Roman"/>
          <w:sz w:val="24"/>
          <w:szCs w:val="24"/>
        </w:rPr>
        <w:t xml:space="preserve">st prominent example of this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t>
      </w:r>
      <w:r w:rsidR="00F66D5B">
        <w:rPr>
          <w:rFonts w:ascii="Times New Roman" w:hAnsi="Times New Roman" w:cs="Times New Roman"/>
          <w:sz w:val="24"/>
          <w:szCs w:val="24"/>
        </w:rPr>
        <w:t xml:space="preserve">the final factors: Area and Perimeter.   </w:t>
      </w:r>
    </w:p>
    <w:p w:rsidR="00223B47" w:rsidRDefault="00223B47" w:rsidP="00223B47">
      <w:pPr>
        <w:rPr>
          <w:rFonts w:ascii="Times New Roman" w:hAnsi="Times New Roman" w:cs="Times New Roman"/>
          <w:b/>
          <w:sz w:val="24"/>
          <w:szCs w:val="24"/>
          <w:u w:val="single"/>
        </w:rPr>
      </w:pPr>
      <w:r>
        <w:rPr>
          <w:rFonts w:ascii="Times New Roman" w:hAnsi="Times New Roman" w:cs="Times New Roman"/>
          <w:b/>
          <w:sz w:val="24"/>
          <w:szCs w:val="24"/>
          <w:u w:val="single"/>
        </w:rPr>
        <w:t>Clustering- D</w:t>
      </w:r>
      <w:r w:rsidRPr="00223B47">
        <w:rPr>
          <w:rFonts w:ascii="Times New Roman" w:hAnsi="Times New Roman" w:cs="Times New Roman"/>
          <w:b/>
          <w:sz w:val="24"/>
          <w:szCs w:val="24"/>
          <w:u w:val="single"/>
        </w:rPr>
        <w:t>ensity</w:t>
      </w:r>
      <w:r>
        <w:rPr>
          <w:rFonts w:ascii="Times New Roman" w:hAnsi="Times New Roman" w:cs="Times New Roman"/>
          <w:b/>
          <w:sz w:val="24"/>
          <w:szCs w:val="24"/>
          <w:u w:val="single"/>
        </w:rPr>
        <w:t xml:space="preserve"> </w:t>
      </w:r>
      <w:r w:rsidRPr="00223B47">
        <w:rPr>
          <w:rFonts w:ascii="Times New Roman" w:hAnsi="Times New Roman" w:cs="Times New Roman"/>
          <w:b/>
          <w:sz w:val="24"/>
          <w:szCs w:val="24"/>
          <w:u w:val="single"/>
        </w:rPr>
        <w:t>based</w:t>
      </w:r>
    </w:p>
    <w:p w:rsidR="00B11A48" w:rsidRDefault="00223B47" w:rsidP="00CD5D2B">
      <w:pPr>
        <w:rPr>
          <w:rFonts w:ascii="Times New Roman" w:hAnsi="Times New Roman" w:cs="Times New Roman"/>
          <w:sz w:val="24"/>
          <w:szCs w:val="24"/>
        </w:rPr>
      </w:pPr>
      <w:r>
        <w:rPr>
          <w:rFonts w:ascii="Times New Roman" w:hAnsi="Times New Roman" w:cs="Times New Roman"/>
          <w:sz w:val="24"/>
          <w:szCs w:val="24"/>
        </w:rPr>
        <w:t>One of the major advantages of the Density based Clustering is the ability to detect anomaly and prevent them from pulling the centroids to them</w:t>
      </w:r>
      <w:r w:rsidR="001D2D02" w:rsidRPr="001D2D02">
        <w:t xml:space="preserve"> </w:t>
      </w:r>
      <w:r w:rsidR="001D2D02">
        <w:t>(</w:t>
      </w:r>
      <w:r w:rsidR="001D2D02">
        <w:rPr>
          <w:rFonts w:ascii="Times New Roman" w:hAnsi="Times New Roman" w:cs="Times New Roman"/>
          <w:sz w:val="24"/>
          <w:szCs w:val="24"/>
        </w:rPr>
        <w:t>Nandi M.</w:t>
      </w:r>
      <w:proofErr w:type="gramStart"/>
      <w:r w:rsidR="001D2D02">
        <w:rPr>
          <w:rFonts w:ascii="Times New Roman" w:hAnsi="Times New Roman" w:cs="Times New Roman"/>
          <w:sz w:val="24"/>
          <w:szCs w:val="24"/>
        </w:rPr>
        <w:t>,</w:t>
      </w:r>
      <w:r w:rsidR="001D2D02" w:rsidRPr="001D2D02">
        <w:rPr>
          <w:rFonts w:ascii="Times New Roman" w:hAnsi="Times New Roman" w:cs="Times New Roman"/>
          <w:sz w:val="24"/>
          <w:szCs w:val="24"/>
        </w:rPr>
        <w:t>2015</w:t>
      </w:r>
      <w:proofErr w:type="gramEnd"/>
      <w:r w:rsidR="001D2D02" w:rsidRPr="001D2D02">
        <w:rPr>
          <w:rFonts w:ascii="Times New Roman" w:hAnsi="Times New Roman" w:cs="Times New Roman"/>
          <w:sz w:val="24"/>
          <w:szCs w:val="24"/>
        </w:rPr>
        <w:t>).</w:t>
      </w:r>
      <w:r>
        <w:rPr>
          <w:rFonts w:ascii="Times New Roman" w:hAnsi="Times New Roman" w:cs="Times New Roman"/>
          <w:sz w:val="24"/>
          <w:szCs w:val="24"/>
        </w:rPr>
        <w:t xml:space="preserve"> </w:t>
      </w:r>
      <w:r w:rsidR="00E75654">
        <w:rPr>
          <w:rFonts w:ascii="Times New Roman" w:hAnsi="Times New Roman" w:cs="Times New Roman"/>
          <w:sz w:val="24"/>
          <w:szCs w:val="24"/>
        </w:rPr>
        <w:t xml:space="preserve">We will choose to </w:t>
      </w:r>
      <w:proofErr w:type="gramStart"/>
      <w:r w:rsidR="00E75654">
        <w:rPr>
          <w:rFonts w:ascii="Times New Roman" w:hAnsi="Times New Roman" w:cs="Times New Roman"/>
          <w:sz w:val="24"/>
          <w:szCs w:val="24"/>
        </w:rPr>
        <w:t>have  try</w:t>
      </w:r>
      <w:proofErr w:type="gramEnd"/>
      <w:r w:rsidR="00E75654">
        <w:rPr>
          <w:rFonts w:ascii="Times New Roman" w:hAnsi="Times New Roman" w:cs="Times New Roman"/>
          <w:sz w:val="24"/>
          <w:szCs w:val="24"/>
        </w:rPr>
        <w:t xml:space="preserve"> to group them into 3 neighborhood with the size of the epsilon neighborhood of 0.8 and keep the same defaults min points as 5. </w:t>
      </w:r>
      <w:r w:rsidR="00CD5D2B">
        <w:rPr>
          <w:rFonts w:ascii="Times New Roman" w:hAnsi="Times New Roman" w:cs="Times New Roman"/>
          <w:sz w:val="24"/>
          <w:szCs w:val="24"/>
        </w:rPr>
        <w:t xml:space="preserve">Then we plot our result and see that among the 3 groups that we have, there are a couple of outliners that could not be used to model an accurate prediction. We can eliminate them the next time that we do our analysis. </w:t>
      </w:r>
    </w:p>
    <w:p w:rsidR="00B11A48" w:rsidRPr="00996670" w:rsidRDefault="00E75654" w:rsidP="00FA6A24">
      <w:pPr>
        <w:rPr>
          <w:rFonts w:ascii="Times New Roman" w:hAnsi="Times New Roman" w:cs="Times New Roman"/>
          <w:sz w:val="24"/>
          <w:szCs w:val="24"/>
        </w:rPr>
        <w:sectPr w:rsidR="00B11A48" w:rsidRPr="00996670" w:rsidSect="00DC1080">
          <w:type w:val="continuous"/>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inline distT="0" distB="0" distL="0" distR="0">
            <wp:extent cx="5568287" cy="36985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rotWithShape="1">
                    <a:blip r:embed="rId13">
                      <a:extLst>
                        <a:ext uri="{28A0092B-C50C-407E-A947-70E740481C1C}">
                          <a14:useLocalDpi xmlns:a14="http://schemas.microsoft.com/office/drawing/2010/main" val="0"/>
                        </a:ext>
                      </a:extLst>
                    </a:blip>
                    <a:srcRect t="11257" r="4000" b="4001"/>
                    <a:stretch/>
                  </pic:blipFill>
                  <pic:spPr bwMode="auto">
                    <a:xfrm>
                      <a:off x="0" y="0"/>
                      <a:ext cx="5563111" cy="3695105"/>
                    </a:xfrm>
                    <a:prstGeom prst="rect">
                      <a:avLst/>
                    </a:prstGeom>
                    <a:ln>
                      <a:noFill/>
                    </a:ln>
                    <a:extLst>
                      <a:ext uri="{53640926-AAD7-44D8-BBD7-CCE9431645EC}">
                        <a14:shadowObscured xmlns:a14="http://schemas.microsoft.com/office/drawing/2010/main"/>
                      </a:ext>
                    </a:extLst>
                  </pic:spPr>
                </pic:pic>
              </a:graphicData>
            </a:graphic>
          </wp:inline>
        </w:drawing>
      </w:r>
    </w:p>
    <w:p w:rsidR="00223B47" w:rsidRPr="00E75947" w:rsidRDefault="00223B47" w:rsidP="00223B47">
      <w:pPr>
        <w:rPr>
          <w:rFonts w:ascii="Times New Roman" w:hAnsi="Times New Roman" w:cs="Times New Roman"/>
          <w:b/>
          <w:color w:val="FF0000"/>
          <w:sz w:val="24"/>
          <w:szCs w:val="24"/>
          <w:u w:val="single"/>
        </w:rPr>
      </w:pPr>
      <w:r w:rsidRPr="00E75947">
        <w:rPr>
          <w:rFonts w:ascii="Times New Roman" w:hAnsi="Times New Roman" w:cs="Times New Roman"/>
          <w:b/>
          <w:color w:val="FF0000"/>
          <w:sz w:val="24"/>
          <w:szCs w:val="24"/>
          <w:u w:val="single"/>
        </w:rPr>
        <w:lastRenderedPageBreak/>
        <w:t>References</w:t>
      </w:r>
    </w:p>
    <w:p w:rsidR="001D2D02" w:rsidRDefault="001D2D02" w:rsidP="001D2D02">
      <w:pPr>
        <w:pStyle w:val="Default"/>
        <w:ind w:left="720" w:hanging="720"/>
        <w:rPr>
          <w:rFonts w:ascii="Times New Roman" w:hAnsi="Times New Roman" w:cs="Times New Roman"/>
          <w:color w:val="333333"/>
          <w:shd w:val="clear" w:color="auto" w:fill="FEF1D2"/>
        </w:rPr>
      </w:pPr>
      <w:proofErr w:type="spellStart"/>
      <w:r w:rsidRPr="001D2D02">
        <w:rPr>
          <w:rFonts w:ascii="Times New Roman" w:hAnsi="Times New Roman" w:cs="Times New Roman"/>
          <w:color w:val="333333"/>
          <w:shd w:val="clear" w:color="auto" w:fill="FEF1D2"/>
        </w:rPr>
        <w:t>Ga</w:t>
      </w:r>
      <w:r>
        <w:rPr>
          <w:rFonts w:ascii="Times New Roman" w:hAnsi="Times New Roman" w:cs="Times New Roman"/>
          <w:color w:val="333333"/>
          <w:shd w:val="clear" w:color="auto" w:fill="FEF1D2"/>
        </w:rPr>
        <w:t>rbade</w:t>
      </w:r>
      <w:proofErr w:type="spellEnd"/>
      <w:r>
        <w:rPr>
          <w:rFonts w:ascii="Times New Roman" w:hAnsi="Times New Roman" w:cs="Times New Roman"/>
          <w:color w:val="333333"/>
          <w:shd w:val="clear" w:color="auto" w:fill="FEF1D2"/>
        </w:rPr>
        <w:t>, M. J. (2018</w:t>
      </w:r>
      <w:r w:rsidRPr="001D2D02">
        <w:rPr>
          <w:rFonts w:ascii="Times New Roman" w:hAnsi="Times New Roman" w:cs="Times New Roman"/>
          <w:color w:val="333333"/>
          <w:shd w:val="clear" w:color="auto" w:fill="FEF1D2"/>
        </w:rPr>
        <w:t xml:space="preserve">). </w:t>
      </w:r>
      <w:proofErr w:type="gramStart"/>
      <w:r w:rsidRPr="001D2D02">
        <w:rPr>
          <w:rFonts w:ascii="Times New Roman" w:hAnsi="Times New Roman" w:cs="Times New Roman"/>
          <w:color w:val="333333"/>
          <w:shd w:val="clear" w:color="auto" w:fill="FEF1D2"/>
        </w:rPr>
        <w:t>Understanding K-means clustering in machine learning.</w:t>
      </w:r>
      <w:proofErr w:type="gramEnd"/>
      <w:r w:rsidRPr="001D2D02">
        <w:rPr>
          <w:rFonts w:ascii="Times New Roman" w:hAnsi="Times New Roman" w:cs="Times New Roman"/>
          <w:color w:val="333333"/>
          <w:shd w:val="clear" w:color="auto" w:fill="FEF1D2"/>
        </w:rPr>
        <w:t xml:space="preserve"> Retrieved from https://towardsdatascience.com/understanding-k-means-clustering-in-machine-learning-6a6e67336aa1</w:t>
      </w:r>
    </w:p>
    <w:p w:rsidR="001D2D02" w:rsidRDefault="001D2D02" w:rsidP="001D2D02">
      <w:pPr>
        <w:pStyle w:val="Default"/>
        <w:ind w:left="720" w:hanging="720"/>
        <w:rPr>
          <w:rFonts w:ascii="Times New Roman" w:hAnsi="Times New Roman" w:cs="Times New Roman"/>
          <w:color w:val="333333"/>
          <w:shd w:val="clear" w:color="auto" w:fill="FEF1D2"/>
        </w:rPr>
      </w:pPr>
      <w:proofErr w:type="gramStart"/>
      <w:r w:rsidRPr="001D2D02">
        <w:rPr>
          <w:rFonts w:ascii="Times New Roman" w:hAnsi="Times New Roman" w:cs="Times New Roman"/>
          <w:color w:val="333333"/>
          <w:shd w:val="clear" w:color="auto" w:fill="FEF1D2"/>
        </w:rPr>
        <w:t>Nandi, M. (2015).</w:t>
      </w:r>
      <w:proofErr w:type="gramEnd"/>
      <w:r w:rsidRPr="001D2D02">
        <w:rPr>
          <w:rFonts w:ascii="Times New Roman" w:hAnsi="Times New Roman" w:cs="Times New Roman"/>
          <w:color w:val="333333"/>
          <w:shd w:val="clear" w:color="auto" w:fill="FEF1D2"/>
        </w:rPr>
        <w:t xml:space="preserve"> </w:t>
      </w:r>
      <w:proofErr w:type="gramStart"/>
      <w:r w:rsidRPr="001D2D02">
        <w:rPr>
          <w:rFonts w:ascii="Times New Roman" w:hAnsi="Times New Roman" w:cs="Times New Roman"/>
          <w:color w:val="333333"/>
          <w:shd w:val="clear" w:color="auto" w:fill="FEF1D2"/>
        </w:rPr>
        <w:t>Density-based clustering.</w:t>
      </w:r>
      <w:proofErr w:type="gramEnd"/>
      <w:r w:rsidRPr="001D2D02">
        <w:rPr>
          <w:rFonts w:ascii="Times New Roman" w:hAnsi="Times New Roman" w:cs="Times New Roman"/>
          <w:color w:val="333333"/>
          <w:shd w:val="clear" w:color="auto" w:fill="FEF1D2"/>
        </w:rPr>
        <w:t xml:space="preserve"> Retrieved from https://blog.dominodatalab.com/topology-and-density-based-clustering/</w:t>
      </w:r>
    </w:p>
    <w:p w:rsidR="001D2D02" w:rsidRDefault="001D2D02" w:rsidP="001D2D02">
      <w:pPr>
        <w:pStyle w:val="Default"/>
        <w:ind w:left="720" w:hanging="720"/>
        <w:rPr>
          <w:rFonts w:ascii="Times New Roman" w:hAnsi="Times New Roman" w:cs="Times New Roman"/>
          <w:bCs/>
        </w:rPr>
      </w:pPr>
    </w:p>
    <w:p w:rsidR="0082401E" w:rsidRPr="00A205F3" w:rsidRDefault="0082401E" w:rsidP="0082401E">
      <w:pPr>
        <w:pStyle w:val="Default"/>
        <w:rPr>
          <w:rFonts w:ascii="Times New Roman" w:hAnsi="Times New Roman" w:cs="Times New Roman"/>
          <w:bCs/>
          <w:szCs w:val="23"/>
        </w:rPr>
      </w:pPr>
    </w:p>
    <w:p w:rsidR="00F150C8" w:rsidRPr="00E75947" w:rsidRDefault="00F150C8" w:rsidP="00D67553">
      <w:pPr>
        <w:widowControl w:val="0"/>
        <w:autoSpaceDE w:val="0"/>
        <w:autoSpaceDN w:val="0"/>
        <w:adjustRightInd w:val="0"/>
        <w:spacing w:line="240" w:lineRule="auto"/>
        <w:ind w:left="480" w:hanging="480"/>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75pt;height:10.75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97938"/>
    <w:rsid w:val="000A1D19"/>
    <w:rsid w:val="000A3815"/>
    <w:rsid w:val="000C5F53"/>
    <w:rsid w:val="000C64B6"/>
    <w:rsid w:val="000E2C5E"/>
    <w:rsid w:val="000E5594"/>
    <w:rsid w:val="000E5ADD"/>
    <w:rsid w:val="000E63CE"/>
    <w:rsid w:val="00124F99"/>
    <w:rsid w:val="001427E1"/>
    <w:rsid w:val="001454B9"/>
    <w:rsid w:val="00156975"/>
    <w:rsid w:val="00163EB1"/>
    <w:rsid w:val="001927C1"/>
    <w:rsid w:val="00193A07"/>
    <w:rsid w:val="00195065"/>
    <w:rsid w:val="001A71A3"/>
    <w:rsid w:val="001B1FEE"/>
    <w:rsid w:val="001C57E6"/>
    <w:rsid w:val="001D2D02"/>
    <w:rsid w:val="001D7412"/>
    <w:rsid w:val="002023C2"/>
    <w:rsid w:val="00223B47"/>
    <w:rsid w:val="002271A3"/>
    <w:rsid w:val="0028688D"/>
    <w:rsid w:val="002A655A"/>
    <w:rsid w:val="002C6DE2"/>
    <w:rsid w:val="00306C99"/>
    <w:rsid w:val="00310AAD"/>
    <w:rsid w:val="00316B40"/>
    <w:rsid w:val="00337058"/>
    <w:rsid w:val="003537F3"/>
    <w:rsid w:val="00364DD0"/>
    <w:rsid w:val="003752DA"/>
    <w:rsid w:val="00382323"/>
    <w:rsid w:val="0039065A"/>
    <w:rsid w:val="003954CB"/>
    <w:rsid w:val="003B2206"/>
    <w:rsid w:val="003D37BC"/>
    <w:rsid w:val="00402715"/>
    <w:rsid w:val="004047E7"/>
    <w:rsid w:val="00425A04"/>
    <w:rsid w:val="00434BDF"/>
    <w:rsid w:val="0044223E"/>
    <w:rsid w:val="0047403C"/>
    <w:rsid w:val="004B6B94"/>
    <w:rsid w:val="004C1118"/>
    <w:rsid w:val="004E30BB"/>
    <w:rsid w:val="00504BBC"/>
    <w:rsid w:val="00544FBB"/>
    <w:rsid w:val="0056063A"/>
    <w:rsid w:val="005829B6"/>
    <w:rsid w:val="00584F25"/>
    <w:rsid w:val="00590EAF"/>
    <w:rsid w:val="00597538"/>
    <w:rsid w:val="005A1D43"/>
    <w:rsid w:val="005B52CC"/>
    <w:rsid w:val="005B6447"/>
    <w:rsid w:val="00620ADB"/>
    <w:rsid w:val="0064249E"/>
    <w:rsid w:val="006A5B09"/>
    <w:rsid w:val="006D65F9"/>
    <w:rsid w:val="006E4AFD"/>
    <w:rsid w:val="006E7087"/>
    <w:rsid w:val="006F08DA"/>
    <w:rsid w:val="0072180C"/>
    <w:rsid w:val="00731FDC"/>
    <w:rsid w:val="00734FA4"/>
    <w:rsid w:val="00756CF9"/>
    <w:rsid w:val="007708FF"/>
    <w:rsid w:val="00777722"/>
    <w:rsid w:val="007C0783"/>
    <w:rsid w:val="007E3832"/>
    <w:rsid w:val="008016C2"/>
    <w:rsid w:val="008064A4"/>
    <w:rsid w:val="00816C56"/>
    <w:rsid w:val="0082401E"/>
    <w:rsid w:val="008270E7"/>
    <w:rsid w:val="008374E7"/>
    <w:rsid w:val="00837889"/>
    <w:rsid w:val="00847CA9"/>
    <w:rsid w:val="00850FE1"/>
    <w:rsid w:val="008744B4"/>
    <w:rsid w:val="00883F75"/>
    <w:rsid w:val="008A376A"/>
    <w:rsid w:val="008C1CA2"/>
    <w:rsid w:val="008E746A"/>
    <w:rsid w:val="008F3711"/>
    <w:rsid w:val="00900266"/>
    <w:rsid w:val="00926761"/>
    <w:rsid w:val="00935644"/>
    <w:rsid w:val="00936AF1"/>
    <w:rsid w:val="00940E39"/>
    <w:rsid w:val="009452FE"/>
    <w:rsid w:val="009473DA"/>
    <w:rsid w:val="0097445E"/>
    <w:rsid w:val="00996670"/>
    <w:rsid w:val="009A793A"/>
    <w:rsid w:val="009B1A7C"/>
    <w:rsid w:val="009B383E"/>
    <w:rsid w:val="009C2736"/>
    <w:rsid w:val="009C2FA6"/>
    <w:rsid w:val="009C3260"/>
    <w:rsid w:val="009C7432"/>
    <w:rsid w:val="009D22AD"/>
    <w:rsid w:val="009E2CB6"/>
    <w:rsid w:val="009E780B"/>
    <w:rsid w:val="00A14986"/>
    <w:rsid w:val="00A205F3"/>
    <w:rsid w:val="00A2436A"/>
    <w:rsid w:val="00A43B60"/>
    <w:rsid w:val="00A673A8"/>
    <w:rsid w:val="00A84464"/>
    <w:rsid w:val="00A87EE0"/>
    <w:rsid w:val="00AE62E9"/>
    <w:rsid w:val="00AF4D99"/>
    <w:rsid w:val="00B06AF7"/>
    <w:rsid w:val="00B11A48"/>
    <w:rsid w:val="00B13065"/>
    <w:rsid w:val="00B245F1"/>
    <w:rsid w:val="00B5734A"/>
    <w:rsid w:val="00B7573C"/>
    <w:rsid w:val="00B81F39"/>
    <w:rsid w:val="00B83A15"/>
    <w:rsid w:val="00B90997"/>
    <w:rsid w:val="00B92060"/>
    <w:rsid w:val="00BA7412"/>
    <w:rsid w:val="00BD4855"/>
    <w:rsid w:val="00BE5A5F"/>
    <w:rsid w:val="00BF5E0C"/>
    <w:rsid w:val="00C228B2"/>
    <w:rsid w:val="00C271B4"/>
    <w:rsid w:val="00C4524B"/>
    <w:rsid w:val="00C52C50"/>
    <w:rsid w:val="00C658E1"/>
    <w:rsid w:val="00C769E7"/>
    <w:rsid w:val="00C864F8"/>
    <w:rsid w:val="00CB68D7"/>
    <w:rsid w:val="00CD1E45"/>
    <w:rsid w:val="00CD471D"/>
    <w:rsid w:val="00CD5D2B"/>
    <w:rsid w:val="00CE0D8F"/>
    <w:rsid w:val="00CE56A3"/>
    <w:rsid w:val="00CF15BD"/>
    <w:rsid w:val="00D00B51"/>
    <w:rsid w:val="00D1004F"/>
    <w:rsid w:val="00D46379"/>
    <w:rsid w:val="00D63C7F"/>
    <w:rsid w:val="00D6561E"/>
    <w:rsid w:val="00D67553"/>
    <w:rsid w:val="00D74E3A"/>
    <w:rsid w:val="00DB299E"/>
    <w:rsid w:val="00DC1080"/>
    <w:rsid w:val="00DD3AF1"/>
    <w:rsid w:val="00E108BF"/>
    <w:rsid w:val="00E150A0"/>
    <w:rsid w:val="00E57781"/>
    <w:rsid w:val="00E72033"/>
    <w:rsid w:val="00E75654"/>
    <w:rsid w:val="00E75947"/>
    <w:rsid w:val="00E764DA"/>
    <w:rsid w:val="00E9367B"/>
    <w:rsid w:val="00F0250A"/>
    <w:rsid w:val="00F150C8"/>
    <w:rsid w:val="00F37EDE"/>
    <w:rsid w:val="00F5657D"/>
    <w:rsid w:val="00F66D5B"/>
    <w:rsid w:val="00FA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table" w:styleId="TableGrid">
    <w:name w:val="Table Grid"/>
    <w:basedOn w:val="TableNormal"/>
    <w:uiPriority w:val="59"/>
    <w:rsid w:val="00B11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F66D5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table" w:styleId="TableGrid">
    <w:name w:val="Table Grid"/>
    <w:basedOn w:val="TableNormal"/>
    <w:uiPriority w:val="59"/>
    <w:rsid w:val="00B11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F66D5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04575263">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5385328">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8608-D890-4B18-86CF-D51D2AD6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2020-01-13T07:55:00Z</dcterms:created>
  <dcterms:modified xsi:type="dcterms:W3CDTF">2020-02-03T01:14:00Z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