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3AF4D" w14:textId="77777777" w:rsidR="00EE04E3" w:rsidRPr="00EE04E3" w:rsidRDefault="00EE04E3" w:rsidP="00EE04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04E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Resources</w:t>
      </w:r>
    </w:p>
    <w:p w14:paraId="63C8E401" w14:textId="77777777" w:rsidR="00EE04E3" w:rsidRPr="00EE04E3" w:rsidRDefault="00EE04E3" w:rsidP="00EE0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Keep the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three tables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(Analysis/Design Tools, Prototyping Tools, Final Implementation Tools) but modify them to reflect your actual hybrid mobile prototype rather than the placeholder “C# Windows app.”</w:t>
      </w:r>
    </w:p>
    <w:p w14:paraId="2CDFDBB2" w14:textId="77777777" w:rsidR="00EE04E3" w:rsidRPr="00EE04E3" w:rsidRDefault="00EE04E3" w:rsidP="00EE0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Emphasise that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React Native + Expo Go + SQLite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were selected because they extend TM352 (mobile + data handling) and fit the academic goal of demonstrating a full-stack system.</w:t>
      </w:r>
    </w:p>
    <w:p w14:paraId="22FC13A2" w14:textId="77777777" w:rsidR="00EE04E3" w:rsidRPr="00EE04E3" w:rsidRDefault="00EE04E3" w:rsidP="00EE0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Add a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knowledge/skills subsection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where you explicitly tie module learning (TM352, TM354, M250) to practical application. E.g., TM354 informed your UML and requirements elicitation; TM352 informed your React Native prototype; M250 supported your OO analysis.</w:t>
      </w:r>
    </w:p>
    <w:p w14:paraId="3B89EAC5" w14:textId="77777777" w:rsidR="00EE04E3" w:rsidRPr="00EE04E3" w:rsidRDefault="00EE04E3" w:rsidP="00EE0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Strengthen the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soft skills narrative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>: show how communication and stakeholder consultation were limited but effective through prototypes and document reviews. Link this to T227 (change management and communication).</w:t>
      </w:r>
    </w:p>
    <w:p w14:paraId="350054E5" w14:textId="77777777" w:rsidR="00EE04E3" w:rsidRPr="00EE04E3" w:rsidRDefault="00EE04E3" w:rsidP="00EE04E3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pict w14:anchorId="2DAECA03">
          <v:rect id="_x0000_i1025" style="width:0;height:1.5pt" o:hralign="center" o:hrstd="t" o:hr="t" fillcolor="#a0a0a0" stroked="f"/>
        </w:pict>
      </w:r>
    </w:p>
    <w:p w14:paraId="68C59A0C" w14:textId="77777777" w:rsidR="00EE04E3" w:rsidRPr="00EE04E3" w:rsidRDefault="00EE04E3" w:rsidP="00EE04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04E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Risks</w:t>
      </w:r>
    </w:p>
    <w:p w14:paraId="7FB3BBC9" w14:textId="77777777" w:rsidR="00EE04E3" w:rsidRPr="00EE04E3" w:rsidRDefault="00EE04E3" w:rsidP="00EE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Present a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formal risk register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with Likelihood, Impact, Mitigation, and Traffic Light status.</w:t>
      </w:r>
    </w:p>
    <w:p w14:paraId="2D3810C5" w14:textId="77777777" w:rsidR="00EE04E3" w:rsidRPr="00EE04E3" w:rsidRDefault="00EE04E3" w:rsidP="00EE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Add “owner” or “responsibility” where relevant — even if this is “student” or “technical advisor.”</w:t>
      </w:r>
    </w:p>
    <w:p w14:paraId="5AE82E0E" w14:textId="77777777" w:rsidR="00EE04E3" w:rsidRPr="00EE04E3" w:rsidRDefault="00EE04E3" w:rsidP="00EE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Explicitly evaluate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which risks materialised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and how they affected planning. For example:</w:t>
      </w:r>
    </w:p>
    <w:p w14:paraId="183BBCC9" w14:textId="77777777" w:rsidR="00EE04E3" w:rsidRPr="00EE04E3" w:rsidRDefault="00EE04E3" w:rsidP="00EE0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Limited stakeholder access (High risk, realised, mitigated via use of paper forms and prototyping).</w:t>
      </w:r>
    </w:p>
    <w:p w14:paraId="46C61B80" w14:textId="77777777" w:rsidR="00EE04E3" w:rsidRPr="00EE04E3" w:rsidRDefault="00EE04E3" w:rsidP="00EE0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Technology scope creep (High risk, realised, mitigated by adopting MVP strategy).</w:t>
      </w:r>
    </w:p>
    <w:p w14:paraId="3919C4FB" w14:textId="77777777" w:rsidR="00EE04E3" w:rsidRPr="00EE04E3" w:rsidRDefault="00EE04E3" w:rsidP="00EE0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This demonstrates critical reflection (LO4/LO5).</w:t>
      </w:r>
    </w:p>
    <w:p w14:paraId="2CA6B5F7" w14:textId="77777777" w:rsidR="00EE04E3" w:rsidRPr="00EE04E3" w:rsidRDefault="00EE04E3" w:rsidP="00EE04E3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pict w14:anchorId="25889AA0">
          <v:rect id="_x0000_i1026" style="width:0;height:1.5pt" o:hralign="center" o:hrstd="t" o:hr="t" fillcolor="#a0a0a0" stroked="f"/>
        </w:pict>
      </w:r>
    </w:p>
    <w:p w14:paraId="129F83F9" w14:textId="77777777" w:rsidR="00EE04E3" w:rsidRPr="00EE04E3" w:rsidRDefault="00EE04E3" w:rsidP="00EE04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04E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Planning</w:t>
      </w:r>
    </w:p>
    <w:p w14:paraId="0C96A6A0" w14:textId="77777777" w:rsidR="00EE04E3" w:rsidRPr="00EE04E3" w:rsidRDefault="00EE04E3" w:rsidP="00EE0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Insert a short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time management reflection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A830053" w14:textId="77777777" w:rsidR="00EE04E3" w:rsidRPr="00EE04E3" w:rsidRDefault="00EE04E3" w:rsidP="00EE0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Where progress matched your initial plan (requirements, modelling delivered on time).</w:t>
      </w:r>
    </w:p>
    <w:p w14:paraId="5EB02C78" w14:textId="77777777" w:rsidR="00EE04E3" w:rsidRPr="00EE04E3" w:rsidRDefault="00EE04E3" w:rsidP="00EE0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Where it slipped (implementation longer due to learning curve in SQLite/React Native).</w:t>
      </w:r>
    </w:p>
    <w:p w14:paraId="27A6D9E7" w14:textId="77777777" w:rsidR="00EE04E3" w:rsidRPr="00EE04E3" w:rsidRDefault="00EE04E3" w:rsidP="00EE0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What was re-scoped or deferred (notifications, report exports).</w:t>
      </w:r>
    </w:p>
    <w:p w14:paraId="47023262" w14:textId="77777777" w:rsidR="00EE04E3" w:rsidRPr="00EE04E3" w:rsidRDefault="00EE04E3" w:rsidP="00EE0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If possible,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include a Gantt chart or timeline diagram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in your appendix and refer to it here.</w:t>
      </w:r>
    </w:p>
    <w:p w14:paraId="3A53ADAC" w14:textId="77777777" w:rsidR="00EE04E3" w:rsidRPr="00EE04E3" w:rsidRDefault="00EE04E3" w:rsidP="00EE0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Mention </w:t>
      </w:r>
      <w:proofErr w:type="spellStart"/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MoSCoW</w:t>
      </w:r>
      <w:proofErr w:type="spellEnd"/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prioritisation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(Must/Should/Could/Won’t) and how it helped manage time constraints.</w:t>
      </w:r>
    </w:p>
    <w:p w14:paraId="373A71AE" w14:textId="77777777" w:rsidR="00EE04E3" w:rsidRPr="00EE04E3" w:rsidRDefault="00EE04E3" w:rsidP="00EE04E3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lastRenderedPageBreak/>
        <w:pict w14:anchorId="04A0B52F">
          <v:rect id="_x0000_i1027" style="width:0;height:1.5pt" o:hralign="center" o:hrstd="t" o:hr="t" fillcolor="#a0a0a0" stroked="f"/>
        </w:pict>
      </w:r>
    </w:p>
    <w:p w14:paraId="58280404" w14:textId="77777777" w:rsidR="00EE04E3" w:rsidRPr="00EE04E3" w:rsidRDefault="00EE04E3" w:rsidP="00EE04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04E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Lifecycle Choice</w:t>
      </w:r>
    </w:p>
    <w:p w14:paraId="122EE533" w14:textId="77777777" w:rsidR="00EE04E3" w:rsidRPr="00EE04E3" w:rsidRDefault="00EE04E3" w:rsidP="00EE0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Your hybrid Waterfall + Iterative justification is strong. To make it excellent:</w:t>
      </w:r>
    </w:p>
    <w:p w14:paraId="2C1B7D8A" w14:textId="77777777" w:rsidR="00EE04E3" w:rsidRPr="00EE04E3" w:rsidRDefault="00EE04E3" w:rsidP="00EE0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Link directly to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Sommerville (2016)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on lifecycle models.</w:t>
      </w:r>
    </w:p>
    <w:p w14:paraId="35ABF0D3" w14:textId="77777777" w:rsidR="00EE04E3" w:rsidRPr="00EE04E3" w:rsidRDefault="00EE04E3" w:rsidP="00EE0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Explicitly state that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Waterfall was used for early phases (requirements, domain modelling)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because of stable paper-form evidence and limited stakeholder access.</w:t>
      </w:r>
    </w:p>
    <w:p w14:paraId="20429264" w14:textId="77777777" w:rsidR="00EE04E3" w:rsidRPr="00EE04E3" w:rsidRDefault="00EE04E3" w:rsidP="00EE0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Iterative/Agile principles were then applied during prototyping and UI testing, to accommodate evolving insights.</w:t>
      </w:r>
    </w:p>
    <w:p w14:paraId="34F6C199" w14:textId="77777777" w:rsidR="00EE04E3" w:rsidRPr="00EE04E3" w:rsidRDefault="00EE04E3" w:rsidP="00EE0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Add a line on why </w:t>
      </w:r>
      <w:r w:rsidRPr="00EE04E3">
        <w:rPr>
          <w:rFonts w:eastAsia="Times New Roman" w:cs="Times New Roman"/>
          <w:b/>
          <w:bCs/>
          <w:kern w:val="0"/>
          <w:lang w:eastAsia="en-GB"/>
          <w14:ligatures w14:val="none"/>
        </w:rPr>
        <w:t>full Agile</w:t>
      </w:r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was not feasible: a solo developer and sparse stakeholder access.</w:t>
      </w:r>
    </w:p>
    <w:p w14:paraId="796DD80E" w14:textId="77777777" w:rsidR="00EE04E3" w:rsidRPr="00EE04E3" w:rsidRDefault="00EE04E3" w:rsidP="00EE04E3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pict w14:anchorId="24538360">
          <v:rect id="_x0000_i1028" style="width:0;height:1.5pt" o:hralign="center" o:hrstd="t" o:hr="t" fillcolor="#a0a0a0" stroked="f"/>
        </w:pict>
      </w:r>
    </w:p>
    <w:p w14:paraId="06068A40" w14:textId="77777777" w:rsidR="00EE04E3" w:rsidRPr="00EE04E3" w:rsidRDefault="00EE04E3" w:rsidP="00EE04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04E3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Critical Evaluation (to tick LO4/LO6)</w:t>
      </w:r>
    </w:p>
    <w:p w14:paraId="43F261C9" w14:textId="77777777" w:rsidR="00EE04E3" w:rsidRPr="00EE04E3" w:rsidRDefault="00EE04E3" w:rsidP="00EE04E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For each choice, add a short “why / so what” statement:</w:t>
      </w:r>
    </w:p>
    <w:p w14:paraId="449E4020" w14:textId="77777777" w:rsidR="00EE04E3" w:rsidRPr="00EE04E3" w:rsidRDefault="00EE04E3" w:rsidP="00EE0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Why React Native and SQLite instead of Xamarin or NoSQL?</w:t>
      </w:r>
    </w:p>
    <w:p w14:paraId="060ED8E1" w14:textId="77777777" w:rsidR="00EE04E3" w:rsidRPr="00EE04E3" w:rsidRDefault="00EE04E3" w:rsidP="00EE0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gramStart"/>
      <w:r w:rsidRPr="00EE04E3">
        <w:rPr>
          <w:rFonts w:eastAsia="Times New Roman" w:cs="Times New Roman"/>
          <w:kern w:val="0"/>
          <w:lang w:eastAsia="en-GB"/>
          <w14:ligatures w14:val="none"/>
        </w:rPr>
        <w:t>So</w:t>
      </w:r>
      <w:proofErr w:type="gramEnd"/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what: ensured portability, offline-first capability, and compliance alignment.</w:t>
      </w:r>
    </w:p>
    <w:p w14:paraId="02A2EDA2" w14:textId="77777777" w:rsidR="00EE04E3" w:rsidRPr="00EE04E3" w:rsidRDefault="00EE04E3" w:rsidP="00EE0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EE04E3">
        <w:rPr>
          <w:rFonts w:eastAsia="Times New Roman" w:cs="Times New Roman"/>
          <w:kern w:val="0"/>
          <w:lang w:eastAsia="en-GB"/>
          <w14:ligatures w14:val="none"/>
        </w:rPr>
        <w:t>Why hybrid lifecycle?</w:t>
      </w:r>
    </w:p>
    <w:p w14:paraId="3F8314AD" w14:textId="77777777" w:rsidR="00EE04E3" w:rsidRPr="00EE04E3" w:rsidRDefault="00EE04E3" w:rsidP="00EE0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proofErr w:type="gramStart"/>
      <w:r w:rsidRPr="00EE04E3">
        <w:rPr>
          <w:rFonts w:eastAsia="Times New Roman" w:cs="Times New Roman"/>
          <w:kern w:val="0"/>
          <w:lang w:eastAsia="en-GB"/>
          <w14:ligatures w14:val="none"/>
        </w:rPr>
        <w:t>So</w:t>
      </w:r>
      <w:proofErr w:type="gramEnd"/>
      <w:r w:rsidRPr="00EE04E3">
        <w:rPr>
          <w:rFonts w:eastAsia="Times New Roman" w:cs="Times New Roman"/>
          <w:kern w:val="0"/>
          <w:lang w:eastAsia="en-GB"/>
          <w14:ligatures w14:val="none"/>
        </w:rPr>
        <w:t xml:space="preserve"> what: balanced academic rigour with practical delivery constraints.</w:t>
      </w:r>
    </w:p>
    <w:p w14:paraId="7D6D5BEB" w14:textId="77777777" w:rsidR="00D644AF" w:rsidRDefault="00D644AF"/>
    <w:sectPr w:rsidR="00D6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D7F49"/>
    <w:multiLevelType w:val="multilevel"/>
    <w:tmpl w:val="C36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6009C"/>
    <w:multiLevelType w:val="multilevel"/>
    <w:tmpl w:val="2790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2E7B"/>
    <w:multiLevelType w:val="multilevel"/>
    <w:tmpl w:val="AC5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65E05"/>
    <w:multiLevelType w:val="multilevel"/>
    <w:tmpl w:val="3E8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443E0"/>
    <w:multiLevelType w:val="multilevel"/>
    <w:tmpl w:val="4BCE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664579">
    <w:abstractNumId w:val="3"/>
  </w:num>
  <w:num w:numId="2" w16cid:durableId="360866021">
    <w:abstractNumId w:val="4"/>
  </w:num>
  <w:num w:numId="3" w16cid:durableId="1925870126">
    <w:abstractNumId w:val="0"/>
  </w:num>
  <w:num w:numId="4" w16cid:durableId="977344183">
    <w:abstractNumId w:val="1"/>
  </w:num>
  <w:num w:numId="5" w16cid:durableId="91701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3"/>
    <w:rsid w:val="000A406C"/>
    <w:rsid w:val="006245E4"/>
    <w:rsid w:val="00D05155"/>
    <w:rsid w:val="00D644AF"/>
    <w:rsid w:val="00E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BAC0"/>
  <w15:chartTrackingRefBased/>
  <w15:docId w15:val="{25DA5986-6479-4FAC-A918-A29831A1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Lukasz Brzozowski</cp:lastModifiedBy>
  <cp:revision>1</cp:revision>
  <dcterms:created xsi:type="dcterms:W3CDTF">2025-09-09T09:58:00Z</dcterms:created>
  <dcterms:modified xsi:type="dcterms:W3CDTF">2025-09-09T09:59:00Z</dcterms:modified>
</cp:coreProperties>
</file>