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D2982" w14:textId="082408D8" w:rsidR="003C6D03" w:rsidRDefault="003C6D03" w:rsidP="000C57EE">
      <w:pPr>
        <w:jc w:val="center"/>
        <w:rPr>
          <w:sz w:val="28"/>
          <w:szCs w:val="28"/>
        </w:rPr>
      </w:pPr>
      <w:r w:rsidRPr="003C6D03">
        <w:rPr>
          <w:sz w:val="28"/>
          <w:szCs w:val="28"/>
        </w:rPr>
        <w:t>Sprawozdanie: Perceptron wielowarstwowy</w:t>
      </w:r>
    </w:p>
    <w:p w14:paraId="2408CAE7" w14:textId="77777777" w:rsidR="000C57EE" w:rsidRPr="000C57EE" w:rsidRDefault="000C57EE" w:rsidP="000C57EE">
      <w:pPr>
        <w:jc w:val="center"/>
        <w:rPr>
          <w:sz w:val="28"/>
          <w:szCs w:val="28"/>
        </w:rPr>
      </w:pPr>
    </w:p>
    <w:p w14:paraId="361E5DE4" w14:textId="7B763D46" w:rsidR="003C6D03" w:rsidRDefault="003C6D03" w:rsidP="003C6D03">
      <w:r>
        <w:t>Skład grupy: Łukasz Kiersnowski, Michał Lewczuk</w:t>
      </w:r>
    </w:p>
    <w:p w14:paraId="2E7636E0" w14:textId="77777777" w:rsidR="000C57EE" w:rsidRDefault="000C57EE" w:rsidP="003C6D03"/>
    <w:p w14:paraId="4294DC4F" w14:textId="6F41E662" w:rsidR="003C6D03" w:rsidRDefault="003C6D03" w:rsidP="00C25633">
      <w:pPr>
        <w:pStyle w:val="Akapitzlist"/>
        <w:ind w:left="0"/>
        <w:jc w:val="center"/>
      </w:pPr>
      <w:r>
        <w:t>Zad1</w:t>
      </w:r>
      <w:r w:rsidR="000C57EE">
        <w:t xml:space="preserve"> - </w:t>
      </w:r>
      <w:r w:rsidR="002E5287">
        <w:t xml:space="preserve"> Analiza wpływu wielkości </w:t>
      </w:r>
      <w:proofErr w:type="spellStart"/>
      <w:r w:rsidR="002E5287">
        <w:t>batch-size</w:t>
      </w:r>
      <w:proofErr w:type="spellEnd"/>
      <w:r w:rsidR="002E5287">
        <w:t xml:space="preserve"> na proces uczenia:</w:t>
      </w:r>
    </w:p>
    <w:p w14:paraId="487EA278" w14:textId="77777777" w:rsidR="000C57EE" w:rsidRDefault="000C57EE" w:rsidP="00BB2538">
      <w:pPr>
        <w:pStyle w:val="Akapitzlist"/>
        <w:ind w:left="0"/>
      </w:pPr>
    </w:p>
    <w:p w14:paraId="4DB720DC" w14:textId="770BE528" w:rsidR="000C57EE" w:rsidRDefault="000C57EE" w:rsidP="00BB2538">
      <w:pPr>
        <w:pStyle w:val="Akapitzlist"/>
        <w:ind w:left="0"/>
      </w:pPr>
      <w:r w:rsidRPr="000C57EE">
        <w:t>Przeanalizowaliśmy wpływ wielkości partii danych na dokładność (</w:t>
      </w:r>
      <w:proofErr w:type="spellStart"/>
      <w:r w:rsidRPr="000C57EE">
        <w:t>accuracy</w:t>
      </w:r>
      <w:proofErr w:type="spellEnd"/>
      <w:r w:rsidRPr="000C57EE">
        <w:t>), wartość funkcji straty (</w:t>
      </w:r>
      <w:proofErr w:type="spellStart"/>
      <w:r w:rsidRPr="000C57EE">
        <w:t>loss</w:t>
      </w:r>
      <w:proofErr w:type="spellEnd"/>
      <w:r w:rsidRPr="000C57EE">
        <w:t>) oraz czas uczenia (</w:t>
      </w:r>
      <w:proofErr w:type="spellStart"/>
      <w:r w:rsidRPr="000C57EE">
        <w:t>time</w:t>
      </w:r>
      <w:proofErr w:type="spellEnd"/>
      <w:r w:rsidRPr="000C57EE">
        <w:t xml:space="preserve">) modelu dla 16 różnych wartości parametru </w:t>
      </w:r>
      <w:proofErr w:type="spellStart"/>
      <w:r w:rsidRPr="000C57EE">
        <w:rPr>
          <w:i/>
          <w:iCs/>
        </w:rPr>
        <w:t>batch</w:t>
      </w:r>
      <w:proofErr w:type="spellEnd"/>
      <w:r w:rsidRPr="000C57EE">
        <w:rPr>
          <w:i/>
          <w:iCs/>
        </w:rPr>
        <w:t xml:space="preserve"> </w:t>
      </w:r>
      <w:proofErr w:type="spellStart"/>
      <w:r w:rsidRPr="000C57EE">
        <w:rPr>
          <w:i/>
          <w:iCs/>
        </w:rPr>
        <w:t>size</w:t>
      </w:r>
      <w:proofErr w:type="spellEnd"/>
      <w:r w:rsidRPr="000C57EE">
        <w:t>.</w:t>
      </w:r>
    </w:p>
    <w:p w14:paraId="7F18F7E0" w14:textId="77777777" w:rsidR="00C25633" w:rsidRDefault="00C25633" w:rsidP="00BB2538">
      <w:pPr>
        <w:pStyle w:val="Akapitzlist"/>
        <w:ind w:left="0"/>
      </w:pPr>
    </w:p>
    <w:p w14:paraId="13323640" w14:textId="0BB46FD8" w:rsidR="002E5287" w:rsidRDefault="00012017" w:rsidP="00C25633">
      <w:pPr>
        <w:pStyle w:val="Akapitzlist"/>
        <w:ind w:left="0"/>
        <w:jc w:val="center"/>
      </w:pPr>
      <w:r w:rsidRPr="00012017">
        <w:rPr>
          <w:noProof/>
        </w:rPr>
        <w:drawing>
          <wp:inline distT="0" distB="0" distL="0" distR="0" wp14:anchorId="2433603A" wp14:editId="53995BDC">
            <wp:extent cx="5587479" cy="3951799"/>
            <wp:effectExtent l="0" t="0" r="0" b="0"/>
            <wp:docPr id="1086847349" name="Obraz 1" descr="Obraz zawierający tekst, zrzut ekranu, Czcionka, me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47349" name="Obraz 1" descr="Obraz zawierający tekst, zrzut ekranu, Czcionka, me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610" cy="396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1607" w14:textId="34CBACF1" w:rsidR="00012017" w:rsidRDefault="00012017" w:rsidP="00C25633">
      <w:pPr>
        <w:pStyle w:val="Akapitzlist"/>
        <w:ind w:left="0"/>
        <w:jc w:val="center"/>
      </w:pPr>
      <w:r w:rsidRPr="00012017">
        <w:rPr>
          <w:noProof/>
        </w:rPr>
        <w:drawing>
          <wp:inline distT="0" distB="0" distL="0" distR="0" wp14:anchorId="04B670C6" wp14:editId="62E7EC3C">
            <wp:extent cx="5546829" cy="3466769"/>
            <wp:effectExtent l="0" t="0" r="0" b="635"/>
            <wp:docPr id="647974021" name="Obraz 1" descr="Obraz zawierający tekst, linia, zrzut ekranu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74021" name="Obraz 1" descr="Obraz zawierający tekst, linia, zrzut ekranu, Wykres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443" cy="34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16CA" w14:textId="77777777" w:rsidR="000C57EE" w:rsidRDefault="000C57EE" w:rsidP="00BB2538">
      <w:r w:rsidRPr="000C57EE">
        <w:lastRenderedPageBreak/>
        <w:t xml:space="preserve">Wraz ze wzrostem wielkości partii danych dokładność modelu spadała, z wyjątkiem anomalii przy </w:t>
      </w:r>
      <w:proofErr w:type="spellStart"/>
      <w:r w:rsidRPr="000C57EE">
        <w:rPr>
          <w:i/>
          <w:iCs/>
        </w:rPr>
        <w:t>batch</w:t>
      </w:r>
      <w:proofErr w:type="spellEnd"/>
      <w:r w:rsidRPr="000C57EE">
        <w:rPr>
          <w:i/>
          <w:iCs/>
        </w:rPr>
        <w:t xml:space="preserve"> </w:t>
      </w:r>
      <w:proofErr w:type="spellStart"/>
      <w:r w:rsidRPr="000C57EE">
        <w:rPr>
          <w:i/>
          <w:iCs/>
        </w:rPr>
        <w:t>size</w:t>
      </w:r>
      <w:proofErr w:type="spellEnd"/>
      <w:r w:rsidRPr="000C57EE">
        <w:rPr>
          <w:i/>
          <w:iCs/>
        </w:rPr>
        <w:t xml:space="preserve"> = 50000</w:t>
      </w:r>
      <w:r w:rsidRPr="000C57EE">
        <w:t xml:space="preserve">. Najwyższą dokładność model osiągnął dla </w:t>
      </w:r>
      <w:proofErr w:type="spellStart"/>
      <w:r w:rsidRPr="000C57EE">
        <w:rPr>
          <w:i/>
          <w:iCs/>
        </w:rPr>
        <w:t>batch</w:t>
      </w:r>
      <w:proofErr w:type="spellEnd"/>
      <w:r w:rsidRPr="000C57EE">
        <w:rPr>
          <w:i/>
          <w:iCs/>
        </w:rPr>
        <w:t xml:space="preserve"> </w:t>
      </w:r>
      <w:proofErr w:type="spellStart"/>
      <w:r w:rsidRPr="000C57EE">
        <w:rPr>
          <w:i/>
          <w:iCs/>
        </w:rPr>
        <w:t>size</w:t>
      </w:r>
      <w:proofErr w:type="spellEnd"/>
      <w:r w:rsidRPr="000C57EE">
        <w:rPr>
          <w:i/>
          <w:iCs/>
        </w:rPr>
        <w:t xml:space="preserve"> = 2</w:t>
      </w:r>
      <w:r w:rsidRPr="000C57EE">
        <w:t>, uzyskując wartość 0.9720. Wysoki poziom dokładności — powyżej 0.96 — utrzymywał się dla wszystkich wartości od 1 do 250.</w:t>
      </w:r>
      <w:r w:rsidRPr="000C57EE">
        <w:br/>
        <w:t xml:space="preserve">Uważamy, że spadek dokładności wynika z mniejszej liczby aktualizacji wag modelu przy większych partiach danych. Potwierdza to obserwacja, że dla </w:t>
      </w:r>
      <w:proofErr w:type="spellStart"/>
      <w:r w:rsidRPr="000C57EE">
        <w:rPr>
          <w:i/>
          <w:iCs/>
        </w:rPr>
        <w:t>batch</w:t>
      </w:r>
      <w:proofErr w:type="spellEnd"/>
      <w:r w:rsidRPr="000C57EE">
        <w:rPr>
          <w:i/>
          <w:iCs/>
        </w:rPr>
        <w:t xml:space="preserve"> </w:t>
      </w:r>
      <w:proofErr w:type="spellStart"/>
      <w:r w:rsidRPr="000C57EE">
        <w:rPr>
          <w:i/>
          <w:iCs/>
        </w:rPr>
        <w:t>size</w:t>
      </w:r>
      <w:proofErr w:type="spellEnd"/>
      <w:r w:rsidRPr="000C57EE">
        <w:rPr>
          <w:i/>
          <w:iCs/>
        </w:rPr>
        <w:t xml:space="preserve"> = 60000</w:t>
      </w:r>
      <w:r w:rsidRPr="000C57EE">
        <w:t xml:space="preserve">, po zwiększeniu liczby epok z 3 do 500, model osiągnął dokładność 0.9691 w czasie 124,72 s, czyli około 3,5 razy szybciej niż przy </w:t>
      </w:r>
      <w:proofErr w:type="spellStart"/>
      <w:r w:rsidRPr="000C57EE">
        <w:rPr>
          <w:i/>
          <w:iCs/>
        </w:rPr>
        <w:t>batch</w:t>
      </w:r>
      <w:proofErr w:type="spellEnd"/>
      <w:r w:rsidRPr="000C57EE">
        <w:rPr>
          <w:i/>
          <w:iCs/>
        </w:rPr>
        <w:t xml:space="preserve"> </w:t>
      </w:r>
      <w:proofErr w:type="spellStart"/>
      <w:r w:rsidRPr="000C57EE">
        <w:rPr>
          <w:i/>
          <w:iCs/>
        </w:rPr>
        <w:t>size</w:t>
      </w:r>
      <w:proofErr w:type="spellEnd"/>
      <w:r w:rsidRPr="000C57EE">
        <w:rPr>
          <w:i/>
          <w:iCs/>
        </w:rPr>
        <w:t xml:space="preserve"> = 1</w:t>
      </w:r>
      <w:r w:rsidRPr="000C57EE">
        <w:t>.</w:t>
      </w:r>
    </w:p>
    <w:p w14:paraId="2996F4BF" w14:textId="77777777" w:rsidR="00C25633" w:rsidRPr="000C57EE" w:rsidRDefault="00C25633" w:rsidP="00BB2538"/>
    <w:p w14:paraId="13AF78DF" w14:textId="66A8ACBF" w:rsidR="00A20CD5" w:rsidRDefault="00A20CD5" w:rsidP="00C25633">
      <w:pPr>
        <w:jc w:val="center"/>
      </w:pPr>
      <w:r w:rsidRPr="00A20CD5">
        <w:rPr>
          <w:noProof/>
        </w:rPr>
        <w:drawing>
          <wp:inline distT="0" distB="0" distL="0" distR="0" wp14:anchorId="062F5EAA" wp14:editId="67E74068">
            <wp:extent cx="6599583" cy="3443103"/>
            <wp:effectExtent l="0" t="0" r="0" b="5080"/>
            <wp:docPr id="176258129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8129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6837" cy="346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0616" w14:textId="77777777" w:rsidR="000C57EE" w:rsidRDefault="00012017" w:rsidP="00C25633">
      <w:pPr>
        <w:pStyle w:val="Akapitzlist"/>
        <w:ind w:left="0"/>
        <w:jc w:val="center"/>
      </w:pPr>
      <w:r w:rsidRPr="00012017">
        <w:rPr>
          <w:noProof/>
        </w:rPr>
        <w:drawing>
          <wp:inline distT="0" distB="0" distL="0" distR="0" wp14:anchorId="02E18842" wp14:editId="0E14837E">
            <wp:extent cx="6567777" cy="4104863"/>
            <wp:effectExtent l="0" t="0" r="5080" b="0"/>
            <wp:docPr id="697062491" name="Obraz 1" descr="Obraz zawierający tekst, zrzut ekranu, linia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62491" name="Obraz 1" descr="Obraz zawierający tekst, zrzut ekranu, linia, diagram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1221" cy="412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391E" w14:textId="7EC85367" w:rsidR="000C57EE" w:rsidRDefault="000C57EE" w:rsidP="00C25633">
      <w:pPr>
        <w:pStyle w:val="Akapitzlist"/>
        <w:ind w:left="0"/>
      </w:pPr>
      <w:r>
        <w:t xml:space="preserve">Wraz </w:t>
      </w:r>
      <w:r w:rsidRPr="000C57EE">
        <w:t>ze wzrostem wielkości partii rosła wartość funkcji straty, co potwierdza zależność odwrotną między stratą a dokładnością.</w:t>
      </w:r>
    </w:p>
    <w:p w14:paraId="472EC2AD" w14:textId="0B15BCFE" w:rsidR="00012017" w:rsidRDefault="00012017" w:rsidP="00C25633">
      <w:pPr>
        <w:jc w:val="center"/>
      </w:pPr>
      <w:r w:rsidRPr="00012017">
        <w:rPr>
          <w:noProof/>
        </w:rPr>
        <w:lastRenderedPageBreak/>
        <w:drawing>
          <wp:inline distT="0" distB="0" distL="0" distR="0" wp14:anchorId="3F9B5804" wp14:editId="02E3EE15">
            <wp:extent cx="6798365" cy="4248978"/>
            <wp:effectExtent l="0" t="0" r="2540" b="0"/>
            <wp:docPr id="750660444" name="Obraz 1" descr="Obraz zawierający tekst, zrzut ekranu, linia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60444" name="Obraz 1" descr="Obraz zawierający tekst, zrzut ekranu, linia, Wykres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7425" cy="425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80BE" w14:textId="2F5CA1C0" w:rsidR="00A20CD5" w:rsidRDefault="000C57EE" w:rsidP="00BB2538">
      <w:pPr>
        <w:pStyle w:val="Akapitzlist"/>
        <w:ind w:left="0"/>
      </w:pPr>
      <w:r w:rsidRPr="000C57EE">
        <w:t xml:space="preserve">Zwiększanie wielkości partii skróciło czas trenowania modelu. Na początku zwiększanie wielkości partii znacząco skracało czas uczenia, jednak przy </w:t>
      </w:r>
      <w:proofErr w:type="spellStart"/>
      <w:r w:rsidRPr="000C57EE">
        <w:rPr>
          <w:i/>
          <w:iCs/>
        </w:rPr>
        <w:t>batch</w:t>
      </w:r>
      <w:proofErr w:type="spellEnd"/>
      <w:r w:rsidRPr="000C57EE">
        <w:rPr>
          <w:i/>
          <w:iCs/>
        </w:rPr>
        <w:t xml:space="preserve"> </w:t>
      </w:r>
      <w:proofErr w:type="spellStart"/>
      <w:r w:rsidRPr="000C57EE">
        <w:rPr>
          <w:i/>
          <w:iCs/>
        </w:rPr>
        <w:t>size</w:t>
      </w:r>
      <w:proofErr w:type="spellEnd"/>
      <w:r w:rsidRPr="000C57EE">
        <w:rPr>
          <w:i/>
          <w:iCs/>
        </w:rPr>
        <w:t xml:space="preserve"> ≈ 250</w:t>
      </w:r>
      <w:r w:rsidRPr="000C57EE">
        <w:t xml:space="preserve"> tempo tego spadku wyraźnie zwolniło — czas treningu zmniejszył się jedynie z 3,84 s do 2,99 s, a dalsze zwiększanie partii przynosiło coraz mniejsze korzyści. Dla wartości rzędu kilku tysięcy próbek (około 5000) czas trenowania ustabilizował się w okolicach 1,6 s, z różnicami rzędu kilkudziesięciu milisekund.</w:t>
      </w:r>
    </w:p>
    <w:p w14:paraId="545B942C" w14:textId="77777777" w:rsidR="000C57EE" w:rsidRDefault="000C57EE" w:rsidP="00BB2538">
      <w:pPr>
        <w:pStyle w:val="Akapitzlist"/>
        <w:ind w:left="0"/>
      </w:pPr>
    </w:p>
    <w:p w14:paraId="5B05968D" w14:textId="77777777" w:rsidR="0017484D" w:rsidRDefault="0017484D" w:rsidP="00BB2538">
      <w:pPr>
        <w:pStyle w:val="Akapitzlist"/>
        <w:ind w:left="0"/>
      </w:pPr>
    </w:p>
    <w:p w14:paraId="6C190510" w14:textId="6B7B5D9A" w:rsidR="00FD289C" w:rsidRDefault="00FD289C" w:rsidP="00FD289C">
      <w:pPr>
        <w:pStyle w:val="Akapitzlist"/>
        <w:ind w:left="0"/>
        <w:jc w:val="center"/>
      </w:pPr>
      <w:r>
        <w:t>Wnioski</w:t>
      </w:r>
    </w:p>
    <w:p w14:paraId="5982BE54" w14:textId="77777777" w:rsidR="00FD289C" w:rsidRDefault="00FD289C" w:rsidP="00FD289C">
      <w:pPr>
        <w:pStyle w:val="Akapitzlist"/>
        <w:ind w:left="0"/>
        <w:jc w:val="center"/>
      </w:pPr>
    </w:p>
    <w:p w14:paraId="07143B16" w14:textId="11876E5B" w:rsidR="0017484D" w:rsidRDefault="00FD289C" w:rsidP="00BB2538">
      <w:pPr>
        <w:pStyle w:val="Akapitzlist"/>
        <w:ind w:left="0"/>
      </w:pPr>
      <w:r w:rsidRPr="00FD289C">
        <w:t xml:space="preserve">Wraz ze wzrostem wielkości </w:t>
      </w:r>
      <w:proofErr w:type="spellStart"/>
      <w:r w:rsidRPr="00FD289C">
        <w:rPr>
          <w:i/>
          <w:iCs/>
        </w:rPr>
        <w:t>batch</w:t>
      </w:r>
      <w:proofErr w:type="spellEnd"/>
      <w:r w:rsidRPr="00FD289C">
        <w:rPr>
          <w:i/>
          <w:iCs/>
        </w:rPr>
        <w:t xml:space="preserve"> </w:t>
      </w:r>
      <w:proofErr w:type="spellStart"/>
      <w:r w:rsidRPr="00FD289C">
        <w:rPr>
          <w:i/>
          <w:iCs/>
        </w:rPr>
        <w:t>size</w:t>
      </w:r>
      <w:proofErr w:type="spellEnd"/>
      <w:r w:rsidRPr="00FD289C">
        <w:t xml:space="preserve"> czas potrzebny na przetworzenie jednej epoki treningu modelu znacznie się wydłuża. Z kolei zmniejszenie wielkości partii danych skraca czas trwania pojedynczej epoki, ale zwykle wymaga większej liczby epok, ponieważ wagi sieci aktualizowane są rzadziej w trakcie jednej epoki. Dodatkowo mały </w:t>
      </w:r>
      <w:proofErr w:type="spellStart"/>
      <w:r w:rsidRPr="00FD289C">
        <w:rPr>
          <w:i/>
          <w:iCs/>
        </w:rPr>
        <w:t>batch</w:t>
      </w:r>
      <w:proofErr w:type="spellEnd"/>
      <w:r w:rsidRPr="00FD289C">
        <w:rPr>
          <w:i/>
          <w:iCs/>
        </w:rPr>
        <w:t xml:space="preserve"> </w:t>
      </w:r>
      <w:proofErr w:type="spellStart"/>
      <w:r w:rsidRPr="00FD289C">
        <w:rPr>
          <w:i/>
          <w:iCs/>
        </w:rPr>
        <w:t>size</w:t>
      </w:r>
      <w:proofErr w:type="spellEnd"/>
      <w:r w:rsidRPr="00FD289C">
        <w:t xml:space="preserve"> może sprzyjać przeuczeniu modelu – co potwierdzają nasze pomiary, w których przy </w:t>
      </w:r>
      <w:proofErr w:type="spellStart"/>
      <w:r w:rsidRPr="00FD289C">
        <w:rPr>
          <w:i/>
          <w:iCs/>
        </w:rPr>
        <w:t>batch</w:t>
      </w:r>
      <w:proofErr w:type="spellEnd"/>
      <w:r w:rsidRPr="00FD289C">
        <w:rPr>
          <w:i/>
          <w:iCs/>
        </w:rPr>
        <w:t xml:space="preserve"> </w:t>
      </w:r>
      <w:proofErr w:type="spellStart"/>
      <w:r w:rsidRPr="00FD289C">
        <w:rPr>
          <w:i/>
          <w:iCs/>
        </w:rPr>
        <w:t>size</w:t>
      </w:r>
      <w:proofErr w:type="spellEnd"/>
      <w:r w:rsidRPr="00FD289C">
        <w:t xml:space="preserve"> = 1 uzyskaliśmy niższą dokładność na zbiorze testowym niż przy wartości 2</w:t>
      </w:r>
    </w:p>
    <w:p w14:paraId="52F4D1DF" w14:textId="77777777" w:rsidR="0017484D" w:rsidRDefault="0017484D" w:rsidP="00BB2538">
      <w:pPr>
        <w:pStyle w:val="Akapitzlist"/>
        <w:ind w:left="0"/>
      </w:pPr>
    </w:p>
    <w:p w14:paraId="284D1D55" w14:textId="77777777" w:rsidR="0017484D" w:rsidRDefault="0017484D" w:rsidP="00BB2538">
      <w:pPr>
        <w:pStyle w:val="Akapitzlist"/>
        <w:ind w:left="0"/>
      </w:pPr>
    </w:p>
    <w:p w14:paraId="753F6C6D" w14:textId="77777777" w:rsidR="0017484D" w:rsidRDefault="0017484D" w:rsidP="00BB2538">
      <w:pPr>
        <w:pStyle w:val="Akapitzlist"/>
        <w:ind w:left="0"/>
      </w:pPr>
    </w:p>
    <w:p w14:paraId="4560B290" w14:textId="77777777" w:rsidR="0017484D" w:rsidRDefault="0017484D" w:rsidP="00BB2538">
      <w:pPr>
        <w:pStyle w:val="Akapitzlist"/>
        <w:ind w:left="0"/>
      </w:pPr>
    </w:p>
    <w:p w14:paraId="3EFBEDCB" w14:textId="77777777" w:rsidR="0017484D" w:rsidRDefault="0017484D" w:rsidP="00BB2538">
      <w:pPr>
        <w:pStyle w:val="Akapitzlist"/>
        <w:ind w:left="0"/>
      </w:pPr>
    </w:p>
    <w:p w14:paraId="2CD0BBCB" w14:textId="77777777" w:rsidR="0017484D" w:rsidRDefault="0017484D" w:rsidP="00BB2538">
      <w:pPr>
        <w:pStyle w:val="Akapitzlist"/>
        <w:ind w:left="0"/>
      </w:pPr>
    </w:p>
    <w:p w14:paraId="319E779C" w14:textId="77777777" w:rsidR="0017484D" w:rsidRDefault="0017484D" w:rsidP="00BB2538">
      <w:pPr>
        <w:pStyle w:val="Akapitzlist"/>
        <w:ind w:left="0"/>
      </w:pPr>
    </w:p>
    <w:p w14:paraId="12BEE4B0" w14:textId="77777777" w:rsidR="0017484D" w:rsidRDefault="0017484D" w:rsidP="00BB2538">
      <w:pPr>
        <w:pStyle w:val="Akapitzlist"/>
        <w:ind w:left="0"/>
      </w:pPr>
    </w:p>
    <w:p w14:paraId="0AF61569" w14:textId="77777777" w:rsidR="0017484D" w:rsidRDefault="0017484D" w:rsidP="00BB2538">
      <w:pPr>
        <w:pStyle w:val="Akapitzlist"/>
        <w:ind w:left="0"/>
      </w:pPr>
    </w:p>
    <w:p w14:paraId="2256C22B" w14:textId="77777777" w:rsidR="0017484D" w:rsidRDefault="0017484D" w:rsidP="00BB2538">
      <w:pPr>
        <w:pStyle w:val="Akapitzlist"/>
        <w:ind w:left="0"/>
      </w:pPr>
    </w:p>
    <w:p w14:paraId="09C174EC" w14:textId="77777777" w:rsidR="0017484D" w:rsidRDefault="0017484D" w:rsidP="00BB2538">
      <w:pPr>
        <w:pStyle w:val="Akapitzlist"/>
        <w:ind w:left="0"/>
      </w:pPr>
    </w:p>
    <w:p w14:paraId="2559ED23" w14:textId="77777777" w:rsidR="0017484D" w:rsidRDefault="0017484D" w:rsidP="00BB2538">
      <w:pPr>
        <w:pStyle w:val="Akapitzlist"/>
        <w:ind w:left="0"/>
      </w:pPr>
    </w:p>
    <w:p w14:paraId="271E9132" w14:textId="77777777" w:rsidR="0017484D" w:rsidRDefault="0017484D" w:rsidP="00BB2538">
      <w:pPr>
        <w:pStyle w:val="Akapitzlist"/>
        <w:ind w:left="0"/>
      </w:pPr>
    </w:p>
    <w:p w14:paraId="6B8E200E" w14:textId="77777777" w:rsidR="0017484D" w:rsidRDefault="0017484D" w:rsidP="00BB2538">
      <w:pPr>
        <w:pStyle w:val="Akapitzlist"/>
        <w:ind w:left="0"/>
      </w:pPr>
    </w:p>
    <w:p w14:paraId="6862589A" w14:textId="77777777" w:rsidR="0017484D" w:rsidRDefault="0017484D" w:rsidP="00BB2538">
      <w:pPr>
        <w:pStyle w:val="Akapitzlist"/>
        <w:ind w:left="0"/>
      </w:pPr>
    </w:p>
    <w:p w14:paraId="0578377B" w14:textId="77777777" w:rsidR="0017484D" w:rsidRDefault="0017484D" w:rsidP="00BB2538">
      <w:pPr>
        <w:pStyle w:val="Akapitzlist"/>
        <w:ind w:left="0"/>
      </w:pPr>
    </w:p>
    <w:p w14:paraId="686108B9" w14:textId="77777777" w:rsidR="00C25633" w:rsidRDefault="00C25633" w:rsidP="00BB2538">
      <w:pPr>
        <w:pStyle w:val="Akapitzlist"/>
        <w:ind w:left="0"/>
      </w:pPr>
    </w:p>
    <w:p w14:paraId="0E8A0377" w14:textId="77777777" w:rsidR="00C25633" w:rsidRDefault="00C25633" w:rsidP="00BB2538">
      <w:pPr>
        <w:pStyle w:val="Akapitzlist"/>
        <w:ind w:left="0"/>
      </w:pPr>
    </w:p>
    <w:p w14:paraId="093C31D8" w14:textId="77777777" w:rsidR="00C25633" w:rsidRDefault="00C25633" w:rsidP="00BB2538">
      <w:pPr>
        <w:pStyle w:val="Akapitzlist"/>
        <w:ind w:left="0"/>
      </w:pPr>
    </w:p>
    <w:p w14:paraId="268F808C" w14:textId="77777777" w:rsidR="0017484D" w:rsidRDefault="0017484D" w:rsidP="00BB2538">
      <w:pPr>
        <w:pStyle w:val="Akapitzlist"/>
        <w:ind w:left="0"/>
      </w:pPr>
    </w:p>
    <w:p w14:paraId="3088D191" w14:textId="77777777" w:rsidR="0017484D" w:rsidRDefault="0017484D" w:rsidP="00BB2538">
      <w:pPr>
        <w:pStyle w:val="Akapitzlist"/>
        <w:ind w:left="0"/>
      </w:pPr>
    </w:p>
    <w:p w14:paraId="32DBDC77" w14:textId="28C77473" w:rsidR="001729C5" w:rsidRDefault="000C57EE" w:rsidP="00C25633">
      <w:pPr>
        <w:pStyle w:val="Akapitzlist"/>
        <w:ind w:left="0"/>
        <w:jc w:val="center"/>
      </w:pPr>
      <w:r>
        <w:t xml:space="preserve">Zad2 </w:t>
      </w:r>
      <w:r w:rsidR="00FD289C">
        <w:t>–</w:t>
      </w:r>
      <w:r>
        <w:t xml:space="preserve"> Ocena wpływu </w:t>
      </w:r>
      <w:r w:rsidRPr="000C57EE">
        <w:t>parametrów sieci neuronowych na szybkość działania oraz jakość uzyskanych wyników</w:t>
      </w:r>
      <w:r>
        <w:t>:</w:t>
      </w:r>
    </w:p>
    <w:p w14:paraId="33FB06D6" w14:textId="77777777" w:rsidR="00297C53" w:rsidRPr="00297C53" w:rsidRDefault="00297C53" w:rsidP="00BB2538">
      <w:r w:rsidRPr="00297C53">
        <w:t>Zdecydowaliśmy się przetestować następujące parametry:</w:t>
      </w:r>
    </w:p>
    <w:p w14:paraId="40421DED" w14:textId="77777777" w:rsidR="00297C53" w:rsidRPr="00297C53" w:rsidRDefault="00297C53" w:rsidP="00BB2538">
      <w:pPr>
        <w:numPr>
          <w:ilvl w:val="0"/>
          <w:numId w:val="3"/>
        </w:numPr>
      </w:pPr>
      <w:r w:rsidRPr="00297C53">
        <w:t xml:space="preserve">funkcje aktywacji dla warstw ukrytych: </w:t>
      </w:r>
      <w:proofErr w:type="spellStart"/>
      <w:r w:rsidRPr="00297C53">
        <w:t>relu</w:t>
      </w:r>
      <w:proofErr w:type="spellEnd"/>
      <w:r w:rsidRPr="00297C53">
        <w:t xml:space="preserve">, </w:t>
      </w:r>
      <w:proofErr w:type="spellStart"/>
      <w:r w:rsidRPr="00297C53">
        <w:t>leaky_relu</w:t>
      </w:r>
      <w:proofErr w:type="spellEnd"/>
      <w:r w:rsidRPr="00297C53">
        <w:t xml:space="preserve">, </w:t>
      </w:r>
      <w:proofErr w:type="spellStart"/>
      <w:r w:rsidRPr="00297C53">
        <w:t>tanh</w:t>
      </w:r>
      <w:proofErr w:type="spellEnd"/>
      <w:r w:rsidRPr="00297C53">
        <w:t>,</w:t>
      </w:r>
    </w:p>
    <w:p w14:paraId="4382F34D" w14:textId="77777777" w:rsidR="00297C53" w:rsidRPr="00297C53" w:rsidRDefault="00297C53" w:rsidP="00BB2538">
      <w:pPr>
        <w:numPr>
          <w:ilvl w:val="0"/>
          <w:numId w:val="3"/>
        </w:numPr>
      </w:pPr>
      <w:r w:rsidRPr="00297C53">
        <w:t xml:space="preserve">optymalizatory: Adam, </w:t>
      </w:r>
      <w:proofErr w:type="spellStart"/>
      <w:r w:rsidRPr="00297C53">
        <w:t>AdamW</w:t>
      </w:r>
      <w:proofErr w:type="spellEnd"/>
      <w:r w:rsidRPr="00297C53">
        <w:t>, SGD,</w:t>
      </w:r>
    </w:p>
    <w:p w14:paraId="11BCA186" w14:textId="77777777" w:rsidR="00297C53" w:rsidRPr="00297C53" w:rsidRDefault="00297C53" w:rsidP="00BB2538">
      <w:pPr>
        <w:numPr>
          <w:ilvl w:val="0"/>
          <w:numId w:val="3"/>
        </w:numPr>
      </w:pPr>
      <w:r w:rsidRPr="00297C53">
        <w:t>struktury sieci: 32x1, 32x16x1, 32x32x1, 64x64x32x1, 128x128x64x1, 256x256x128x1.</w:t>
      </w:r>
    </w:p>
    <w:p w14:paraId="699A0630" w14:textId="10DCB83A" w:rsidR="00C25633" w:rsidRDefault="00297C53" w:rsidP="00BB2538">
      <w:r w:rsidRPr="00297C53">
        <w:t>Dla każdej sieci zastosowano liniową funkcję aktywacji w warstwie wyjściowej. W rezultacie powstało 54 różnych wariantów modeli. Wszystkie zostały wytrenowane na obu zbiorach danych podanych w zadaniu, zarówno w formie surowej, jak i ustandaryzowanej. Każdy trening był powtarzany dziesięciokrotnie w celu uśrednienia wyników.</w:t>
      </w:r>
      <w:r w:rsidR="00671F14">
        <w:t xml:space="preserve"> Modele uczyliśmy do momentu gdy na przestrzeni ostatnich 10 epok nie było poprawy </w:t>
      </w:r>
      <w:proofErr w:type="spellStart"/>
      <w:r w:rsidR="00671F14">
        <w:t>mse</w:t>
      </w:r>
      <w:proofErr w:type="spellEnd"/>
      <w:r w:rsidR="00671F14">
        <w:t xml:space="preserve"> na zbiorze walidacyjnym, po czym braliśmy najlepsze wagi.</w:t>
      </w:r>
    </w:p>
    <w:p w14:paraId="35C00065" w14:textId="77777777" w:rsidR="0017484D" w:rsidRPr="00297C53" w:rsidRDefault="0017484D" w:rsidP="00BB2538"/>
    <w:p w14:paraId="3EA5DEF0" w14:textId="77777777" w:rsidR="0017484D" w:rsidRDefault="0017484D" w:rsidP="00BB2538">
      <w:r w:rsidRPr="0017484D">
        <w:t xml:space="preserve">Pierwszą obserwacją było, że modele wykorzystujące tangens hiperboliczny jako funkcję aktywacji w warstwach ukrytych nie uczyły się na danych po standaryzacji. Próbowaliśmy rozwiązać ten problem, testując różne metody normalizacji, takie jak: standardowa standaryzacja ze średnią równą 0 i odchyleniem standardowym równym 1, normalizacja </w:t>
      </w:r>
      <w:proofErr w:type="spellStart"/>
      <w:r w:rsidRPr="0017484D">
        <w:t>LeCun</w:t>
      </w:r>
      <w:proofErr w:type="spellEnd"/>
      <w:r w:rsidRPr="0017484D">
        <w:t xml:space="preserve"> ze średnią równą 0 i odchyleniem standardowym równym 1 / 3 1/ 3 </w:t>
      </w:r>
      <w:r w:rsidRPr="0017484D">
        <w:rPr>
          <w:rFonts w:ascii="Arial" w:hAnsi="Arial" w:cs="Arial"/>
        </w:rPr>
        <w:t>​</w:t>
      </w:r>
      <w:r w:rsidRPr="0017484D">
        <w:t xml:space="preserve"> oraz przeskalowanie danych metod</w:t>
      </w:r>
      <w:r w:rsidRPr="0017484D">
        <w:rPr>
          <w:rFonts w:ascii="Aptos" w:hAnsi="Aptos" w:cs="Aptos"/>
        </w:rPr>
        <w:t>ą</w:t>
      </w:r>
      <w:r w:rsidRPr="0017484D">
        <w:t xml:space="preserve"> Min-Max do zakresu [ </w:t>
      </w:r>
      <w:r w:rsidRPr="0017484D">
        <w:rPr>
          <w:rFonts w:ascii="Aptos" w:hAnsi="Aptos" w:cs="Aptos"/>
        </w:rPr>
        <w:t>−</w:t>
      </w:r>
      <w:r w:rsidRPr="0017484D">
        <w:t xml:space="preserve"> 1 , 1 ] [</w:t>
      </w:r>
      <w:r w:rsidRPr="0017484D">
        <w:rPr>
          <w:rFonts w:ascii="Aptos" w:hAnsi="Aptos" w:cs="Aptos"/>
        </w:rPr>
        <w:t>−</w:t>
      </w:r>
      <w:r w:rsidRPr="0017484D">
        <w:t xml:space="preserve">1,1]. Niestety </w:t>
      </w:r>
      <w:r w:rsidRPr="0017484D">
        <w:rPr>
          <w:rFonts w:ascii="Aptos" w:hAnsi="Aptos" w:cs="Aptos"/>
        </w:rPr>
        <w:t>ż</w:t>
      </w:r>
      <w:r w:rsidRPr="0017484D">
        <w:t>adne z tych rozwi</w:t>
      </w:r>
      <w:r w:rsidRPr="0017484D">
        <w:rPr>
          <w:rFonts w:ascii="Aptos" w:hAnsi="Aptos" w:cs="Aptos"/>
        </w:rPr>
        <w:t>ą</w:t>
      </w:r>
      <w:r w:rsidRPr="0017484D">
        <w:t>zań nie przyniosło znaczącej poprawy.</w:t>
      </w:r>
    </w:p>
    <w:p w14:paraId="48C8B403" w14:textId="77777777" w:rsidR="00C25633" w:rsidRDefault="00C25633" w:rsidP="00BB2538"/>
    <w:p w14:paraId="2224CC9B" w14:textId="13E47695" w:rsidR="002071B5" w:rsidRDefault="001729C5" w:rsidP="00C25633">
      <w:pPr>
        <w:jc w:val="center"/>
      </w:pPr>
      <w:r w:rsidRPr="001729C5">
        <w:drawing>
          <wp:inline distT="0" distB="0" distL="0" distR="0" wp14:anchorId="10379929" wp14:editId="39FADE0B">
            <wp:extent cx="5760720" cy="2989580"/>
            <wp:effectExtent l="0" t="0" r="0" b="1270"/>
            <wp:docPr id="72655273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5273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B921" w14:textId="73B50CE5" w:rsidR="00297C53" w:rsidRPr="00C25633" w:rsidRDefault="00297C53" w:rsidP="00C25633">
      <w:pPr>
        <w:jc w:val="center"/>
        <w:rPr>
          <w:i/>
          <w:iCs/>
        </w:rPr>
      </w:pPr>
      <w:r w:rsidRPr="00C25633">
        <w:rPr>
          <w:i/>
          <w:iCs/>
        </w:rPr>
        <w:t>Parametry danych wejściowych po zastosowaniu różnych metod normalizacji.</w:t>
      </w:r>
    </w:p>
    <w:p w14:paraId="5F184BD0" w14:textId="77777777" w:rsidR="0017484D" w:rsidRDefault="0017484D" w:rsidP="00C25633">
      <w:pPr>
        <w:jc w:val="center"/>
      </w:pPr>
      <w:r w:rsidRPr="0017484D">
        <w:lastRenderedPageBreak/>
        <w:drawing>
          <wp:inline distT="0" distB="0" distL="0" distR="0" wp14:anchorId="7B6FACE9" wp14:editId="4B4AA459">
            <wp:extent cx="5173648" cy="7760473"/>
            <wp:effectExtent l="0" t="0" r="8255" b="0"/>
            <wp:docPr id="344884219" name="Obraz 1" descr="Obraz zawierający tekst, diagram, linia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84219" name="Obraz 1" descr="Obraz zawierający tekst, diagram, linia, Wykres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6777" cy="779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3F7A" w14:textId="705EF6B2" w:rsidR="0017484D" w:rsidRPr="00C25633" w:rsidRDefault="00C61FA3" w:rsidP="00C25633">
      <w:pPr>
        <w:jc w:val="center"/>
        <w:rPr>
          <w:i/>
          <w:iCs/>
        </w:rPr>
      </w:pPr>
      <w:r w:rsidRPr="00C25633">
        <w:rPr>
          <w:i/>
          <w:iCs/>
        </w:rPr>
        <w:t>Wyniki uczenia na danych normalizowanych poszczególnymi metodami.</w:t>
      </w:r>
    </w:p>
    <w:p w14:paraId="061B90E6" w14:textId="77777777" w:rsidR="009C1289" w:rsidRDefault="009C1289" w:rsidP="00BB2538"/>
    <w:p w14:paraId="3AC00A3E" w14:textId="3F15C274" w:rsidR="0017484D" w:rsidRDefault="0017484D" w:rsidP="00BB2538">
      <w:r>
        <w:t xml:space="preserve">Z powodu anomalii w wynikach </w:t>
      </w:r>
      <w:proofErr w:type="spellStart"/>
      <w:r>
        <w:t>tanh</w:t>
      </w:r>
      <w:proofErr w:type="spellEnd"/>
      <w:r>
        <w:t xml:space="preserve"> dla danych ustandaryzowanych postanowiliśmy wykluczyć je w dalszej analizie, aby </w:t>
      </w:r>
      <w:r w:rsidR="009C1289">
        <w:t>nie zaburzały i przekłamywały pozostałych wyników.</w:t>
      </w:r>
    </w:p>
    <w:p w14:paraId="6ADE37ED" w14:textId="6C80646E" w:rsidR="00BB2538" w:rsidRDefault="00BB2538" w:rsidP="00BB2538">
      <w:r w:rsidRPr="00BB2538">
        <w:t>Kolejnym etapem naszej pracy była właściwa analiza otrzymanych pomiarów, którą rozpoczęliśmy od porównania funkcji aktywacji zastosowanych w warstwach ukrytych. Ocenę uzależniliśmy od zbioru danych, aby przedstawić pełniejszy obraz sytuacji oraz wykluczyć zakłócenia spowodowane pominięciem wyników dla tangensa hiperbolicznego w pierwszym zbiorze danych.</w:t>
      </w:r>
    </w:p>
    <w:p w14:paraId="49C11991" w14:textId="4F4829D9" w:rsidR="00C25633" w:rsidRDefault="00C25633" w:rsidP="00C25633">
      <w:pPr>
        <w:jc w:val="center"/>
      </w:pPr>
      <w:r w:rsidRPr="00C25633">
        <w:lastRenderedPageBreak/>
        <w:drawing>
          <wp:inline distT="0" distB="0" distL="0" distR="0" wp14:anchorId="1E7A3716" wp14:editId="079C0994">
            <wp:extent cx="6581296" cy="1502410"/>
            <wp:effectExtent l="0" t="0" r="0" b="2540"/>
            <wp:docPr id="1910252921" name="Obraz 1" descr="Obraz zawierający tekst, Czcionka, numer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52921" name="Obraz 1" descr="Obraz zawierający tekst, Czcionka, numer, zrzut ekranu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0067" cy="152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E388" w14:textId="50A611AB" w:rsidR="00E9133F" w:rsidRDefault="00BB2538" w:rsidP="00BB2538">
      <w:r w:rsidRPr="00BB2538">
        <w:t xml:space="preserve">Jak można zauważyć, w drugim zbiorze danych najmniejszy błąd średniokwadratowy oraz jego odchylenie standardowe uzyskała funkcja </w:t>
      </w:r>
      <w:proofErr w:type="spellStart"/>
      <w:r w:rsidRPr="00BB2538">
        <w:t>leaky_relu</w:t>
      </w:r>
      <w:proofErr w:type="spellEnd"/>
      <w:r w:rsidRPr="00BB2538">
        <w:t xml:space="preserve">, a następnie funkcja </w:t>
      </w:r>
      <w:proofErr w:type="spellStart"/>
      <w:r w:rsidRPr="00BB2538">
        <w:t>relu</w:t>
      </w:r>
      <w:proofErr w:type="spellEnd"/>
      <w:r w:rsidRPr="00BB2538">
        <w:t xml:space="preserve">. Najgorzej poradził sobie tangens hiperboliczny. Co ciekawe, w pierwszym zbiorze wyniki były odwrotne – tam funkcja </w:t>
      </w:r>
      <w:proofErr w:type="spellStart"/>
      <w:r w:rsidRPr="00BB2538">
        <w:t>tanh</w:t>
      </w:r>
      <w:proofErr w:type="spellEnd"/>
      <w:r w:rsidRPr="00BB2538">
        <w:t xml:space="preserve"> osiągnęła najlepsze rezultaty, dodatkowo ucząc się w mniejszej liczbie epok i w krótszym czasie niż funkcja </w:t>
      </w:r>
      <w:proofErr w:type="spellStart"/>
      <w:r w:rsidRPr="00BB2538">
        <w:t>relu</w:t>
      </w:r>
      <w:proofErr w:type="spellEnd"/>
      <w:r w:rsidRPr="00BB2538">
        <w:t>. W pozostałych przypadkach funkcje z niższym MSE charakteryzowały się zwykle większą średnią liczbą epok i dłuższym czasem uczenia.</w:t>
      </w:r>
    </w:p>
    <w:p w14:paraId="67F3F9B2" w14:textId="4E9C97A5" w:rsidR="00C25633" w:rsidRDefault="00C25633" w:rsidP="00BB2538">
      <w:r w:rsidRPr="00C25633">
        <w:drawing>
          <wp:inline distT="0" distB="0" distL="0" distR="0" wp14:anchorId="68727A9E" wp14:editId="292D96F6">
            <wp:extent cx="6582410" cy="2273225"/>
            <wp:effectExtent l="0" t="0" r="0" b="0"/>
            <wp:docPr id="917213656" name="Obraz 1" descr="Obraz zawierający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13656" name="Obraz 1" descr="Obraz zawierający tekst, zrzut ekranu, numer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8027" cy="22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4435" w14:textId="37B24D47" w:rsidR="00BB2538" w:rsidRPr="005174FC" w:rsidRDefault="005174FC" w:rsidP="00BB2538">
      <w:r w:rsidRPr="005174FC">
        <w:t xml:space="preserve">Na drugim zbiorze danych zastosowanie standaryzacji miało różnorodne efekty: dla funkcji </w:t>
      </w:r>
      <w:proofErr w:type="spellStart"/>
      <w:r w:rsidRPr="005174FC">
        <w:t>leaky_relu</w:t>
      </w:r>
      <w:proofErr w:type="spellEnd"/>
      <w:r w:rsidRPr="005174FC">
        <w:t xml:space="preserve"> i </w:t>
      </w:r>
      <w:proofErr w:type="spellStart"/>
      <w:r w:rsidRPr="005174FC">
        <w:t>relu</w:t>
      </w:r>
      <w:proofErr w:type="spellEnd"/>
      <w:r w:rsidRPr="005174FC">
        <w:t xml:space="preserve"> przyspieszyło zbieżność modeli, kosztem wzrostu błędu predykcji, natomiast dla funkcji </w:t>
      </w:r>
      <w:proofErr w:type="spellStart"/>
      <w:r w:rsidRPr="005174FC">
        <w:t>tanh</w:t>
      </w:r>
      <w:proofErr w:type="spellEnd"/>
      <w:r w:rsidRPr="005174FC">
        <w:t xml:space="preserve"> znacząco poprawiło jakość predykcji, choć czas treningu uległ podwojeniu. W przypadku pierwszego zbioru danych standaryzacja </w:t>
      </w:r>
      <w:r>
        <w:t>zmniejszyła błąd średniokwadratowy</w:t>
      </w:r>
      <w:r w:rsidRPr="005174FC">
        <w:t xml:space="preserve"> dla </w:t>
      </w:r>
      <w:proofErr w:type="spellStart"/>
      <w:r w:rsidRPr="005174FC">
        <w:t>relu</w:t>
      </w:r>
      <w:proofErr w:type="spellEnd"/>
      <w:r w:rsidRPr="005174FC">
        <w:t xml:space="preserve"> i </w:t>
      </w:r>
      <w:proofErr w:type="spellStart"/>
      <w:r w:rsidRPr="005174FC">
        <w:t>leaky_relu</w:t>
      </w:r>
      <w:proofErr w:type="spellEnd"/>
      <w:r w:rsidRPr="005174FC">
        <w:t xml:space="preserve">, natomiast dla funkcji </w:t>
      </w:r>
      <w:proofErr w:type="spellStart"/>
      <w:r w:rsidRPr="005174FC">
        <w:t>tanh</w:t>
      </w:r>
      <w:proofErr w:type="spellEnd"/>
      <w:r w:rsidRPr="005174FC">
        <w:t xml:space="preserve"> uniemożliwiła skuteczne uczenie modelu.</w:t>
      </w:r>
      <w:r>
        <w:t xml:space="preserve"> Dodatkowo standaryzacji poprawiła stabilność modeli co możemy zobaczyć po obniżeniu odchylenia standardowego.</w:t>
      </w:r>
    </w:p>
    <w:p w14:paraId="48328954" w14:textId="22820E42" w:rsidR="00C25633" w:rsidRDefault="00C25633" w:rsidP="00BB2538"/>
    <w:p w14:paraId="28FB16EF" w14:textId="0BFA8EFC" w:rsidR="00290ACA" w:rsidRDefault="00290ACA" w:rsidP="00BB2538">
      <w:r>
        <w:t>Następnym parametrem który poddaliśmy analizie były algorytmy optymalizacji. Jak możemy zobaczyć poniżej najlepiej poradził sobie SGD (</w:t>
      </w:r>
      <w:proofErr w:type="spellStart"/>
      <w:r w:rsidRPr="00290ACA">
        <w:t>stochastic</w:t>
      </w:r>
      <w:proofErr w:type="spellEnd"/>
      <w:r w:rsidRPr="00290ACA">
        <w:t xml:space="preserve"> gradient </w:t>
      </w:r>
      <w:proofErr w:type="spellStart"/>
      <w:r w:rsidRPr="00290ACA">
        <w:t>descent</w:t>
      </w:r>
      <w:proofErr w:type="spellEnd"/>
      <w:r>
        <w:t xml:space="preserve"> z momentem równym 0.9) który miał zarówno najniżej </w:t>
      </w:r>
      <w:proofErr w:type="spellStart"/>
      <w:r>
        <w:t>mse</w:t>
      </w:r>
      <w:proofErr w:type="spellEnd"/>
      <w:r>
        <w:t xml:space="preserve">, odchylenie standardowe oraz czas uczenia. Kolejny był Adam a po nim nieznacznie gorszy </w:t>
      </w:r>
      <w:proofErr w:type="spellStart"/>
      <w:r>
        <w:t>AdamW</w:t>
      </w:r>
      <w:proofErr w:type="spellEnd"/>
      <w:r>
        <w:t>.</w:t>
      </w:r>
    </w:p>
    <w:p w14:paraId="00B8ED91" w14:textId="77777777" w:rsidR="00290ACA" w:rsidRDefault="00290ACA" w:rsidP="00BB2538">
      <w:pPr>
        <w:rPr>
          <w:noProof/>
        </w:rPr>
      </w:pPr>
      <w:r w:rsidRPr="00290ACA">
        <w:drawing>
          <wp:inline distT="0" distB="0" distL="0" distR="0" wp14:anchorId="1E32F206" wp14:editId="51E6C4C4">
            <wp:extent cx="6645910" cy="980440"/>
            <wp:effectExtent l="0" t="0" r="2540" b="0"/>
            <wp:docPr id="933694323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4323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ACA">
        <w:rPr>
          <w:noProof/>
        </w:rPr>
        <w:t xml:space="preserve"> </w:t>
      </w:r>
    </w:p>
    <w:p w14:paraId="42A0ED17" w14:textId="746FD12F" w:rsidR="00BB2538" w:rsidRDefault="00290ACA" w:rsidP="00BB2538">
      <w:r w:rsidRPr="00290ACA">
        <w:lastRenderedPageBreak/>
        <w:drawing>
          <wp:inline distT="0" distB="0" distL="0" distR="0" wp14:anchorId="06DA5E6D" wp14:editId="0FE58D71">
            <wp:extent cx="6645910" cy="1499870"/>
            <wp:effectExtent l="0" t="0" r="2540" b="5080"/>
            <wp:docPr id="1072081029" name="Obraz 1" descr="Obraz zawierający tekst, Czcionka, numer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81029" name="Obraz 1" descr="Obraz zawierający tekst, Czcionka, numer, zrzut ekranu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C141" w14:textId="5C00F392" w:rsidR="00290ACA" w:rsidRDefault="00624B70" w:rsidP="00624B70">
      <w:r w:rsidRPr="00624B70">
        <w:t xml:space="preserve">Standaryzacja danych miała istotny wpływ na skuteczność optymalizatorów. Największym beneficjentem okazał się SGD, który na danych ustandaryzowanych osiągnął najlepsze wyniki, podczas gdy na danych surowych wypadał najgorzej. Z kolei </w:t>
      </w:r>
      <w:proofErr w:type="spellStart"/>
      <w:r w:rsidRPr="00624B70">
        <w:t>AdamW</w:t>
      </w:r>
      <w:proofErr w:type="spellEnd"/>
      <w:r w:rsidRPr="00624B70">
        <w:t xml:space="preserve"> przesunął się w przeciwnym kierunku – na danych surowych był najlepszy, a na danych ustandaryzowanych zajął ostatnie miejsce.</w:t>
      </w:r>
    </w:p>
    <w:p w14:paraId="38E8A226" w14:textId="77777777" w:rsidR="00624B70" w:rsidRDefault="00624B70" w:rsidP="00624B70"/>
    <w:p w14:paraId="7BF0B1B1" w14:textId="2B5382EE" w:rsidR="00624B70" w:rsidRDefault="00624B70" w:rsidP="00624B70">
      <w:r>
        <w:t>Ostatnim badanym przez nas parametrem była ilość neuronów oraz warstw sieci neuronowej. Tutaj bez zaskoczeń wraz ze wzrostem złożoności sieci wzrastała poprawność predykcji i stabilność modelu, ale ku naszemu zaskoczeniu spadała ilość epok treningu co poskutkowało również spadkiem czasu treningu.</w:t>
      </w:r>
    </w:p>
    <w:p w14:paraId="7D188B9F" w14:textId="2AFC0BD9" w:rsidR="00624B70" w:rsidRDefault="00624B70" w:rsidP="00624B70">
      <w:r w:rsidRPr="00624B70">
        <w:drawing>
          <wp:inline distT="0" distB="0" distL="0" distR="0" wp14:anchorId="225F3CDB" wp14:editId="281A2A64">
            <wp:extent cx="6645910" cy="1636395"/>
            <wp:effectExtent l="0" t="0" r="2540" b="1905"/>
            <wp:docPr id="1986442531" name="Obraz 1" descr="Obraz zawierający tekst, Czcionka, numer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42531" name="Obraz 1" descr="Obraz zawierający tekst, Czcionka, numer, zrzut ekranu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3C4E" w14:textId="3AAC9D0E" w:rsidR="00624B70" w:rsidRDefault="00624B70" w:rsidP="00624B70">
      <w:r w:rsidRPr="00624B70">
        <w:drawing>
          <wp:inline distT="0" distB="0" distL="0" distR="0" wp14:anchorId="0B11E753" wp14:editId="526231CE">
            <wp:extent cx="6645910" cy="2656840"/>
            <wp:effectExtent l="0" t="0" r="2540" b="0"/>
            <wp:docPr id="1627154145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54145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0950" w14:textId="3FFDCE3F" w:rsidR="00624B70" w:rsidRDefault="00624B70" w:rsidP="00624B70">
      <w:r>
        <w:t>Standaryzacja danych poprawiła jakość predykcji modeli oraz ich stabilność kosztem czasu uczenia.</w:t>
      </w:r>
    </w:p>
    <w:p w14:paraId="1274F2ED" w14:textId="77777777" w:rsidR="00624B70" w:rsidRDefault="00624B70" w:rsidP="00624B70"/>
    <w:p w14:paraId="7741A3A0" w14:textId="77777777" w:rsidR="00624B70" w:rsidRDefault="00624B70" w:rsidP="00624B70"/>
    <w:p w14:paraId="2A058F5F" w14:textId="77777777" w:rsidR="00624B70" w:rsidRDefault="00624B70" w:rsidP="00624B70"/>
    <w:p w14:paraId="3E48EB5E" w14:textId="77777777" w:rsidR="00624B70" w:rsidRDefault="00624B70" w:rsidP="00624B70"/>
    <w:p w14:paraId="02581290" w14:textId="77777777" w:rsidR="00624B70" w:rsidRDefault="00624B70" w:rsidP="00624B70"/>
    <w:p w14:paraId="24F0FDAB" w14:textId="77777777" w:rsidR="00295636" w:rsidRDefault="00295636" w:rsidP="00624B70">
      <w:r w:rsidRPr="00295636">
        <w:lastRenderedPageBreak/>
        <w:t xml:space="preserve">Ostatnim etapem naszej analizy było zidentyfikowanie najlepszych i najgorszych konfiguracji parametrów. W wygenerowanych tabelach </w:t>
      </w:r>
      <w:r>
        <w:t>zestawiliśmy</w:t>
      </w:r>
      <w:r w:rsidRPr="00295636">
        <w:t xml:space="preserve"> po dziesięć najlepszych wyników dla każdego zbioru danych – najpierw dla pierwszego zbioru, a następnie dla drugiego</w:t>
      </w:r>
    </w:p>
    <w:p w14:paraId="6B118F50" w14:textId="119BE6C6" w:rsidR="00624B70" w:rsidRDefault="00624B70" w:rsidP="00624B70">
      <w:r w:rsidRPr="00624B70">
        <w:drawing>
          <wp:inline distT="0" distB="0" distL="0" distR="0" wp14:anchorId="1CB54899" wp14:editId="3D8FF5F2">
            <wp:extent cx="6645910" cy="3739515"/>
            <wp:effectExtent l="0" t="0" r="2540" b="0"/>
            <wp:docPr id="258234473" name="Obraz 1" descr="Obraz zawierający tekst, zrzut ekranu, numer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34473" name="Obraz 1" descr="Obraz zawierający tekst, zrzut ekranu, numer, Równolegle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7DCE" w14:textId="0CB17028" w:rsidR="00295636" w:rsidRDefault="00295636" w:rsidP="00624B70">
      <w:r>
        <w:t xml:space="preserve">Na pierwszym zbiorze danych najlepszą jakość predykcji dawało wykorzystanie tangensa hiperbolicznego z optymalizatorem Adam i nieznacznie gorszym </w:t>
      </w:r>
      <w:proofErr w:type="spellStart"/>
      <w:r>
        <w:t>AdamW</w:t>
      </w:r>
      <w:proofErr w:type="spellEnd"/>
      <w:r>
        <w:t xml:space="preserve">. Dodatkowo najlepiej sprawdziły się sieci o średniej złożoności 128x128x64 i 64x64x32. Dla drugiej kolekcji danych najlepszy był algorytm SGD wraz z funkcjami </w:t>
      </w:r>
      <w:proofErr w:type="spellStart"/>
      <w:r>
        <w:t>leaky_relu</w:t>
      </w:r>
      <w:proofErr w:type="spellEnd"/>
      <w:r>
        <w:t xml:space="preserve"> i </w:t>
      </w:r>
      <w:proofErr w:type="spellStart"/>
      <w:r>
        <w:t>relu</w:t>
      </w:r>
      <w:proofErr w:type="spellEnd"/>
      <w:r>
        <w:t>. Co ciekawe na</w:t>
      </w:r>
      <w:r w:rsidR="001E5B07">
        <w:t xml:space="preserve"> dziewiątym i</w:t>
      </w:r>
      <w:r>
        <w:t xml:space="preserve"> dziesiątym miejscu znalazł</w:t>
      </w:r>
      <w:r w:rsidR="001E5B07">
        <w:t>y</w:t>
      </w:r>
      <w:r>
        <w:t xml:space="preserve"> się </w:t>
      </w:r>
      <w:r w:rsidR="001E5B07">
        <w:t>modele z bardzo prostymi strukturami zawierające odpowiednio 64 i 48 neuronów.</w:t>
      </w:r>
    </w:p>
    <w:p w14:paraId="3FCE86AE" w14:textId="184CD599" w:rsidR="001E5B07" w:rsidRDefault="001E5B07" w:rsidP="00624B70">
      <w:r w:rsidRPr="001E5B07">
        <w:drawing>
          <wp:inline distT="0" distB="0" distL="0" distR="0" wp14:anchorId="56AB202E" wp14:editId="63DF7A01">
            <wp:extent cx="6645910" cy="3766185"/>
            <wp:effectExtent l="0" t="0" r="2540" b="5715"/>
            <wp:docPr id="1642894300" name="Obraz 1" descr="Obraz zawierający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94300" name="Obraz 1" descr="Obraz zawierający tekst, zrzut ekranu, numer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EC7E" w14:textId="4E2FED1B" w:rsidR="001E5B07" w:rsidRDefault="001E5B07" w:rsidP="00624B70">
      <w:r>
        <w:t xml:space="preserve">Najgorsze na pierwszym zbiorze danych były proste sieci, a na drugim modele wykorzystujące funkcje </w:t>
      </w:r>
      <w:proofErr w:type="spellStart"/>
      <w:r>
        <w:t>tanh</w:t>
      </w:r>
      <w:proofErr w:type="spellEnd"/>
      <w:r>
        <w:t>.</w:t>
      </w:r>
    </w:p>
    <w:p w14:paraId="0A9BFB15" w14:textId="024E470F" w:rsidR="001E5B07" w:rsidRDefault="001E5B07" w:rsidP="00624B70">
      <w:r w:rsidRPr="001E5B07">
        <w:lastRenderedPageBreak/>
        <w:drawing>
          <wp:inline distT="0" distB="0" distL="0" distR="0" wp14:anchorId="1008AAF9" wp14:editId="2E7F8398">
            <wp:extent cx="6645910" cy="3739515"/>
            <wp:effectExtent l="0" t="0" r="2540" b="0"/>
            <wp:docPr id="1886155065" name="Obraz 1" descr="Obraz zawierający tekst, zrzut ekranu, numer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5065" name="Obraz 1" descr="Obraz zawierający tekst, zrzut ekranu, numer, Równolegle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830B" w14:textId="45171347" w:rsidR="001E5B07" w:rsidRDefault="001E5B07" w:rsidP="00624B70">
      <w:r w:rsidRPr="001E5B07">
        <w:drawing>
          <wp:inline distT="0" distB="0" distL="0" distR="0" wp14:anchorId="214B6C47" wp14:editId="18620BD3">
            <wp:extent cx="6645910" cy="3739515"/>
            <wp:effectExtent l="0" t="0" r="2540" b="0"/>
            <wp:docPr id="732951604" name="Obraz 1" descr="Obraz zawierający tekst, zrzut ekranu, numer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51604" name="Obraz 1" descr="Obraz zawierający tekst, zrzut ekranu, numer, Równolegle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8569" w14:textId="77777777" w:rsidR="001E5B07" w:rsidRDefault="001E5B07" w:rsidP="00624B70">
      <w:r>
        <w:t>W większości przypadków modele były stabilne dla tych samych przypadków dla których mediana błędów średniokwadratowych była najniższa.</w:t>
      </w:r>
    </w:p>
    <w:p w14:paraId="6F98B42D" w14:textId="77777777" w:rsidR="001E5B07" w:rsidRDefault="001E5B07" w:rsidP="00624B70"/>
    <w:p w14:paraId="039A2668" w14:textId="77777777" w:rsidR="001E5B07" w:rsidRDefault="001E5B07" w:rsidP="00624B70"/>
    <w:p w14:paraId="255FB899" w14:textId="77777777" w:rsidR="001E5B07" w:rsidRDefault="001E5B07" w:rsidP="00624B70"/>
    <w:p w14:paraId="0BF1859B" w14:textId="77777777" w:rsidR="001E5B07" w:rsidRDefault="001E5B07" w:rsidP="00624B70"/>
    <w:p w14:paraId="3A6E91B4" w14:textId="77777777" w:rsidR="001E5B07" w:rsidRDefault="001E5B07" w:rsidP="00624B70"/>
    <w:p w14:paraId="69C17054" w14:textId="0971B218" w:rsidR="001E5B07" w:rsidRDefault="001E5B07" w:rsidP="00624B70"/>
    <w:p w14:paraId="4AB62D8E" w14:textId="0250DD3F" w:rsidR="001E5B07" w:rsidRDefault="001E5B07" w:rsidP="00624B70">
      <w:r w:rsidRPr="001E5B07">
        <w:lastRenderedPageBreak/>
        <w:drawing>
          <wp:inline distT="0" distB="0" distL="0" distR="0" wp14:anchorId="73445DA0" wp14:editId="762BC38A">
            <wp:extent cx="6645910" cy="3766185"/>
            <wp:effectExtent l="0" t="0" r="2540" b="5715"/>
            <wp:docPr id="1601609369" name="Obraz 1" descr="Obraz zawierający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09369" name="Obraz 1" descr="Obraz zawierający tekst, zrzut ekranu, numer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EDB735" w14:textId="6FDFBCE2" w:rsidR="001E5B07" w:rsidRDefault="001E5B07" w:rsidP="00624B70">
      <w:r>
        <w:t xml:space="preserve">Najwięcej epok ucznia potrzebowały optymalizatory Adam i </w:t>
      </w:r>
      <w:proofErr w:type="spellStart"/>
      <w:r>
        <w:t>AdmaW</w:t>
      </w:r>
      <w:proofErr w:type="spellEnd"/>
      <w:r w:rsidR="00977043">
        <w:t xml:space="preserve">. Dodatkowo dla pierwszego zbioru danych najdłużej trenowały się sieci o średnio złożonej strukturze, najprawdopodobniej dlatego, że prostsze sieci nie były w stanie nauczyć się  wzorca z danych. Na drugim zbiorze danych najwięcej epok potrzebowały sieci z jedną 32 neuronową warstwą ukrytą. </w:t>
      </w:r>
    </w:p>
    <w:p w14:paraId="35004CBF" w14:textId="1EE90FB2" w:rsidR="00977043" w:rsidRDefault="00977043" w:rsidP="00624B70">
      <w:r w:rsidRPr="00977043">
        <w:drawing>
          <wp:inline distT="0" distB="0" distL="0" distR="0" wp14:anchorId="6E0BD83C" wp14:editId="038D73CA">
            <wp:extent cx="6645910" cy="3739515"/>
            <wp:effectExtent l="0" t="0" r="2540" b="0"/>
            <wp:docPr id="1325591833" name="Obraz 1" descr="Obraz zawierający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91833" name="Obraz 1" descr="Obraz zawierający tekst, zrzut ekranu, numer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275D" w14:textId="39CE8D03" w:rsidR="00977043" w:rsidRDefault="00977043" w:rsidP="00624B70">
      <w:r>
        <w:t xml:space="preserve">Dla pierwszego zbioru danych najkrócej uczyły się proste sieci neuronowe, ponieważ nie będąc w stanie nauczyć się wzorca praktycznie natychmiast kończyły trening. Na drugiej kolekcji danych najmniej epok potrzebowały modele ze złożoną strukturą i funkcją aktywacji </w:t>
      </w:r>
      <w:proofErr w:type="spellStart"/>
      <w:r>
        <w:t>tanh</w:t>
      </w:r>
      <w:proofErr w:type="spellEnd"/>
      <w:r>
        <w:t>, gdyż bardzo szybko wyłapywały wzorzec z danych i uzyskiwały satysfakcjonujący błąd średniokwadratowy.</w:t>
      </w:r>
    </w:p>
    <w:p w14:paraId="7E58F8B2" w14:textId="31AFBF59" w:rsidR="00977043" w:rsidRDefault="00977043" w:rsidP="00624B70">
      <w:pPr>
        <w:rPr>
          <w:b/>
          <w:bCs/>
        </w:rPr>
      </w:pPr>
      <w:r w:rsidRPr="00977043">
        <w:rPr>
          <w:b/>
          <w:bCs/>
        </w:rPr>
        <w:lastRenderedPageBreak/>
        <w:drawing>
          <wp:inline distT="0" distB="0" distL="0" distR="0" wp14:anchorId="3E4C8EAD" wp14:editId="25E2FE26">
            <wp:extent cx="6645910" cy="3739515"/>
            <wp:effectExtent l="0" t="0" r="2540" b="0"/>
            <wp:docPr id="1701351637" name="Obraz 1" descr="Obraz zawierający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51637" name="Obraz 1" descr="Obraz zawierający tekst, zrzut ekranu, numer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FE70" w14:textId="4628179C" w:rsidR="00977043" w:rsidRDefault="00977043" w:rsidP="00624B70">
      <w:pPr>
        <w:rPr>
          <w:b/>
          <w:bCs/>
        </w:rPr>
      </w:pPr>
      <w:r w:rsidRPr="00977043">
        <w:rPr>
          <w:b/>
          <w:bCs/>
        </w:rPr>
        <w:drawing>
          <wp:inline distT="0" distB="0" distL="0" distR="0" wp14:anchorId="0B1E9225" wp14:editId="09B34B17">
            <wp:extent cx="6645910" cy="3739515"/>
            <wp:effectExtent l="0" t="0" r="2540" b="0"/>
            <wp:docPr id="449110305" name="Obraz 1" descr="Obraz zawierający tekst, zrzut ekranu, numer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10305" name="Obraz 1" descr="Obraz zawierający tekst, zrzut ekranu, numer, Równolegle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EEE9" w14:textId="2126DE97" w:rsidR="00977043" w:rsidRDefault="00977043" w:rsidP="00624B70">
      <w:r>
        <w:t>Czas uczenia modelu w głównej mierze zależał od ilo</w:t>
      </w:r>
      <w:r w:rsidR="00FD289C">
        <w:t>ści epok.</w:t>
      </w:r>
    </w:p>
    <w:p w14:paraId="13DC5D82" w14:textId="77777777" w:rsidR="00FD289C" w:rsidRDefault="00FD289C" w:rsidP="00624B70"/>
    <w:p w14:paraId="147B57C3" w14:textId="77777777" w:rsidR="00671F14" w:rsidRDefault="00671F14" w:rsidP="00624B70"/>
    <w:p w14:paraId="3E852A93" w14:textId="77777777" w:rsidR="00671F14" w:rsidRDefault="00671F14" w:rsidP="00624B70"/>
    <w:p w14:paraId="5EEEC7C2" w14:textId="77777777" w:rsidR="00671F14" w:rsidRDefault="00671F14" w:rsidP="00624B70"/>
    <w:p w14:paraId="7E258B91" w14:textId="77777777" w:rsidR="00671F14" w:rsidRDefault="00671F14" w:rsidP="00624B70"/>
    <w:p w14:paraId="17D18F48" w14:textId="77777777" w:rsidR="00671F14" w:rsidRDefault="00671F14" w:rsidP="00624B70"/>
    <w:p w14:paraId="4C9CF36F" w14:textId="0C08302F" w:rsidR="00FD289C" w:rsidRDefault="00FD289C" w:rsidP="00FD289C">
      <w:pPr>
        <w:jc w:val="center"/>
      </w:pPr>
      <w:r>
        <w:lastRenderedPageBreak/>
        <w:t>Wnioski</w:t>
      </w:r>
    </w:p>
    <w:p w14:paraId="60EBBAC7" w14:textId="77777777" w:rsidR="006F60DE" w:rsidRDefault="00FD289C" w:rsidP="00FD289C">
      <w:r>
        <w:t>Najważniejszym wnioskiem do jakiego doszliśmy w czasie naszych eksperymentów jest to, że dobór właściwych parametrów uczenia w dużej mierze zależy od danych na których model będzie trenowany.</w:t>
      </w:r>
      <w:r w:rsidR="00671F14">
        <w:t xml:space="preserve"> Dobrze widać to w przypadku tangensa hiperbolicznego który świetnie sobie poradził z surowymi danymi ze zbioru pierwszego, ale gdy znormalizowały ten zbiór danych  przestał działać, a w przypadku drugiej  kolekcji przegrał z </w:t>
      </w:r>
      <w:proofErr w:type="spellStart"/>
      <w:r w:rsidR="00671F14">
        <w:t>relu</w:t>
      </w:r>
      <w:proofErr w:type="spellEnd"/>
      <w:r w:rsidR="00671F14">
        <w:t xml:space="preserve"> i </w:t>
      </w:r>
      <w:proofErr w:type="spellStart"/>
      <w:r w:rsidR="00671F14">
        <w:t>leaky_relu</w:t>
      </w:r>
      <w:proofErr w:type="spellEnd"/>
      <w:r w:rsidR="00671F14">
        <w:t xml:space="preserve">. </w:t>
      </w:r>
    </w:p>
    <w:p w14:paraId="3B0ABBC7" w14:textId="77777777" w:rsidR="006F60DE" w:rsidRDefault="00671F14" w:rsidP="00FD289C">
      <w:r>
        <w:t xml:space="preserve">Kolejnym </w:t>
      </w:r>
      <w:r w:rsidR="006F60DE">
        <w:t>przykładem</w:t>
      </w:r>
      <w:r>
        <w:t xml:space="preserve"> może być algorytm SGD który świetnie wypada przy danych ustandaryzowanych, ale na surowych przegrywa z konkurentami. </w:t>
      </w:r>
    </w:p>
    <w:p w14:paraId="193A942F" w14:textId="77777777" w:rsidR="006F60DE" w:rsidRDefault="00671F14" w:rsidP="00FD289C">
      <w:r>
        <w:t xml:space="preserve">Następnym wnioskiem do jakiego doszliśmy jest fakt, że więcej neuronów nie znaczy lepiej i czasami prostsze sieci mogą uzyskiwać lepsze wyniki, ale również czasami zbyt prosta struktura może prowadzić </w:t>
      </w:r>
      <w:r w:rsidR="006F60DE">
        <w:t>d</w:t>
      </w:r>
      <w:r>
        <w:t>o bardzo długiego procesu uczenia, gdzie większa sieć może w ułamku tego czasu znaleźć prawidłowy wzorzec w danych, nie wspominając już o tym że zbyt mała sieć może po prostu się nie nauczyć.</w:t>
      </w:r>
    </w:p>
    <w:p w14:paraId="3A159A9C" w14:textId="25D28B66" w:rsidR="00FD289C" w:rsidRPr="006F60DE" w:rsidRDefault="00671F14" w:rsidP="00FD289C">
      <w:r>
        <w:t xml:space="preserve"> </w:t>
      </w:r>
      <w:r w:rsidR="006F60DE">
        <w:t xml:space="preserve">W trakcie eksperymentu zauważyliśmy również że mechanizm </w:t>
      </w:r>
      <w:proofErr w:type="spellStart"/>
      <w:r w:rsidR="006F60DE" w:rsidRPr="006F60DE">
        <w:rPr>
          <w:i/>
          <w:iCs/>
        </w:rPr>
        <w:t>early</w:t>
      </w:r>
      <w:proofErr w:type="spellEnd"/>
      <w:r w:rsidR="006F60DE" w:rsidRPr="006F60DE">
        <w:rPr>
          <w:i/>
          <w:iCs/>
        </w:rPr>
        <w:t xml:space="preserve"> </w:t>
      </w:r>
      <w:proofErr w:type="spellStart"/>
      <w:r w:rsidR="006F60DE" w:rsidRPr="006F60DE">
        <w:rPr>
          <w:i/>
          <w:iCs/>
        </w:rPr>
        <w:t>stoppingu</w:t>
      </w:r>
      <w:proofErr w:type="spellEnd"/>
      <w:r w:rsidR="006F60DE">
        <w:rPr>
          <w:i/>
          <w:iCs/>
        </w:rPr>
        <w:t xml:space="preserve"> </w:t>
      </w:r>
      <w:r w:rsidR="006F60DE">
        <w:t>daje wyśmienite efekty czego oznaką jest fakt że mimo stosunkowo złożonych struktur sieci w niektórych przypadkach nie mieliśmy problemu z przeuczeniem modelu.</w:t>
      </w:r>
    </w:p>
    <w:sectPr w:rsidR="00FD289C" w:rsidRPr="006F60DE" w:rsidSect="00C256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BB29A" w14:textId="77777777" w:rsidR="00007F3D" w:rsidRDefault="00007F3D" w:rsidP="005174FC">
      <w:pPr>
        <w:spacing w:after="0" w:line="240" w:lineRule="auto"/>
      </w:pPr>
      <w:r>
        <w:separator/>
      </w:r>
    </w:p>
  </w:endnote>
  <w:endnote w:type="continuationSeparator" w:id="0">
    <w:p w14:paraId="1E2B0E06" w14:textId="77777777" w:rsidR="00007F3D" w:rsidRDefault="00007F3D" w:rsidP="00517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8B046" w14:textId="77777777" w:rsidR="00007F3D" w:rsidRDefault="00007F3D" w:rsidP="005174FC">
      <w:pPr>
        <w:spacing w:after="0" w:line="240" w:lineRule="auto"/>
      </w:pPr>
      <w:r>
        <w:separator/>
      </w:r>
    </w:p>
  </w:footnote>
  <w:footnote w:type="continuationSeparator" w:id="0">
    <w:p w14:paraId="0D630131" w14:textId="77777777" w:rsidR="00007F3D" w:rsidRDefault="00007F3D" w:rsidP="005174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4682"/>
    <w:multiLevelType w:val="hybridMultilevel"/>
    <w:tmpl w:val="76C6EF5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FB18F7"/>
    <w:multiLevelType w:val="hybridMultilevel"/>
    <w:tmpl w:val="DA72D6F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7B55E37"/>
    <w:multiLevelType w:val="multilevel"/>
    <w:tmpl w:val="6E90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056686">
    <w:abstractNumId w:val="1"/>
  </w:num>
  <w:num w:numId="2" w16cid:durableId="1542789995">
    <w:abstractNumId w:val="0"/>
  </w:num>
  <w:num w:numId="3" w16cid:durableId="1609072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03"/>
    <w:rsid w:val="00007F3D"/>
    <w:rsid w:val="00012017"/>
    <w:rsid w:val="00062C33"/>
    <w:rsid w:val="0007103B"/>
    <w:rsid w:val="000C57EE"/>
    <w:rsid w:val="001729C5"/>
    <w:rsid w:val="0017484D"/>
    <w:rsid w:val="001967F9"/>
    <w:rsid w:val="00196E24"/>
    <w:rsid w:val="001E5B07"/>
    <w:rsid w:val="002071B5"/>
    <w:rsid w:val="00223BF4"/>
    <w:rsid w:val="00290ACA"/>
    <w:rsid w:val="00295636"/>
    <w:rsid w:val="00297C53"/>
    <w:rsid w:val="002E5287"/>
    <w:rsid w:val="003A20B5"/>
    <w:rsid w:val="003C6D03"/>
    <w:rsid w:val="005174FC"/>
    <w:rsid w:val="0052689A"/>
    <w:rsid w:val="005F7C3F"/>
    <w:rsid w:val="00624B70"/>
    <w:rsid w:val="006615B0"/>
    <w:rsid w:val="00671F14"/>
    <w:rsid w:val="006F60DE"/>
    <w:rsid w:val="008A3AF3"/>
    <w:rsid w:val="00977043"/>
    <w:rsid w:val="009C1289"/>
    <w:rsid w:val="00A20CD5"/>
    <w:rsid w:val="00AA371F"/>
    <w:rsid w:val="00BB2538"/>
    <w:rsid w:val="00C25633"/>
    <w:rsid w:val="00C61FA3"/>
    <w:rsid w:val="00DB058A"/>
    <w:rsid w:val="00E14231"/>
    <w:rsid w:val="00E23E9E"/>
    <w:rsid w:val="00E522B5"/>
    <w:rsid w:val="00E9133F"/>
    <w:rsid w:val="00E9446A"/>
    <w:rsid w:val="00EA5A40"/>
    <w:rsid w:val="00F11855"/>
    <w:rsid w:val="00FD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112BA"/>
  <w15:chartTrackingRefBased/>
  <w15:docId w15:val="{16B02364-38D0-4BF7-B218-100C88F1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C6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C6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C6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C6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C6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C6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C6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C6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C6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C6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C6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C6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C6D0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C6D0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C6D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C6D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C6D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C6D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C6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C6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C6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C6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C6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C6D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C6D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C6D0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C6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C6D0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C6D03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174FC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174F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174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340FB-A236-4EF3-8423-096F6F20D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12</Pages>
  <Words>1328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Kiersnowski (110752)</dc:creator>
  <cp:keywords/>
  <dc:description/>
  <cp:lastModifiedBy>Łukasz Kiersnowski (110752)</cp:lastModifiedBy>
  <cp:revision>10</cp:revision>
  <dcterms:created xsi:type="dcterms:W3CDTF">2025-11-03T10:10:00Z</dcterms:created>
  <dcterms:modified xsi:type="dcterms:W3CDTF">2025-11-15T18:20:00Z</dcterms:modified>
</cp:coreProperties>
</file>