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40F0" w14:textId="2911792C" w:rsidR="00E44371" w:rsidRDefault="00F469D7">
      <w:pPr>
        <w:rPr>
          <w:b/>
          <w:bCs/>
        </w:rPr>
      </w:pPr>
      <w:r>
        <w:rPr>
          <w:b/>
          <w:bCs/>
        </w:rPr>
        <w:t>FYP – Client/Server AIOQUIC setup:</w:t>
      </w:r>
    </w:p>
    <w:p w14:paraId="3CDC432F" w14:textId="77777777" w:rsidR="00F469D7" w:rsidRDefault="00F469D7">
      <w:pPr>
        <w:rPr>
          <w:b/>
          <w:bCs/>
        </w:rPr>
      </w:pPr>
    </w:p>
    <w:p w14:paraId="64C71858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Step-by-Step Process for Setting Up the Certificate with SAN</w:t>
      </w:r>
    </w:p>
    <w:p w14:paraId="44FDCA6D" w14:textId="77777777" w:rsidR="00F469D7" w:rsidRPr="00F469D7" w:rsidRDefault="00F469D7" w:rsidP="00F469D7">
      <w:pPr>
        <w:numPr>
          <w:ilvl w:val="0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Prepare the Configuration File for OpenSSL</w:t>
      </w:r>
    </w:p>
    <w:p w14:paraId="574B84FF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Create a configuration file named san.cnf in your project directory. This file will specify the SAN extension to include localhost as a valid domain.</w:t>
      </w:r>
    </w:p>
    <w:p w14:paraId="05C7BE56" w14:textId="77777777" w:rsidR="00F469D7" w:rsidRDefault="00F469D7" w:rsidP="00F469D7">
      <w:pPr>
        <w:rPr>
          <w:lang w:val="en-IE"/>
        </w:rPr>
      </w:pPr>
    </w:p>
    <w:p w14:paraId="101A9122" w14:textId="31438165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# san.cnf</w:t>
      </w:r>
    </w:p>
    <w:p w14:paraId="663E73E1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[ req ]</w:t>
      </w:r>
    </w:p>
    <w:p w14:paraId="04F0773A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default_bits        = 2048</w:t>
      </w:r>
    </w:p>
    <w:p w14:paraId="181AA28C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distinguished_name  = req_distinguished_name</w:t>
      </w:r>
    </w:p>
    <w:p w14:paraId="50DA8A5C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req_extensions      = req_ext</w:t>
      </w:r>
    </w:p>
    <w:p w14:paraId="6AFAB96C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prompt              = no</w:t>
      </w:r>
    </w:p>
    <w:p w14:paraId="2FA84172" w14:textId="77777777" w:rsidR="00F469D7" w:rsidRPr="00F469D7" w:rsidRDefault="00F469D7" w:rsidP="00F469D7">
      <w:pPr>
        <w:rPr>
          <w:b/>
          <w:bCs/>
          <w:lang w:val="en-IE"/>
        </w:rPr>
      </w:pPr>
    </w:p>
    <w:p w14:paraId="64E38AC1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[ req_distinguished_name ]</w:t>
      </w:r>
    </w:p>
    <w:p w14:paraId="084EEDE0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CN = localhost</w:t>
      </w:r>
    </w:p>
    <w:p w14:paraId="57086318" w14:textId="77777777" w:rsidR="00F469D7" w:rsidRPr="00F469D7" w:rsidRDefault="00F469D7" w:rsidP="00F469D7">
      <w:pPr>
        <w:rPr>
          <w:b/>
          <w:bCs/>
          <w:lang w:val="en-IE"/>
        </w:rPr>
      </w:pPr>
    </w:p>
    <w:p w14:paraId="77CE7CD0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[ req_ext ]</w:t>
      </w:r>
    </w:p>
    <w:p w14:paraId="47972362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subjectAltName = @alt_names</w:t>
      </w:r>
    </w:p>
    <w:p w14:paraId="0C354F21" w14:textId="77777777" w:rsidR="00F469D7" w:rsidRPr="00F469D7" w:rsidRDefault="00F469D7" w:rsidP="00F469D7">
      <w:pPr>
        <w:rPr>
          <w:b/>
          <w:bCs/>
          <w:lang w:val="en-IE"/>
        </w:rPr>
      </w:pPr>
    </w:p>
    <w:p w14:paraId="7429675F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[ alt_names ]</w:t>
      </w:r>
    </w:p>
    <w:p w14:paraId="736FA52A" w14:textId="77777777" w:rsid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DNS.1 = localhost</w:t>
      </w:r>
    </w:p>
    <w:p w14:paraId="01F79A59" w14:textId="77777777" w:rsidR="00F469D7" w:rsidRPr="00F469D7" w:rsidRDefault="00F469D7" w:rsidP="00F469D7">
      <w:pPr>
        <w:rPr>
          <w:b/>
          <w:bCs/>
          <w:lang w:val="en-IE"/>
        </w:rPr>
      </w:pPr>
    </w:p>
    <w:p w14:paraId="1D202DA0" w14:textId="77777777" w:rsidR="00F469D7" w:rsidRPr="00F469D7" w:rsidRDefault="00F469D7" w:rsidP="00F469D7">
      <w:pPr>
        <w:numPr>
          <w:ilvl w:val="1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Explanation</w:t>
      </w:r>
      <w:r w:rsidRPr="00F469D7">
        <w:rPr>
          <w:lang w:val="en-IE"/>
        </w:rPr>
        <w:t>:</w:t>
      </w:r>
    </w:p>
    <w:p w14:paraId="76832638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[ req ]: Configures OpenSSL for certificate generation.</w:t>
      </w:r>
    </w:p>
    <w:p w14:paraId="205E1D0B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default_bits: Sets the key size to 2048 bits.</w:t>
      </w:r>
    </w:p>
    <w:p w14:paraId="558CFBA6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distinguished_name: Specifies the section that defines the certificate’s distinguished name.</w:t>
      </w:r>
    </w:p>
    <w:p w14:paraId="1C9EE22E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req_extensions: Points to the req_ext section to define additional certificate extensions.</w:t>
      </w:r>
    </w:p>
    <w:p w14:paraId="1657AE25" w14:textId="77777777" w:rsid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subjectAltName: Specifies the alternative names, such as DNS.1 = localhost.</w:t>
      </w:r>
    </w:p>
    <w:p w14:paraId="6A2CC226" w14:textId="77777777" w:rsidR="00F469D7" w:rsidRPr="00F469D7" w:rsidRDefault="00F469D7" w:rsidP="00F469D7">
      <w:pPr>
        <w:rPr>
          <w:lang w:val="en-IE"/>
        </w:rPr>
      </w:pPr>
    </w:p>
    <w:p w14:paraId="3CC07418" w14:textId="77777777" w:rsidR="00F469D7" w:rsidRPr="00F469D7" w:rsidRDefault="00F469D7" w:rsidP="00F469D7">
      <w:pPr>
        <w:numPr>
          <w:ilvl w:val="0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Generate the Certificate and Private Key with OpenSSL</w:t>
      </w:r>
    </w:p>
    <w:p w14:paraId="3E328E77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Use OpenSSL with the san.cnf configuration file to generate a certificate and private key. This command will create a self-signed certificate (cert.pem) and private key (privkey.pem).</w:t>
      </w:r>
    </w:p>
    <w:p w14:paraId="34904B97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bash</w:t>
      </w:r>
    </w:p>
    <w:p w14:paraId="7A750E7E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openssl req -x509 -nodes -newkey rsa:2048 -keyout privkey.pem -out cert.pem -days 365 -config san.cnf</w:t>
      </w:r>
    </w:p>
    <w:p w14:paraId="77B9E697" w14:textId="77777777" w:rsidR="00F469D7" w:rsidRPr="00F469D7" w:rsidRDefault="00F469D7" w:rsidP="00F469D7">
      <w:pPr>
        <w:numPr>
          <w:ilvl w:val="1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Explanation</w:t>
      </w:r>
      <w:r w:rsidRPr="00F469D7">
        <w:rPr>
          <w:lang w:val="en-IE"/>
        </w:rPr>
        <w:t>:</w:t>
      </w:r>
    </w:p>
    <w:p w14:paraId="31D02192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-x509: Generates a self-signed certificate.</w:t>
      </w:r>
    </w:p>
    <w:p w14:paraId="18A4BB7A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-nodes: Skips encryption of the private key.</w:t>
      </w:r>
    </w:p>
    <w:p w14:paraId="02B8FE35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-newkey rsa:2048: Creates a new RSA key with a 2048-bit size.</w:t>
      </w:r>
    </w:p>
    <w:p w14:paraId="0DFCE44A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-keyout privkey.pem: Specifies the output file for the private key.</w:t>
      </w:r>
    </w:p>
    <w:p w14:paraId="39CEA4BB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-out cert.pem: Specifies the output file for the certificate.</w:t>
      </w:r>
    </w:p>
    <w:p w14:paraId="47926D1B" w14:textId="77777777" w:rsidR="00F469D7" w:rsidRP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t>-days 365: Sets the certificate validity period to 365 days.</w:t>
      </w:r>
    </w:p>
    <w:p w14:paraId="5770701C" w14:textId="77777777" w:rsidR="00F469D7" w:rsidRDefault="00F469D7" w:rsidP="00F469D7">
      <w:pPr>
        <w:numPr>
          <w:ilvl w:val="2"/>
          <w:numId w:val="1"/>
        </w:numPr>
        <w:rPr>
          <w:lang w:val="en-IE"/>
        </w:rPr>
      </w:pPr>
      <w:r w:rsidRPr="00F469D7">
        <w:rPr>
          <w:lang w:val="en-IE"/>
        </w:rPr>
        <w:lastRenderedPageBreak/>
        <w:t>-config san.cnf: Tells OpenSSL to use the san.cnf file to include the subjectAltName.</w:t>
      </w:r>
    </w:p>
    <w:p w14:paraId="05814CE1" w14:textId="77777777" w:rsidR="00F469D7" w:rsidRPr="00F469D7" w:rsidRDefault="00F469D7" w:rsidP="00F469D7">
      <w:pPr>
        <w:rPr>
          <w:lang w:val="en-IE"/>
        </w:rPr>
      </w:pPr>
    </w:p>
    <w:p w14:paraId="0F89D112" w14:textId="77777777" w:rsidR="00F469D7" w:rsidRPr="00F469D7" w:rsidRDefault="00F469D7" w:rsidP="00F469D7">
      <w:pPr>
        <w:numPr>
          <w:ilvl w:val="0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Verify the Certificate’s SAN</w:t>
      </w:r>
    </w:p>
    <w:p w14:paraId="35264C6C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Check that the subjectAltName is included in the certificate. This is crucial to confirm that it was generated correctly.</w:t>
      </w:r>
    </w:p>
    <w:p w14:paraId="4AD868D6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openssl x509 -in cert.pem -text -noout</w:t>
      </w:r>
    </w:p>
    <w:p w14:paraId="6B3AA87D" w14:textId="77777777" w:rsidR="00F469D7" w:rsidRPr="00F469D7" w:rsidRDefault="00F469D7" w:rsidP="00F469D7">
      <w:pPr>
        <w:numPr>
          <w:ilvl w:val="1"/>
          <w:numId w:val="1"/>
        </w:numPr>
        <w:rPr>
          <w:lang w:val="en-IE"/>
        </w:rPr>
      </w:pPr>
      <w:r w:rsidRPr="00F469D7">
        <w:rPr>
          <w:lang w:val="en-IE"/>
        </w:rPr>
        <w:t>Look for a section labeled X509v3 Subject Alternative Name. It should contain DNS:localhost, like this:</w:t>
      </w:r>
    </w:p>
    <w:p w14:paraId="6255873E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X509v3 extensions:</w:t>
      </w:r>
    </w:p>
    <w:p w14:paraId="06322F85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 xml:space="preserve">    X509v3 Subject Alternative Name:</w:t>
      </w:r>
    </w:p>
    <w:p w14:paraId="4E55AB33" w14:textId="77777777" w:rsid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 xml:space="preserve">        DNS:localhost</w:t>
      </w:r>
    </w:p>
    <w:p w14:paraId="5C26AB78" w14:textId="77777777" w:rsidR="00F469D7" w:rsidRPr="00F469D7" w:rsidRDefault="00F469D7" w:rsidP="00F469D7">
      <w:pPr>
        <w:rPr>
          <w:b/>
          <w:bCs/>
          <w:lang w:val="en-IE"/>
        </w:rPr>
      </w:pPr>
    </w:p>
    <w:p w14:paraId="4795B1F9" w14:textId="77777777" w:rsidR="00F469D7" w:rsidRPr="00F469D7" w:rsidRDefault="00F469D7" w:rsidP="00F469D7">
      <w:pPr>
        <w:numPr>
          <w:ilvl w:val="0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Update the Server to Use the New Certificate and Key</w:t>
      </w:r>
    </w:p>
    <w:p w14:paraId="54D96D41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Ensure that your server (e.g., server.py) loads these files when configuring the SSL/TLS connection.</w:t>
      </w:r>
    </w:p>
    <w:p w14:paraId="0D51F4EB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from aioquic.quic.configuration import QuicConfiguration</w:t>
      </w:r>
    </w:p>
    <w:p w14:paraId="1C2D8C4D" w14:textId="77777777" w:rsidR="00F469D7" w:rsidRPr="00F469D7" w:rsidRDefault="00F469D7" w:rsidP="00F469D7">
      <w:pPr>
        <w:rPr>
          <w:b/>
          <w:bCs/>
          <w:lang w:val="en-IE"/>
        </w:rPr>
      </w:pPr>
    </w:p>
    <w:p w14:paraId="1A6C30E7" w14:textId="77777777" w:rsidR="00F469D7" w:rsidRP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configuration = QuicConfiguration(is_client=False)</w:t>
      </w:r>
    </w:p>
    <w:p w14:paraId="439CD9F8" w14:textId="77777777" w:rsidR="00F469D7" w:rsidRDefault="00F469D7" w:rsidP="00F469D7">
      <w:pPr>
        <w:rPr>
          <w:b/>
          <w:bCs/>
          <w:lang w:val="en-IE"/>
        </w:rPr>
      </w:pPr>
      <w:r w:rsidRPr="00F469D7">
        <w:rPr>
          <w:b/>
          <w:bCs/>
          <w:lang w:val="en-IE"/>
        </w:rPr>
        <w:t>configuration.load_cert_chain(certfile="cert.pem", keyfile="privkey.pem")</w:t>
      </w:r>
    </w:p>
    <w:p w14:paraId="5904AB34" w14:textId="77777777" w:rsidR="00F469D7" w:rsidRPr="00F469D7" w:rsidRDefault="00F469D7" w:rsidP="00F469D7">
      <w:pPr>
        <w:rPr>
          <w:b/>
          <w:bCs/>
          <w:lang w:val="en-IE"/>
        </w:rPr>
      </w:pPr>
    </w:p>
    <w:p w14:paraId="7362E6F1" w14:textId="77777777" w:rsidR="00F469D7" w:rsidRPr="00F469D7" w:rsidRDefault="00F469D7" w:rsidP="00F469D7">
      <w:pPr>
        <w:numPr>
          <w:ilvl w:val="0"/>
          <w:numId w:val="1"/>
        </w:numPr>
        <w:rPr>
          <w:lang w:val="en-IE"/>
        </w:rPr>
      </w:pPr>
      <w:r w:rsidRPr="00F469D7">
        <w:rPr>
          <w:b/>
          <w:bCs/>
          <w:lang w:val="en-IE"/>
        </w:rPr>
        <w:t>Start the Server and Client</w:t>
      </w:r>
    </w:p>
    <w:p w14:paraId="3442A250" w14:textId="77777777" w:rsidR="00F469D7" w:rsidRPr="00F469D7" w:rsidRDefault="00F469D7" w:rsidP="00F469D7">
      <w:pPr>
        <w:rPr>
          <w:lang w:val="en-IE"/>
        </w:rPr>
      </w:pPr>
      <w:r w:rsidRPr="00F469D7">
        <w:rPr>
          <w:lang w:val="en-IE"/>
        </w:rPr>
        <w:t>Now you can start your server with python server.py, and then run the client with python client.py. The client should successfully connect without any subjectAltName errors.</w:t>
      </w:r>
    </w:p>
    <w:p w14:paraId="4661CBEF" w14:textId="77777777" w:rsidR="00F469D7" w:rsidRPr="00F469D7" w:rsidRDefault="00F469D7"/>
    <w:sectPr w:rsidR="00F469D7" w:rsidRPr="00F469D7" w:rsidSect="009826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542A3"/>
    <w:multiLevelType w:val="multilevel"/>
    <w:tmpl w:val="5FAA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96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D7"/>
    <w:rsid w:val="006C39A3"/>
    <w:rsid w:val="007F0DA7"/>
    <w:rsid w:val="008E49DF"/>
    <w:rsid w:val="009826D2"/>
    <w:rsid w:val="00E44371"/>
    <w:rsid w:val="00F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4DAF4"/>
  <w15:chartTrackingRefBased/>
  <w15:docId w15:val="{E88DCAE5-39D1-B64F-99FD-926EF6E3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D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D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D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D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D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D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D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46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D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46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D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46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D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46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Barry</dc:creator>
  <cp:keywords/>
  <dc:description/>
  <cp:lastModifiedBy>Luke Barry</cp:lastModifiedBy>
  <cp:revision>1</cp:revision>
  <dcterms:created xsi:type="dcterms:W3CDTF">2024-10-25T15:36:00Z</dcterms:created>
  <dcterms:modified xsi:type="dcterms:W3CDTF">2024-10-25T15:39:00Z</dcterms:modified>
</cp:coreProperties>
</file>