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2026-04-26 (v8 — bag recording subsystem added;</w:t>
      </w:r>
      <w:r>
        <w:t xml:space="preserve"> </w:t>
      </w:r>
      <w:r>
        <w:t xml:space="preserve">auto-record on every demo Start, fault-tag bags when the off-platform</w:t>
      </w:r>
      <w:r>
        <w:t xml:space="preserve"> </w:t>
      </w:r>
      <w:r>
        <w:t xml:space="preserve">watchdog fires; image topics opt-in; closes the loop with the demo</w:t>
      </w:r>
      <w:r>
        <w:t xml:space="preserve"> </w:t>
      </w:r>
      <w:r>
        <w:t xml:space="preserve">plotter).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5, 16 GB RAM, ROS 2 Kilted.</w:t>
            </w:r>
            <w:r>
              <w:t xml:space="preserve"> </w:t>
            </w:r>
            <w:r>
              <w:t xml:space="preserve">Phase 8 migration is complete (2026-04-26). Two systemd services auto-start the stack on power-up:</w:t>
            </w:r>
            <w:r>
              <w:t xml:space="preserve"> </w:t>
            </w:r>
            <w:r>
              <w:rPr>
                <w:rStyle w:val="VerbatimChar"/>
              </w:rPr>
              <w:t xml:space="preserve">stable_bot.service</w:t>
            </w:r>
            <w:r>
              <w:t xml:space="preserve"> </w:t>
            </w:r>
            <w:r>
              <w:t xml:space="preserve">(ROS 2 nodes) +</w:t>
            </w:r>
            <w:r>
              <w:t xml:space="preserve"> </w:t>
            </w:r>
            <w:r>
              <w:rPr>
                <w:rStyle w:val="VerbatimChar"/>
              </w:rPr>
              <w:t xml:space="preserve">stable_bot_gui.service</w:t>
            </w:r>
            <w:r>
              <w:t xml:space="preserve"> </w:t>
            </w:r>
            <w:r>
              <w:t xml:space="preserve">(gui_server.py + rosbridge). Pi 5 USB-C is power-only — OAK plugs into a</w:t>
            </w:r>
            <w:r>
              <w:t xml:space="preserve"> </w:t>
            </w:r>
            <w:r>
              <w:rPr>
                <w:bCs/>
                <w:b/>
              </w:rPr>
              <w:t xml:space="preserve">blue USB-A 3.0</w:t>
            </w:r>
            <w:r>
              <w:t xml:space="preserve"> </w:t>
            </w:r>
            <w:r>
              <w:t xml:space="preserve">port (dedicated PCIe-fed bandwidth, no Pi 4 shared-controller bottleneck).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↔ Pi over the user’s Pixel 9 phone hotspot (same LAN).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; current IP is hotspot-DHCP-assigned (look up in the hotspot’s</w:t>
            </w:r>
            <w:r>
              <w:t xml:space="preserve"> </w:t>
            </w:r>
            <w:r>
              <w:t xml:space="preserve">“</w:t>
            </w:r>
            <w:r>
              <w:t xml:space="preserve">Connected devices</w:t>
            </w:r>
            <w:r>
              <w:t xml:space="preserve">”</w:t>
            </w:r>
            <w:r>
              <w:t xml:space="preserve">). GUI is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; rosbridge websocket at</w:t>
            </w:r>
            <w:r>
              <w:t xml:space="preserve"> </w:t>
            </w:r>
            <w:r>
              <w:rPr>
                <w:rStyle w:val="VerbatimChar"/>
              </w:rPr>
              <w:t xml:space="preserve">ws://&lt;pi-ip&gt;:9090/</w:t>
            </w:r>
            <w:r>
              <w:t xml:space="preserve">. SSH user:</w:t>
            </w:r>
            <w:r>
              <w:t xml:space="preserve"> </w:t>
            </w:r>
            <w:r>
              <w:rPr>
                <w:rStyle w:val="VerbatimChar"/>
              </w:rPr>
              <w:t xml:space="preserve">sorak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Bring-up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to host the browser. WSL2 Ubuntu 24.04 retained for development + GitHub flow.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t xml:space="preserve">Calibration runs</w:t>
      </w:r>
      <w:r>
        <w:t xml:space="preserve"> </w:t>
      </w:r>
      <w:r>
        <w:rPr>
          <w:bCs/>
          <w:b/>
        </w:rPr>
        <w:t xml:space="preserve">on the Pi</w:t>
      </w:r>
      <w:r>
        <w:t xml:space="preserve"> </w:t>
      </w:r>
      <w:r>
        <w:t xml:space="preserve">(where the OAK is plugged in). The</w:t>
      </w:r>
      <w:r>
        <w:t xml:space="preserve"> </w:t>
      </w:r>
      <w:r>
        <w:t xml:space="preserve">user-facing flow is</w:t>
      </w:r>
      <w:r>
        <w:t xml:space="preserve"> </w:t>
      </w:r>
      <w:r>
        <w:rPr>
          <w:bCs/>
          <w:b/>
        </w:rPr>
        <w:t xml:space="preserve">split by audience</w:t>
      </w:r>
      <w:r>
        <w:t xml:space="preserve"> </w:t>
      </w:r>
      <w:r>
        <w:t xml:space="preserve">(locked v7, 2026-04-26):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GUI button — Stage C only.</w:t>
      </w:r>
      <w:r>
        <w:t xml:space="preserve"> </w:t>
      </w:r>
      <w:r>
        <w:t xml:space="preserve">The laptop’s GUI exposes capture /</w:t>
      </w:r>
      <w:r>
        <w:t xml:space="preserve"> </w:t>
      </w:r>
      <w:r>
        <w:t xml:space="preserve">solve / reset for the camera-to-world ArUco-ring step only. This</w:t>
      </w:r>
      <w:r>
        <w:t xml:space="preserve"> </w:t>
      </w:r>
      <w:r>
        <w:t xml:space="preserve">is the operation that matters between demo runs (every camera arm</w:t>
      </w:r>
      <w:r>
        <w:t xml:space="preserve"> </w:t>
      </w:r>
      <w:r>
        <w:t xml:space="preserve">move re-runs it) and is the only one a non-developer operator</w:t>
      </w:r>
      <w:r>
        <w:t xml:space="preserve"> </w:t>
      </w:r>
      <w:r>
        <w:t xml:space="preserve">ever needs.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 only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factory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B</w:t>
      </w:r>
      <w:r>
        <w:rPr>
          <w:bCs/>
          <w:b/>
        </w:rP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factory cal from EEPROM and any custom chessboard recalibration</w:t>
      </w:r>
      <w:r>
        <w:t xml:space="preserve"> </w:t>
      </w:r>
      <w:r>
        <w:t xml:space="preserve">happen only via SSH +</w:t>
      </w:r>
      <w:r>
        <w:t xml:space="preserve"> </w:t>
      </w:r>
      <w:r>
        <w:rPr>
          <w:rStyle w:val="VerbatimChar"/>
        </w:rPr>
        <w:t xml:space="preserve">python3 calibrate_oak.py</w:t>
      </w:r>
      <w:r>
        <w:t xml:space="preserve"> </w:t>
      </w:r>
      <w:r>
        <w:t xml:space="preserve">on the Pi.</w:t>
      </w:r>
      <w:r>
        <w:t xml:space="preserve"> </w:t>
      </w:r>
      <w:r>
        <w:t xml:space="preserve">Reasoning: A and B</w:t>
      </w:r>
      <w:r>
        <w:t xml:space="preserve"> </w:t>
      </w:r>
      <w:r>
        <w:rPr>
          <w:iCs/>
          <w:i/>
        </w:rPr>
        <w:t xml:space="preserve">override</w:t>
      </w:r>
      <w:r>
        <w:t xml:space="preserve"> </w:t>
      </w:r>
      <w:r>
        <w:t xml:space="preserve">the OAK’s factory-tuned intrinsics</w:t>
      </w:r>
      <w:r>
        <w:t xml:space="preserve"> </w:t>
      </w:r>
      <w:r>
        <w:t xml:space="preserve">and stereo extrinsics. A misclick by an operator could replace a</w:t>
      </w:r>
      <w:r>
        <w:t xml:space="preserve"> </w:t>
      </w:r>
      <w:r>
        <w:t xml:space="preserve">working factory cal with a half-baked custom one and silently</w:t>
      </w:r>
      <w:r>
        <w:t xml:space="preserve"> </w:t>
      </w:r>
      <w:r>
        <w:t xml:space="preserve">degrade the controller. Gating these behind the CLI keeps them</w:t>
      </w:r>
      <w:r>
        <w:t xml:space="preserve"> </w:t>
      </w:r>
      <w:r>
        <w:t xml:space="preserve">available to advanced users without surfacing the foot-gun.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 </w:t>
      </w:r>
      <w:r>
        <w:t xml:space="preserve">calibration ROS node therefore implements ONLY</w:t>
      </w:r>
      <w:r>
        <w:t xml:space="preserve"> </w:t>
      </w:r>
      <w:r>
        <w:t xml:space="preserve">Stage C service handlers: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/calibrate/capture_frame</w:t>
      </w:r>
      <w:r>
        <w:t xml:space="preserve"> </w:t>
      </w:r>
      <w:r>
        <w:t xml:space="preserve">(Trigger) — grab one frame of the</w:t>
      </w:r>
      <w:r>
        <w:t xml:space="preserve"> </w:t>
      </w:r>
      <w:r>
        <w:t xml:space="preserve">leveled platform’s ArUco ring; auto-detects the board and</w:t>
      </w:r>
      <w:r>
        <w:t xml:space="preserve"> </w:t>
      </w:r>
      <w:r>
        <w:t xml:space="preserve">returns success (</w:t>
      </w:r>
      <w:r>
        <w:t xml:space="preserve">“</w:t>
      </w:r>
      <w:r>
        <w:t xml:space="preserve">ArUco ring detected, all 8 markers visible</w:t>
      </w:r>
      <w:r>
        <w:t xml:space="preserve">”</w:t>
      </w:r>
      <w:r>
        <w:t xml:space="preserve">)</w:t>
      </w:r>
      <w:r>
        <w:t xml:space="preserve"> </w:t>
      </w:r>
      <w:r>
        <w:t xml:space="preserve">or failure (</w:t>
      </w:r>
      <w:r>
        <w:t xml:space="preserve">“</w:t>
      </w:r>
      <w:r>
        <w:t xml:space="preserve">only 5 markers visible — check lighting and angle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/calibrate/solve</w:t>
      </w:r>
      <w:r>
        <w:t xml:space="preserve"> </w:t>
      </w:r>
      <w:r>
        <w:t xml:space="preserve">(Trigger) —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the</w:t>
      </w:r>
      <w:r>
        <w:t xml:space="preserve"> </w:t>
      </w:r>
      <w:r>
        <w:t xml:space="preserve">reprojection gate passes.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/calibrate/reset</w:t>
      </w:r>
      <w:r>
        <w:t xml:space="preserve"> </w:t>
      </w:r>
      <w:r>
        <w:t xml:space="preserve">(Trigger) — clears the captured-frame buffer.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/calibrate/stage</w:t>
      </w:r>
      <w:r>
        <w:t xml:space="preserve"> </w:t>
      </w:r>
      <w:r>
        <w:t xml:space="preserve">selector exposed via ROS — Stages</w:t>
      </w:r>
      <w:r>
        <w:t xml:space="preserve"> </w:t>
      </w:r>
      <w:r>
        <w:t xml:space="preserve">A/B literally cannot be triggered from the GUI even if someone</w:t>
      </w:r>
      <w:r>
        <w:t xml:space="preserve"> </w:t>
      </w:r>
      <w:r>
        <w:t xml:space="preserve">malicious typed the right service name. They only run when the</w:t>
      </w:r>
      <w:r>
        <w:t xml:space="preserve"> </w:t>
      </w:r>
      <w:r>
        <w:t xml:space="preserve">calibrate_oak.py CLI is invoked on the Pi with the explicit flag.</w:t>
      </w:r>
    </w:p>
    <w:p>
      <w:pPr>
        <w:pStyle w:val="BodyText"/>
      </w:pPr>
      <w:r>
        <w:t xml:space="preserve">The GUI’s Vision Debug panel shows the live OAK feed with detected</w:t>
      </w:r>
      <w:r>
        <w:t xml:space="preserve"> </w:t>
      </w:r>
      <w:r>
        <w:t xml:space="preserve">ArUco markers drawn in real time, plus the three buttons above.</w:t>
      </w:r>
      <w:r>
        <w:t xml:space="preserve"> </w:t>
      </w:r>
      <w:r>
        <w:t xml:space="preserve">The marker geometry comes from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generate_aruco_ring.py</w:t>
      </w:r>
      <w:r>
        <w:t xml:space="preserve"> </w:t>
      </w:r>
      <w:r>
        <w:t xml:space="preserve">so reprinting the ring doesn’t require code</w:t>
      </w:r>
      <w:r>
        <w:t xml:space="preserve"> </w:t>
      </w:r>
      <w:r>
        <w:t xml:space="preserve">edits.</w:t>
      </w:r>
    </w:p>
    <w:p>
      <w:pPr>
        <w:pStyle w:val="BodyText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  <w:r>
        <w:t xml:space="preserve"> </w:t>
      </w:r>
      <w:r>
        <w:rPr>
          <w:bCs/>
          <w:b/>
        </w:rPr>
        <w:t xml:space="preserve">Stages A and B</w:t>
      </w:r>
      <w:r>
        <w:rPr>
          <w:bCs/>
          <w:b/>
        </w:rPr>
        <w:t xml:space="preserve"> </w:t>
      </w:r>
      <w:r>
        <w:rPr>
          <w:bCs/>
          <w:b/>
        </w:rPr>
        <w:t xml:space="preserve">are optional now (v6 default):</w:t>
      </w:r>
      <w:r>
        <w:t xml:space="preserve"> </w:t>
      </w:r>
      <w:r>
        <w:t xml:space="preserve">the OAK ships with factory-calibrated</w:t>
      </w:r>
      <w:r>
        <w:t xml:space="preserve"> </w:t>
      </w:r>
      <w:r>
        <w:t xml:space="preserve">intrinsics and stereo extrinsics stored on its EEPROM, accessible via</w:t>
      </w:r>
      <w:r>
        <w:t xml:space="preserve"> </w:t>
      </w:r>
      <w:r>
        <w:rPr>
          <w:rStyle w:val="VerbatimChar"/>
        </w:rPr>
        <w:t xml:space="preserve">Device.readCalibration()</w:t>
      </w:r>
      <w:r>
        <w:t xml:space="preserve">. The default flow uses those directly:</w:t>
      </w:r>
    </w:p>
    <w:p>
      <w:pPr>
        <w:pStyle w:val="SourceCode"/>
      </w:pPr>
      <w:r>
        <w:rPr>
          <w:rStyle w:val="CommentTok"/>
        </w:rPr>
        <w:t xml:space="preserve"># Default — write factory cal into oak_intrinsics.yaml in seconds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factory</w:t>
      </w:r>
    </w:p>
    <w:p>
      <w:pPr>
        <w:pStyle w:val="FirstParagraph"/>
      </w:pPr>
      <w:r>
        <w:t xml:space="preserve">Re-doing Stages A/B manually only buys you a slightly tighter</w:t>
      </w:r>
      <w:r>
        <w:t xml:space="preserve"> </w:t>
      </w:r>
      <w:r>
        <w:t xml:space="preserve">comparison-vs-truth baseline (your own chessboard captures may</w:t>
      </w:r>
      <w:r>
        <w:t xml:space="preserve"> </w:t>
      </w:r>
      <w:r>
        <w:t xml:space="preserve">out-perform the factory &lt;0.3 px reprojection target by a small</w:t>
      </w:r>
      <w:r>
        <w:t xml:space="preserve"> </w:t>
      </w:r>
      <w:r>
        <w:t xml:space="preserve">margin). For the demo, use factory; document this in the report.</w:t>
      </w:r>
    </w:p>
    <w:p>
      <w:pPr>
        <w:pStyle w:val="BodyText"/>
      </w:pPr>
      <w:r>
        <w:t xml:space="preserve">Stage C (camera-to-world via the ArUco ring) is</w:t>
      </w:r>
      <w:r>
        <w:t xml:space="preserve"> </w:t>
      </w:r>
      <w:r>
        <w:rPr>
          <w:bCs/>
          <w:b/>
        </w:rPr>
        <w:t xml:space="preserve">always</w:t>
      </w:r>
      <w:r>
        <w:t xml:space="preserve"> </w:t>
      </w:r>
      <w:r>
        <w:t xml:space="preserve">done</w:t>
      </w:r>
      <w:r>
        <w:t xml:space="preserve"> </w:t>
      </w:r>
      <w:r>
        <w:t xml:space="preserve">ourselves — the OAK has no idea where the platform is.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7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7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7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7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8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8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8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9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9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9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9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9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rPr>
          <w:bCs/>
          <w:b/>
        </w:rPr>
        <w:t xml:space="preserve">Strategy (locked in v5, 2026-04-26):</w:t>
      </w:r>
      <w:r>
        <w:t xml:space="preserve"> </w:t>
      </w:r>
      <w:r>
        <w:t xml:space="preserve">the OAK’s onboard stereo depth</w:t>
      </w:r>
      <w:r>
        <w:t xml:space="preserve"> </w:t>
      </w:r>
      <w:r>
        <w:t xml:space="preserve">is treated as</w:t>
      </w:r>
      <w:r>
        <w:t xml:space="preserve"> </w:t>
      </w:r>
      <w:r>
        <w:rPr>
          <w:bCs/>
          <w:b/>
        </w:rPr>
        <w:t xml:space="preserve">ground truth</w:t>
      </w:r>
      <w:r>
        <w:t xml:space="preserve">, and the controller closes the loop on</w:t>
      </w:r>
      <w:r>
        <w:t xml:space="preserve"> </w:t>
      </w:r>
      <w:r>
        <w:t xml:space="preserve">that. The lecture techniques (homography, F/E matrices, 8-point +</w:t>
      </w:r>
      <w:r>
        <w:t xml:space="preserve"> </w:t>
      </w:r>
      <w:r>
        <w:t xml:space="preserve">RANSAC, triangulation, SfM) all run</w:t>
      </w:r>
      <w:r>
        <w:t xml:space="preserve"> </w:t>
      </w:r>
      <w:r>
        <w:rPr>
          <w:bCs/>
          <w:b/>
        </w:rPr>
        <w:t xml:space="preserve">in parallel as comparison</w:t>
      </w:r>
      <w:r>
        <w:rPr>
          <w:bCs/>
          <w:b/>
        </w:rPr>
        <w:t xml:space="preserve"> </w:t>
      </w:r>
      <w:r>
        <w:rPr>
          <w:bCs/>
          <w:b/>
        </w:rPr>
        <w:t xml:space="preserve">estimators only</w:t>
      </w:r>
      <w:r>
        <w:t xml:space="preserve"> </w:t>
      </w:r>
      <w:r>
        <w:t xml:space="preserve">— they have no control authority. Each technique</w:t>
      </w:r>
      <w:r>
        <w:t xml:space="preserve"> </w:t>
      </w:r>
      <w:r>
        <w:t xml:space="preserve">writes its output to a dedicated topic, and a comparison artifact</w:t>
      </w:r>
      <w:r>
        <w:t xml:space="preserve"> </w:t>
      </w:r>
      <w:r>
        <w:t xml:space="preserve">(JSON + the per-demo HTML report from §13.5) shows agreement /</w:t>
      </w:r>
      <w:r>
        <w:t xml:space="preserve"> </w:t>
      </w:r>
      <w:r>
        <w:t xml:space="preserve">disagreement between the OAK truth and each classical method.</w:t>
      </w:r>
    </w:p>
    <w:p>
      <w:pPr>
        <w:pStyle w:val="BodyText"/>
      </w:pPr>
      <w:r>
        <w:t xml:space="preserve">Why: this is the highest-probability path to a working demo while</w:t>
      </w:r>
      <w:r>
        <w:t xml:space="preserve"> </w:t>
      </w:r>
      <w:r>
        <w:t xml:space="preserve">still showcasing every Lecture 6 technique. If a classical estimator</w:t>
      </w:r>
      <w:r>
        <w:t xml:space="preserve"> </w:t>
      </w:r>
      <w:r>
        <w:t xml:space="preserve">has a bad frame, the controller is unaffected (it’s looking at the</w:t>
      </w:r>
      <w:r>
        <w:t xml:space="preserve"> </w:t>
      </w:r>
      <w:r>
        <w:t xml:space="preserve">OAK truth). If a classical estimator agrees with the OAK to within a</w:t>
      </w:r>
      <w:r>
        <w:t xml:space="preserve"> </w:t>
      </w:r>
      <w:r>
        <w:t xml:space="preserve">few mm across the demo, that’s a</w:t>
      </w:r>
      <w:r>
        <w:t xml:space="preserve"> </w:t>
      </w:r>
      <w:r>
        <w:rPr>
          <w:iCs/>
          <w:i/>
        </w:rPr>
        <w:t xml:space="preserve">strong</w:t>
      </w:r>
      <w:r>
        <w:t xml:space="preserve"> </w:t>
      </w:r>
      <w:r>
        <w:t xml:space="preserve">“</w:t>
      </w:r>
      <w:r>
        <w:t xml:space="preserve">I understand this</w:t>
      </w:r>
      <w:r>
        <w:t xml:space="preserve">”</w:t>
      </w:r>
      <w:r>
        <w:t xml:space="preserve"> </w:t>
      </w:r>
      <w:r>
        <w:t xml:space="preserve">claim</w:t>
      </w:r>
      <w:r>
        <w:t xml:space="preserve"> </w:t>
      </w:r>
      <w:r>
        <w:t xml:space="preserve">to the professor — a single-frame disagreement plot is worth more</w:t>
      </w:r>
      <w:r>
        <w:t xml:space="preserve"> </w:t>
      </w:r>
      <w:r>
        <w:t xml:space="preserve">than a flawless real-time estimator that anyone can run from a</w:t>
      </w:r>
      <w:r>
        <w:t xml:space="preserve"> </w:t>
      </w:r>
      <w:r>
        <w:t xml:space="preserve">DepthAI tutorial.</w:t>
      </w:r>
    </w:p>
    <w:p>
      <w:pPr>
        <w:pStyle w:val="BodyText"/>
      </w:pPr>
      <w:r>
        <w:t xml:space="preserve">Each item below is implemented explicitly somewhere in the pipeline.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Three ball-localization paths run in parallel; only</w:t>
      </w:r>
      <w:r>
        <w:t xml:space="preserve"> </w:t>
      </w:r>
      <w:r>
        <w:rPr>
          <w:rStyle w:val="VerbatimChar"/>
        </w:rPr>
        <w:t xml:space="preserve">/ball_xy_oak</w:t>
      </w:r>
      <w:r>
        <w:t xml:space="preserve"> </w:t>
      </w:r>
      <w:r>
        <w:t xml:space="preserve">has</w:t>
      </w:r>
      <w:r>
        <w:t xml:space="preserve"> </w:t>
      </w:r>
      <w:r>
        <w:t xml:space="preserve">control authority: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OAK onboard depth (truth)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/ball_xy_oak</w:t>
      </w:r>
      <w:r>
        <w:t xml:space="preserve">) — ball pixel + the</w:t>
      </w:r>
      <w:r>
        <w:t xml:space="preserve"> </w:t>
      </w:r>
      <w:r>
        <w:t xml:space="preserve">OAK’s StereoDepth output sampled at the ball ROI via DepthAI’s</w:t>
      </w:r>
      <w:r>
        <w:t xml:space="preserve"> </w:t>
      </w:r>
      <w:r>
        <w:rPr>
          <w:rStyle w:val="VerbatimChar"/>
        </w:rPr>
        <w:t xml:space="preserve">SpatialLocationCalculator</w:t>
      </w:r>
      <w:r>
        <w:t xml:space="preserve">. This is what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 </w:t>
      </w:r>
      <w:r>
        <w:t xml:space="preserve">consumes</w:t>
      </w:r>
      <w:r>
        <w:t xml:space="preserve"> </w:t>
      </w:r>
      <w:r>
        <w:t xml:space="preserve">and what the controller closes 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Mono + plane projection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</w:t>
      </w:r>
      <w:r>
        <w:t xml:space="preserve"> </w:t>
      </w:r>
      <w:r>
        <w:t xml:space="preserve">pixel + ArUco plane → ray-plane intersection. Pure Lecture 6 math</w:t>
      </w:r>
      <w:r>
        <w:t xml:space="preserve"> </w:t>
      </w:r>
      <w:r>
        <w:t xml:space="preserve">(no stereo). Logged for comparison.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Stereo triangulation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</w:t>
      </w:r>
      <w:r>
        <w:t xml:space="preserve"> </w:t>
      </w:r>
      <w:r>
        <w:t xml:space="preserve">pair → ball pixel in each → DLT triangulation → into platform frame.</w:t>
      </w:r>
      <w:r>
        <w:t xml:space="preserve"> </w:t>
      </w:r>
      <w:r>
        <w:t xml:space="preserve">Uses our own intrinsics + 8-point fundamental matrix verification.</w:t>
      </w:r>
      <w:r>
        <w:t xml:space="preserve"> </w:t>
      </w:r>
      <w:r>
        <w:t xml:space="preserve">Logged for comparison.</w:t>
      </w:r>
    </w:p>
    <w:p>
      <w:pPr>
        <w:pStyle w:val="FirstParagraph"/>
      </w:pPr>
      <w:r>
        <w:rPr>
          <w:rStyle w:val="VerbatimChar"/>
        </w:rPr>
        <w:t xml:space="preserve">/ball_xy_oak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/ball_xy_mono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/ball_xy_stereo</w:t>
      </w:r>
      <w:r>
        <w:t xml:space="preserve"> </w:t>
      </w:r>
      <w:r>
        <w:t xml:space="preserve">agreement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(custom JSON-encoded String at 30 Hz)</w:t>
      </w:r>
      <w:r>
        <w:t xml:space="preserve"> </w:t>
      </w:r>
      <w:r>
        <w:t xml:space="preserve">and rolled up post-run by the plotter into the comparison section</w:t>
      </w:r>
      <w:r>
        <w:t xml:space="preserve"> </w:t>
      </w:r>
      <w:r>
        <w:t xml:space="preserve">of the demo’s HTML report (§13.5). Per-frame error vs OAK truth</w:t>
      </w:r>
      <w:r>
        <w:t xml:space="preserve"> </w:t>
      </w:r>
      <w:r>
        <w:t xml:space="preserve">(mm), Bland-Altman plots, and a histogram of disagreements per</w:t>
      </w:r>
      <w:r>
        <w:t xml:space="preserve"> </w:t>
      </w:r>
      <w:r>
        <w:t xml:space="preserve">method.</w:t>
      </w:r>
    </w:p>
    <w:bookmarkStart w:id="34" w:name="X59e4c0e810c85d14c2596baa8c5e4347e34b881"/>
    <w:p>
      <w:pPr>
        <w:pStyle w:val="Heading3"/>
      </w:pPr>
      <w:r>
        <w:t xml:space="preserve">Other OAK-on-chip computations we shadow with Lecture-6 techniques</w:t>
      </w:r>
    </w:p>
    <w:p>
      <w:pPr>
        <w:pStyle w:val="FirstParagraph"/>
      </w:pPr>
      <w:r>
        <w:t xml:space="preserve">Beyond the ball-position estimators above, the OAK does several other</w:t>
      </w:r>
      <w:r>
        <w:t xml:space="preserve"> </w:t>
      </w:r>
      <w:r>
        <w:t xml:space="preserve">things on-chip that we can replicate manually with classical methods.</w:t>
      </w:r>
      <w:r>
        <w:t xml:space="preserve"> </w:t>
      </w:r>
      <w:r>
        <w:t xml:space="preserve">Each goes in the comparison artifact as another</w:t>
      </w:r>
      <w:r>
        <w:t xml:space="preserve"> </w:t>
      </w:r>
      <w:r>
        <w:t xml:space="preserve">“</w:t>
      </w:r>
      <w:r>
        <w:t xml:space="preserve">we built it ourselves</w:t>
      </w:r>
      <w:r>
        <w:t xml:space="preserve"> </w:t>
      </w:r>
      <w:r>
        <w:t xml:space="preserve">even though the camera does it</w:t>
      </w:r>
      <w:r>
        <w:t xml:space="preserve">”</w:t>
      </w:r>
      <w:r>
        <w:t xml:space="preserve"> </w:t>
      </w:r>
      <w:r>
        <w:t xml:space="preserve">line. Recommended tier indicates</w:t>
      </w:r>
      <w:r>
        <w:t xml:space="preserve"> </w:t>
      </w:r>
      <w:r>
        <w:t xml:space="preserve">implementation cost vs Lecture-6 demonstration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OAK on-chip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(factory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cv2.stereoRectify</w:t>
            </w:r>
            <w:r>
              <w:t xml:space="preserve"> </w:t>
            </w:r>
            <w:r>
              <w:t xml:space="preserve">from our (or the factory’s) K + R + T → our own rectification maps; render both left/right pairs side-by-side with horizontal epipolar lines drawn (Lecture 6 slide 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one-shot, big visual proof, ~50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Disparity (SGBM on Myriad X, real-time)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cv2.StereoSGBM_create</w:t>
            </w:r>
            <w:r>
              <w:t xml:space="preserve"> </w:t>
            </w:r>
            <w:r>
              <w:t xml:space="preserve">on the host applied to the OAK’s rectified pair; per-pixel difference heatmap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a debug pane in the GUI is a great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from disparity (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matrix on-chip)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depth = (f · baseline) / disparity</w:t>
            </w:r>
            <w:r>
              <w:t xml:space="preserve"> </w:t>
            </w:r>
            <w:r>
              <w:t xml:space="preserve">per-pixel using our own Q from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; agreement 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implicit in disparity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3-D point at ROI (</w:t>
            </w:r>
            <w:r>
              <w:rPr>
                <w:rStyle w:val="VerbatimChar"/>
              </w:rPr>
              <w:t xml:space="preserve">SpatialLocationCalculator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our own depth map at the ball pixel, project via</w:t>
            </w:r>
            <w:r>
              <w:t xml:space="preserve"> </w:t>
            </w:r>
            <w:r>
              <w:rPr>
                <w:rStyle w:val="VerbatimChar"/>
              </w:rPr>
              <w:t xml:space="preserve">K^-1 · pixel · depth</w:t>
            </w:r>
            <w:r>
              <w:t xml:space="preserve">; this is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already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intrinsics (factory K, 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Stage-A chessboard</w:t>
            </w:r>
            <w:r>
              <w:t xml:space="preserve"> </w:t>
            </w:r>
            <w:r>
              <w:rPr>
                <w:rStyle w:val="VerbatimChar"/>
              </w:rPr>
              <w:t xml:space="preserve">cv2.calibrateCamera</w:t>
            </w:r>
            <w:r>
              <w:t xml:space="preserve">; compare K element-wise + reprojection error histograms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(skipped for v6 default); only do if Stage A captures happen for some other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extrinsics (factory R, 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cv2.stereoCalibrate</w:t>
            </w:r>
            <w:r>
              <w:t xml:space="preserve"> </w:t>
            </w:r>
            <w:r>
              <w:t xml:space="preserve">after our own intrinsics; compare baseline length and rotation Euler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tied to Stage B</w:t>
            </w:r>
          </w:p>
        </w:tc>
      </w:tr>
    </w:tbl>
    <w:p>
      <w:pPr>
        <w:pStyle w:val="BodyText"/>
      </w:pPr>
      <w:r>
        <w:rPr>
          <w:bCs/>
          <w:b/>
        </w:rPr>
        <w:t xml:space="preserve">Fallback story (extreme failure scenarios).</w:t>
      </w:r>
      <w:r>
        <w:t xml:space="preserve"> </w:t>
      </w:r>
      <w:r>
        <w:t xml:space="preserve">If the OAK’s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fails for some reason but raw frames keep flowing (e.g. stereo</w:t>
      </w:r>
      <w:r>
        <w:t xml:space="preserve"> </w:t>
      </w:r>
      <w:r>
        <w:t xml:space="preserve">mismatch in heavy IR contamination), the classical mono ray-plane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/ball_xy_mono</w:t>
      </w:r>
      <w:r>
        <w:t xml:space="preserve">) can take over control authority — same</w:t>
      </w:r>
      <w:r>
        <w:t xml:space="preserve"> </w:t>
      </w:r>
      <w:r>
        <w:t xml:space="preserve">node already runs, just toggle which topic feeds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.</w:t>
      </w:r>
      <w:r>
        <w:t xml:space="preserve"> </w:t>
      </w:r>
      <w:r>
        <w:t xml:space="preserve">The ArUco-ring pose recovery is independent of any depth path, so</w:t>
      </w:r>
      <w:r>
        <w:t xml:space="preserve"> </w:t>
      </w:r>
      <w:r>
        <w:t xml:space="preserve">that survives. If the OAK</w:t>
      </w:r>
      <w:r>
        <w:t xml:space="preserve"> </w:t>
      </w:r>
      <w:r>
        <w:rPr>
          <w:iCs/>
          <w:i/>
        </w:rPr>
        <w:t xml:space="preserve">device</w:t>
      </w:r>
      <w:r>
        <w:t xml:space="preserve"> </w:t>
      </w:r>
      <w:r>
        <w:t xml:space="preserve">dies (USB drop, firmware lock-up),</w:t>
      </w:r>
      <w:r>
        <w:t xml:space="preserve"> </w:t>
      </w:r>
      <w:r>
        <w:t xml:space="preserve">nothing recovers — the watchdog drops to LEVEL_HOLD; the operator</w:t>
      </w:r>
      <w:r>
        <w:t xml:space="preserve"> </w:t>
      </w:r>
      <w:r>
        <w:t xml:space="preserve">power-cycles the OAK.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all-detection-and-tracking"/>
    <w:p>
      <w:pPr>
        <w:pStyle w:val="Heading2"/>
      </w:pPr>
      <w:r>
        <w:t xml:space="preserve">8. Ball detection and tracking</w:t>
      </w:r>
    </w:p>
    <w:bookmarkStart w:id="36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3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3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3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3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6"/>
    <w:bookmarkStart w:id="37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4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4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5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5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5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9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9"/>
    <w:bookmarkStart w:id="40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40"/>
    <w:bookmarkStart w:id="41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1"/>
    <w:bookmarkStart w:id="42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7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7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2"/>
    <w:bookmarkStart w:id="43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9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9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9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5"/>
    <w:bookmarkStart w:id="57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6" w:name="X7faa6626b72c040da1b42e778aec96567c67437"/>
    <w:p>
      <w:pPr>
        <w:pStyle w:val="Heading3"/>
      </w:pPr>
      <w:r>
        <w:t xml:space="preserve">11.0 Three-column layout (already in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)</w:t>
      </w:r>
    </w:p>
    <w:p>
      <w:pPr>
        <w:pStyle w:val="FirstParagraph"/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is already three-column on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breakpoint</w:t>
      </w:r>
      <w:r>
        <w:t xml:space="preserve"> </w:t>
      </w:r>
      <w:r>
        <w:t xml:space="preserve">and above (</w:t>
      </w:r>
      <w:r>
        <w:rPr>
          <w:rStyle w:val="VerbatimChar"/>
        </w:rPr>
        <w:t xml:space="preserve">&lt;main class="grid lg:grid-cols-3"&gt;</w:t>
      </w:r>
      <w:r>
        <w:t xml:space="preserve"> </w:t>
      </w:r>
      <w:r>
        <w:t xml:space="preserve">with three</w:t>
      </w:r>
      <w:r>
        <w:t xml:space="preserve"> </w:t>
      </w:r>
      <w:r>
        <w:rPr>
          <w:rStyle w:val="VerbatimChar"/>
        </w:rPr>
        <w:t xml:space="preserve">&lt;section class="lg:col-span-1"&gt;</w:t>
      </w:r>
      <w:r>
        <w:t xml:space="preserve"> </w:t>
      </w:r>
      <w:r>
        <w:t xml:space="preserve">children). On screens narrower than</w:t>
      </w:r>
      <w:r>
        <w:t xml:space="preserve"> </w:t>
      </w:r>
      <w:r>
        <w:t xml:space="preserve">1280 px the columns stack vertically. The vision-driven demos add</w:t>
      </w:r>
      <w:r>
        <w:t xml:space="preserve"> </w:t>
      </w:r>
      <w:r>
        <w:t xml:space="preserve">panels into the existing layout rather than restructuring it: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+ Vision    │  + Demo 1 (Orbit)             │  Homing      │</w:t>
      </w:r>
      <w:r>
        <w:br/>
      </w:r>
      <w:r>
        <w:rPr>
          <w:rStyle w:val="VerbatimChar"/>
        </w:rPr>
        <w:t xml:space="preserve">│    Debug     │  + Demo 2 (Goto)              │  Jog         │</w:t>
      </w:r>
      <w:r>
        <w:br/>
      </w:r>
      <w:r>
        <w:rPr>
          <w:rStyle w:val="VerbatimChar"/>
        </w:rPr>
        <w:t xml:space="preserve">│  + Calib     │  + Demo 3 (Path) [stretch]    │  Level       │</w:t>
      </w:r>
      <w:r>
        <w:br/>
      </w:r>
      <w:r>
        <w:rPr>
          <w:rStyle w:val="VerbatimChar"/>
        </w:rPr>
        <w:t xml:space="preserve">│    Stage C   │   each with Start / Stop +    │  Reset stack │</w:t>
      </w:r>
      <w:r>
        <w:br/>
      </w:r>
      <w:r>
        <w:rPr>
          <w:rStyle w:val="VerbatimChar"/>
        </w:rPr>
        <w:t xml:space="preserve">│    only      │   graphical SVG disk view     │  (existing)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(Open-loop "rolling ball"    │              │</w:t>
      </w:r>
      <w:r>
        <w:br/>
      </w:r>
      <w:r>
        <w:rPr>
          <w:rStyle w:val="VerbatimChar"/>
        </w:rPr>
        <w:t xml:space="preserve">│  current     │   panel hidden by default     │              │</w:t>
      </w:r>
      <w:r>
        <w:br/>
      </w:r>
      <w:r>
        <w:rPr>
          <w:rStyle w:val="VerbatimChar"/>
        </w:rPr>
        <w:t xml:space="preserve">│  debug       │   when vision is active)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rPr>
          <w:rStyle w:val="VerbatimChar"/>
        </w:rPr>
        <w:t xml:space="preserve">+</w:t>
      </w:r>
      <w:r>
        <w:t xml:space="preserve"> </w:t>
      </w:r>
      <w:r>
        <w:t xml:space="preserve">= NEW panels added by the vision work. Existing panels keep</w:t>
      </w:r>
      <w:r>
        <w:t xml:space="preserve"> </w:t>
      </w:r>
      <w:r>
        <w:t xml:space="preserve">working unchanged.</w:t>
      </w:r>
    </w:p>
    <w:bookmarkEnd w:id="46"/>
    <w:bookmarkStart w:id="47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20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20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20"/>
        </w:numPr>
        <w:pStyle w:val="Compact"/>
      </w:pPr>
      <w:r>
        <w:t xml:space="preserve">Telemetry strip:</w:t>
      </w:r>
    </w:p>
    <w:p>
      <w:pPr>
        <w:numPr>
          <w:ilvl w:val="1"/>
          <w:numId w:val="1021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21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21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Method comparison</w:t>
      </w:r>
      <w:r>
        <w:t xml:space="preserve"> </w:t>
      </w:r>
      <w:r>
        <w:t xml:space="preserve">(live, mm): OAK-vs-mono, OAK-vs-stereo,</w:t>
      </w:r>
      <w:r>
        <w:t xml:space="preserve"> </w:t>
      </w:r>
      <w:r>
        <w:t xml:space="preserve">mono-vs-stereo discrepancies. Color-coded: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when |error| &lt; 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when 5 mm ≤ |error| &lt; 15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when |error| ≥ 15 mm</w:t>
      </w:r>
    </w:p>
    <w:p>
      <w:pPr>
        <w:pStyle w:val="FirstParagraph"/>
      </w:pPr>
      <w:r>
        <w:rPr>
          <w:bCs/>
          <w:b/>
        </w:rPr>
        <w:t xml:space="preserve">Calibration controls</w:t>
      </w:r>
      <w:r>
        <w:t xml:space="preserve"> </w:t>
      </w:r>
      <w:r>
        <w:t xml:space="preserve">(collapsible sub-panel, hidden during demos):</w:t>
      </w:r>
    </w:p>
    <w:p>
      <w:pPr>
        <w:pStyle w:val="BodyText"/>
      </w:pPr>
      <w:r>
        <w:t xml:space="preserve">This panel exposes</w:t>
      </w:r>
      <w:r>
        <w:t xml:space="preserve"> </w:t>
      </w:r>
      <w:r>
        <w:rPr>
          <w:bCs/>
          <w:b/>
        </w:rPr>
        <w:t xml:space="preserve">Stage C only</w:t>
      </w:r>
      <w:r>
        <w:t xml:space="preserve"> </w:t>
      </w:r>
      <w:r>
        <w:t xml:space="preserve">— the ArUco-ring camera-to-world</w:t>
      </w:r>
      <w:r>
        <w:t xml:space="preserve"> </w:t>
      </w:r>
      <w:r>
        <w:t xml:space="preserve">step that’s re-run after every camera arm move. Stages A/B are</w:t>
      </w:r>
      <w:r>
        <w:t xml:space="preserve"> </w:t>
      </w:r>
      <w:r>
        <w:t xml:space="preserve">CLI-only by design (see §6).</w:t>
      </w:r>
    </w:p>
    <w:p>
      <w:pPr>
        <w:numPr>
          <w:ilvl w:val="0"/>
          <w:numId w:val="1023"/>
        </w:numPr>
        <w:pStyle w:val="Compact"/>
      </w:pPr>
      <w:r>
        <w:t xml:space="preserve">Live OAK left-eye feed with detected ArUco-ring corners drawn in</w:t>
      </w:r>
      <w:r>
        <w:t xml:space="preserve"> </w:t>
      </w:r>
      <w:r>
        <w:t xml:space="preserve">real time (so the user can see whether the current pose has all</w:t>
      </w:r>
      <w:r>
        <w:t xml:space="preserve"> </w:t>
      </w:r>
      <w:r>
        <w:t xml:space="preserve">8 markers visible before pressing Capture).</w:t>
      </w:r>
    </w:p>
    <w:p>
      <w:pPr>
        <w:numPr>
          <w:ilvl w:val="0"/>
          <w:numId w:val="1023"/>
        </w:numPr>
        <w:pStyle w:val="Compact"/>
      </w:pPr>
      <w:r>
        <w:t xml:space="preserve">Frame counter</w:t>
      </w:r>
      <w:r>
        <w:t xml:space="preserve"> </w:t>
      </w:r>
      <w:r>
        <w:t xml:space="preserve">“</w:t>
      </w:r>
      <w:r>
        <w:t xml:space="preserve">N captured</w:t>
      </w:r>
      <w:r>
        <w:t xml:space="preserve">”</w:t>
      </w:r>
      <w:r>
        <w:t xml:space="preserve"> </w:t>
      </w:r>
      <w:r>
        <w:t xml:space="preserve">— typically 1–3 frames is enough for</w:t>
      </w:r>
      <w:r>
        <w:t xml:space="preserve"> </w:t>
      </w:r>
      <w:r>
        <w:t xml:space="preserve">Stage C with a well-leveled platform; the solver accepts a</w:t>
      </w:r>
      <w:r>
        <w:t xml:space="preserve"> </w:t>
      </w:r>
      <w:r>
        <w:t xml:space="preserve">single frame as long as ≥ 3 markers are detected.</w:t>
      </w:r>
    </w:p>
    <w:p>
      <w:pPr>
        <w:numPr>
          <w:ilvl w:val="0"/>
          <w:numId w:val="1023"/>
        </w:numPr>
        <w:pStyle w:val="Compact"/>
      </w:pPr>
      <w:r>
        <w:t xml:space="preserve">Three buttons (only Stage C operations exposed via ROS):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Capture frame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/calibrate/capture_frame</w:t>
      </w:r>
      <w:r>
        <w:t xml:space="preserve">. Result</w:t>
      </w:r>
      <w:r>
        <w:t xml:space="preserve"> </w:t>
      </w:r>
      <w:r>
        <w:t xml:space="preserve">toast:</w:t>
      </w:r>
      <w:r>
        <w:t xml:space="preserve"> </w:t>
      </w:r>
      <w:r>
        <w:t xml:space="preserve">“</w:t>
      </w:r>
      <w:r>
        <w:t xml:space="preserve">all 8 markers detected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only N/8 markers visible —</w:t>
      </w:r>
      <w:r>
        <w:t xml:space="preserve"> </w:t>
      </w:r>
      <w:r>
        <w:t xml:space="preserve">rotate camera or improve lighting</w:t>
      </w:r>
      <w:r>
        <w:t xml:space="preserve">”</w:t>
      </w:r>
      <w:r>
        <w:t xml:space="preserve">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Solve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/calibrate/solve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mean reprojection error &lt; 2 px.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Reset</w:t>
      </w:r>
      <w:r>
        <w:t xml:space="preserve"> </w:t>
      </w:r>
      <w:r>
        <w:t xml:space="preserve">— clears the buffer.</w:t>
      </w:r>
    </w:p>
    <w:p>
      <w:pPr>
        <w:pStyle w:val="FirstParagraph"/>
      </w:pPr>
      <w:r>
        <w:t xml:space="preserve">The GUI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offer a stage selector. Operators cannot</w:t>
      </w:r>
      <w:r>
        <w:t xml:space="preserve"> </w:t>
      </w:r>
      <w:r>
        <w:t xml:space="preserve">override the OAK’s factory intrinsics or stereo extrinsics from</w:t>
      </w:r>
      <w:r>
        <w:t xml:space="preserve"> </w:t>
      </w:r>
      <w:r>
        <w:t xml:space="preserve">the browser — those are protected behind the CLI flow on the Pi</w:t>
      </w:r>
      <w:r>
        <w:t xml:space="preserve"> </w:t>
      </w:r>
      <w:r>
        <w:t xml:space="preserve">to prevent accidental damage to a working calibration.</w:t>
      </w:r>
    </w:p>
    <w:p>
      <w:pPr>
        <w:pStyle w:val="BodyText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7"/>
    <w:bookmarkStart w:id="53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8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5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5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5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Mini-SVG disk: shows reference orbit circle + measured ball trail.</w:t>
      </w:r>
    </w:p>
    <w:bookmarkEnd w:id="48"/>
    <w:bookmarkStart w:id="49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6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6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6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6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6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7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7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9"/>
    <w:bookmarkStart w:id="52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8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8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8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50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50"/>
    <w:bookmarkStart w:id="51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1"/>
    <w:bookmarkEnd w:id="52"/>
    <w:bookmarkEnd w:id="53"/>
    <w:bookmarkStart w:id="54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32"/>
        </w:numPr>
        <w:pStyle w:val="Compact"/>
      </w:pPr>
      <w:r>
        <w:t xml:space="preserve">Homing routine</w:t>
      </w:r>
    </w:p>
    <w:p>
      <w:pPr>
        <w:numPr>
          <w:ilvl w:val="0"/>
          <w:numId w:val="1032"/>
        </w:numPr>
        <w:pStyle w:val="Compact"/>
      </w:pPr>
      <w:r>
        <w:t xml:space="preserve">Jog leg</w:t>
      </w:r>
    </w:p>
    <w:p>
      <w:pPr>
        <w:numPr>
          <w:ilvl w:val="0"/>
          <w:numId w:val="1032"/>
        </w:numPr>
        <w:pStyle w:val="Compact"/>
      </w:pPr>
      <w:r>
        <w:t xml:space="preserve">Level platform</w:t>
      </w:r>
    </w:p>
    <w:p>
      <w:pPr>
        <w:numPr>
          <w:ilvl w:val="0"/>
          <w:numId w:val="1032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32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4"/>
    <w:bookmarkStart w:id="55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33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33"/>
        </w:numPr>
        <w:pStyle w:val="Compact"/>
      </w:pPr>
      <w:r>
        <w:t xml:space="preserve">Active demo + mode indicator</w:t>
      </w:r>
    </w:p>
    <w:p>
      <w:pPr>
        <w:numPr>
          <w:ilvl w:val="0"/>
          <w:numId w:val="1033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5"/>
    <w:bookmarkStart w:id="56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34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34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34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34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34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topics-services-and-messages"/>
    <w:p>
      <w:pPr>
        <w:pStyle w:val="Heading2"/>
      </w:pPr>
      <w:r>
        <w:t xml:space="preserve">12. Topics, services, and messages</w:t>
      </w:r>
    </w:p>
    <w:bookmarkStart w:id="58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</w:t>
            </w:r>
            <w:r>
              <w:t xml:space="preserve"> </w:t>
            </w:r>
            <w:r>
              <w:t xml:space="preserve">— OAK SpatialLocationCalculator output, platform frame. Controller closes on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mono ray-plane projection.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8-point + DLT triangulation.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/method_comparison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std_msgs/String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Per-frame OAK-vs-classical disagreements (mm) for live + post-run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 fed by</w:t>
            </w:r>
            <w:r>
              <w:t xml:space="preserve"> </w:t>
            </w:r>
            <w:r>
              <w:rPr>
                <w:rStyle w:val="VerbatimChar"/>
              </w:rPr>
              <w:t xml:space="preserve">/ball_xy_oak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58"/>
    <w:bookmarkStart w:id="59" w:name="X2e5f8ae4d4226bef16aaa053691e71297ceebc2"/>
    <w:p>
      <w:pPr>
        <w:pStyle w:val="Heading3"/>
      </w:pPr>
      <w:r>
        <w:t xml:space="preserve">Calibration services (Stage C ONLY — A/B are CLI-only by design)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/calibrate/capture_frame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frame per click; rejects frames with &lt; 3 ArUco markers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cv2.aruco.estimatePoseBoard</w:t>
            </w:r>
            <w:r>
              <w:t xml:space="preserve">, writes</w:t>
            </w:r>
            <w:r>
              <w:t xml:space="preserve"> </w:t>
            </w:r>
            <w:r>
              <w:rPr>
                <w:rStyle w:val="VerbatimChar"/>
              </w:rPr>
              <w:t xml:space="preserve">oak_extrinsics.yaml</w:t>
            </w:r>
            <w:r>
              <w:t xml:space="preserve"> </w:t>
            </w:r>
            <w:r>
              <w:t xml:space="preserve">if reprojection error &lt; 2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captured-frame buffer.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stage selector service. Stages A/B (custom intrinsics</w:t>
      </w:r>
      <w:r>
        <w:t xml:space="preserve"> </w:t>
      </w:r>
      <w:r>
        <w:t xml:space="preserve">and stereo recalibration) override the OAK’s factory tuning and</w:t>
      </w:r>
      <w:r>
        <w:t xml:space="preserve"> </w:t>
      </w:r>
      <w:r>
        <w:t xml:space="preserve">therefore live behind the CLI only — see §6 for the rationale.</w:t>
      </w:r>
    </w:p>
    <w:bookmarkEnd w:id="59"/>
    <w:bookmarkStart w:id="60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60"/>
    <w:bookmarkStart w:id="61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63"/>
    <w:bookmarkStart w:id="69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64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64"/>
    <w:bookmarkStart w:id="65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37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37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37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37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37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37"/>
        </w:numPr>
        <w:pStyle w:val="Compact"/>
      </w:pPr>
      <w:r>
        <w:t xml:space="preserve">Direction-reversal events overlaid as vertical bars on every plot.</w:t>
      </w:r>
    </w:p>
    <w:bookmarkEnd w:id="65"/>
    <w:bookmarkStart w:id="66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8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38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38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38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38"/>
        </w:numPr>
        <w:pStyle w:val="Compact"/>
      </w:pPr>
      <w:r>
        <w:t xml:space="preserve">2D error heatmap: where on the platform does settling take longer?</w:t>
      </w:r>
    </w:p>
    <w:bookmarkEnd w:id="66"/>
    <w:bookmarkStart w:id="67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9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39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39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39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39"/>
        </w:numPr>
        <w:pStyle w:val="Compact"/>
      </w:pPr>
      <w:r>
        <w:t xml:space="preserve">Reverse events as vertical bars; trail-erase resets visible.</w:t>
      </w:r>
    </w:p>
    <w:bookmarkEnd w:id="67"/>
    <w:bookmarkStart w:id="68" w:name="X5620794436397c026ac6a4772c5056a2c0770ea"/>
    <w:p>
      <w:pPr>
        <w:pStyle w:val="Heading3"/>
      </w:pPr>
      <w:r>
        <w:t xml:space="preserve">Method-comparison section (added v5, every demo’s report)</w:t>
      </w:r>
    </w:p>
    <w:p>
      <w:pPr>
        <w:pStyle w:val="FirstParagraph"/>
      </w:pPr>
      <w:r>
        <w:t xml:space="preserve">Drives the</w:t>
      </w:r>
      <w:r>
        <w:t xml:space="preserve"> </w:t>
      </w:r>
      <w:r>
        <w:t xml:space="preserve">“</w:t>
      </w:r>
      <w:r>
        <w:t xml:space="preserve">we implemented every Lecture 6 technique</w:t>
      </w:r>
      <w:r>
        <w:t xml:space="preserve">”</w:t>
      </w:r>
      <w:r>
        <w:t xml:space="preserve"> </w:t>
      </w:r>
      <w:r>
        <w:t xml:space="preserve">claim. From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(JSON @ 30 Hz) and the per-method ball-position</w:t>
      </w:r>
      <w:r>
        <w:t xml:space="preserve"> </w:t>
      </w:r>
      <w:r>
        <w:t xml:space="preserve">topics:</w:t>
      </w:r>
    </w:p>
    <w:p>
      <w:pPr>
        <w:numPr>
          <w:ilvl w:val="0"/>
          <w:numId w:val="1040"/>
        </w:numPr>
        <w:pStyle w:val="Compact"/>
      </w:pPr>
      <w:r>
        <w:t xml:space="preserve">2-D scatter: OAK truth (x) vs each classical method (y), per axis,</w:t>
      </w:r>
      <w:r>
        <w:t xml:space="preserve"> </w:t>
      </w:r>
      <w:r>
        <w:t xml:space="preserve">with the y = x line drawn. Tight clustering = method works.</w:t>
      </w:r>
    </w:p>
    <w:p>
      <w:pPr>
        <w:numPr>
          <w:ilvl w:val="0"/>
          <w:numId w:val="1040"/>
        </w:numPr>
        <w:pStyle w:val="Compact"/>
      </w:pPr>
      <w:r>
        <w:t xml:space="preserve">Bland-Altman plot per classical method: mean of (truth, classical)</w:t>
      </w:r>
      <w:r>
        <w:t xml:space="preserve"> </w:t>
      </w:r>
      <w:r>
        <w:t xml:space="preserve">on x-axis, difference on y-axis; mean ± 1.96σ horizontal lines.</w:t>
      </w:r>
      <w:r>
        <w:t xml:space="preserve"> </w:t>
      </w:r>
      <w:r>
        <w:t xml:space="preserve">The standard way to visualize agreement between two estimators.</w:t>
      </w:r>
    </w:p>
    <w:p>
      <w:pPr>
        <w:numPr>
          <w:ilvl w:val="0"/>
          <w:numId w:val="1040"/>
        </w:numPr>
        <w:pStyle w:val="Compact"/>
      </w:pPr>
      <w:r>
        <w:t xml:space="preserve">Per-method statistics table:</w:t>
      </w:r>
    </w:p>
    <w:p>
      <w:pPr>
        <w:numPr>
          <w:ilvl w:val="1"/>
          <w:numId w:val="1041"/>
        </w:numPr>
        <w:pStyle w:val="Compact"/>
      </w:pPr>
      <w:r>
        <w:t xml:space="preserve">mean error vs truth (mm)</w:t>
      </w:r>
    </w:p>
    <w:p>
      <w:pPr>
        <w:numPr>
          <w:ilvl w:val="1"/>
          <w:numId w:val="1041"/>
        </w:numPr>
        <w:pStyle w:val="Compact"/>
      </w:pPr>
      <w:r>
        <w:t xml:space="preserve">RMS error vs truth (mm)</w:t>
      </w:r>
    </w:p>
    <w:p>
      <w:pPr>
        <w:numPr>
          <w:ilvl w:val="1"/>
          <w:numId w:val="1041"/>
        </w:numPr>
        <w:pStyle w:val="Compact"/>
      </w:pPr>
      <w:r>
        <w:t xml:space="preserve">95th-percentile error (mm)</w:t>
      </w:r>
    </w:p>
    <w:p>
      <w:pPr>
        <w:numPr>
          <w:ilvl w:val="1"/>
          <w:numId w:val="1041"/>
        </w:numPr>
        <w:pStyle w:val="Compact"/>
      </w:pPr>
      <w:r>
        <w:t xml:space="preserve">frames where the method produced no estimate (failure rate)</w:t>
      </w:r>
    </w:p>
    <w:p>
      <w:pPr>
        <w:numPr>
          <w:ilvl w:val="0"/>
          <w:numId w:val="1040"/>
        </w:numPr>
        <w:pStyle w:val="Compact"/>
      </w:pPr>
      <w:r>
        <w:t xml:space="preserve">Time-series of per-method error during the run, with demo events</w:t>
      </w:r>
      <w:r>
        <w:t xml:space="preserve"> </w:t>
      </w:r>
      <w:r>
        <w:t xml:space="preserve">(orbit reverse, goto target reached, path waypoints) overlaid as</w:t>
      </w:r>
      <w:r>
        <w:t xml:space="preserve"> </w:t>
      </w:r>
      <w:r>
        <w:t xml:space="preserve">vertical bars.</w:t>
      </w:r>
    </w:p>
    <w:p>
      <w:pPr>
        <w:pStyle w:val="FirstParagraph"/>
      </w:pPr>
      <w:r>
        <w:t xml:space="preserve">This is the artifact that proves to the professor that every</w:t>
      </w:r>
      <w:r>
        <w:t xml:space="preserve"> </w:t>
      </w:r>
      <w:r>
        <w:t xml:space="preserve">classical technique was implemented correctly, even though we chose</w:t>
      </w:r>
      <w:r>
        <w:t xml:space="preserve"> </w:t>
      </w:r>
      <w:r>
        <w:t xml:space="preserve">the OAK’s hardware-accelerated depth for robust real-time control.</w:t>
      </w:r>
      <w:r>
        <w:t xml:space="preserve"> </w:t>
      </w:r>
      <w:r>
        <w:t xml:space="preserve">Also identifies which classical method would have been the viable</w:t>
      </w:r>
      <w:r>
        <w:t xml:space="preserve"> </w:t>
      </w:r>
      <w:r>
        <w:t xml:space="preserve">fallback had the OAK failed — useful</w:t>
      </w:r>
      <w:r>
        <w:t xml:space="preserve"> </w:t>
      </w:r>
      <w:r>
        <w:t xml:space="preserve">“</w:t>
      </w:r>
      <w:r>
        <w:t xml:space="preserve">what if</w:t>
      </w:r>
      <w:r>
        <w:t xml:space="preserve">”</w:t>
      </w:r>
      <w:r>
        <w:t xml:space="preserve"> </w:t>
      </w:r>
      <w:r>
        <w:t xml:space="preserve">answer for any</w:t>
      </w:r>
      <w:r>
        <w:t xml:space="preserve"> </w:t>
      </w:r>
      <w:r>
        <w:t xml:space="preserve">“</w:t>
      </w:r>
      <w:r>
        <w:t xml:space="preserve">why didn’t you use stereo triangulation directly?</w:t>
      </w:r>
      <w:r>
        <w:t xml:space="preserve">”</w:t>
      </w:r>
      <w:r>
        <w:t xml:space="preserve"> </w:t>
      </w:r>
      <w:r>
        <w:t xml:space="preserve">question.</w:t>
      </w:r>
    </w:p>
    <w:bookmarkEnd w:id="68"/>
    <w:bookmarkEnd w:id="69"/>
    <w:bookmarkStart w:id="78" w:name="bag-recording-added-v8"/>
    <w:p>
      <w:pPr>
        <w:pStyle w:val="Heading2"/>
      </w:pPr>
      <w:r>
        <w:t xml:space="preserve">13.6 Bag recording (added v8)</w:t>
      </w:r>
    </w:p>
    <w:p>
      <w:pPr>
        <w:pStyle w:val="FirstParagraph"/>
      </w:pPr>
      <w:r>
        <w:t xml:space="preserve">Every demo run automatically produces a rosbag2 bag for offline</w:t>
      </w:r>
      <w:r>
        <w:t xml:space="preserve"> </w:t>
      </w:r>
      <w:r>
        <w:t xml:space="preserve">analysis, plotter consumption, regression testing, and</w:t>
      </w:r>
      <w:r>
        <w:t xml:space="preserve"> </w:t>
      </w:r>
      <w:r>
        <w:t xml:space="preserve">reproducibility.</w:t>
      </w:r>
      <w:r>
        <w:t xml:space="preserve"> </w:t>
      </w:r>
      <w:r>
        <w:rPr>
          <w:rStyle w:val="VerbatimChar"/>
        </w:rPr>
        <w:t xml:space="preserve">bag_recorder_node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) listens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for mode transitions and runs</w:t>
      </w:r>
      <w:r>
        <w:t xml:space="preserve"> </w:t>
      </w:r>
      <w:r>
        <w:rPr>
          <w:rStyle w:val="VerbatimChar"/>
        </w:rPr>
        <w:t xml:space="preserve">ros2 bag record</w:t>
      </w:r>
      <w:r>
        <w:t xml:space="preserve"> </w:t>
      </w:r>
      <w:r>
        <w:t xml:space="preserve">as a managed subprocess.</w:t>
      </w:r>
    </w:p>
    <w:bookmarkStart w:id="70" w:name="trigger"/>
    <w:p>
      <w:pPr>
        <w:pStyle w:val="Heading3"/>
      </w:pPr>
      <w:r>
        <w:t xml:space="preserve">Trigger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BALL_TRACK_*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recording on a fixed topic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BALL_TRACK_*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LEVEL_HOLD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SIGINT the recorder so rosbag2 flushes cleanly.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Off-platform watchdog fires during a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is renamed with a</w:t>
            </w:r>
            <w:r>
              <w:t xml:space="preserve"> </w:t>
            </w:r>
            <w:r>
              <w:rPr>
                <w:rStyle w:val="VerbatimChar"/>
              </w:rPr>
              <w:t xml:space="preserve">_fault</w:t>
            </w:r>
            <w:r>
              <w:t xml:space="preserve"> </w:t>
            </w:r>
            <w:r>
              <w:t xml:space="preserve">suffix on close so faulty runs are easy to filter for the post-mortem.</w:t>
            </w:r>
          </w:p>
        </w:tc>
      </w:tr>
    </w:tbl>
    <w:bookmarkEnd w:id="70"/>
    <w:bookmarkStart w:id="71" w:name="Xea9fff3764218f0a2985ec7ef07d3b758e08ae0"/>
    <w:p>
      <w:pPr>
        <w:pStyle w:val="Heading3"/>
      </w:pPr>
      <w:r>
        <w:t xml:space="preserve">Topic allowlist (default — small messages only)</w:t>
      </w:r>
    </w:p>
    <w:p>
      <w:pPr>
        <w:pStyle w:val="SourceCode"/>
      </w:pPr>
      <w:r>
        <w:rPr>
          <w:rStyle w:val="VerbatimChar"/>
        </w:rPr>
        <w:t xml:space="preserve">/encoders, /platform_rpy, /imu/data, /odrive_errors,</w:t>
      </w:r>
      <w:r>
        <w:br/>
      </w:r>
      <w:r>
        <w:rPr>
          <w:rStyle w:val="VerbatimChar"/>
        </w:rPr>
        <w:t xml:space="preserve">/control_cmd, /control_result,</w:t>
      </w:r>
      <w:r>
        <w:br/>
      </w:r>
      <w:r>
        <w:rPr>
          <w:rStyle w:val="VerbatimChar"/>
        </w:rPr>
        <w:t xml:space="preserve">/platform_pose, /platform_pose/markers_visible,</w:t>
      </w:r>
      <w:r>
        <w:br/>
      </w:r>
      <w:r>
        <w:rPr>
          <w:rStyle w:val="VerbatimChar"/>
        </w:rPr>
        <w:t xml:space="preserve">/ball_state, /ball_state/cov, /ball_ref,</w:t>
      </w:r>
      <w:r>
        <w:br/>
      </w:r>
      <w:r>
        <w:rPr>
          <w:rStyle w:val="VerbatimChar"/>
        </w:rPr>
        <w:t xml:space="preserve">/ball_xy_oak, /ball_xy_mono, /ball_xy_stereo,</w:t>
      </w:r>
      <w:r>
        <w:br/>
      </w:r>
      <w:r>
        <w:rPr>
          <w:rStyle w:val="VerbatimChar"/>
        </w:rPr>
        <w:t xml:space="preserve">/method_comparison,</w:t>
      </w:r>
      <w:r>
        <w:br/>
      </w:r>
      <w:r>
        <w:rPr>
          <w:rStyle w:val="VerbatimChar"/>
        </w:rPr>
        <w:t xml:space="preserve">/oak/ball/diagnostic, /oak/ball/v0/rgb_pixel, /oak/ball/v0/diagnostic,</w:t>
      </w:r>
      <w:r>
        <w:br/>
      </w:r>
      <w:r>
        <w:rPr>
          <w:rStyle w:val="VerbatimChar"/>
        </w:rPr>
        <w:t xml:space="preserve">/oak/ball/v1/rgb_pixel,</w:t>
      </w:r>
      <w:r>
        <w:br/>
      </w:r>
      <w:r>
        <w:rPr>
          <w:rStyle w:val="VerbatimChar"/>
        </w:rPr>
        <w:t xml:space="preserve">/ball_path/active</w:t>
      </w:r>
    </w:p>
    <w:p>
      <w:pPr>
        <w:pStyle w:val="FirstParagraph"/>
      </w:pPr>
      <w:r>
        <w:t xml:space="preserve">Total bandwidth: typically &lt; 50 KB/s = &lt; 3 MB / minute.</w:t>
      </w:r>
    </w:p>
    <w:bookmarkEnd w:id="71"/>
    <w:bookmarkStart w:id="72" w:name="image-recording-opt-in"/>
    <w:p>
      <w:pPr>
        <w:pStyle w:val="Heading3"/>
      </w:pPr>
      <w:r>
        <w:t xml:space="preserve">Image-recording opt-in</w:t>
      </w:r>
    </w:p>
    <w:p>
      <w:pPr>
        <w:pStyle w:val="FirstParagraph"/>
      </w:pPr>
      <w:r>
        <w:t xml:space="preserve">Image topics (~50 MB/min) are excluded by default. When a run is</w:t>
      </w:r>
      <w:r>
        <w:t xml:space="preserve"> </w:t>
      </w:r>
      <w:r>
        <w:t xml:space="preserve">going into the formal report and you need raw frames, publish</w:t>
      </w:r>
      <w:r>
        <w:t xml:space="preserve"> </w:t>
      </w:r>
      <w:r>
        <w:rPr>
          <w:rStyle w:val="VerbatimChar"/>
        </w:rPr>
        <w:t xml:space="preserve">record_images:on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BEFORE starting the demo. The</w:t>
      </w:r>
      <w:r>
        <w:t xml:space="preserve"> </w:t>
      </w:r>
      <w:r>
        <w:t xml:space="preserve">toggle persists until you publish</w:t>
      </w:r>
      <w:r>
        <w:t xml:space="preserve"> </w:t>
      </w:r>
      <w:r>
        <w:rPr>
          <w:rStyle w:val="VerbatimChar"/>
        </w:rPr>
        <w:t xml:space="preserve">record_images:off</w:t>
      </w:r>
      <w:r>
        <w:t xml:space="preserve"> </w:t>
      </w:r>
      <w:r>
        <w:t xml:space="preserve">or restart</w:t>
      </w:r>
      <w:r>
        <w:t xml:space="preserve"> </w:t>
      </w:r>
      <w:r>
        <w:t xml:space="preserve">the node. The GUI will surface this as a checkbox in each demo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Topics added when image recording is on:</w:t>
      </w:r>
    </w:p>
    <w:p>
      <w:pPr>
        <w:pStyle w:val="SourceCode"/>
      </w:pPr>
      <w:r>
        <w:rPr>
          <w:rStyle w:val="VerbatimChar"/>
        </w:rPr>
        <w:t xml:space="preserve">/oak/rgb/image_compressed, /oak/left/image_compressed,</w:t>
      </w:r>
      <w:r>
        <w:br/>
      </w:r>
      <w:r>
        <w:rPr>
          <w:rStyle w:val="VerbatimChar"/>
        </w:rPr>
        <w:t xml:space="preserve">/oak/right/image_compressed, /oak/disparity_compressed</w:t>
      </w:r>
    </w:p>
    <w:bookmarkEnd w:id="72"/>
    <w:bookmarkStart w:id="73" w:name="storage"/>
    <w:p>
      <w:pPr>
        <w:pStyle w:val="Heading3"/>
      </w:pPr>
      <w:r>
        <w:t xml:space="preserve">Storage</w:t>
      </w:r>
    </w:p>
    <w:p>
      <w:pPr>
        <w:pStyle w:val="FirstParagraph"/>
      </w:pPr>
      <w:r>
        <w:t xml:space="preserve">Bags land in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on the Pi:</w:t>
      </w:r>
    </w:p>
    <w:p>
      <w:pPr>
        <w:pStyle w:val="SourceCode"/>
      </w:pPr>
      <w:r>
        <w:rPr>
          <w:rStyle w:val="VerbatimChar"/>
        </w:rPr>
        <w:t xml:space="preserve">~/stable_bot_bags/</w:t>
      </w:r>
      <w:r>
        <w:br/>
      </w:r>
      <w:r>
        <w:rPr>
          <w:rStyle w:val="VerbatimChar"/>
        </w:rPr>
        <w:t xml:space="preserve">  20260426T103015Z_trajectory.bag/        # Demo 1</w:t>
      </w:r>
      <w:r>
        <w:br/>
      </w:r>
      <w:r>
        <w:rPr>
          <w:rStyle w:val="VerbatimChar"/>
        </w:rPr>
        <w:t xml:space="preserve">  20260426T103420Z_goto.bag/              # Demo 2</w:t>
      </w:r>
      <w:r>
        <w:br/>
      </w:r>
      <w:r>
        <w:rPr>
          <w:rStyle w:val="VerbatimChar"/>
        </w:rPr>
        <w:t xml:space="preserve">  20260426T103820Z_path.bag/              # Demo 3</w:t>
      </w:r>
      <w:r>
        <w:br/>
      </w:r>
      <w:r>
        <w:rPr>
          <w:rStyle w:val="VerbatimChar"/>
        </w:rPr>
        <w:t xml:space="preserve">  20260426T104235Z_goto_fault.bag/        # ball fell off mid-demo</w:t>
      </w:r>
    </w:p>
    <w:p>
      <w:pPr>
        <w:pStyle w:val="FirstParagraph"/>
      </w:pPr>
      <w:r>
        <w:rPr>
          <w:rStyle w:val="VerbatimChar"/>
        </w:rPr>
        <w:t xml:space="preserve">mcap</w:t>
      </w:r>
      <w:r>
        <w:t xml:space="preserve"> </w:t>
      </w:r>
      <w:r>
        <w:t xml:space="preserve">storage format (modern rosbag2 default; better random-access</w:t>
      </w:r>
      <w:r>
        <w:t xml:space="preserve"> </w:t>
      </w:r>
      <w:r>
        <w:t xml:space="preserve">seeking and smaller than sqlite3 for our schema). The plotter</w:t>
      </w:r>
      <w:r>
        <w:t xml:space="preserve"> </w:t>
      </w:r>
      <w:r>
        <w:t xml:space="preserve">(§13.5) opens these directly.</w:t>
      </w:r>
    </w:p>
    <w:bookmarkEnd w:id="73"/>
    <w:bookmarkStart w:id="74" w:name="disk-usage-and-rotation"/>
    <w:p>
      <w:pPr>
        <w:pStyle w:val="Heading3"/>
      </w:pPr>
      <w:r>
        <w:t xml:space="preserve">Disk usage and rotation</w:t>
      </w:r>
    </w:p>
    <w:p>
      <w:pPr>
        <w:pStyle w:val="FirstParagraph"/>
      </w:pPr>
      <w:r>
        <w:t xml:space="preserve">A typical demo run is 10–60 seconds. Without images, bags are</w:t>
      </w:r>
      <w:r>
        <w:t xml:space="preserve"> </w:t>
      </w:r>
      <w:r>
        <w:t xml:space="preserve">~1–3 MB each. The Pi has a 32 GB+ SD card, so even 1000 demo runs</w:t>
      </w:r>
      <w:r>
        <w:t xml:space="preserve"> </w:t>
      </w:r>
      <w:r>
        <w:t xml:space="preserve">fits comfortably without rotation.</w:t>
      </w:r>
      <w:r>
        <w:t xml:space="preserve"> </w:t>
      </w:r>
      <w:r>
        <w:rPr>
          <w:bCs/>
          <w:b/>
        </w:rPr>
        <w:t xml:space="preserve">No automatic deletion</w:t>
      </w:r>
      <w:r>
        <w:t xml:space="preserve"> </w:t>
      </w:r>
      <w:r>
        <w:t xml:space="preserve">— the</w:t>
      </w:r>
      <w:r>
        <w:t xml:space="preserve"> </w:t>
      </w:r>
      <w:r>
        <w:t xml:space="preserve">operator clears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manually when needed. (We</w:t>
      </w:r>
      <w:r>
        <w:t xml:space="preserve"> </w:t>
      </w:r>
      <w:r>
        <w:t xml:space="preserve">don’t want a</w:t>
      </w:r>
      <w:r>
        <w:t xml:space="preserve"> </w:t>
      </w:r>
      <w:r>
        <w:t xml:space="preserve">“</w:t>
      </w:r>
      <w:r>
        <w:t xml:space="preserve">we lost the great demo run</w:t>
      </w:r>
      <w:r>
        <w:t xml:space="preserve">”</w:t>
      </w:r>
      <w:r>
        <w:t xml:space="preserve"> </w:t>
      </w:r>
      <w:r>
        <w:t xml:space="preserve">footgun from a too-eager</w:t>
      </w:r>
      <w:r>
        <w:t xml:space="preserve"> </w:t>
      </w:r>
      <w:r>
        <w:t xml:space="preserve">auto-rotate.)</w:t>
      </w:r>
    </w:p>
    <w:bookmarkEnd w:id="74"/>
    <w:bookmarkStart w:id="75" w:name="plotter-consumption"/>
    <w:p>
      <w:pPr>
        <w:pStyle w:val="Heading3"/>
      </w:pPr>
      <w:r>
        <w:t xml:space="preserve">Plotter consumption</w:t>
      </w:r>
    </w:p>
    <w:p>
      <w:pPr>
        <w:pStyle w:val="SourceCode"/>
      </w:pPr>
      <w:r>
        <w:rPr>
          <w:rStyle w:val="CommentTok"/>
        </w:rPr>
        <w:t xml:space="preserve"># On the Pi, after a run: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~/stable_bot_bags/20260426T103015Z_trajectory.bag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--demo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~/stable_bot_reports/20260426T103015Z/</w:t>
      </w:r>
    </w:p>
    <w:p>
      <w:pPr>
        <w:pStyle w:val="FirstParagraph"/>
      </w:pPr>
      <w:r>
        <w:t xml:space="preserve">The plotter writes the HTML index + per-panel PNGs + comparison.csv</w:t>
      </w:r>
      <w:r>
        <w:t xml:space="preserve"> </w:t>
      </w:r>
      <w:r>
        <w:t xml:space="preserve">+ summary.json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(see §13.5).</w:t>
      </w:r>
    </w:p>
    <w:bookmarkEnd w:id="75"/>
    <w:bookmarkStart w:id="76" w:name="Xe9c1cd3ffe080410a20493fa06524b1edccbcaf"/>
    <w:p>
      <w:pPr>
        <w:pStyle w:val="Heading3"/>
      </w:pPr>
      <w:r>
        <w:t xml:space="preserve">Tier-2 GUI integration (deferred until GUI work)</w:t>
      </w:r>
    </w:p>
    <w:p>
      <w:pPr>
        <w:pStyle w:val="FirstParagraph"/>
      </w:pPr>
      <w:r>
        <w:t xml:space="preserve">When the index.html additions land, each demo panel will get a</w:t>
      </w:r>
      <w:r>
        <w:t xml:space="preserve"> </w:t>
      </w:r>
      <w:r>
        <w:t xml:space="preserve">“</w:t>
      </w:r>
      <w:r>
        <w:t xml:space="preserve">Logging</w:t>
      </w:r>
      <w:r>
        <w:t xml:space="preserve">”</w:t>
      </w:r>
      <w:r>
        <w:t xml:space="preserve"> </w:t>
      </w:r>
      <w:r>
        <w:t xml:space="preserve">sub-section with: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Record bag</w:t>
      </w:r>
      <w:r>
        <w:t xml:space="preserve">”</w:t>
      </w:r>
      <w:r>
        <w:t xml:space="preserve"> </w:t>
      </w:r>
      <w:r>
        <w:t xml:space="preserve">toggle (default ON) — feeds</w:t>
      </w:r>
      <w:r>
        <w:t xml:space="preserve"> </w:t>
      </w:r>
      <w:r>
        <w:rPr>
          <w:rStyle w:val="VerbatimChar"/>
        </w:rPr>
        <w:t xml:space="preserve">record_images:off|on</w:t>
      </w:r>
      <w:r>
        <w:t xml:space="preserve"> </w:t>
      </w:r>
      <w:r>
        <w:t xml:space="preserve">to /control_cmd before Start.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View last bag</w:t>
      </w:r>
      <w:r>
        <w:t xml:space="preserve">”</w:t>
      </w:r>
      <w:r>
        <w:t xml:space="preserve"> </w:t>
      </w:r>
      <w:r>
        <w:t xml:space="preserve">link — shows the most recent bag’s path + offers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Generate report</w:t>
      </w:r>
      <w:r>
        <w:t xml:space="preserve">”</w:t>
      </w:r>
      <w:r>
        <w:t xml:space="preserve"> </w:t>
      </w:r>
      <w:r>
        <w:t xml:space="preserve">button that runs the plotter remotely and</w:t>
      </w:r>
      <w:r>
        <w:t xml:space="preserve"> </w:t>
      </w:r>
      <w:r>
        <w:t xml:space="preserve">serves the resulting HTML.</w:t>
      </w:r>
    </w:p>
    <w:bookmarkEnd w:id="76"/>
    <w:bookmarkStart w:id="77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and emits</w:t>
      </w:r>
      <w:r>
        <w:t xml:space="preserve"> </w:t>
      </w:r>
      <w:r>
        <w:rPr>
          <w:bCs/>
          <w:b/>
        </w:rPr>
        <w:t xml:space="preserve">three artifact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&lt;out_dir&gt;</w:t>
      </w:r>
      <w:r>
        <w:t xml:space="preserve"> </w:t>
      </w:r>
      <w:r>
        <w:t xml:space="preserve">(decision: 2026-04-26):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index.html</w:t>
      </w:r>
      <w:r>
        <w:t xml:space="preserve"> </w:t>
      </w:r>
      <w:r>
        <w:t xml:space="preserve">— browser-friendly summary with embedded</w:t>
      </w:r>
      <w:r>
        <w:t xml:space="preserve"> </w:t>
      </w:r>
      <w:r>
        <w:t xml:space="preserve">thumbnails, per-section nav, and inline summary stats. The</w:t>
      </w:r>
      <w:r>
        <w:t xml:space="preserve"> </w:t>
      </w:r>
      <w:r>
        <w:t xml:space="preserve">artifact you take into the review meeting.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panels/*.png</w:t>
      </w:r>
      <w:r>
        <w:t xml:space="preserve"> </w:t>
      </w:r>
      <w:r>
        <w:t xml:space="preserve">— full-resolution per-panel images so you can</w:t>
      </w:r>
      <w:r>
        <w:t xml:space="preserve"> </w:t>
      </w:r>
      <w:r>
        <w:t xml:space="preserve">pull individual plots into a slide deck or a paper without</w:t>
      </w:r>
      <w:r>
        <w:t xml:space="preserve"> </w:t>
      </w:r>
      <w:r>
        <w:t xml:space="preserve">parsing the HTML.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comparison.csv</w:t>
      </w:r>
      <w:r>
        <w:t xml:space="preserve"> </w:t>
      </w:r>
      <w:r>
        <w:t xml:space="preserve">— one row per frame, columns for OAK truth</w:t>
      </w:r>
      <w:r>
        <w:t xml:space="preserve"> </w:t>
      </w:r>
      <w:r>
        <w:t xml:space="preserve">(x, y, z), each classical method (x, y, z), per-axis errors, and</w:t>
      </w:r>
      <w:r>
        <w:t xml:space="preserve"> </w:t>
      </w:r>
      <w:r>
        <w:t xml:space="preserve">the chosen-method tag. Easier for grading scripts, Excel</w:t>
      </w:r>
      <w:r>
        <w:t xml:space="preserve"> </w:t>
      </w:r>
      <w:r>
        <w:t xml:space="preserve">pivots, or feeding into another notebook.</w:t>
      </w:r>
    </w:p>
    <w:p>
      <w:pPr>
        <w:pStyle w:val="FirstParagraph"/>
      </w:pPr>
      <w:r>
        <w:t xml:space="preserve">Plus a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with the rolled-up statistics (RMS errors,</w:t>
      </w:r>
      <w:r>
        <w:t xml:space="preserve"> </w:t>
      </w:r>
      <w:r>
        <w:t xml:space="preserve">settling-time medians, lap repeatability, latency p50/p95) for</w:t>
      </w:r>
      <w:r>
        <w:t xml:space="preserve"> </w:t>
      </w:r>
      <w:r>
        <w:t xml:space="preserve">machine consumption.</w:t>
      </w:r>
    </w:p>
    <w:p>
      <w:pPr>
        <w:pStyle w:val="BodyText"/>
      </w:pPr>
      <w:r>
        <w:t xml:space="preserve">Latency, fault, method-comparison, and detector-agreement panels</w:t>
      </w:r>
      <w:r>
        <w:t xml:space="preserve"> </w:t>
      </w:r>
      <w:r>
        <w:t xml:space="preserve">are common to all three demo types so the 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79"/>
    <w:bookmarkStart w:id="86" w:name="open-questions"/>
    <w:p>
      <w:pPr>
        <w:pStyle w:val="Heading2"/>
      </w:pPr>
      <w:r>
        <w:t xml:space="preserve">15. Open questions</w:t>
      </w:r>
    </w:p>
    <w:bookmarkStart w:id="80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80"/>
    <w:bookmarkStart w:id="81" w:name="resolved-in-v5-2026-04-26"/>
    <w:p>
      <w:pPr>
        <w:pStyle w:val="Heading3"/>
      </w:pPr>
      <w:r>
        <w:t xml:space="preserve">Resolved in v5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16 GB RAM, ROS 2 Kilted. Phase 8 migration complete. systemd auto-launch.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USB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USB-A 3.0 on the Pi 5 (USB-C is power-only on Pi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Same-LAN via Pixel 9 hotspot. GUI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onboard depth = ground truth (controller closes on it). Lecture-6 classical methods run in parallel as comparison estimators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JSON @ 30 Hz for the GUI’s vision-debug strip; rolled up post-run by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 </w:t>
            </w:r>
            <w:r>
              <w:t xml:space="preserve">into a dedicated section of the demo HTML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capture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buttons (Capture / Solve / Reset) calling Pi-side ROS services — Pi is headless.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Chessboard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(</w:t>
            </w:r>
            <w:r>
              <w:rPr>
                <w:rStyle w:val="VerbatimChar"/>
              </w:rPr>
              <w:t xml:space="preserve">stewart_vision/scripts/generate_chessboard.py</w:t>
            </w:r>
            <w:r>
              <w:t xml:space="preserve">).</w:t>
            </w:r>
          </w:p>
        </w:tc>
      </w:tr>
    </w:tbl>
    <w:bookmarkEnd w:id="81"/>
    <w:bookmarkStart w:id="82" w:name="resolved-in-v6-2026-04-26"/>
    <w:p>
      <w:pPr>
        <w:pStyle w:val="Heading3"/>
      </w:pPr>
      <w:r>
        <w:t xml:space="preserve">Resolved in v6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--stage factory</w:t>
            </w:r>
            <w:r>
              <w:t xml:space="preserve"> </w:t>
            </w:r>
            <w:r>
              <w:t xml:space="preserve">— read OAK EEPROM via</w:t>
            </w:r>
            <w:r>
              <w:t xml:space="preserve"> </w:t>
            </w:r>
            <w:r>
              <w:rPr>
                <w:rStyle w:val="VerbatimChar"/>
              </w:rPr>
              <w:t xml:space="preserve">Device.readCalibration()</w:t>
            </w:r>
            <w:r>
              <w:t xml:space="preserve"> </w:t>
            </w:r>
            <w:r>
              <w:t xml:space="preserve">and write to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. Stages A/B remain available for users who want a tighter custom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index +</w:t>
            </w:r>
            <w:r>
              <w:t xml:space="preserve"> </w:t>
            </w:r>
            <w:r>
              <w:rPr>
                <w:rStyle w:val="VerbatimChar"/>
              </w:rPr>
              <w:t xml:space="preserve">panels/*.png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comparison.csv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. CSV columns documented in §13.5 plotter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KPI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mm, yellow ∈ [5, 15) mm, red ≥ 15 mm — applied to all three method-comparison numbers in the vision-debug strip.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shadowed 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custom rectification + custom SGBM disparity as recommended Lecture-6 demonstrations (§7 table). Custom intrinsics/extrinsics deferred (tied to Stages A/B which we’re skipping).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Failure-mode 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depth fail → toggle controller to</w:t>
            </w:r>
            <w:r>
              <w:t xml:space="preserve"> </w:t>
            </w:r>
            <w:r>
              <w:rPr>
                <w:rStyle w:val="VerbatimChar"/>
              </w:rPr>
              <w:t xml:space="preserve">/ball_xy_mono</w:t>
            </w:r>
            <w:r>
              <w:t xml:space="preserve"> </w:t>
            </w:r>
            <w:r>
              <w:t xml:space="preserve">(already running, just no control authority by default). OAK device fail → watchdog to LEVEL_HOLD; operator power-cycles.</w:t>
            </w:r>
          </w:p>
        </w:tc>
      </w:tr>
    </w:tbl>
    <w:bookmarkEnd w:id="82"/>
    <w:bookmarkStart w:id="83" w:name="resolved-in-v7-2026-04-26"/>
    <w:p>
      <w:pPr>
        <w:pStyle w:val="Heading3"/>
      </w:pPr>
      <w:r>
        <w:t xml:space="preserve">Resolved in v7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calibration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C ONLY (camera-to-world ArUco ring). Stages A/B never reachable from the GUI — they override factory tuning and live behind the CLI flow on the Pi to prevent operator misclicks.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web/index.html</w:t>
            </w:r>
            <w:r>
              <w:t xml:space="preserve"> </w:t>
            </w: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three-column (</w:t>
            </w:r>
            <w:r>
              <w:rPr>
                <w:rStyle w:val="VerbatimChar"/>
              </w:rPr>
              <w:t xml:space="preserve">lg:grid-cols-3</w:t>
            </w:r>
            <w:r>
              <w:t xml:space="preserve">); the vision work</w:t>
            </w:r>
            <w:r>
              <w:t xml:space="preserve"> </w:t>
            </w:r>
            <w:r>
              <w:rPr>
                <w:iCs/>
                <w:i/>
              </w:rPr>
              <w:t xml:space="preserve">adds panels into</w:t>
            </w:r>
            <w:r>
              <w:t xml:space="preserve"> </w:t>
            </w:r>
            <w:r>
              <w:t xml:space="preserve">the existing structure rather than restructuring.</w:t>
            </w:r>
          </w:p>
        </w:tc>
      </w:tr>
    </w:tbl>
    <w:bookmarkEnd w:id="83"/>
    <w:bookmarkStart w:id="84" w:name="resolved-in-v8-2026-04-26"/>
    <w:p>
      <w:pPr>
        <w:pStyle w:val="Heading3"/>
      </w:pPr>
      <w:r>
        <w:t xml:space="preserve">Resolved in v8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Auto-record on every demo Start; fault-tag bags when the off-platform watchdog fires. Default allowlist excludes images. mcap storage in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Image-topic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via</w:t>
            </w:r>
            <w:r>
              <w:t xml:space="preserve"> </w:t>
            </w:r>
            <w:r>
              <w:rPr>
                <w:rStyle w:val="VerbatimChar"/>
              </w:rPr>
              <w:t xml:space="preserve">record_images:on</w:t>
            </w:r>
            <w:r>
              <w:t xml:space="preserve"> </w:t>
            </w:r>
            <w:r>
              <w:t xml:space="preserve">on /control_cmd. GUI will expose this as a per-demo checkbox once the index.html work lands.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automatic rotation. Operator clears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 </w:t>
            </w:r>
            <w:r>
              <w:t xml:space="preserve">manually. Avoids the</w:t>
            </w:r>
            <w:r>
              <w:t xml:space="preserve"> </w:t>
            </w:r>
            <w:r>
              <w:t xml:space="preserve">“</w:t>
            </w:r>
            <w:r>
              <w:t xml:space="preserve">we deleted the great run</w:t>
            </w:r>
            <w:r>
              <w:t xml:space="preserve">”</w:t>
            </w:r>
            <w:r>
              <w:t xml:space="preserve"> </w:t>
            </w:r>
            <w:r>
              <w:t xml:space="preserve">footgun.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Debug placement (GUI)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of left column — horizontally adjacent to the new demo panels at the top of the middle column. Visible whenever demos are running.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SVG 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SVG at the top of the middle column. Active demo’s panel border + SVG border change color (Demo 1 = blue, Demo 2 = green, Demo 3 = purple, LEVEL_HOLD = grey).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activation interlock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interlock: pressing Start on demo X automatically stops whatever was running and transitions through LEVEL_HOLD. Fewer clicks than a hard interlock or modal prompt.</w:t>
            </w:r>
          </w:p>
        </w:tc>
      </w:tr>
    </w:tbl>
    <w:bookmarkEnd w:id="84"/>
    <w:bookmarkStart w:id="85" w:name="still-open"/>
    <w:p>
      <w:pPr>
        <w:pStyle w:val="Heading3"/>
      </w:pPr>
      <w:r>
        <w:t xml:space="preserve">Still open</w:t>
      </w:r>
    </w:p>
    <w:p>
      <w:pPr>
        <w:pStyle w:val="FirstParagraph"/>
      </w:pPr>
      <w:r>
        <w:t xml:space="preserve">None — spec locked at v8 (2026-04-26).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ferences"/>
    <w:p>
      <w:pPr>
        <w:pStyle w:val="Heading2"/>
      </w:pPr>
      <w:r>
        <w:t xml:space="preserve">16. References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44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44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44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44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Luxonis DepthAI documentation (OAK-D-PRO-AF pipeline).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2026-04-26T14:28:02Z</dcterms:created>
  <dcterms:modified xsi:type="dcterms:W3CDTF">2026-04-26T14:28:02Z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