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B02A2" w14:textId="77777777" w:rsidR="00403B34" w:rsidRPr="00D66246" w:rsidRDefault="00403B34" w:rsidP="00403B34">
      <w:pPr>
        <w:spacing w:after="160" w:line="278" w:lineRule="auto"/>
        <w:rPr>
          <w:b/>
          <w:bCs/>
        </w:rPr>
      </w:pPr>
      <w:r w:rsidRPr="00D66246">
        <w:rPr>
          <w:b/>
          <w:bCs/>
        </w:rPr>
        <w:t>8. Files on Disk</w:t>
      </w:r>
    </w:p>
    <w:p w14:paraId="3670F13F" w14:textId="77777777" w:rsidR="00403B34" w:rsidRPr="00D66246" w:rsidRDefault="00403B34" w:rsidP="00403B34">
      <w:pPr>
        <w:spacing w:after="160" w:line="278" w:lineRule="auto"/>
      </w:pPr>
      <w:r w:rsidRPr="00D66246">
        <w:rPr>
          <w:rFonts w:ascii="Segoe UI Emoji" w:hAnsi="Segoe UI Emoji" w:cs="Segoe UI Emoji"/>
        </w:rPr>
        <w:t>📁</w:t>
      </w:r>
      <w:r w:rsidRPr="00D66246">
        <w:t xml:space="preserve"> </w:t>
      </w:r>
      <w:r w:rsidRPr="00D66246">
        <w:rPr>
          <w:i/>
          <w:iCs/>
        </w:rPr>
        <w:t>Reference for Workbench Artifacts</w:t>
      </w:r>
    </w:p>
    <w:p w14:paraId="25E3C30C" w14:textId="77777777" w:rsidR="00403B34" w:rsidRPr="00D66246" w:rsidRDefault="00403B34" w:rsidP="00403B34">
      <w:pPr>
        <w:spacing w:after="160" w:line="278" w:lineRule="auto"/>
      </w:pPr>
      <w:r w:rsidRPr="00D66246">
        <w:t>This section documents the files used and generated by the Mango Workbench and cryptographic engine. It defines naming conventions, directories, purposes, and usage constraints. It is intended for both internal development and advanced users creating ML pipelines or automation scripts.</w:t>
      </w:r>
    </w:p>
    <w:p w14:paraId="2DBE6FF0" w14:textId="77777777" w:rsidR="00403B34" w:rsidRPr="00D66246" w:rsidRDefault="00403B34" w:rsidP="00403B34">
      <w:pPr>
        <w:spacing w:after="160" w:line="278" w:lineRule="auto"/>
      </w:pPr>
      <w:r w:rsidRPr="00D66246">
        <w:pict w14:anchorId="1112431D">
          <v:rect id="_x0000_i1057" style="width:0;height:1.5pt" o:hralign="center" o:hrstd="t" o:hr="t" fillcolor="#a0a0a0" stroked="f"/>
        </w:pict>
      </w:r>
    </w:p>
    <w:p w14:paraId="7DD91616" w14:textId="77777777" w:rsidR="00403B34" w:rsidRPr="00D66246" w:rsidRDefault="00403B34" w:rsidP="00403B34">
      <w:pPr>
        <w:spacing w:after="160" w:line="278" w:lineRule="auto"/>
        <w:rPr>
          <w:b/>
          <w:bCs/>
        </w:rPr>
      </w:pPr>
      <w:r w:rsidRPr="00D66246">
        <w:rPr>
          <w:rFonts w:ascii="Segoe UI Emoji" w:hAnsi="Segoe UI Emoji" w:cs="Segoe UI Emoji"/>
          <w:b/>
          <w:bCs/>
        </w:rPr>
        <w:t>🧬</w:t>
      </w:r>
      <w:r w:rsidRPr="00D66246">
        <w:rPr>
          <w:b/>
          <w:bCs/>
        </w:rPr>
        <w:t xml:space="preserve"> File Naming Convention</w:t>
      </w:r>
    </w:p>
    <w:p w14:paraId="0C314A46" w14:textId="77777777" w:rsidR="00403B34" w:rsidRPr="00D66246" w:rsidRDefault="00403B34" w:rsidP="00403B34">
      <w:pPr>
        <w:spacing w:after="160" w:line="278" w:lineRule="auto"/>
      </w:pPr>
      <w:r w:rsidRPr="00D66246">
        <w:t>Most generated files follow a structured pattern:</w:t>
      </w:r>
    </w:p>
    <w:p w14:paraId="59FB11B5" w14:textId="77777777" w:rsidR="00403B34" w:rsidRPr="00D66246" w:rsidRDefault="00403B34" w:rsidP="00403B34">
      <w:pPr>
        <w:spacing w:after="160" w:line="278" w:lineRule="auto"/>
      </w:pPr>
      <w:r w:rsidRPr="00D66246">
        <w:t>php-template</w:t>
      </w:r>
    </w:p>
    <w:p w14:paraId="0FE32207" w14:textId="77777777" w:rsidR="00403B34" w:rsidRPr="00D66246" w:rsidRDefault="00403B34" w:rsidP="00403B34">
      <w:pPr>
        <w:spacing w:after="160" w:line="278" w:lineRule="auto"/>
      </w:pPr>
      <w:r w:rsidRPr="00D66246">
        <w:t>CopyEdit</w:t>
      </w:r>
    </w:p>
    <w:p w14:paraId="179D0EC8" w14:textId="77777777" w:rsidR="00403B34" w:rsidRPr="00D66246" w:rsidRDefault="00403B34" w:rsidP="00403B34">
      <w:pPr>
        <w:spacing w:after="160" w:line="278" w:lineRule="auto"/>
      </w:pPr>
      <w:r w:rsidRPr="00D66246">
        <w:t>&lt;Name&gt;,-L&lt;N&gt;-P&lt;P&gt;-D&lt;T&gt;-M&lt;M&gt;-S&lt;S&gt;.&lt;ext&gt;</w:t>
      </w:r>
    </w:p>
    <w:p w14:paraId="7F4CD6E2" w14:textId="77777777" w:rsidR="00403B34" w:rsidRPr="00D66246" w:rsidRDefault="00403B34" w:rsidP="00403B34">
      <w:pPr>
        <w:spacing w:after="160" w:line="278" w:lineRule="auto"/>
      </w:pPr>
      <w:r w:rsidRPr="00D66246">
        <w:rPr>
          <w:rFonts w:ascii="Segoe UI Emoji" w:hAnsi="Segoe UI Emoji" w:cs="Segoe UI Emoji"/>
          <w:b/>
          <w:bCs/>
        </w:rPr>
        <w:t>🔤</w:t>
      </w:r>
      <w:r w:rsidRPr="00D66246">
        <w:rPr>
          <w:b/>
          <w:bCs/>
        </w:rPr>
        <w:t xml:space="preserve">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8"/>
        <w:gridCol w:w="8682"/>
      </w:tblGrid>
      <w:tr w:rsidR="00403B34" w:rsidRPr="00D66246" w14:paraId="75F33E4C" w14:textId="77777777" w:rsidTr="00A5121D">
        <w:trPr>
          <w:tblHeader/>
          <w:tblCellSpacing w:w="15" w:type="dxa"/>
        </w:trPr>
        <w:tc>
          <w:tcPr>
            <w:tcW w:w="0" w:type="auto"/>
            <w:vAlign w:val="center"/>
            <w:hideMark/>
          </w:tcPr>
          <w:p w14:paraId="41DCA033" w14:textId="77777777" w:rsidR="00403B34" w:rsidRPr="00D66246" w:rsidRDefault="00403B34" w:rsidP="00A5121D">
            <w:pPr>
              <w:spacing w:after="160" w:line="278" w:lineRule="auto"/>
              <w:rPr>
                <w:b/>
                <w:bCs/>
              </w:rPr>
            </w:pPr>
            <w:r w:rsidRPr="00D66246">
              <w:rPr>
                <w:b/>
                <w:bCs/>
              </w:rPr>
              <w:t>Tag</w:t>
            </w:r>
          </w:p>
        </w:tc>
        <w:tc>
          <w:tcPr>
            <w:tcW w:w="0" w:type="auto"/>
            <w:vAlign w:val="center"/>
            <w:hideMark/>
          </w:tcPr>
          <w:p w14:paraId="47FAA75C" w14:textId="77777777" w:rsidR="00403B34" w:rsidRPr="00D66246" w:rsidRDefault="00403B34" w:rsidP="00A5121D">
            <w:pPr>
              <w:spacing w:after="160" w:line="278" w:lineRule="auto"/>
              <w:rPr>
                <w:b/>
                <w:bCs/>
              </w:rPr>
            </w:pPr>
            <w:r w:rsidRPr="00D66246">
              <w:rPr>
                <w:b/>
                <w:bCs/>
              </w:rPr>
              <w:t>Meaning</w:t>
            </w:r>
          </w:p>
        </w:tc>
      </w:tr>
      <w:tr w:rsidR="00403B34" w:rsidRPr="00D66246" w14:paraId="1FCF3F98" w14:textId="77777777" w:rsidTr="00A5121D">
        <w:trPr>
          <w:tblCellSpacing w:w="15" w:type="dxa"/>
        </w:trPr>
        <w:tc>
          <w:tcPr>
            <w:tcW w:w="0" w:type="auto"/>
            <w:vAlign w:val="center"/>
            <w:hideMark/>
          </w:tcPr>
          <w:p w14:paraId="0FA9ED90" w14:textId="77777777" w:rsidR="00403B34" w:rsidRPr="00D66246" w:rsidRDefault="00403B34" w:rsidP="00A5121D">
            <w:pPr>
              <w:spacing w:after="160" w:line="278" w:lineRule="auto"/>
            </w:pPr>
            <w:r w:rsidRPr="00D66246">
              <w:t>Name</w:t>
            </w:r>
          </w:p>
        </w:tc>
        <w:tc>
          <w:tcPr>
            <w:tcW w:w="0" w:type="auto"/>
            <w:vAlign w:val="center"/>
            <w:hideMark/>
          </w:tcPr>
          <w:p w14:paraId="050B5BD9" w14:textId="77777777" w:rsidR="00403B34" w:rsidRPr="00D66246" w:rsidRDefault="00403B34" w:rsidP="00A5121D">
            <w:pPr>
              <w:spacing w:after="160" w:line="278" w:lineRule="auto"/>
            </w:pPr>
            <w:r w:rsidRPr="00D66246">
              <w:t>File category: Contenders, MungeFailDB, State, etc.</w:t>
            </w:r>
          </w:p>
        </w:tc>
      </w:tr>
      <w:tr w:rsidR="00403B34" w:rsidRPr="00D66246" w14:paraId="0B581369" w14:textId="77777777" w:rsidTr="00A5121D">
        <w:trPr>
          <w:tblCellSpacing w:w="15" w:type="dxa"/>
        </w:trPr>
        <w:tc>
          <w:tcPr>
            <w:tcW w:w="0" w:type="auto"/>
            <w:vAlign w:val="center"/>
            <w:hideMark/>
          </w:tcPr>
          <w:p w14:paraId="6CC760B0" w14:textId="77777777" w:rsidR="00403B34" w:rsidRPr="00D66246" w:rsidRDefault="00403B34" w:rsidP="00A5121D">
            <w:pPr>
              <w:spacing w:after="160" w:line="278" w:lineRule="auto"/>
            </w:pPr>
            <w:r w:rsidRPr="00D66246">
              <w:t>L&lt;N&gt;</w:t>
            </w:r>
          </w:p>
        </w:tc>
        <w:tc>
          <w:tcPr>
            <w:tcW w:w="0" w:type="auto"/>
            <w:vAlign w:val="center"/>
            <w:hideMark/>
          </w:tcPr>
          <w:p w14:paraId="37D5422A" w14:textId="77777777" w:rsidR="00403B34" w:rsidRPr="00D66246" w:rsidRDefault="00403B34" w:rsidP="00A5121D">
            <w:pPr>
              <w:spacing w:after="160" w:line="278" w:lineRule="auto"/>
            </w:pPr>
            <w:r w:rsidRPr="00D66246">
              <w:t>Munge Level — e.g., L1 to L5 (sequence depth)</w:t>
            </w:r>
          </w:p>
        </w:tc>
      </w:tr>
      <w:tr w:rsidR="00403B34" w:rsidRPr="00D66246" w14:paraId="324B7F75" w14:textId="77777777" w:rsidTr="00A5121D">
        <w:trPr>
          <w:tblCellSpacing w:w="15" w:type="dxa"/>
        </w:trPr>
        <w:tc>
          <w:tcPr>
            <w:tcW w:w="0" w:type="auto"/>
            <w:vAlign w:val="center"/>
            <w:hideMark/>
          </w:tcPr>
          <w:p w14:paraId="4CED67EE" w14:textId="77777777" w:rsidR="00403B34" w:rsidRPr="00D66246" w:rsidRDefault="00403B34" w:rsidP="00A5121D">
            <w:pPr>
              <w:spacing w:after="160" w:line="278" w:lineRule="auto"/>
            </w:pPr>
            <w:r w:rsidRPr="00D66246">
              <w:t>P&lt;P&gt;</w:t>
            </w:r>
          </w:p>
        </w:tc>
        <w:tc>
          <w:tcPr>
            <w:tcW w:w="0" w:type="auto"/>
            <w:vAlign w:val="center"/>
            <w:hideMark/>
          </w:tcPr>
          <w:p w14:paraId="4AB8E58F" w14:textId="77777777" w:rsidR="00403B34" w:rsidRPr="00D66246" w:rsidRDefault="00403B34" w:rsidP="00A5121D">
            <w:pPr>
              <w:spacing w:after="160" w:line="278" w:lineRule="auto"/>
            </w:pPr>
            <w:r w:rsidRPr="00D66246">
              <w:t>PassCount threshold (metrics a sequence must pass)</w:t>
            </w:r>
          </w:p>
        </w:tc>
      </w:tr>
      <w:tr w:rsidR="00403B34" w:rsidRPr="00D66246" w14:paraId="740A4997" w14:textId="77777777" w:rsidTr="00A5121D">
        <w:trPr>
          <w:tblCellSpacing w:w="15" w:type="dxa"/>
        </w:trPr>
        <w:tc>
          <w:tcPr>
            <w:tcW w:w="0" w:type="auto"/>
            <w:vAlign w:val="center"/>
            <w:hideMark/>
          </w:tcPr>
          <w:p w14:paraId="1565838C" w14:textId="77777777" w:rsidR="00403B34" w:rsidRPr="00D66246" w:rsidRDefault="00403B34" w:rsidP="00A5121D">
            <w:pPr>
              <w:spacing w:after="160" w:line="278" w:lineRule="auto"/>
            </w:pPr>
            <w:r w:rsidRPr="00D66246">
              <w:t>D&lt;T&gt;</w:t>
            </w:r>
          </w:p>
        </w:tc>
        <w:tc>
          <w:tcPr>
            <w:tcW w:w="0" w:type="auto"/>
            <w:vAlign w:val="center"/>
            <w:hideMark/>
          </w:tcPr>
          <w:p w14:paraId="727455BE" w14:textId="77777777" w:rsidR="00403B34" w:rsidRPr="00D66246" w:rsidRDefault="00403B34" w:rsidP="00A5121D">
            <w:pPr>
              <w:spacing w:after="160" w:line="278" w:lineRule="auto"/>
            </w:pPr>
            <w:r w:rsidRPr="00D66246">
              <w:t>Input/Data Type: DC = Combined, DN = Natural, DR = Random, DS = Sequence, DU = UserData</w:t>
            </w:r>
          </w:p>
        </w:tc>
      </w:tr>
      <w:tr w:rsidR="00403B34" w:rsidRPr="00D66246" w14:paraId="58C80B7B" w14:textId="77777777" w:rsidTr="00A5121D">
        <w:trPr>
          <w:tblCellSpacing w:w="15" w:type="dxa"/>
        </w:trPr>
        <w:tc>
          <w:tcPr>
            <w:tcW w:w="0" w:type="auto"/>
            <w:vAlign w:val="center"/>
            <w:hideMark/>
          </w:tcPr>
          <w:p w14:paraId="49B61187" w14:textId="77777777" w:rsidR="00403B34" w:rsidRPr="00D66246" w:rsidRDefault="00403B34" w:rsidP="00A5121D">
            <w:pPr>
              <w:spacing w:after="160" w:line="278" w:lineRule="auto"/>
            </w:pPr>
            <w:r w:rsidRPr="00D66246">
              <w:t>M&lt;M&gt;</w:t>
            </w:r>
          </w:p>
        </w:tc>
        <w:tc>
          <w:tcPr>
            <w:tcW w:w="0" w:type="auto"/>
            <w:vAlign w:val="center"/>
            <w:hideMark/>
          </w:tcPr>
          <w:p w14:paraId="68CB42A1" w14:textId="77777777" w:rsidR="00403B34" w:rsidRPr="00D66246" w:rsidRDefault="00403B34" w:rsidP="00A5121D">
            <w:pPr>
              <w:spacing w:after="160" w:line="278" w:lineRule="auto"/>
            </w:pPr>
            <w:r w:rsidRPr="00D66246">
              <w:t>Evaluation Mode: C = Cryptographic, E = Exploratory</w:t>
            </w:r>
          </w:p>
        </w:tc>
      </w:tr>
      <w:tr w:rsidR="00403B34" w:rsidRPr="00D66246" w14:paraId="154F6FE6" w14:textId="77777777" w:rsidTr="00A5121D">
        <w:trPr>
          <w:tblCellSpacing w:w="15" w:type="dxa"/>
        </w:trPr>
        <w:tc>
          <w:tcPr>
            <w:tcW w:w="0" w:type="auto"/>
            <w:vAlign w:val="center"/>
            <w:hideMark/>
          </w:tcPr>
          <w:p w14:paraId="0D6D443B" w14:textId="77777777" w:rsidR="00403B34" w:rsidRPr="00D66246" w:rsidRDefault="00403B34" w:rsidP="00A5121D">
            <w:pPr>
              <w:spacing w:after="160" w:line="278" w:lineRule="auto"/>
            </w:pPr>
            <w:r w:rsidRPr="00D66246">
              <w:t>S&lt;S&gt;</w:t>
            </w:r>
          </w:p>
        </w:tc>
        <w:tc>
          <w:tcPr>
            <w:tcW w:w="0" w:type="auto"/>
            <w:vAlign w:val="center"/>
            <w:hideMark/>
          </w:tcPr>
          <w:p w14:paraId="33DF370B" w14:textId="6B37AC0D" w:rsidR="00403B34" w:rsidRPr="00D66246" w:rsidRDefault="00403B34" w:rsidP="00A5121D">
            <w:pPr>
              <w:spacing w:after="160" w:line="278" w:lineRule="auto"/>
            </w:pPr>
            <w:r w:rsidRPr="00D66246">
              <w:t>Scoring Model: S</w:t>
            </w:r>
            <w:r>
              <w:t>P</w:t>
            </w:r>
            <w:r w:rsidRPr="00D66246">
              <w:t xml:space="preserve"> = Practical Score, S</w:t>
            </w:r>
            <w:r>
              <w:t>M</w:t>
            </w:r>
            <w:r w:rsidRPr="00D66246">
              <w:t xml:space="preserve"> = Metric Score</w:t>
            </w:r>
          </w:p>
        </w:tc>
      </w:tr>
    </w:tbl>
    <w:p w14:paraId="2384884C" w14:textId="77777777" w:rsidR="00403B34" w:rsidRPr="00D66246" w:rsidRDefault="00403B34" w:rsidP="00403B34">
      <w:pPr>
        <w:spacing w:after="160" w:line="278" w:lineRule="auto"/>
      </w:pPr>
      <w:r w:rsidRPr="00D66246">
        <w:pict w14:anchorId="04A57945">
          <v:rect id="_x0000_i1058" style="width:0;height:1.5pt" o:hralign="center" o:hrstd="t" o:hr="t" fillcolor="#a0a0a0" stroked="f"/>
        </w:pict>
      </w:r>
    </w:p>
    <w:p w14:paraId="2E6D98DD" w14:textId="77777777" w:rsidR="00403B34" w:rsidRPr="00D66246" w:rsidRDefault="00403B34" w:rsidP="00403B34">
      <w:pPr>
        <w:spacing w:after="160" w:line="278" w:lineRule="auto"/>
        <w:rPr>
          <w:b/>
          <w:bCs/>
        </w:rPr>
      </w:pPr>
      <w:r w:rsidRPr="00D66246">
        <w:rPr>
          <w:rFonts w:ascii="Segoe UI Emoji" w:hAnsi="Segoe UI Emoji" w:cs="Segoe UI Emoji"/>
          <w:b/>
          <w:bCs/>
        </w:rPr>
        <w:t>📂</w:t>
      </w:r>
      <w:r w:rsidRPr="00D66246">
        <w:rPr>
          <w:b/>
          <w:bCs/>
        </w:rPr>
        <w:t xml:space="preserve"> Directory Layout &amp; File Roles</w:t>
      </w:r>
    </w:p>
    <w:p w14:paraId="3D8E142D" w14:textId="77777777" w:rsidR="00403B34" w:rsidRPr="00D66246" w:rsidRDefault="00403B34" w:rsidP="00403B34">
      <w:pPr>
        <w:spacing w:after="160" w:line="278" w:lineRule="auto"/>
        <w:rPr>
          <w:b/>
          <w:bCs/>
        </w:rPr>
      </w:pPr>
      <w:r w:rsidRPr="00D66246">
        <w:rPr>
          <w:rFonts w:ascii="Segoe UI Emoji" w:hAnsi="Segoe UI Emoji" w:cs="Segoe UI Emoji"/>
          <w:b/>
          <w:bCs/>
        </w:rPr>
        <w:t>🔸</w:t>
      </w:r>
      <w:r w:rsidRPr="00D66246">
        <w:rPr>
          <w:b/>
          <w:bCs/>
        </w:rPr>
        <w:t xml:space="preserve"> Output/ — Writable, Ephemeral Workspace</w:t>
      </w:r>
    </w:p>
    <w:p w14:paraId="0EA8DD8A" w14:textId="77777777" w:rsidR="00403B34" w:rsidRPr="00D66246" w:rsidRDefault="00403B34" w:rsidP="00403B34">
      <w:pPr>
        <w:spacing w:after="160" w:line="278" w:lineRule="auto"/>
      </w:pPr>
      <w:r w:rsidRPr="00D66246">
        <w:t xml:space="preserve">This directory holds all </w:t>
      </w:r>
      <w:r w:rsidRPr="00D66246">
        <w:rPr>
          <w:b/>
          <w:bCs/>
        </w:rPr>
        <w:t>runtime-generated</w:t>
      </w:r>
      <w:r w:rsidRPr="00D66246">
        <w:t xml:space="preserve"> results from Munge, BTR, and Workbench jobs. It is </w:t>
      </w:r>
      <w:r w:rsidRPr="00D66246">
        <w:rPr>
          <w:b/>
          <w:bCs/>
        </w:rPr>
        <w:t>user- and tool-writable</w:t>
      </w:r>
      <w:r w:rsidRPr="00D66246">
        <w:t>, and may be overwritten or cleaned between runs.</w:t>
      </w:r>
    </w:p>
    <w:p w14:paraId="7F47ACC7" w14:textId="77777777" w:rsidR="00403B34" w:rsidRPr="00D66246" w:rsidRDefault="00403B34" w:rsidP="00403B34">
      <w:pPr>
        <w:spacing w:after="160" w:line="278" w:lineRule="auto"/>
        <w:rPr>
          <w:b/>
          <w:bCs/>
        </w:rPr>
      </w:pPr>
      <w:r w:rsidRPr="00D66246">
        <w:rPr>
          <w:rFonts w:ascii="Segoe UI Emoji" w:hAnsi="Segoe UI Emoji" w:cs="Segoe UI Emoji"/>
          <w:b/>
          <w:bCs/>
        </w:rPr>
        <w:t>🔹</w:t>
      </w:r>
      <w:r w:rsidRPr="00D66246">
        <w:rPr>
          <w:b/>
          <w:bCs/>
        </w:rPr>
        <w:t xml:space="preserve"> Contender Files</w:t>
      </w:r>
    </w:p>
    <w:p w14:paraId="7BBC5097" w14:textId="40E3B262" w:rsidR="00403B34" w:rsidRPr="00D66246" w:rsidRDefault="00403B34" w:rsidP="00403B34">
      <w:pPr>
        <w:spacing w:after="160" w:line="278" w:lineRule="auto"/>
      </w:pPr>
      <w:r w:rsidRPr="00D66246">
        <w:t>Contenders,-L4-P6-DC-MC-S</w:t>
      </w:r>
      <w:r>
        <w:t>P</w:t>
      </w:r>
      <w:r w:rsidRPr="00D66246">
        <w:t>.txt</w:t>
      </w:r>
    </w:p>
    <w:p w14:paraId="026CAC44" w14:textId="77777777" w:rsidR="00403B34" w:rsidRPr="00D66246" w:rsidRDefault="00403B34" w:rsidP="00403B34">
      <w:pPr>
        <w:numPr>
          <w:ilvl w:val="0"/>
          <w:numId w:val="17"/>
        </w:numPr>
        <w:spacing w:after="160" w:line="278" w:lineRule="auto"/>
      </w:pPr>
      <w:r w:rsidRPr="00D66246">
        <w:t>Stores best sequences per InputType (e.g., DC = Combined)</w:t>
      </w:r>
    </w:p>
    <w:p w14:paraId="1E19667A" w14:textId="77777777" w:rsidR="00403B34" w:rsidRPr="00D66246" w:rsidRDefault="00403B34" w:rsidP="00403B34">
      <w:pPr>
        <w:numPr>
          <w:ilvl w:val="0"/>
          <w:numId w:val="17"/>
        </w:numPr>
        <w:spacing w:after="160" w:line="278" w:lineRule="auto"/>
      </w:pPr>
      <w:r w:rsidRPr="00D66246">
        <w:lastRenderedPageBreak/>
        <w:t>Sorted by score — top line is the winner</w:t>
      </w:r>
    </w:p>
    <w:p w14:paraId="4F7D0B85" w14:textId="77777777" w:rsidR="00403B34" w:rsidRPr="00D66246" w:rsidRDefault="00403B34" w:rsidP="00403B34">
      <w:pPr>
        <w:spacing w:after="160" w:line="278" w:lineRule="auto"/>
        <w:rPr>
          <w:b/>
          <w:bCs/>
        </w:rPr>
      </w:pPr>
      <w:r w:rsidRPr="00D66246">
        <w:rPr>
          <w:rFonts w:ascii="Segoe UI Emoji" w:hAnsi="Segoe UI Emoji" w:cs="Segoe UI Emoji"/>
          <w:b/>
          <w:bCs/>
        </w:rPr>
        <w:t>🔹</w:t>
      </w:r>
      <w:r w:rsidRPr="00D66246">
        <w:rPr>
          <w:b/>
          <w:bCs/>
        </w:rPr>
        <w:t xml:space="preserve"> State Files</w:t>
      </w:r>
    </w:p>
    <w:p w14:paraId="0B2FDCD0" w14:textId="66B09BB1" w:rsidR="00403B34" w:rsidRPr="00D66246" w:rsidRDefault="00403B34" w:rsidP="00403B34">
      <w:pPr>
        <w:spacing w:after="160" w:line="278" w:lineRule="auto"/>
      </w:pPr>
      <w:r w:rsidRPr="00D66246">
        <w:t>State,-L5-P6-DN-MC-S</w:t>
      </w:r>
      <w:r>
        <w:t>P</w:t>
      </w:r>
      <w:r w:rsidRPr="00D66246">
        <w:t>.json</w:t>
      </w:r>
    </w:p>
    <w:p w14:paraId="4636D5D4" w14:textId="77777777" w:rsidR="00403B34" w:rsidRPr="00D66246" w:rsidRDefault="00403B34" w:rsidP="00403B34">
      <w:pPr>
        <w:numPr>
          <w:ilvl w:val="0"/>
          <w:numId w:val="18"/>
        </w:numPr>
        <w:spacing w:after="160" w:line="278" w:lineRule="auto"/>
      </w:pPr>
      <w:r w:rsidRPr="00D66246">
        <w:t>Periodic Munge snapshots</w:t>
      </w:r>
    </w:p>
    <w:p w14:paraId="40B5FDAF" w14:textId="77777777" w:rsidR="00403B34" w:rsidRPr="00D66246" w:rsidRDefault="00403B34" w:rsidP="00403B34">
      <w:pPr>
        <w:numPr>
          <w:ilvl w:val="0"/>
          <w:numId w:val="18"/>
        </w:numPr>
        <w:spacing w:after="160" w:line="278" w:lineRule="auto"/>
      </w:pPr>
      <w:r w:rsidRPr="00D66246">
        <w:t>Enables automatic resume on rerun</w:t>
      </w:r>
    </w:p>
    <w:p w14:paraId="20D1E9FC" w14:textId="77777777" w:rsidR="00403B34" w:rsidRPr="00D66246" w:rsidRDefault="00403B34" w:rsidP="00403B34">
      <w:pPr>
        <w:spacing w:after="160" w:line="278" w:lineRule="auto"/>
        <w:rPr>
          <w:b/>
          <w:bCs/>
        </w:rPr>
      </w:pPr>
      <w:r w:rsidRPr="00D66246">
        <w:rPr>
          <w:rFonts w:ascii="Segoe UI Emoji" w:hAnsi="Segoe UI Emoji" w:cs="Segoe UI Emoji"/>
          <w:b/>
          <w:bCs/>
        </w:rPr>
        <w:t>🔹</w:t>
      </w:r>
      <w:r w:rsidRPr="00D66246">
        <w:rPr>
          <w:b/>
          <w:bCs/>
        </w:rPr>
        <w:t xml:space="preserve"> Fail Databases</w:t>
      </w:r>
    </w:p>
    <w:p w14:paraId="300A1FFF" w14:textId="6BE62F31" w:rsidR="00403B34" w:rsidRPr="00D66246" w:rsidRDefault="00403B34" w:rsidP="00403B34">
      <w:pPr>
        <w:spacing w:after="160" w:line="278" w:lineRule="auto"/>
      </w:pPr>
      <w:r w:rsidRPr="00D66246">
        <w:t>MungeFailDB,-P6-DR-MC-S</w:t>
      </w:r>
      <w:r>
        <w:t>P</w:t>
      </w:r>
      <w:r w:rsidRPr="00D66246">
        <w:t>.db</w:t>
      </w:r>
      <w:r w:rsidRPr="00D66246">
        <w:br/>
        <w:t>BTRFailDB,-P0-DS-MC-S</w:t>
      </w:r>
      <w:r>
        <w:t>P</w:t>
      </w:r>
      <w:r w:rsidRPr="00D66246">
        <w:t>.db</w:t>
      </w:r>
    </w:p>
    <w:p w14:paraId="0F7A3D00" w14:textId="77777777" w:rsidR="00403B34" w:rsidRPr="00D66246" w:rsidRDefault="00403B34" w:rsidP="00403B34">
      <w:pPr>
        <w:numPr>
          <w:ilvl w:val="0"/>
          <w:numId w:val="19"/>
        </w:numPr>
        <w:spacing w:after="160" w:line="278" w:lineRule="auto"/>
      </w:pPr>
      <w:r w:rsidRPr="00D66246">
        <w:t>SQLite logs of sequences that failed</w:t>
      </w:r>
    </w:p>
    <w:p w14:paraId="5F82E7CA" w14:textId="77777777" w:rsidR="00403B34" w:rsidRPr="00D66246" w:rsidRDefault="00403B34" w:rsidP="00403B34">
      <w:pPr>
        <w:numPr>
          <w:ilvl w:val="0"/>
          <w:numId w:val="19"/>
        </w:numPr>
        <w:spacing w:after="160" w:line="278" w:lineRule="auto"/>
      </w:pPr>
      <w:r w:rsidRPr="00D66246">
        <w:t>Prevents redundant attempts during future jobs</w:t>
      </w:r>
    </w:p>
    <w:p w14:paraId="3C031277" w14:textId="77777777" w:rsidR="00403B34" w:rsidRPr="00D66246" w:rsidRDefault="00403B34" w:rsidP="00403B34">
      <w:pPr>
        <w:spacing w:after="160" w:line="278" w:lineRule="auto"/>
      </w:pPr>
      <w:r w:rsidRPr="00D66246">
        <w:pict w14:anchorId="5B29F55A">
          <v:rect id="_x0000_i1059" style="width:0;height:1.5pt" o:hralign="center" o:hrstd="t" o:hr="t" fillcolor="#a0a0a0" stroked="f"/>
        </w:pict>
      </w:r>
    </w:p>
    <w:p w14:paraId="5CE83027" w14:textId="77777777" w:rsidR="00403B34" w:rsidRPr="00D66246" w:rsidRDefault="00403B34" w:rsidP="00403B34">
      <w:pPr>
        <w:spacing w:after="160" w:line="278" w:lineRule="auto"/>
        <w:rPr>
          <w:b/>
          <w:bCs/>
        </w:rPr>
      </w:pPr>
      <w:r w:rsidRPr="00D66246">
        <w:rPr>
          <w:rFonts w:ascii="Segoe UI Emoji" w:hAnsi="Segoe UI Emoji" w:cs="Segoe UI Emoji"/>
          <w:b/>
          <w:bCs/>
        </w:rPr>
        <w:t>🔸</w:t>
      </w:r>
      <w:r w:rsidRPr="00D66246">
        <w:rPr>
          <w:b/>
          <w:bCs/>
        </w:rPr>
        <w:t xml:space="preserve"> Contender Archive/ — Read-Only, Dev-Populated</w:t>
      </w:r>
    </w:p>
    <w:p w14:paraId="528C289A" w14:textId="77777777" w:rsidR="00403B34" w:rsidRPr="00D66246" w:rsidRDefault="00403B34" w:rsidP="00403B34">
      <w:pPr>
        <w:spacing w:after="160" w:line="278" w:lineRule="auto"/>
      </w:pPr>
      <w:r w:rsidRPr="00D66246">
        <w:t xml:space="preserve">This directory holds </w:t>
      </w:r>
      <w:r w:rsidRPr="00D66246">
        <w:rPr>
          <w:b/>
          <w:bCs/>
        </w:rPr>
        <w:t>official, shipped results</w:t>
      </w:r>
      <w:r w:rsidRPr="00D66246">
        <w:t xml:space="preserve"> created by the developer (e.g., top contenders, gold-standard failure DBs). It is intended for </w:t>
      </w:r>
      <w:r w:rsidRPr="00D66246">
        <w:rPr>
          <w:b/>
          <w:bCs/>
        </w:rPr>
        <w:t>analysis, comparison, or machine learning</w:t>
      </w:r>
      <w:r w:rsidRPr="00D66246">
        <w:t xml:space="preserve">, </w:t>
      </w:r>
      <w:r w:rsidRPr="00D66246">
        <w:rPr>
          <w:b/>
          <w:bCs/>
        </w:rPr>
        <w:t>not</w:t>
      </w:r>
      <w:r w:rsidRPr="00D66246">
        <w:t xml:space="preserve"> for ongoing writing by users or processes.</w:t>
      </w:r>
    </w:p>
    <w:p w14:paraId="65FE6D04" w14:textId="77777777" w:rsidR="00403B34" w:rsidRPr="00D66246" w:rsidRDefault="00403B34" w:rsidP="00403B34">
      <w:pPr>
        <w:spacing w:after="160" w:line="278" w:lineRule="auto"/>
      </w:pPr>
      <w:r w:rsidRPr="00D66246">
        <w:rPr>
          <w:rFonts w:ascii="Segoe UI Emoji" w:hAnsi="Segoe UI Emoji" w:cs="Segoe UI Emoji"/>
        </w:rPr>
        <w:t>⚠️</w:t>
      </w:r>
      <w:r w:rsidRPr="00D66246">
        <w:t xml:space="preserve"> There is no mechanism to regenerate or overwrite this directory from the Workbench — by design.</w:t>
      </w:r>
    </w:p>
    <w:p w14:paraId="6CA920D2" w14:textId="77777777" w:rsidR="00403B34" w:rsidRPr="00D66246" w:rsidRDefault="00403B34" w:rsidP="00403B34">
      <w:pPr>
        <w:spacing w:after="160" w:line="278" w:lineRule="auto"/>
        <w:rPr>
          <w:b/>
          <w:bCs/>
        </w:rPr>
      </w:pPr>
      <w:r w:rsidRPr="00D66246">
        <w:rPr>
          <w:b/>
          <w:bCs/>
        </w:rPr>
        <w:t>Examples:</w:t>
      </w:r>
    </w:p>
    <w:p w14:paraId="2F5D077C" w14:textId="2EE0A345" w:rsidR="00403B34" w:rsidRPr="00D66246" w:rsidRDefault="00403B34" w:rsidP="00403B34">
      <w:pPr>
        <w:numPr>
          <w:ilvl w:val="0"/>
          <w:numId w:val="20"/>
        </w:numPr>
        <w:spacing w:after="160" w:line="278" w:lineRule="auto"/>
      </w:pPr>
      <w:r w:rsidRPr="00D66246">
        <w:t>Prebuilt contender files:</w:t>
      </w:r>
      <w:r w:rsidRPr="00D66246">
        <w:br/>
        <w:t>Contenders,-L5-P6-DR-MC-S</w:t>
      </w:r>
      <w:r>
        <w:t>P</w:t>
      </w:r>
      <w:r w:rsidRPr="00D66246">
        <w:t>.txt</w:t>
      </w:r>
    </w:p>
    <w:p w14:paraId="1EF4E8CE" w14:textId="233FF153" w:rsidR="00403B34" w:rsidRPr="00D66246" w:rsidRDefault="00403B34" w:rsidP="00403B34">
      <w:pPr>
        <w:numPr>
          <w:ilvl w:val="0"/>
          <w:numId w:val="20"/>
        </w:numPr>
        <w:spacing w:after="160" w:line="278" w:lineRule="auto"/>
      </w:pPr>
      <w:r w:rsidRPr="00D66246">
        <w:t>Final fail DBs:</w:t>
      </w:r>
      <w:r w:rsidRPr="00D66246">
        <w:br/>
        <w:t>MungeFailDB,-P6-DR-MC-S</w:t>
      </w:r>
      <w:r>
        <w:t>P</w:t>
      </w:r>
      <w:r w:rsidRPr="00D66246">
        <w:t>.db</w:t>
      </w:r>
    </w:p>
    <w:p w14:paraId="3493E8A0" w14:textId="608B574C" w:rsidR="00403B34" w:rsidRPr="00D66246" w:rsidRDefault="00403B34" w:rsidP="00403B34">
      <w:pPr>
        <w:numPr>
          <w:ilvl w:val="0"/>
          <w:numId w:val="20"/>
        </w:numPr>
        <w:spacing w:after="160" w:line="278" w:lineRule="auto"/>
      </w:pPr>
      <w:r w:rsidRPr="00D66246">
        <w:t>Preserved Lx snapshots:</w:t>
      </w:r>
      <w:r w:rsidRPr="00D66246">
        <w:br/>
        <w:t>State,-L5-P6-DN-MC-S</w:t>
      </w:r>
      <w:r>
        <w:t>P</w:t>
      </w:r>
      <w:r w:rsidRPr="00D66246">
        <w:t>.json</w:t>
      </w:r>
    </w:p>
    <w:p w14:paraId="29500809" w14:textId="77777777" w:rsidR="00403B34" w:rsidRPr="00D66246" w:rsidRDefault="00403B34" w:rsidP="00403B34">
      <w:pPr>
        <w:spacing w:after="160" w:line="278" w:lineRule="auto"/>
      </w:pPr>
      <w:r w:rsidRPr="00D66246">
        <w:pict w14:anchorId="73B65AC1">
          <v:rect id="_x0000_i1060" style="width:0;height:1.5pt" o:hralign="center" o:hrstd="t" o:hr="t" fillcolor="#a0a0a0" stroked="f"/>
        </w:pict>
      </w:r>
    </w:p>
    <w:p w14:paraId="7E5106CD" w14:textId="77777777" w:rsidR="00403B34" w:rsidRPr="00D66246" w:rsidRDefault="00403B34" w:rsidP="00403B34">
      <w:pPr>
        <w:spacing w:after="160" w:line="278" w:lineRule="auto"/>
        <w:rPr>
          <w:b/>
          <w:bCs/>
        </w:rPr>
      </w:pPr>
      <w:r w:rsidRPr="00D66246">
        <w:rPr>
          <w:rFonts w:ascii="Segoe UI Emoji" w:hAnsi="Segoe UI Emoji" w:cs="Segoe UI Emoji"/>
          <w:b/>
          <w:bCs/>
        </w:rPr>
        <w:t>🔸</w:t>
      </w:r>
      <w:r w:rsidRPr="00D66246">
        <w:rPr>
          <w:b/>
          <w:bCs/>
        </w:rPr>
        <w:t xml:space="preserve"> Data/ — Static Inputs</w:t>
      </w:r>
    </w:p>
    <w:p w14:paraId="057ED5E5" w14:textId="77777777" w:rsidR="00403B34" w:rsidRPr="00D66246" w:rsidRDefault="00403B34" w:rsidP="00403B34">
      <w:pPr>
        <w:numPr>
          <w:ilvl w:val="0"/>
          <w:numId w:val="21"/>
        </w:numPr>
        <w:spacing w:after="160" w:line="278" w:lineRule="auto"/>
      </w:pPr>
      <w:r w:rsidRPr="00D66246">
        <w:t>Frankenstein.txt / .bin – Natural text corpus</w:t>
      </w:r>
    </w:p>
    <w:p w14:paraId="6DE06990" w14:textId="77777777" w:rsidR="00403B34" w:rsidRPr="00D66246" w:rsidRDefault="00403B34" w:rsidP="00403B34">
      <w:pPr>
        <w:numPr>
          <w:ilvl w:val="0"/>
          <w:numId w:val="21"/>
        </w:numPr>
        <w:spacing w:after="160" w:line="278" w:lineRule="auto"/>
      </w:pPr>
      <w:r w:rsidRPr="00D66246">
        <w:t>randoms.bin – Pre-generated entropy</w:t>
      </w:r>
    </w:p>
    <w:p w14:paraId="553E9C11" w14:textId="77777777" w:rsidR="00403B34" w:rsidRPr="00D66246" w:rsidRDefault="00403B34" w:rsidP="00403B34">
      <w:pPr>
        <w:numPr>
          <w:ilvl w:val="0"/>
          <w:numId w:val="21"/>
        </w:numPr>
        <w:spacing w:after="160" w:line="278" w:lineRule="auto"/>
      </w:pPr>
      <w:r w:rsidRPr="00D66246">
        <w:t>UserData.bin – Optional user-provided input</w:t>
      </w:r>
    </w:p>
    <w:p w14:paraId="5DF62199" w14:textId="77777777" w:rsidR="00403B34" w:rsidRPr="00D66246" w:rsidRDefault="00403B34" w:rsidP="00403B34">
      <w:pPr>
        <w:spacing w:after="160" w:line="278" w:lineRule="auto"/>
      </w:pPr>
      <w:r w:rsidRPr="00D66246">
        <w:t xml:space="preserve">These power the InputType settings (DN, DR, DU) and are </w:t>
      </w:r>
      <w:r w:rsidRPr="00D66246">
        <w:rPr>
          <w:b/>
          <w:bCs/>
        </w:rPr>
        <w:t>read-only</w:t>
      </w:r>
      <w:r w:rsidRPr="00D66246">
        <w:t xml:space="preserve"> during scoring.</w:t>
      </w:r>
    </w:p>
    <w:p w14:paraId="4673DA3A" w14:textId="77777777" w:rsidR="00403B34" w:rsidRPr="00D66246" w:rsidRDefault="00403B34" w:rsidP="00403B34">
      <w:pPr>
        <w:spacing w:after="160" w:line="278" w:lineRule="auto"/>
      </w:pPr>
      <w:r w:rsidRPr="00D66246">
        <w:lastRenderedPageBreak/>
        <w:pict w14:anchorId="35C48EE2">
          <v:rect id="_x0000_i1061" style="width:0;height:1.5pt" o:hralign="center" o:hrstd="t" o:hr="t" fillcolor="#a0a0a0" stroked="f"/>
        </w:pict>
      </w:r>
    </w:p>
    <w:p w14:paraId="6587AF45" w14:textId="77777777" w:rsidR="00403B34" w:rsidRPr="00D66246" w:rsidRDefault="00403B34" w:rsidP="00403B34">
      <w:pPr>
        <w:spacing w:after="160" w:line="278" w:lineRule="auto"/>
        <w:rPr>
          <w:b/>
          <w:bCs/>
        </w:rPr>
      </w:pPr>
      <w:r w:rsidRPr="00D66246">
        <w:rPr>
          <w:rFonts w:ascii="Segoe UI Emoji" w:hAnsi="Segoe UI Emoji" w:cs="Segoe UI Emoji"/>
          <w:b/>
          <w:bCs/>
        </w:rPr>
        <w:t>🔸</w:t>
      </w:r>
      <w:r w:rsidRPr="00D66246">
        <w:rPr>
          <w:b/>
          <w:bCs/>
        </w:rPr>
        <w:t xml:space="preserve"> Docs/ — User &amp; Dev Documentation</w:t>
      </w:r>
    </w:p>
    <w:p w14:paraId="215BDFDB" w14:textId="77777777" w:rsidR="00403B34" w:rsidRPr="00D66246" w:rsidRDefault="00403B34" w:rsidP="00403B34">
      <w:pPr>
        <w:numPr>
          <w:ilvl w:val="0"/>
          <w:numId w:val="22"/>
        </w:numPr>
        <w:spacing w:after="160" w:line="278" w:lineRule="auto"/>
      </w:pPr>
      <w:r w:rsidRPr="00D66246">
        <w:t>01_Introduction.docx → 13_Interpreting Mango's Practical Scoring Model.docx</w:t>
      </w:r>
    </w:p>
    <w:p w14:paraId="5CA79CB7" w14:textId="77777777" w:rsidR="00403B34" w:rsidRPr="00D66246" w:rsidRDefault="00403B34" w:rsidP="00403B34">
      <w:pPr>
        <w:numPr>
          <w:ilvl w:val="0"/>
          <w:numId w:val="22"/>
        </w:numPr>
        <w:spacing w:after="160" w:line="278" w:lineRule="auto"/>
      </w:pPr>
      <w:r w:rsidRPr="00D66246">
        <w:t>Live reference for commands, scoring, transforms, usage</w:t>
      </w:r>
    </w:p>
    <w:p w14:paraId="2533EF40" w14:textId="77777777" w:rsidR="00403B34" w:rsidRPr="00D66246" w:rsidRDefault="00403B34" w:rsidP="00403B34">
      <w:pPr>
        <w:spacing w:after="160" w:line="278" w:lineRule="auto"/>
      </w:pPr>
      <w:r w:rsidRPr="00D66246">
        <w:pict w14:anchorId="50AA35D0">
          <v:rect id="_x0000_i1062" style="width:0;height:1.5pt" o:hralign="center" o:hrstd="t" o:hr="t" fillcolor="#a0a0a0" stroked="f"/>
        </w:pict>
      </w:r>
    </w:p>
    <w:p w14:paraId="347A8A28" w14:textId="77777777" w:rsidR="00403B34" w:rsidRPr="00D66246" w:rsidRDefault="00403B34" w:rsidP="00403B34">
      <w:pPr>
        <w:spacing w:after="160" w:line="278" w:lineRule="auto"/>
        <w:rPr>
          <w:b/>
          <w:bCs/>
        </w:rPr>
      </w:pPr>
      <w:r w:rsidRPr="00D66246">
        <w:rPr>
          <w:rFonts w:ascii="Segoe UI Emoji" w:hAnsi="Segoe UI Emoji" w:cs="Segoe UI Emoji"/>
          <w:b/>
          <w:bCs/>
        </w:rPr>
        <w:t>🔸</w:t>
      </w:r>
      <w:r w:rsidRPr="00D66246">
        <w:rPr>
          <w:b/>
          <w:bCs/>
        </w:rPr>
        <w:t xml:space="preserve"> Runtime/ — Published Build Output</w:t>
      </w:r>
    </w:p>
    <w:p w14:paraId="5C12F62C" w14:textId="77777777" w:rsidR="00403B34" w:rsidRPr="00D66246" w:rsidRDefault="00403B34" w:rsidP="00403B34">
      <w:pPr>
        <w:spacing w:after="160" w:line="278" w:lineRule="auto"/>
      </w:pPr>
      <w:r w:rsidRPr="00D66246">
        <w:t>Post-publish binaries for:</w:t>
      </w:r>
    </w:p>
    <w:p w14:paraId="5E7AE76D" w14:textId="77777777" w:rsidR="00403B34" w:rsidRPr="00D66246" w:rsidRDefault="00403B34" w:rsidP="00403B34">
      <w:pPr>
        <w:numPr>
          <w:ilvl w:val="0"/>
          <w:numId w:val="24"/>
        </w:numPr>
        <w:spacing w:after="160" w:line="278" w:lineRule="auto"/>
      </w:pPr>
      <w:r w:rsidRPr="00D66246">
        <w:t>Workbench/</w:t>
      </w:r>
    </w:p>
    <w:p w14:paraId="2C0D1A97" w14:textId="77777777" w:rsidR="00403B34" w:rsidRPr="00D66246" w:rsidRDefault="00403B34" w:rsidP="00403B34">
      <w:pPr>
        <w:numPr>
          <w:ilvl w:val="0"/>
          <w:numId w:val="24"/>
        </w:numPr>
        <w:spacing w:after="160" w:line="278" w:lineRule="auto"/>
      </w:pPr>
      <w:r w:rsidRPr="00D66246">
        <w:t>MangoAC/, MangoBM/, MangoZI/</w:t>
      </w:r>
    </w:p>
    <w:p w14:paraId="0DC1CC1B" w14:textId="77777777" w:rsidR="00403B34" w:rsidRPr="00D66246" w:rsidRDefault="00403B34" w:rsidP="00403B34">
      <w:pPr>
        <w:spacing w:after="160" w:line="278" w:lineRule="auto"/>
      </w:pPr>
      <w:r w:rsidRPr="00D66246">
        <w:t>No editing expected — these are used for distribution and deployment.</w:t>
      </w:r>
    </w:p>
    <w:p w14:paraId="5EBFD297" w14:textId="77777777" w:rsidR="00403B34" w:rsidRPr="00D66246" w:rsidRDefault="00403B34" w:rsidP="00403B34">
      <w:pPr>
        <w:spacing w:after="160" w:line="278" w:lineRule="auto"/>
      </w:pPr>
      <w:r w:rsidRPr="00D66246">
        <w:pict w14:anchorId="0E547B4E">
          <v:rect id="_x0000_i1064" style="width:0;height:1.5pt" o:hralign="center" o:hrstd="t" o:hr="t" fillcolor="#a0a0a0" stroked="f"/>
        </w:pict>
      </w:r>
    </w:p>
    <w:p w14:paraId="7FFEE031" w14:textId="77777777" w:rsidR="00403B34" w:rsidRPr="00D66246" w:rsidRDefault="00403B34" w:rsidP="00403B34">
      <w:pPr>
        <w:spacing w:after="160" w:line="278" w:lineRule="auto"/>
        <w:rPr>
          <w:b/>
          <w:bCs/>
        </w:rPr>
      </w:pPr>
      <w:r w:rsidRPr="00D66246">
        <w:rPr>
          <w:rFonts w:ascii="Segoe UI Emoji" w:hAnsi="Segoe UI Emoji" w:cs="Segoe UI Emoji"/>
          <w:b/>
          <w:bCs/>
        </w:rPr>
        <w:t>🔸</w:t>
      </w:r>
      <w:r w:rsidRPr="00D66246">
        <w:rPr>
          <w:b/>
          <w:bCs/>
        </w:rPr>
        <w:t xml:space="preserve"> Workbench State &amp; Settings</w:t>
      </w:r>
    </w:p>
    <w:p w14:paraId="6FEBA2DF" w14:textId="77777777" w:rsidR="00403B34" w:rsidRPr="00D66246" w:rsidRDefault="00403B34" w:rsidP="00403B34">
      <w:pPr>
        <w:numPr>
          <w:ilvl w:val="0"/>
          <w:numId w:val="25"/>
        </w:numPr>
        <w:spacing w:after="160" w:line="278" w:lineRule="auto"/>
      </w:pPr>
      <w:r w:rsidRPr="00D66246">
        <w:t>ConsoleState.json – Shell history and preferences</w:t>
      </w:r>
    </w:p>
    <w:p w14:paraId="3DD43495" w14:textId="77777777" w:rsidR="00403B34" w:rsidRPr="00D66246" w:rsidRDefault="00403B34" w:rsidP="00403B34">
      <w:pPr>
        <w:numPr>
          <w:ilvl w:val="0"/>
          <w:numId w:val="25"/>
        </w:numPr>
        <w:spacing w:after="160" w:line="278" w:lineRule="auto"/>
      </w:pPr>
      <w:r w:rsidRPr="00D66246">
        <w:t>GlobalSettings.json – Central config: rounds, mode, scoring, etc.</w:t>
      </w:r>
    </w:p>
    <w:p w14:paraId="10F1FD71" w14:textId="77777777" w:rsidR="00403B34" w:rsidRPr="00D66246" w:rsidRDefault="00403B34" w:rsidP="00403B34">
      <w:pPr>
        <w:numPr>
          <w:ilvl w:val="1"/>
          <w:numId w:val="25"/>
        </w:numPr>
        <w:spacing w:after="160" w:line="278" w:lineRule="auto"/>
      </w:pPr>
      <w:r w:rsidRPr="00D66246">
        <w:rPr>
          <w:rFonts w:ascii="Segoe UI Emoji" w:hAnsi="Segoe UI Emoji" w:cs="Segoe UI Emoji"/>
        </w:rPr>
        <w:t>📌</w:t>
      </w:r>
      <w:r w:rsidRPr="00D66246">
        <w:t xml:space="preserve"> Always lives next to the executable (AppContext.BaseDirectory)</w:t>
      </w:r>
    </w:p>
    <w:p w14:paraId="2E948C34" w14:textId="77777777" w:rsidR="00403B34" w:rsidRPr="00D66246" w:rsidRDefault="00403B34" w:rsidP="00403B34">
      <w:pPr>
        <w:numPr>
          <w:ilvl w:val="0"/>
          <w:numId w:val="25"/>
        </w:numPr>
        <w:spacing w:after="160" w:line="278" w:lineRule="auto"/>
      </w:pPr>
      <w:r w:rsidRPr="00D66246">
        <w:t>MangoConfig.txt – Signal file for job status (e.g., “Munge in progress”)</w:t>
      </w:r>
    </w:p>
    <w:p w14:paraId="13D36A8E" w14:textId="77777777" w:rsidR="00403B34" w:rsidRPr="00D66246" w:rsidRDefault="00403B34" w:rsidP="00403B34">
      <w:pPr>
        <w:spacing w:after="160" w:line="278" w:lineRule="auto"/>
      </w:pPr>
      <w:r w:rsidRPr="00D66246">
        <w:pict w14:anchorId="5A0B2804">
          <v:rect id="_x0000_i1065" style="width:0;height:1.5pt" o:hralign="center" o:hrstd="t" o:hr="t" fillcolor="#a0a0a0" stroked="f"/>
        </w:pict>
      </w:r>
    </w:p>
    <w:p w14:paraId="30AB7DE3" w14:textId="77777777" w:rsidR="00403B34" w:rsidRPr="00D66246" w:rsidRDefault="00403B34" w:rsidP="00403B34">
      <w:pPr>
        <w:spacing w:after="160" w:line="278" w:lineRule="auto"/>
        <w:rPr>
          <w:b/>
          <w:bCs/>
        </w:rPr>
      </w:pPr>
      <w:r w:rsidRPr="00D66246">
        <w:rPr>
          <w:rFonts w:ascii="Segoe UI Emoji" w:hAnsi="Segoe UI Emoji" w:cs="Segoe UI Emoji"/>
          <w:b/>
          <w:bCs/>
        </w:rPr>
        <w:t>📌</w:t>
      </w:r>
      <w:r w:rsidRPr="00D66246">
        <w:rPr>
          <w:b/>
          <w:bCs/>
        </w:rPr>
        <w:t xml:space="preserve"> Final Notes</w:t>
      </w:r>
    </w:p>
    <w:p w14:paraId="3E093F10" w14:textId="77777777" w:rsidR="00403B34" w:rsidRPr="00D66246" w:rsidRDefault="00403B34" w:rsidP="00403B34">
      <w:pPr>
        <w:numPr>
          <w:ilvl w:val="0"/>
          <w:numId w:val="26"/>
        </w:numPr>
        <w:spacing w:after="160" w:line="278" w:lineRule="auto"/>
      </w:pPr>
      <w:r w:rsidRPr="00D66246">
        <w:t>Output/ is a live workspace — tools may overwrite files here.</w:t>
      </w:r>
    </w:p>
    <w:p w14:paraId="03C51B3D" w14:textId="77777777" w:rsidR="00403B34" w:rsidRPr="00D66246" w:rsidRDefault="00403B34" w:rsidP="00403B34">
      <w:pPr>
        <w:numPr>
          <w:ilvl w:val="0"/>
          <w:numId w:val="26"/>
        </w:numPr>
        <w:spacing w:after="160" w:line="278" w:lineRule="auto"/>
      </w:pPr>
      <w:r w:rsidRPr="00D66246">
        <w:t>Contender Archive/ is fixed — don’t write to it in normal flows.</w:t>
      </w:r>
    </w:p>
    <w:p w14:paraId="3BB29F25" w14:textId="77777777" w:rsidR="00403B34" w:rsidRPr="00D66246" w:rsidRDefault="00403B34" w:rsidP="00403B34">
      <w:pPr>
        <w:numPr>
          <w:ilvl w:val="0"/>
          <w:numId w:val="26"/>
        </w:numPr>
        <w:spacing w:after="160" w:line="278" w:lineRule="auto"/>
      </w:pPr>
      <w:r w:rsidRPr="00D66246">
        <w:t>Auto-resume, fail avoidance, and scoring depend on these conventions.</w:t>
      </w:r>
    </w:p>
    <w:p w14:paraId="4E9019D2" w14:textId="77777777" w:rsidR="00403B34" w:rsidRPr="00D66246" w:rsidRDefault="00403B34" w:rsidP="00403B34">
      <w:pPr>
        <w:spacing w:after="160" w:line="278" w:lineRule="auto"/>
      </w:pPr>
      <w:r w:rsidRPr="00D66246">
        <w:t>For reproducible results, ensure your automation respects the roles of each file and folder.</w:t>
      </w:r>
    </w:p>
    <w:p w14:paraId="093B5CCB" w14:textId="77777777" w:rsidR="00403B34" w:rsidRDefault="00403B34" w:rsidP="00403B34"/>
    <w:p w14:paraId="7CEE2FD3" w14:textId="77777777" w:rsidR="00DB0FDD" w:rsidRPr="00403B34" w:rsidRDefault="00DB0FDD" w:rsidP="00403B34"/>
    <w:sectPr w:rsidR="00DB0FDD" w:rsidRPr="00403B34" w:rsidSect="004D4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63400B1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4467B6"/>
    <w:multiLevelType w:val="multilevel"/>
    <w:tmpl w:val="EF3C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A4381B"/>
    <w:multiLevelType w:val="multilevel"/>
    <w:tmpl w:val="3464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C76605"/>
    <w:multiLevelType w:val="multilevel"/>
    <w:tmpl w:val="3FA0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0579EB"/>
    <w:multiLevelType w:val="multilevel"/>
    <w:tmpl w:val="0534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B420A0"/>
    <w:multiLevelType w:val="multilevel"/>
    <w:tmpl w:val="94BA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5C650F"/>
    <w:multiLevelType w:val="multilevel"/>
    <w:tmpl w:val="6E06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8C59E4"/>
    <w:multiLevelType w:val="multilevel"/>
    <w:tmpl w:val="782A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37FEA"/>
    <w:multiLevelType w:val="multilevel"/>
    <w:tmpl w:val="1368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855098"/>
    <w:multiLevelType w:val="multilevel"/>
    <w:tmpl w:val="1AF8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B3781E"/>
    <w:multiLevelType w:val="multilevel"/>
    <w:tmpl w:val="E71A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BA7D3D"/>
    <w:multiLevelType w:val="multilevel"/>
    <w:tmpl w:val="BC80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157E6F"/>
    <w:multiLevelType w:val="multilevel"/>
    <w:tmpl w:val="992A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EB4155"/>
    <w:multiLevelType w:val="multilevel"/>
    <w:tmpl w:val="25DC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915FD5"/>
    <w:multiLevelType w:val="multilevel"/>
    <w:tmpl w:val="58122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281C17"/>
    <w:multiLevelType w:val="multilevel"/>
    <w:tmpl w:val="CFBE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FE5E29"/>
    <w:multiLevelType w:val="multilevel"/>
    <w:tmpl w:val="0CF8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F65883"/>
    <w:multiLevelType w:val="multilevel"/>
    <w:tmpl w:val="B03E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569667">
    <w:abstractNumId w:val="8"/>
  </w:num>
  <w:num w:numId="2" w16cid:durableId="1145512600">
    <w:abstractNumId w:val="6"/>
  </w:num>
  <w:num w:numId="3" w16cid:durableId="69234841">
    <w:abstractNumId w:val="5"/>
  </w:num>
  <w:num w:numId="4" w16cid:durableId="339816700">
    <w:abstractNumId w:val="4"/>
  </w:num>
  <w:num w:numId="5" w16cid:durableId="87963819">
    <w:abstractNumId w:val="7"/>
  </w:num>
  <w:num w:numId="6" w16cid:durableId="685209989">
    <w:abstractNumId w:val="3"/>
  </w:num>
  <w:num w:numId="7" w16cid:durableId="1553224297">
    <w:abstractNumId w:val="2"/>
  </w:num>
  <w:num w:numId="8" w16cid:durableId="874272254">
    <w:abstractNumId w:val="1"/>
  </w:num>
  <w:num w:numId="9" w16cid:durableId="877396088">
    <w:abstractNumId w:val="0"/>
  </w:num>
  <w:num w:numId="10" w16cid:durableId="1709599965">
    <w:abstractNumId w:val="21"/>
  </w:num>
  <w:num w:numId="11" w16cid:durableId="829906849">
    <w:abstractNumId w:val="19"/>
  </w:num>
  <w:num w:numId="12" w16cid:durableId="1479614818">
    <w:abstractNumId w:val="9"/>
  </w:num>
  <w:num w:numId="13" w16cid:durableId="1138649964">
    <w:abstractNumId w:val="20"/>
  </w:num>
  <w:num w:numId="14" w16cid:durableId="1177502260">
    <w:abstractNumId w:val="23"/>
  </w:num>
  <w:num w:numId="15" w16cid:durableId="1444152156">
    <w:abstractNumId w:val="11"/>
  </w:num>
  <w:num w:numId="16" w16cid:durableId="1734157113">
    <w:abstractNumId w:val="15"/>
  </w:num>
  <w:num w:numId="17" w16cid:durableId="1981182931">
    <w:abstractNumId w:val="10"/>
  </w:num>
  <w:num w:numId="18" w16cid:durableId="1912160320">
    <w:abstractNumId w:val="17"/>
  </w:num>
  <w:num w:numId="19" w16cid:durableId="1030112663">
    <w:abstractNumId w:val="12"/>
  </w:num>
  <w:num w:numId="20" w16cid:durableId="2100172571">
    <w:abstractNumId w:val="14"/>
  </w:num>
  <w:num w:numId="21" w16cid:durableId="309676881">
    <w:abstractNumId w:val="13"/>
  </w:num>
  <w:num w:numId="22" w16cid:durableId="800345230">
    <w:abstractNumId w:val="16"/>
  </w:num>
  <w:num w:numId="23" w16cid:durableId="1004479662">
    <w:abstractNumId w:val="18"/>
  </w:num>
  <w:num w:numId="24" w16cid:durableId="471948369">
    <w:abstractNumId w:val="25"/>
  </w:num>
  <w:num w:numId="25" w16cid:durableId="486821889">
    <w:abstractNumId w:val="22"/>
  </w:num>
  <w:num w:numId="26" w16cid:durableId="111713680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3BC0"/>
    <w:rsid w:val="0015074B"/>
    <w:rsid w:val="0029639D"/>
    <w:rsid w:val="00326F90"/>
    <w:rsid w:val="00403B34"/>
    <w:rsid w:val="004D4CB0"/>
    <w:rsid w:val="005913B4"/>
    <w:rsid w:val="00AA1D8D"/>
    <w:rsid w:val="00B47730"/>
    <w:rsid w:val="00CB0664"/>
    <w:rsid w:val="00DB0FDD"/>
    <w:rsid w:val="00ED516D"/>
    <w:rsid w:val="00EE6A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625A1E"/>
  <w14:defaultImageDpi w14:val="300"/>
  <w15:docId w15:val="{27AE6ECC-D8C9-40D9-9AAF-2E235185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basedOn w:val="NoSpacing"/>
    <w:link w:val="CodeChar"/>
    <w:qFormat/>
    <w:rsid w:val="004D4CB0"/>
    <w:rPr>
      <w:rFonts w:ascii="Consolas" w:eastAsiaTheme="minorHAnsi" w:hAnsi="Consolas"/>
      <w:kern w:val="2"/>
      <w:sz w:val="20"/>
      <w:szCs w:val="24"/>
      <w14:ligatures w14:val="standardContextual"/>
    </w:rPr>
  </w:style>
  <w:style w:type="character" w:customStyle="1" w:styleId="CodeChar">
    <w:name w:val="Code Char"/>
    <w:basedOn w:val="DefaultParagraphFont"/>
    <w:link w:val="Code"/>
    <w:rsid w:val="004D4CB0"/>
    <w:rPr>
      <w:rFonts w:ascii="Consolas" w:eastAsiaTheme="minorHAnsi" w:hAnsi="Consolas"/>
      <w:kern w:val="2"/>
      <w:sz w:val="20"/>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luke tomasello</cp:lastModifiedBy>
  <cp:revision>4</cp:revision>
  <dcterms:created xsi:type="dcterms:W3CDTF">2025-04-17T23:28:00Z</dcterms:created>
  <dcterms:modified xsi:type="dcterms:W3CDTF">2025-06-04T00:20:00Z</dcterms:modified>
  <cp:category/>
</cp:coreProperties>
</file>