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00F78" w14:textId="77777777" w:rsidR="00866D18" w:rsidRPr="003A3861" w:rsidRDefault="00866D18" w:rsidP="00866D18">
      <w:pPr>
        <w:spacing w:after="0" w:line="240" w:lineRule="auto"/>
        <w:jc w:val="center"/>
        <w:rPr>
          <w:rFonts w:cstheme="minorHAnsi"/>
          <w:sz w:val="32"/>
          <w:szCs w:val="32"/>
        </w:rPr>
      </w:pPr>
      <w:r w:rsidRPr="003A3861">
        <w:rPr>
          <w:rFonts w:cstheme="minorHAnsi"/>
          <w:sz w:val="32"/>
          <w:szCs w:val="32"/>
        </w:rPr>
        <w:t>SARS-CoV-2 3CLpro whole human proteome cleavage prediction and enrichment/depletion analysis</w:t>
      </w:r>
    </w:p>
    <w:p w14:paraId="384E6C8D" w14:textId="77777777" w:rsidR="00866D18" w:rsidRPr="003A3861" w:rsidRDefault="00866D18" w:rsidP="00866D18">
      <w:pPr>
        <w:spacing w:after="0" w:line="240" w:lineRule="auto"/>
        <w:rPr>
          <w:rFonts w:cstheme="minorHAnsi"/>
        </w:rPr>
      </w:pPr>
      <w:r w:rsidRPr="003A3861">
        <w:rPr>
          <w:rFonts w:cstheme="minorHAnsi"/>
        </w:rPr>
        <w:t>Lucas Prescott</w:t>
      </w:r>
    </w:p>
    <w:p w14:paraId="33A71DBD" w14:textId="06DF46BD" w:rsidR="00866D18" w:rsidRPr="003A3861" w:rsidRDefault="00866D18" w:rsidP="00866D18">
      <w:pPr>
        <w:spacing w:after="0" w:line="240" w:lineRule="auto"/>
        <w:rPr>
          <w:rFonts w:cstheme="minorHAnsi"/>
        </w:rPr>
      </w:pPr>
      <w:r w:rsidRPr="003A3861">
        <w:rPr>
          <w:rFonts w:cstheme="minorHAnsi"/>
        </w:rPr>
        <w:t xml:space="preserve">Correspondence: </w:t>
      </w:r>
      <w:hyperlink r:id="rId8" w:history="1">
        <w:r w:rsidR="00973C19" w:rsidRPr="00F670E2">
          <w:rPr>
            <w:rStyle w:val="Hyperlink"/>
          </w:rPr>
          <w:t>LSKYWALKER2015@GMAIL.COM</w:t>
        </w:r>
      </w:hyperlink>
    </w:p>
    <w:p w14:paraId="2D2C9E33" w14:textId="77777777" w:rsidR="00866D18" w:rsidRPr="003A3861" w:rsidRDefault="00866D18" w:rsidP="00866D18">
      <w:pPr>
        <w:spacing w:after="0" w:line="240" w:lineRule="auto"/>
        <w:rPr>
          <w:rFonts w:cstheme="minorHAnsi"/>
        </w:rPr>
      </w:pPr>
      <w:r w:rsidRPr="003A3861">
        <w:rPr>
          <w:rFonts w:cstheme="minorHAnsi"/>
        </w:rPr>
        <w:t>Keywords: SARS-CoV-2, COVID-19, coronavirus, protease, proteomics, 3CLpro, machine learning, neural networks</w:t>
      </w:r>
    </w:p>
    <w:p w14:paraId="75C624DF" w14:textId="77777777" w:rsidR="00440872" w:rsidRPr="003A3861" w:rsidRDefault="00440872" w:rsidP="00866D18">
      <w:pPr>
        <w:spacing w:after="0" w:line="240" w:lineRule="auto"/>
        <w:rPr>
          <w:rFonts w:cstheme="minorHAnsi"/>
        </w:rPr>
      </w:pPr>
    </w:p>
    <w:p w14:paraId="67BCEFFA" w14:textId="21E4DED0" w:rsidR="002C0C49" w:rsidRPr="003A3861" w:rsidRDefault="002C0C49" w:rsidP="00866D18">
      <w:pPr>
        <w:spacing w:after="0" w:line="240" w:lineRule="auto"/>
        <w:rPr>
          <w:rFonts w:cstheme="minorHAnsi"/>
          <w:b/>
          <w:bCs/>
        </w:rPr>
      </w:pPr>
      <w:r w:rsidRPr="003A3861">
        <w:rPr>
          <w:rFonts w:cstheme="minorHAnsi"/>
          <w:b/>
          <w:bCs/>
        </w:rPr>
        <w:t>Abstract</w:t>
      </w:r>
    </w:p>
    <w:p w14:paraId="54CA41DC" w14:textId="2D071BA4" w:rsidR="00B76E61" w:rsidRPr="003A3861" w:rsidRDefault="00E33379" w:rsidP="00866D18">
      <w:pPr>
        <w:spacing w:after="0" w:line="240" w:lineRule="auto"/>
        <w:rPr>
          <w:rFonts w:eastAsiaTheme="minorEastAsia" w:cstheme="minorHAnsi"/>
        </w:rPr>
      </w:pPr>
      <w:r w:rsidRPr="003A3861">
        <w:rPr>
          <w:rFonts w:eastAsiaTheme="minorEastAsia" w:cstheme="minorHAnsi"/>
        </w:rPr>
        <w:tab/>
      </w:r>
      <w:r w:rsidR="00075511" w:rsidRPr="003A3861">
        <w:rPr>
          <w:rFonts w:eastAsiaTheme="minorEastAsia" w:cstheme="minorHAnsi"/>
        </w:rPr>
        <w:t>A novel coronavirus (SARS-CoV-2)</w:t>
      </w:r>
      <w:r w:rsidR="002E67E7" w:rsidRPr="003A3861">
        <w:rPr>
          <w:rFonts w:eastAsiaTheme="minorEastAsia" w:cstheme="minorHAnsi"/>
        </w:rPr>
        <w:t xml:space="preserve"> </w:t>
      </w:r>
      <w:r w:rsidR="00075511" w:rsidRPr="003A3861">
        <w:rPr>
          <w:rFonts w:eastAsiaTheme="minorEastAsia" w:cstheme="minorHAnsi"/>
        </w:rPr>
        <w:t xml:space="preserve">has devastated the globe as a pandemic that has killed </w:t>
      </w:r>
      <w:r w:rsidR="00770850" w:rsidRPr="003A3861">
        <w:rPr>
          <w:rFonts w:eastAsiaTheme="minorEastAsia" w:cstheme="minorHAnsi"/>
        </w:rPr>
        <w:t>more than</w:t>
      </w:r>
      <w:r w:rsidR="00075511" w:rsidRPr="003A3861">
        <w:rPr>
          <w:rFonts w:eastAsiaTheme="minorEastAsia" w:cstheme="minorHAnsi"/>
        </w:rPr>
        <w:t xml:space="preserve"> </w:t>
      </w:r>
      <w:r w:rsidR="008C2DDE" w:rsidRPr="003A3861">
        <w:rPr>
          <w:rFonts w:eastAsiaTheme="minorEastAsia" w:cstheme="minorHAnsi"/>
        </w:rPr>
        <w:t>1,</w:t>
      </w:r>
      <w:r w:rsidR="00362AF8">
        <w:rPr>
          <w:rFonts w:eastAsiaTheme="minorEastAsia" w:cstheme="minorHAnsi"/>
        </w:rPr>
        <w:t>7</w:t>
      </w:r>
      <w:r w:rsidR="00075511" w:rsidRPr="003A3861">
        <w:rPr>
          <w:rFonts w:eastAsiaTheme="minorEastAsia" w:cstheme="minorHAnsi"/>
        </w:rPr>
        <w:t xml:space="preserve">00,000 people. </w:t>
      </w:r>
      <w:r w:rsidR="00957A91" w:rsidRPr="003A3861">
        <w:rPr>
          <w:rFonts w:eastAsiaTheme="minorEastAsia" w:cstheme="minorHAnsi"/>
        </w:rPr>
        <w:t>W</w:t>
      </w:r>
      <w:r w:rsidR="00075511" w:rsidRPr="003A3861">
        <w:rPr>
          <w:rFonts w:eastAsiaTheme="minorEastAsia" w:cstheme="minorHAnsi"/>
        </w:rPr>
        <w:t xml:space="preserve">idespread vaccination is </w:t>
      </w:r>
      <w:r w:rsidR="00DD3A7D" w:rsidRPr="003A3861">
        <w:rPr>
          <w:rFonts w:eastAsiaTheme="minorEastAsia" w:cstheme="minorHAnsi"/>
        </w:rPr>
        <w:t>still uncertain</w:t>
      </w:r>
      <w:r w:rsidR="00075511" w:rsidRPr="003A3861">
        <w:rPr>
          <w:rFonts w:eastAsiaTheme="minorEastAsia" w:cstheme="minorHAnsi"/>
        </w:rPr>
        <w:t xml:space="preserve">, so many scientific efforts have been directed toward discovering antiviral treatments. </w:t>
      </w:r>
      <w:r w:rsidR="004221EA" w:rsidRPr="003A3861">
        <w:rPr>
          <w:rFonts w:eastAsiaTheme="minorEastAsia" w:cstheme="minorHAnsi"/>
        </w:rPr>
        <w:t xml:space="preserve">Many drugs </w:t>
      </w:r>
      <w:r w:rsidR="00924C90" w:rsidRPr="003A3861">
        <w:rPr>
          <w:rFonts w:eastAsiaTheme="minorEastAsia" w:cstheme="minorHAnsi"/>
        </w:rPr>
        <w:t>are being</w:t>
      </w:r>
      <w:r w:rsidR="004221EA" w:rsidRPr="003A3861">
        <w:rPr>
          <w:rFonts w:eastAsiaTheme="minorEastAsia" w:cstheme="minorHAnsi"/>
        </w:rPr>
        <w:t xml:space="preserve"> investigated to i</w:t>
      </w:r>
      <w:r w:rsidR="00075511" w:rsidRPr="003A3861">
        <w:rPr>
          <w:rFonts w:eastAsiaTheme="minorEastAsia" w:cstheme="minorHAnsi"/>
        </w:rPr>
        <w:t>nhibit the coronavirus main protease, 3CLpro, from cleaving its viral polyprotein</w:t>
      </w:r>
      <w:r w:rsidR="004221EA" w:rsidRPr="003A3861">
        <w:rPr>
          <w:rFonts w:eastAsiaTheme="minorEastAsia" w:cstheme="minorHAnsi"/>
        </w:rPr>
        <w:t xml:space="preserve">, but few publications </w:t>
      </w:r>
      <w:r w:rsidR="005036AF" w:rsidRPr="003A3861">
        <w:rPr>
          <w:rFonts w:eastAsiaTheme="minorEastAsia" w:cstheme="minorHAnsi"/>
        </w:rPr>
        <w:t xml:space="preserve">have </w:t>
      </w:r>
      <w:r w:rsidR="004221EA" w:rsidRPr="003A3861">
        <w:rPr>
          <w:rFonts w:eastAsiaTheme="minorEastAsia" w:cstheme="minorHAnsi"/>
        </w:rPr>
        <w:t>address</w:t>
      </w:r>
      <w:r w:rsidR="005036AF" w:rsidRPr="003A3861">
        <w:rPr>
          <w:rFonts w:eastAsiaTheme="minorEastAsia" w:cstheme="minorHAnsi"/>
        </w:rPr>
        <w:t>ed</w:t>
      </w:r>
      <w:r w:rsidR="004221EA" w:rsidRPr="003A3861">
        <w:rPr>
          <w:rFonts w:eastAsiaTheme="minorEastAsia" w:cstheme="minorHAnsi"/>
        </w:rPr>
        <w:t xml:space="preserve"> this protease’s interactions with the host proteome </w:t>
      </w:r>
      <w:r w:rsidR="00286FD8" w:rsidRPr="003A3861">
        <w:rPr>
          <w:rFonts w:eastAsiaTheme="minorEastAsia" w:cstheme="minorHAnsi"/>
        </w:rPr>
        <w:t>or</w:t>
      </w:r>
      <w:r w:rsidR="004221EA" w:rsidRPr="003A3861">
        <w:rPr>
          <w:rFonts w:eastAsiaTheme="minorEastAsia" w:cstheme="minorHAnsi"/>
        </w:rPr>
        <w:t xml:space="preserve"> </w:t>
      </w:r>
      <w:r w:rsidR="006571C9" w:rsidRPr="003A3861">
        <w:rPr>
          <w:rFonts w:eastAsiaTheme="minorEastAsia" w:cstheme="minorHAnsi"/>
        </w:rPr>
        <w:t>their probable</w:t>
      </w:r>
      <w:r w:rsidR="00286FD8" w:rsidRPr="003A3861">
        <w:rPr>
          <w:rFonts w:eastAsiaTheme="minorEastAsia" w:cstheme="minorHAnsi"/>
        </w:rPr>
        <w:t xml:space="preserve"> contribut</w:t>
      </w:r>
      <w:r w:rsidR="006571C9" w:rsidRPr="003A3861">
        <w:rPr>
          <w:rFonts w:eastAsiaTheme="minorEastAsia" w:cstheme="minorHAnsi"/>
        </w:rPr>
        <w:t>ion</w:t>
      </w:r>
      <w:r w:rsidR="00286FD8" w:rsidRPr="003A3861">
        <w:rPr>
          <w:rFonts w:eastAsiaTheme="minorEastAsia" w:cstheme="minorHAnsi"/>
        </w:rPr>
        <w:t xml:space="preserve"> to virulenc</w:t>
      </w:r>
      <w:r w:rsidR="004221EA" w:rsidRPr="003A3861">
        <w:rPr>
          <w:rFonts w:eastAsiaTheme="minorEastAsia" w:cstheme="minorHAnsi"/>
        </w:rPr>
        <w:t>e.</w:t>
      </w:r>
      <w:r w:rsidR="00C462CC" w:rsidRPr="003A3861">
        <w:rPr>
          <w:rFonts w:eastAsiaTheme="minorEastAsia" w:cstheme="minorHAnsi"/>
        </w:rPr>
        <w:t xml:space="preserve"> </w:t>
      </w:r>
      <w:r w:rsidR="00F144BA" w:rsidRPr="003A3861">
        <w:rPr>
          <w:rFonts w:eastAsiaTheme="minorEastAsia" w:cstheme="minorHAnsi"/>
        </w:rPr>
        <w:t xml:space="preserve">Too few host protein cleavages have been experimentally verified to fully understand </w:t>
      </w:r>
      <w:r w:rsidR="005036AF" w:rsidRPr="003A3861">
        <w:rPr>
          <w:rFonts w:eastAsiaTheme="minorEastAsia" w:cstheme="minorHAnsi"/>
        </w:rPr>
        <w:t>3CLpro’s</w:t>
      </w:r>
      <w:r w:rsidR="00FA7FBC" w:rsidRPr="003A3861">
        <w:rPr>
          <w:rFonts w:eastAsiaTheme="minorEastAsia" w:cstheme="minorHAnsi"/>
        </w:rPr>
        <w:t xml:space="preserve"> global effects on relevant </w:t>
      </w:r>
      <w:r w:rsidR="006F6258" w:rsidRPr="003A3861">
        <w:rPr>
          <w:rFonts w:eastAsiaTheme="minorEastAsia" w:cstheme="minorHAnsi"/>
        </w:rPr>
        <w:t xml:space="preserve">cellular </w:t>
      </w:r>
      <w:r w:rsidR="00FA7FBC" w:rsidRPr="003A3861">
        <w:rPr>
          <w:rFonts w:eastAsiaTheme="minorEastAsia" w:cstheme="minorHAnsi"/>
        </w:rPr>
        <w:t>pathways and tissues.</w:t>
      </w:r>
      <w:r w:rsidR="006F6258" w:rsidRPr="003A3861">
        <w:rPr>
          <w:rFonts w:eastAsiaTheme="minorEastAsia" w:cstheme="minorHAnsi"/>
        </w:rPr>
        <w:t xml:space="preserve"> </w:t>
      </w:r>
      <w:r w:rsidR="004221EA" w:rsidRPr="003A3861">
        <w:rPr>
          <w:rFonts w:eastAsiaTheme="minorEastAsia" w:cstheme="minorHAnsi"/>
        </w:rPr>
        <w:t>Here</w:t>
      </w:r>
      <w:r w:rsidR="00DD3A7D" w:rsidRPr="003A3861">
        <w:rPr>
          <w:rFonts w:eastAsiaTheme="minorEastAsia" w:cstheme="minorHAnsi"/>
        </w:rPr>
        <w:t>,</w:t>
      </w:r>
      <w:r w:rsidR="004221EA" w:rsidRPr="003A3861">
        <w:rPr>
          <w:rFonts w:eastAsiaTheme="minorEastAsia" w:cstheme="minorHAnsi"/>
        </w:rPr>
        <w:t xml:space="preserve"> </w:t>
      </w:r>
      <w:r w:rsidR="008445EE" w:rsidRPr="003A3861">
        <w:rPr>
          <w:rFonts w:eastAsiaTheme="minorEastAsia" w:cstheme="minorHAnsi"/>
        </w:rPr>
        <w:t>I</w:t>
      </w:r>
      <w:r w:rsidR="004221EA" w:rsidRPr="003A3861">
        <w:rPr>
          <w:rFonts w:eastAsiaTheme="minorEastAsia" w:cstheme="minorHAnsi"/>
        </w:rPr>
        <w:t xml:space="preserve"> </w:t>
      </w:r>
      <w:r w:rsidR="00977831" w:rsidRPr="003A3861">
        <w:rPr>
          <w:rFonts w:eastAsiaTheme="minorEastAsia" w:cstheme="minorHAnsi"/>
        </w:rPr>
        <w:t>set out to determine this protease’s targets and</w:t>
      </w:r>
      <w:r w:rsidR="002633FB" w:rsidRPr="003A3861">
        <w:rPr>
          <w:rFonts w:eastAsiaTheme="minorEastAsia" w:cstheme="minorHAnsi"/>
        </w:rPr>
        <w:t xml:space="preserve"> </w:t>
      </w:r>
      <w:r w:rsidR="006571C9" w:rsidRPr="003A3861">
        <w:rPr>
          <w:rFonts w:eastAsiaTheme="minorEastAsia" w:cstheme="minorHAnsi"/>
        </w:rPr>
        <w:t>corresponding</w:t>
      </w:r>
      <w:r w:rsidR="00977831" w:rsidRPr="003A3861">
        <w:rPr>
          <w:rFonts w:eastAsiaTheme="minorEastAsia" w:cstheme="minorHAnsi"/>
        </w:rPr>
        <w:t xml:space="preserve"> potential drug targets. </w:t>
      </w:r>
      <w:r w:rsidR="006571C9" w:rsidRPr="003A3861">
        <w:rPr>
          <w:rFonts w:eastAsiaTheme="minorEastAsia" w:cstheme="minorHAnsi"/>
        </w:rPr>
        <w:t>Using a neural network</w:t>
      </w:r>
      <w:r w:rsidR="00757995" w:rsidRPr="003A3861">
        <w:rPr>
          <w:rFonts w:eastAsiaTheme="minorEastAsia" w:cstheme="minorHAnsi"/>
        </w:rPr>
        <w:t xml:space="preserve"> </w:t>
      </w:r>
      <w:r w:rsidR="00FF3E6A" w:rsidRPr="003A3861">
        <w:rPr>
          <w:rFonts w:eastAsiaTheme="minorEastAsia" w:cstheme="minorHAnsi"/>
        </w:rPr>
        <w:t xml:space="preserve">trained on </w:t>
      </w:r>
      <w:r w:rsidR="006B5C79" w:rsidRPr="003A3861">
        <w:rPr>
          <w:rFonts w:eastAsiaTheme="minorEastAsia" w:cstheme="minorHAnsi"/>
        </w:rPr>
        <w:t xml:space="preserve">cleavages from 388 </w:t>
      </w:r>
      <w:r w:rsidR="00FF3E6A" w:rsidRPr="003A3861">
        <w:rPr>
          <w:rFonts w:eastAsiaTheme="minorEastAsia" w:cstheme="minorHAnsi"/>
        </w:rPr>
        <w:t xml:space="preserve">coronavirus proteomes </w:t>
      </w:r>
      <w:r w:rsidR="00757995" w:rsidRPr="003A3861">
        <w:rPr>
          <w:rFonts w:eastAsiaTheme="minorEastAsia" w:cstheme="minorHAnsi"/>
        </w:rPr>
        <w:t xml:space="preserve">with </w:t>
      </w:r>
      <w:r w:rsidR="00FF3E6A" w:rsidRPr="003A3861">
        <w:rPr>
          <w:rFonts w:eastAsiaTheme="minorEastAsia" w:cstheme="minorHAnsi"/>
        </w:rPr>
        <w:t>a Matthews correlation coefficient of 0.983</w:t>
      </w:r>
      <w:r w:rsidR="006571C9" w:rsidRPr="003A3861">
        <w:rPr>
          <w:rFonts w:eastAsiaTheme="minorEastAsia" w:cstheme="minorHAnsi"/>
        </w:rPr>
        <w:t xml:space="preserve">, </w:t>
      </w:r>
      <w:r w:rsidR="008445EE" w:rsidRPr="003A3861">
        <w:rPr>
          <w:rFonts w:eastAsiaTheme="minorEastAsia" w:cstheme="minorHAnsi"/>
        </w:rPr>
        <w:t>I</w:t>
      </w:r>
      <w:r w:rsidR="00977831" w:rsidRPr="003A3861">
        <w:rPr>
          <w:rFonts w:eastAsiaTheme="minorEastAsia" w:cstheme="minorHAnsi"/>
        </w:rPr>
        <w:t xml:space="preserve"> </w:t>
      </w:r>
      <w:r w:rsidR="004221EA" w:rsidRPr="003A3861">
        <w:rPr>
          <w:rFonts w:eastAsiaTheme="minorEastAsia" w:cstheme="minorHAnsi"/>
        </w:rPr>
        <w:t xml:space="preserve">predict that </w:t>
      </w:r>
      <w:r w:rsidR="00F144BA" w:rsidRPr="003A3861">
        <w:rPr>
          <w:rFonts w:eastAsiaTheme="minorEastAsia" w:cstheme="minorHAnsi"/>
        </w:rPr>
        <w:t>a large proportion of the human proteome is vulnerable</w:t>
      </w:r>
      <w:r w:rsidR="00FF50FD" w:rsidRPr="003A3861">
        <w:rPr>
          <w:rFonts w:eastAsiaTheme="minorEastAsia" w:cstheme="minorHAnsi"/>
        </w:rPr>
        <w:t xml:space="preserve"> to </w:t>
      </w:r>
      <w:r w:rsidR="00EB69C4" w:rsidRPr="003A3861">
        <w:rPr>
          <w:rFonts w:eastAsiaTheme="minorEastAsia" w:cstheme="minorHAnsi"/>
        </w:rPr>
        <w:t>3CLpro</w:t>
      </w:r>
      <w:r w:rsidR="00977831" w:rsidRPr="003A3861">
        <w:rPr>
          <w:rFonts w:eastAsiaTheme="minorEastAsia" w:cstheme="minorHAnsi"/>
        </w:rPr>
        <w:t>,</w:t>
      </w:r>
      <w:r w:rsidR="00F144BA" w:rsidRPr="003A3861">
        <w:rPr>
          <w:rFonts w:eastAsiaTheme="minorEastAsia" w:cstheme="minorHAnsi"/>
        </w:rPr>
        <w:t xml:space="preserve"> with </w:t>
      </w:r>
      <w:r w:rsidR="00C62A64" w:rsidRPr="003A3861">
        <w:rPr>
          <w:rFonts w:eastAsiaTheme="minorEastAsia" w:cstheme="minorHAnsi"/>
        </w:rPr>
        <w:t>4,460</w:t>
      </w:r>
      <w:r w:rsidR="004221EA" w:rsidRPr="003A3861">
        <w:rPr>
          <w:rFonts w:eastAsiaTheme="minorEastAsia" w:cstheme="minorHAnsi"/>
        </w:rPr>
        <w:t xml:space="preserve"> out of approximately 20,000 human proteins contain</w:t>
      </w:r>
      <w:r w:rsidR="00F144BA" w:rsidRPr="003A3861">
        <w:rPr>
          <w:rFonts w:eastAsiaTheme="minorEastAsia" w:cstheme="minorHAnsi"/>
        </w:rPr>
        <w:t>ing</w:t>
      </w:r>
      <w:r w:rsidR="004221EA" w:rsidRPr="003A3861">
        <w:rPr>
          <w:rFonts w:eastAsiaTheme="minorEastAsia" w:cstheme="minorHAnsi"/>
        </w:rPr>
        <w:t xml:space="preserve"> at least one </w:t>
      </w:r>
      <w:r w:rsidR="006B5C79" w:rsidRPr="003A3861">
        <w:rPr>
          <w:rFonts w:eastAsiaTheme="minorEastAsia" w:cstheme="minorHAnsi"/>
        </w:rPr>
        <w:t>putative</w:t>
      </w:r>
      <w:r w:rsidR="004221EA" w:rsidRPr="003A3861">
        <w:rPr>
          <w:rFonts w:eastAsiaTheme="minorEastAsia" w:cstheme="minorHAnsi"/>
        </w:rPr>
        <w:t xml:space="preserve"> cleavage site.</w:t>
      </w:r>
      <w:r w:rsidR="00B76E61" w:rsidRPr="003A3861">
        <w:rPr>
          <w:rFonts w:eastAsiaTheme="minorEastAsia" w:cstheme="minorHAnsi"/>
        </w:rPr>
        <w:t xml:space="preserve"> These cleavages are nonrandomly distributed and are enriched in the epithelium</w:t>
      </w:r>
      <w:r w:rsidR="00C62A64" w:rsidRPr="003A3861">
        <w:rPr>
          <w:rFonts w:eastAsiaTheme="minorEastAsia" w:cstheme="minorHAnsi"/>
        </w:rPr>
        <w:t xml:space="preserve"> along the respiratory tract</w:t>
      </w:r>
      <w:r w:rsidR="00B76E61" w:rsidRPr="003A3861">
        <w:rPr>
          <w:rFonts w:eastAsiaTheme="minorEastAsia" w:cstheme="minorHAnsi"/>
        </w:rPr>
        <w:t xml:space="preserve">, brain, testis, plasma, and immune tissues and depleted in olfactory and gustatory receptors </w:t>
      </w:r>
      <w:r w:rsidR="005C1961" w:rsidRPr="003A3861">
        <w:rPr>
          <w:rFonts w:eastAsiaTheme="minorEastAsia" w:cstheme="minorHAnsi"/>
        </w:rPr>
        <w:t>despite the prevalence of</w:t>
      </w:r>
      <w:r w:rsidR="00B76E61" w:rsidRPr="003A3861">
        <w:rPr>
          <w:rFonts w:eastAsiaTheme="minorEastAsia" w:cstheme="minorHAnsi"/>
        </w:rPr>
        <w:t xml:space="preserve"> anosmia and ageusia</w:t>
      </w:r>
      <w:r w:rsidR="00FA7FBC" w:rsidRPr="003A3861">
        <w:rPr>
          <w:rFonts w:eastAsiaTheme="minorEastAsia" w:cstheme="minorHAnsi"/>
        </w:rPr>
        <w:t xml:space="preserve"> in COVID-19</w:t>
      </w:r>
      <w:r w:rsidR="00DD3A7D" w:rsidRPr="003A3861">
        <w:rPr>
          <w:rFonts w:eastAsiaTheme="minorEastAsia" w:cstheme="minorHAnsi"/>
        </w:rPr>
        <w:t xml:space="preserve"> patients</w:t>
      </w:r>
      <w:r w:rsidR="00B76E61" w:rsidRPr="003A3861">
        <w:rPr>
          <w:rFonts w:eastAsiaTheme="minorEastAsia" w:cstheme="minorHAnsi"/>
        </w:rPr>
        <w:t>.</w:t>
      </w:r>
      <w:r w:rsidR="008204B7" w:rsidRPr="003A3861">
        <w:rPr>
          <w:rFonts w:eastAsiaTheme="minorEastAsia" w:cstheme="minorHAnsi"/>
        </w:rPr>
        <w:t xml:space="preserve"> Affected cellular pathways include cytoskeleton/motor</w:t>
      </w:r>
      <w:r w:rsidR="005C1961" w:rsidRPr="003A3861">
        <w:rPr>
          <w:rFonts w:eastAsiaTheme="minorEastAsia" w:cstheme="minorHAnsi"/>
        </w:rPr>
        <w:t>/cell adhesion</w:t>
      </w:r>
      <w:r w:rsidR="008204B7" w:rsidRPr="003A3861">
        <w:rPr>
          <w:rFonts w:eastAsiaTheme="minorEastAsia" w:cstheme="minorHAnsi"/>
        </w:rPr>
        <w:t xml:space="preserve"> proteins, </w:t>
      </w:r>
      <w:r w:rsidR="00C62A64" w:rsidRPr="003A3861">
        <w:rPr>
          <w:rFonts w:eastAsiaTheme="minorEastAsia" w:cstheme="minorHAnsi"/>
        </w:rPr>
        <w:t xml:space="preserve">nuclear condensation and other epigenetics, host transcription and RNAi, </w:t>
      </w:r>
      <w:r w:rsidR="006B5C79" w:rsidRPr="003A3861">
        <w:rPr>
          <w:rFonts w:eastAsiaTheme="minorEastAsia" w:cstheme="minorHAnsi"/>
        </w:rPr>
        <w:t xml:space="preserve">ribosomal stoichiometry and nascent-chain detection and degradation, </w:t>
      </w:r>
      <w:r w:rsidR="00C62A64" w:rsidRPr="003A3861">
        <w:rPr>
          <w:rFonts w:eastAsiaTheme="minorEastAsia" w:cstheme="minorHAnsi"/>
        </w:rPr>
        <w:t>coagulation, pattern recognition receptors, growth factor</w:t>
      </w:r>
      <w:r w:rsidR="001C4FD7">
        <w:rPr>
          <w:rFonts w:eastAsiaTheme="minorEastAsia" w:cstheme="minorHAnsi"/>
        </w:rPr>
        <w:t>s</w:t>
      </w:r>
      <w:r w:rsidR="00C62A64" w:rsidRPr="003A3861">
        <w:rPr>
          <w:rFonts w:eastAsiaTheme="minorEastAsia" w:cstheme="minorHAnsi"/>
        </w:rPr>
        <w:t>, lipoprotein</w:t>
      </w:r>
      <w:r w:rsidR="005036AF" w:rsidRPr="003A3861">
        <w:rPr>
          <w:rFonts w:eastAsiaTheme="minorEastAsia" w:cstheme="minorHAnsi"/>
        </w:rPr>
        <w:t>s</w:t>
      </w:r>
      <w:r w:rsidR="00C62A64" w:rsidRPr="003A3861">
        <w:rPr>
          <w:rFonts w:eastAsiaTheme="minorEastAsia" w:cstheme="minorHAnsi"/>
        </w:rPr>
        <w:t xml:space="preserve">, redox, ubiquitination, </w:t>
      </w:r>
      <w:r w:rsidR="00586B93" w:rsidRPr="003A3861">
        <w:rPr>
          <w:rFonts w:eastAsiaTheme="minorEastAsia" w:cstheme="minorHAnsi"/>
        </w:rPr>
        <w:t xml:space="preserve">and </w:t>
      </w:r>
      <w:r w:rsidR="00C62A64" w:rsidRPr="003A3861">
        <w:rPr>
          <w:rFonts w:eastAsiaTheme="minorEastAsia" w:cstheme="minorHAnsi"/>
        </w:rPr>
        <w:t xml:space="preserve">apoptosis. </w:t>
      </w:r>
      <w:r w:rsidR="006F6258" w:rsidRPr="003A3861">
        <w:rPr>
          <w:rFonts w:eastAsiaTheme="minorEastAsia" w:cstheme="minorHAnsi"/>
        </w:rPr>
        <w:t>This whole p</w:t>
      </w:r>
      <w:r w:rsidR="008204B7" w:rsidRPr="003A3861">
        <w:rPr>
          <w:rFonts w:eastAsiaTheme="minorEastAsia" w:cstheme="minorHAnsi"/>
        </w:rPr>
        <w:t xml:space="preserve">roteome cleavage prediction </w:t>
      </w:r>
      <w:r w:rsidR="000A6FAD" w:rsidRPr="003A3861">
        <w:rPr>
          <w:rFonts w:eastAsiaTheme="minorEastAsia" w:cstheme="minorHAnsi"/>
        </w:rPr>
        <w:t>demonstrates</w:t>
      </w:r>
      <w:r w:rsidR="008204B7" w:rsidRPr="003A3861">
        <w:rPr>
          <w:rFonts w:eastAsiaTheme="minorEastAsia" w:cstheme="minorHAnsi"/>
        </w:rPr>
        <w:t xml:space="preserve"> the importance of</w:t>
      </w:r>
      <w:r w:rsidR="00C462CC" w:rsidRPr="003A3861">
        <w:rPr>
          <w:rFonts w:eastAsiaTheme="minorEastAsia" w:cstheme="minorHAnsi"/>
        </w:rPr>
        <w:t xml:space="preserve"> 3CLpro</w:t>
      </w:r>
      <w:r w:rsidR="008204B7" w:rsidRPr="003A3861">
        <w:rPr>
          <w:rFonts w:eastAsiaTheme="minorEastAsia" w:cstheme="minorHAnsi"/>
        </w:rPr>
        <w:t xml:space="preserve"> in expected and </w:t>
      </w:r>
      <w:r w:rsidR="00C462CC" w:rsidRPr="003A3861">
        <w:rPr>
          <w:rFonts w:eastAsiaTheme="minorEastAsia" w:cstheme="minorHAnsi"/>
        </w:rPr>
        <w:t>nontrivial</w:t>
      </w:r>
      <w:r w:rsidR="008204B7" w:rsidRPr="003A3861">
        <w:rPr>
          <w:rFonts w:eastAsiaTheme="minorEastAsia" w:cstheme="minorHAnsi"/>
        </w:rPr>
        <w:t xml:space="preserve"> </w:t>
      </w:r>
      <w:r w:rsidR="00C462CC" w:rsidRPr="003A3861">
        <w:rPr>
          <w:rFonts w:eastAsiaTheme="minorEastAsia" w:cstheme="minorHAnsi"/>
        </w:rPr>
        <w:t>pathways affecting virulence</w:t>
      </w:r>
      <w:r w:rsidR="00C62A64" w:rsidRPr="003A3861">
        <w:rPr>
          <w:rFonts w:eastAsiaTheme="minorEastAsia" w:cstheme="minorHAnsi"/>
        </w:rPr>
        <w:t xml:space="preserve">, lead </w:t>
      </w:r>
      <w:r w:rsidR="00083178" w:rsidRPr="003A3861">
        <w:rPr>
          <w:rFonts w:eastAsiaTheme="minorEastAsia" w:cstheme="minorHAnsi"/>
        </w:rPr>
        <w:t>me</w:t>
      </w:r>
      <w:r w:rsidR="00C62A64" w:rsidRPr="003A3861">
        <w:rPr>
          <w:rFonts w:eastAsiaTheme="minorEastAsia" w:cstheme="minorHAnsi"/>
        </w:rPr>
        <w:t xml:space="preserve"> to propose more than a dozen potential therapeutic targets against coronaviruses,</w:t>
      </w:r>
      <w:r w:rsidR="00C462CC" w:rsidRPr="003A3861">
        <w:rPr>
          <w:rFonts w:eastAsiaTheme="minorEastAsia" w:cstheme="minorHAnsi"/>
        </w:rPr>
        <w:t xml:space="preserve"> </w:t>
      </w:r>
      <w:r w:rsidR="008204B7" w:rsidRPr="003A3861">
        <w:rPr>
          <w:rFonts w:eastAsiaTheme="minorEastAsia" w:cstheme="minorHAnsi"/>
        </w:rPr>
        <w:t xml:space="preserve">and should </w:t>
      </w:r>
      <w:r w:rsidR="000A6FAD" w:rsidRPr="003A3861">
        <w:rPr>
          <w:rFonts w:eastAsiaTheme="minorEastAsia" w:cstheme="minorHAnsi"/>
        </w:rPr>
        <w:t xml:space="preserve">therefore </w:t>
      </w:r>
      <w:r w:rsidR="00C462CC" w:rsidRPr="003A3861">
        <w:rPr>
          <w:rFonts w:eastAsiaTheme="minorEastAsia" w:cstheme="minorHAnsi"/>
        </w:rPr>
        <w:t>be applied to all viral protease</w:t>
      </w:r>
      <w:r w:rsidR="000A6FAD" w:rsidRPr="003A3861">
        <w:rPr>
          <w:rFonts w:eastAsiaTheme="minorEastAsia" w:cstheme="minorHAnsi"/>
        </w:rPr>
        <w:t xml:space="preserve">s and </w:t>
      </w:r>
      <w:r w:rsidR="006B5C79" w:rsidRPr="003A3861">
        <w:rPr>
          <w:rFonts w:eastAsiaTheme="minorEastAsia" w:cstheme="minorHAnsi"/>
        </w:rPr>
        <w:t xml:space="preserve">subsequently </w:t>
      </w:r>
      <w:r w:rsidR="005036AF" w:rsidRPr="003A3861">
        <w:rPr>
          <w:rFonts w:eastAsiaTheme="minorEastAsia" w:cstheme="minorHAnsi"/>
        </w:rPr>
        <w:t xml:space="preserve">experimentally </w:t>
      </w:r>
      <w:r w:rsidR="000A6FAD" w:rsidRPr="003A3861">
        <w:rPr>
          <w:rFonts w:eastAsiaTheme="minorEastAsia" w:cstheme="minorHAnsi"/>
        </w:rPr>
        <w:t>verified.</w:t>
      </w:r>
    </w:p>
    <w:p w14:paraId="0DF30B0D" w14:textId="7D14A83B" w:rsidR="00757995" w:rsidRPr="003A3861" w:rsidRDefault="00757995" w:rsidP="00866D18">
      <w:pPr>
        <w:spacing w:after="0" w:line="240" w:lineRule="auto"/>
        <w:rPr>
          <w:rFonts w:eastAsiaTheme="minorEastAsia" w:cstheme="minorHAnsi"/>
        </w:rPr>
      </w:pPr>
    </w:p>
    <w:p w14:paraId="0E40DEA8" w14:textId="5716566F" w:rsidR="00345CEB" w:rsidRPr="003A3861" w:rsidRDefault="006265BC" w:rsidP="00866D18">
      <w:pPr>
        <w:spacing w:after="0" w:line="240" w:lineRule="auto"/>
        <w:rPr>
          <w:rFonts w:eastAsiaTheme="minorEastAsia" w:cstheme="minorHAnsi"/>
          <w:b/>
          <w:bCs/>
        </w:rPr>
      </w:pPr>
      <w:r w:rsidRPr="003A3861">
        <w:rPr>
          <w:rFonts w:eastAsiaTheme="minorEastAsia" w:cstheme="minorHAnsi"/>
          <w:b/>
          <w:bCs/>
        </w:rPr>
        <w:t>Introduction</w:t>
      </w:r>
    </w:p>
    <w:p w14:paraId="2FA9FDBF" w14:textId="3A8DF23C" w:rsidR="00195B85" w:rsidRPr="003A3861" w:rsidRDefault="00345CEB" w:rsidP="00866D18">
      <w:pPr>
        <w:spacing w:after="0" w:line="240" w:lineRule="auto"/>
        <w:ind w:firstLine="720"/>
        <w:rPr>
          <w:rFonts w:eastAsiaTheme="minorEastAsia" w:cstheme="minorHAnsi"/>
        </w:rPr>
      </w:pPr>
      <w:r w:rsidRPr="003A3861">
        <w:rPr>
          <w:rFonts w:eastAsiaTheme="minorEastAsia" w:cstheme="minorHAnsi"/>
        </w:rPr>
        <w:t>Coronaviruses are enveloped, positive-sense</w:t>
      </w:r>
      <w:r w:rsidR="000955C5" w:rsidRPr="003A3861">
        <w:rPr>
          <w:rFonts w:eastAsiaTheme="minorEastAsia" w:cstheme="minorHAnsi"/>
        </w:rPr>
        <w:t>,</w:t>
      </w:r>
      <w:r w:rsidRPr="003A3861">
        <w:rPr>
          <w:rFonts w:eastAsiaTheme="minorEastAsia" w:cstheme="minorHAnsi"/>
        </w:rPr>
        <w:t xml:space="preserve"> single-stranded RNA viruses with giant genomes (26-32 kb) that cause diseases in many mammals and birds. Since 2002, three </w:t>
      </w:r>
      <w:r w:rsidR="007D7681" w:rsidRPr="003A3861">
        <w:rPr>
          <w:rFonts w:eastAsiaTheme="minorEastAsia" w:cstheme="minorHAnsi"/>
        </w:rPr>
        <w:t xml:space="preserve">human </w:t>
      </w:r>
      <w:r w:rsidRPr="003A3861">
        <w:rPr>
          <w:rFonts w:eastAsiaTheme="minorEastAsia" w:cstheme="minorHAnsi"/>
        </w:rPr>
        <w:t>coronavirus outbreaks have occurred</w:t>
      </w:r>
      <w:r w:rsidR="005E1C77" w:rsidRPr="003A3861">
        <w:rPr>
          <w:rFonts w:eastAsiaTheme="minorEastAsia" w:cstheme="minorHAnsi"/>
        </w:rPr>
        <w:t xml:space="preserve">: </w:t>
      </w:r>
      <w:r w:rsidRPr="003A3861">
        <w:rPr>
          <w:rFonts w:eastAsiaTheme="minorEastAsia" w:cstheme="minorHAnsi"/>
        </w:rPr>
        <w:t xml:space="preserve">severe acute respiratory syndrome (SARS) in 2002-2004, Middle East respiratory syndrome (MERS) from 2012 to present, and coronavirus disease 2019 (COVID-19) from 2019 to present. The virus that causes the latter disease, SARS-CoV-2, was first thought to directly infect the lower respiratory epithelium and cause pneumonia in susceptible individuals. The most common symptoms include fever, </w:t>
      </w:r>
      <w:r w:rsidR="00770850" w:rsidRPr="003A3861">
        <w:rPr>
          <w:rFonts w:eastAsiaTheme="minorEastAsia" w:cstheme="minorHAnsi"/>
        </w:rPr>
        <w:t xml:space="preserve">fatigue, </w:t>
      </w:r>
      <w:r w:rsidRPr="003A3861">
        <w:rPr>
          <w:rFonts w:eastAsiaTheme="minorEastAsia" w:cstheme="minorHAnsi"/>
        </w:rPr>
        <w:t xml:space="preserve">nonproductive </w:t>
      </w:r>
      <w:r w:rsidR="005E1C77" w:rsidRPr="003A3861">
        <w:rPr>
          <w:rFonts w:eastAsiaTheme="minorEastAsia" w:cstheme="minorHAnsi"/>
        </w:rPr>
        <w:t>or</w:t>
      </w:r>
      <w:r w:rsidRPr="003A3861">
        <w:rPr>
          <w:rFonts w:eastAsiaTheme="minorEastAsia" w:cstheme="minorHAnsi"/>
        </w:rPr>
        <w:t xml:space="preserve"> productive cough, </w:t>
      </w:r>
      <w:r w:rsidR="00770850" w:rsidRPr="003A3861">
        <w:rPr>
          <w:rFonts w:eastAsiaTheme="minorEastAsia" w:cstheme="minorHAnsi"/>
        </w:rPr>
        <w:t>myalgia, anosmia, ageusia</w:t>
      </w:r>
      <w:r w:rsidRPr="003A3861">
        <w:rPr>
          <w:rFonts w:eastAsiaTheme="minorEastAsia" w:cstheme="minorHAnsi"/>
        </w:rPr>
        <w:t xml:space="preserve">, and shortness of breath. More recently, however, correlations between </w:t>
      </w:r>
      <w:r w:rsidR="00770850" w:rsidRPr="003A3861">
        <w:rPr>
          <w:rFonts w:eastAsiaTheme="minorEastAsia" w:cstheme="minorHAnsi"/>
        </w:rPr>
        <w:t>atypical</w:t>
      </w:r>
      <w:r w:rsidRPr="003A3861">
        <w:rPr>
          <w:rFonts w:eastAsiaTheme="minorEastAsia" w:cstheme="minorHAnsi"/>
        </w:rPr>
        <w:t xml:space="preserve"> symptoms (chills, arthralgia, </w:t>
      </w:r>
      <w:r w:rsidR="00DD3FF0" w:rsidRPr="003A3861">
        <w:rPr>
          <w:rFonts w:eastAsiaTheme="minorEastAsia" w:cstheme="minorHAnsi"/>
        </w:rPr>
        <w:t xml:space="preserve">diarrhea, conjunctivitis, </w:t>
      </w:r>
      <w:r w:rsidRPr="003A3861">
        <w:rPr>
          <w:rFonts w:eastAsiaTheme="minorEastAsia" w:cstheme="minorHAnsi"/>
        </w:rPr>
        <w:t xml:space="preserve">headache, dizziness, </w:t>
      </w:r>
      <w:r w:rsidR="009D756B" w:rsidRPr="003A3861">
        <w:rPr>
          <w:rFonts w:eastAsiaTheme="minorEastAsia" w:cstheme="minorHAnsi"/>
        </w:rPr>
        <w:t xml:space="preserve">nausea, </w:t>
      </w:r>
      <w:r w:rsidRPr="003A3861">
        <w:rPr>
          <w:rFonts w:eastAsiaTheme="minorEastAsia" w:cstheme="minorHAnsi"/>
        </w:rPr>
        <w:t>severe confusion</w:t>
      </w:r>
      <w:r w:rsidR="00DD3FF0" w:rsidRPr="003A3861">
        <w:rPr>
          <w:rFonts w:eastAsiaTheme="minorEastAsia" w:cstheme="minorHAnsi"/>
        </w:rPr>
        <w:t xml:space="preserve">, stroke, </w:t>
      </w:r>
      <w:r w:rsidR="005E1C77" w:rsidRPr="003A3861">
        <w:rPr>
          <w:rFonts w:eastAsiaTheme="minorEastAsia" w:cstheme="minorHAnsi"/>
        </w:rPr>
        <w:t xml:space="preserve">and </w:t>
      </w:r>
      <w:r w:rsidR="00DD3FF0" w:rsidRPr="003A3861">
        <w:rPr>
          <w:rFonts w:eastAsiaTheme="minorEastAsia" w:cstheme="minorHAnsi"/>
        </w:rPr>
        <w:t>seizure</w:t>
      </w:r>
      <w:r w:rsidRPr="003A3861">
        <w:rPr>
          <w:rFonts w:eastAsiaTheme="minorEastAsia" w:cstheme="minorHAnsi"/>
        </w:rPr>
        <w:t>) and severity of subsequent respiratory symptoms and mortality have motivated researchers to investigate additional tissues that may be infected.</w:t>
      </w:r>
      <w:r w:rsidR="000A1C36" w:rsidRPr="003A3861">
        <w:rPr>
          <w:rFonts w:eastAsiaTheme="minorEastAsia" w:cstheme="minorHAnsi"/>
        </w:rPr>
        <w:t xml:space="preserve"> </w:t>
      </w:r>
      <w:r w:rsidR="0087103C" w:rsidRPr="003A3861">
        <w:rPr>
          <w:rFonts w:eastAsiaTheme="minorEastAsia" w:cstheme="minorHAnsi"/>
        </w:rPr>
        <w:t>One way to explain these symptoms and associated cellular pathways is to review enrichment and de</w:t>
      </w:r>
      <w:r w:rsidR="00924C90" w:rsidRPr="003A3861">
        <w:rPr>
          <w:rFonts w:eastAsiaTheme="minorEastAsia" w:cstheme="minorHAnsi"/>
        </w:rPr>
        <w:t>p</w:t>
      </w:r>
      <w:r w:rsidR="0087103C" w:rsidRPr="003A3861">
        <w:rPr>
          <w:rFonts w:eastAsiaTheme="minorEastAsia" w:cstheme="minorHAnsi"/>
        </w:rPr>
        <w:t xml:space="preserve">letion </w:t>
      </w:r>
      <w:r w:rsidR="009D0DF9" w:rsidRPr="003A3861">
        <w:rPr>
          <w:rFonts w:eastAsiaTheme="minorEastAsia" w:cstheme="minorHAnsi"/>
        </w:rPr>
        <w:t>in</w:t>
      </w:r>
      <w:r w:rsidR="00195B85" w:rsidRPr="003A3861">
        <w:rPr>
          <w:rFonts w:eastAsiaTheme="minorEastAsia" w:cstheme="minorHAnsi"/>
        </w:rPr>
        <w:t xml:space="preserve"> virus-host</w:t>
      </w:r>
      <w:r w:rsidR="0087103C" w:rsidRPr="003A3861">
        <w:rPr>
          <w:rFonts w:eastAsiaTheme="minorEastAsia" w:cstheme="minorHAnsi"/>
        </w:rPr>
        <w:t xml:space="preserve"> interaction networks, particularly </w:t>
      </w:r>
      <w:r w:rsidR="00195B85" w:rsidRPr="003A3861">
        <w:rPr>
          <w:rFonts w:eastAsiaTheme="minorEastAsia" w:cstheme="minorHAnsi"/>
        </w:rPr>
        <w:t xml:space="preserve">those </w:t>
      </w:r>
      <w:r w:rsidR="009D0DF9" w:rsidRPr="003A3861">
        <w:rPr>
          <w:rFonts w:eastAsiaTheme="minorEastAsia" w:cstheme="minorHAnsi"/>
        </w:rPr>
        <w:t xml:space="preserve">including </w:t>
      </w:r>
      <w:r w:rsidR="0087103C" w:rsidRPr="003A3861">
        <w:rPr>
          <w:rFonts w:eastAsiaTheme="minorEastAsia" w:cstheme="minorHAnsi"/>
        </w:rPr>
        <w:t>the coronavirus proteases.</w:t>
      </w:r>
    </w:p>
    <w:p w14:paraId="3CA5CFB5" w14:textId="234247E3" w:rsidR="006D28FB" w:rsidRPr="003A3861" w:rsidRDefault="005F30B9" w:rsidP="00866D18">
      <w:pPr>
        <w:spacing w:after="0" w:line="240" w:lineRule="auto"/>
        <w:ind w:firstLine="720"/>
        <w:rPr>
          <w:rFonts w:eastAsiaTheme="minorEastAsia" w:cstheme="minorHAnsi"/>
        </w:rPr>
      </w:pPr>
      <w:r w:rsidRPr="003A3861">
        <w:rPr>
          <w:rFonts w:eastAsiaTheme="minorEastAsia" w:cstheme="minorHAnsi"/>
        </w:rPr>
        <w:t>Angiotensin-converting enzyme 2 (</w:t>
      </w:r>
      <w:r w:rsidR="006D28FB" w:rsidRPr="003A3861">
        <w:rPr>
          <w:rFonts w:eastAsiaTheme="minorEastAsia" w:cstheme="minorHAnsi"/>
        </w:rPr>
        <w:t>ACE2</w:t>
      </w:r>
      <w:r w:rsidRPr="003A3861">
        <w:rPr>
          <w:rFonts w:eastAsiaTheme="minorEastAsia" w:cstheme="minorHAnsi"/>
        </w:rPr>
        <w:t>)</w:t>
      </w:r>
      <w:r w:rsidR="006D28FB" w:rsidRPr="003A3861">
        <w:rPr>
          <w:rFonts w:eastAsiaTheme="minorEastAsia" w:cstheme="minorHAnsi"/>
        </w:rPr>
        <w:t xml:space="preserve">, the </w:t>
      </w:r>
      <w:r w:rsidR="007D7681" w:rsidRPr="003A3861">
        <w:rPr>
          <w:rFonts w:eastAsiaTheme="minorEastAsia" w:cstheme="minorHAnsi"/>
        </w:rPr>
        <w:t xml:space="preserve">main </w:t>
      </w:r>
      <w:r w:rsidR="006D28FB" w:rsidRPr="003A3861">
        <w:rPr>
          <w:rFonts w:eastAsiaTheme="minorEastAsia" w:cstheme="minorHAnsi"/>
        </w:rPr>
        <w:t xml:space="preserve">receptor for SARS-CoV-1 and -2, has been shown to be </w:t>
      </w:r>
      <w:r w:rsidR="00EF17C5" w:rsidRPr="003A3861">
        <w:rPr>
          <w:rFonts w:eastAsiaTheme="minorEastAsia" w:cstheme="minorHAnsi"/>
        </w:rPr>
        <w:t xml:space="preserve">less </w:t>
      </w:r>
      <w:r w:rsidR="006D28FB" w:rsidRPr="003A3861">
        <w:rPr>
          <w:rFonts w:eastAsiaTheme="minorEastAsia" w:cstheme="minorHAnsi"/>
        </w:rPr>
        <w:t>expressed</w:t>
      </w:r>
      <w:r w:rsidR="00463C55" w:rsidRPr="003A3861">
        <w:rPr>
          <w:rFonts w:eastAsiaTheme="minorEastAsia" w:cstheme="minorHAnsi"/>
        </w:rPr>
        <w:t xml:space="preserve"> in</w:t>
      </w:r>
      <w:r w:rsidR="00EF17C5" w:rsidRPr="003A3861">
        <w:rPr>
          <w:rFonts w:eastAsiaTheme="minorEastAsia" w:cstheme="minorHAnsi"/>
        </w:rPr>
        <w:t xml:space="preserve"> lung than in many other </w:t>
      </w:r>
      <w:r w:rsidR="00463C55" w:rsidRPr="003A3861">
        <w:rPr>
          <w:rFonts w:eastAsiaTheme="minorEastAsia" w:cstheme="minorHAnsi"/>
        </w:rPr>
        <w:t>tissue</w:t>
      </w:r>
      <w:r w:rsidR="00EF17C5" w:rsidRPr="003A3861">
        <w:rPr>
          <w:rFonts w:eastAsiaTheme="minorEastAsia" w:cstheme="minorHAnsi"/>
        </w:rPr>
        <w:t>s</w:t>
      </w:r>
      <w:r w:rsidR="006D28FB" w:rsidRPr="003A3861">
        <w:rPr>
          <w:rFonts w:eastAsiaTheme="minorEastAsia" w:cstheme="minorHAnsi"/>
        </w:rPr>
        <w:t xml:space="preserve">. </w:t>
      </w:r>
      <w:r w:rsidR="00CC4D3A" w:rsidRPr="003A3861">
        <w:rPr>
          <w:rFonts w:eastAsiaTheme="minorEastAsia" w:cstheme="minorHAnsi"/>
        </w:rPr>
        <w:t>Respiratory c</w:t>
      </w:r>
      <w:r w:rsidR="006D28FB" w:rsidRPr="003A3861">
        <w:rPr>
          <w:rFonts w:eastAsiaTheme="minorEastAsia" w:cstheme="minorHAnsi"/>
        </w:rPr>
        <w:t>oronaviruses likely first infect the nasal epithelium</w:t>
      </w:r>
      <w:r w:rsidR="00B05FDB" w:rsidRPr="003A3861">
        <w:rPr>
          <w:rFonts w:eastAsiaTheme="minorEastAsia" w:cstheme="minorHAnsi"/>
        </w:rPr>
        <w:t xml:space="preserve"> </w:t>
      </w:r>
      <w:r w:rsidR="006D28FB" w:rsidRPr="003A3861">
        <w:rPr>
          <w:rFonts w:eastAsiaTheme="minorEastAsia" w:cstheme="minorHAnsi"/>
        </w:rPr>
        <w:t>and tongue[</w:t>
      </w:r>
      <w:r w:rsidR="00B745A7" w:rsidRPr="003A3861">
        <w:rPr>
          <w:rFonts w:eastAsiaTheme="minorEastAsia" w:cstheme="minorHAnsi"/>
        </w:rPr>
        <w:t>1</w:t>
      </w:r>
      <w:r w:rsidR="006D28FB" w:rsidRPr="003A3861">
        <w:rPr>
          <w:rFonts w:eastAsiaTheme="minorEastAsia" w:cstheme="minorHAnsi"/>
        </w:rPr>
        <w:t xml:space="preserve">] and then work </w:t>
      </w:r>
      <w:r w:rsidR="00F4523F" w:rsidRPr="003A3861">
        <w:rPr>
          <w:rFonts w:eastAsiaTheme="minorEastAsia" w:cstheme="minorHAnsi"/>
        </w:rPr>
        <w:t>their</w:t>
      </w:r>
      <w:r w:rsidR="006D28FB" w:rsidRPr="003A3861">
        <w:rPr>
          <w:rFonts w:eastAsiaTheme="minorEastAsia" w:cstheme="minorHAnsi"/>
        </w:rPr>
        <w:t xml:space="preserve"> way down to the lung and/or up through the cribriform plate to the olfactory bulb, through the rhinencephalon, and finally to the brainstem.[</w:t>
      </w:r>
      <w:r w:rsidR="00B745A7" w:rsidRPr="003A3861">
        <w:rPr>
          <w:rFonts w:eastAsiaTheme="minorEastAsia" w:cstheme="minorHAnsi"/>
        </w:rPr>
        <w:t>2</w:t>
      </w:r>
      <w:r w:rsidR="00405567" w:rsidRPr="003A3861">
        <w:rPr>
          <w:rFonts w:eastAsiaTheme="minorEastAsia" w:cstheme="minorHAnsi"/>
        </w:rPr>
        <w:t>-5</w:t>
      </w:r>
      <w:r w:rsidR="00B05FDB" w:rsidRPr="003A3861">
        <w:rPr>
          <w:rFonts w:eastAsiaTheme="minorEastAsia" w:cstheme="minorHAnsi"/>
        </w:rPr>
        <w:t>]</w:t>
      </w:r>
      <w:r w:rsidR="006D28FB" w:rsidRPr="003A3861">
        <w:rPr>
          <w:rFonts w:eastAsiaTheme="minorEastAsia" w:cstheme="minorHAnsi"/>
        </w:rPr>
        <w:t xml:space="preserve"> </w:t>
      </w:r>
      <w:r w:rsidR="006D28FB" w:rsidRPr="003A3861">
        <w:rPr>
          <w:rFonts w:eastAsiaTheme="minorEastAsia" w:cstheme="minorHAnsi"/>
        </w:rPr>
        <w:lastRenderedPageBreak/>
        <w:t xml:space="preserve">Additionally, based on ACE2 expression and </w:t>
      </w:r>
      <w:r w:rsidR="006D28FB" w:rsidRPr="003A3861">
        <w:rPr>
          <w:rFonts w:eastAsiaTheme="minorEastAsia" w:cstheme="minorHAnsi"/>
          <w:i/>
          <w:iCs/>
        </w:rPr>
        <w:t>in vitro</w:t>
      </w:r>
      <w:r w:rsidR="006D28FB" w:rsidRPr="003A3861">
        <w:rPr>
          <w:rFonts w:eastAsiaTheme="minorEastAsia" w:cstheme="minorHAnsi"/>
        </w:rPr>
        <w:t xml:space="preserve"> and </w:t>
      </w:r>
      <w:r w:rsidR="006D28FB" w:rsidRPr="003A3861">
        <w:rPr>
          <w:rFonts w:eastAsiaTheme="minorEastAsia" w:cstheme="minorHAnsi"/>
          <w:i/>
          <w:iCs/>
        </w:rPr>
        <w:t>in vivo</w:t>
      </w:r>
      <w:r w:rsidR="006D28FB" w:rsidRPr="003A3861">
        <w:rPr>
          <w:rFonts w:eastAsiaTheme="minorEastAsia" w:cstheme="minorHAnsi"/>
        </w:rPr>
        <w:t xml:space="preserve"> models, multiple parts of the gastrointestinal tract (mainly small and large intestine, duodenum, rectum, and esophagus; less appendix and stomach) and accessory organs (mainly gallbladder, pancreas, liver[</w:t>
      </w:r>
      <w:r w:rsidR="003B3740" w:rsidRPr="003A3861">
        <w:rPr>
          <w:rFonts w:eastAsiaTheme="minorEastAsia" w:cstheme="minorHAnsi"/>
        </w:rPr>
        <w:t>6</w:t>
      </w:r>
      <w:r w:rsidR="00405567" w:rsidRPr="003A3861">
        <w:rPr>
          <w:rFonts w:eastAsiaTheme="minorEastAsia" w:cstheme="minorHAnsi"/>
        </w:rPr>
        <w:t xml:space="preserve">, </w:t>
      </w:r>
      <w:r w:rsidR="003B3740" w:rsidRPr="003A3861">
        <w:rPr>
          <w:rFonts w:eastAsiaTheme="minorEastAsia" w:cstheme="minorHAnsi"/>
        </w:rPr>
        <w:t>7</w:t>
      </w:r>
      <w:r w:rsidR="00B05FDB" w:rsidRPr="003A3861">
        <w:rPr>
          <w:rFonts w:eastAsiaTheme="minorEastAsia" w:cstheme="minorHAnsi"/>
        </w:rPr>
        <w:t>]</w:t>
      </w:r>
      <w:r w:rsidR="006D28FB" w:rsidRPr="003A3861">
        <w:rPr>
          <w:rFonts w:eastAsiaTheme="minorEastAsia" w:cstheme="minorHAnsi"/>
        </w:rPr>
        <w:t>, salivary gland[</w:t>
      </w:r>
      <w:r w:rsidR="003B3740" w:rsidRPr="003A3861">
        <w:rPr>
          <w:rFonts w:eastAsiaTheme="minorEastAsia" w:cstheme="minorHAnsi"/>
        </w:rPr>
        <w:t>8</w:t>
      </w:r>
      <w:r w:rsidR="006D28FB" w:rsidRPr="003A3861">
        <w:rPr>
          <w:rFonts w:eastAsiaTheme="minorEastAsia" w:cstheme="minorHAnsi"/>
        </w:rPr>
        <w:t>]; less tongue and spleen)[</w:t>
      </w:r>
      <w:r w:rsidR="003B3740" w:rsidRPr="003A3861">
        <w:rPr>
          <w:rFonts w:eastAsiaTheme="minorEastAsia" w:cstheme="minorHAnsi"/>
        </w:rPr>
        <w:t>9</w:t>
      </w:r>
      <w:r w:rsidR="006D28FB" w:rsidRPr="003A3861">
        <w:rPr>
          <w:rFonts w:eastAsiaTheme="minorEastAsia" w:cstheme="minorHAnsi"/>
        </w:rPr>
        <w:t>], kidney,[</w:t>
      </w:r>
      <w:r w:rsidR="003B3740" w:rsidRPr="003A3861">
        <w:rPr>
          <w:rFonts w:eastAsiaTheme="minorEastAsia" w:cstheme="minorHAnsi"/>
        </w:rPr>
        <w:t>10</w:t>
      </w:r>
      <w:r w:rsidR="00B05FDB" w:rsidRPr="003A3861">
        <w:rPr>
          <w:rFonts w:eastAsiaTheme="minorEastAsia" w:cstheme="minorHAnsi"/>
        </w:rPr>
        <w:t>]</w:t>
      </w:r>
      <w:r w:rsidR="006D28FB" w:rsidRPr="003A3861">
        <w:rPr>
          <w:rFonts w:eastAsiaTheme="minorEastAsia" w:cstheme="minorHAnsi"/>
        </w:rPr>
        <w:t xml:space="preserve"> male and female reproductive tissues,[</w:t>
      </w:r>
      <w:r w:rsidR="003B3740" w:rsidRPr="003A3861">
        <w:rPr>
          <w:rFonts w:eastAsiaTheme="minorEastAsia" w:cstheme="minorHAnsi"/>
        </w:rPr>
        <w:t>11</w:t>
      </w:r>
      <w:r w:rsidR="0099542C" w:rsidRPr="003A3861">
        <w:rPr>
          <w:rFonts w:eastAsiaTheme="minorEastAsia" w:cstheme="minorHAnsi"/>
        </w:rPr>
        <w:t xml:space="preserve">, </w:t>
      </w:r>
      <w:r w:rsidR="003B3740" w:rsidRPr="003A3861">
        <w:rPr>
          <w:rFonts w:eastAsiaTheme="minorEastAsia" w:cstheme="minorHAnsi"/>
        </w:rPr>
        <w:t>12</w:t>
      </w:r>
      <w:r w:rsidR="00B05FDB" w:rsidRPr="003A3861">
        <w:rPr>
          <w:rFonts w:eastAsiaTheme="minorEastAsia" w:cstheme="minorHAnsi"/>
        </w:rPr>
        <w:t>]</w:t>
      </w:r>
      <w:r w:rsidR="006D28FB" w:rsidRPr="003A3861">
        <w:rPr>
          <w:rFonts w:eastAsiaTheme="minorEastAsia" w:cstheme="minorHAnsi"/>
        </w:rPr>
        <w:t xml:space="preserve"> heart,[</w:t>
      </w:r>
      <w:r w:rsidR="003B3740" w:rsidRPr="003A3861">
        <w:rPr>
          <w:rFonts w:eastAsiaTheme="minorEastAsia" w:cstheme="minorHAnsi"/>
        </w:rPr>
        <w:t>13</w:t>
      </w:r>
      <w:r w:rsidR="006D28FB" w:rsidRPr="003A3861">
        <w:rPr>
          <w:rFonts w:eastAsiaTheme="minorEastAsia" w:cstheme="minorHAnsi"/>
        </w:rPr>
        <w:t>] immune cells</w:t>
      </w:r>
      <w:r w:rsidR="00920B4E" w:rsidRPr="003A3861">
        <w:rPr>
          <w:rFonts w:eastAsiaTheme="minorEastAsia" w:cstheme="minorHAnsi"/>
        </w:rPr>
        <w:t>,</w:t>
      </w:r>
      <w:r w:rsidR="00E71FBF" w:rsidRPr="003A3861">
        <w:rPr>
          <w:rFonts w:eastAsiaTheme="minorEastAsia" w:cstheme="minorHAnsi"/>
        </w:rPr>
        <w:t>[</w:t>
      </w:r>
      <w:r w:rsidR="003B3740" w:rsidRPr="003A3861">
        <w:rPr>
          <w:rFonts w:eastAsiaTheme="minorEastAsia" w:cstheme="minorHAnsi"/>
        </w:rPr>
        <w:t>14</w:t>
      </w:r>
      <w:r w:rsidR="0099542C" w:rsidRPr="003A3861">
        <w:rPr>
          <w:rFonts w:eastAsiaTheme="minorEastAsia" w:cstheme="minorHAnsi"/>
        </w:rPr>
        <w:t xml:space="preserve">, </w:t>
      </w:r>
      <w:r w:rsidR="003B3740" w:rsidRPr="003A3861">
        <w:rPr>
          <w:rFonts w:eastAsiaTheme="minorEastAsia" w:cstheme="minorHAnsi"/>
        </w:rPr>
        <w:t>15</w:t>
      </w:r>
      <w:r w:rsidR="00E71FBF" w:rsidRPr="003A3861">
        <w:rPr>
          <w:rFonts w:eastAsiaTheme="minorEastAsia" w:cstheme="minorHAnsi"/>
        </w:rPr>
        <w:t>]</w:t>
      </w:r>
      <w:r w:rsidR="006D28FB" w:rsidRPr="003A3861">
        <w:rPr>
          <w:rFonts w:eastAsiaTheme="minorEastAsia" w:cstheme="minorHAnsi"/>
        </w:rPr>
        <w:t xml:space="preserve"> and adipose tissue[</w:t>
      </w:r>
      <w:r w:rsidR="00C814C5" w:rsidRPr="003A3861">
        <w:rPr>
          <w:rFonts w:eastAsiaTheme="minorEastAsia" w:cstheme="minorHAnsi"/>
        </w:rPr>
        <w:t>16</w:t>
      </w:r>
      <w:r w:rsidR="0099542C" w:rsidRPr="003A3861">
        <w:rPr>
          <w:rFonts w:eastAsiaTheme="minorEastAsia" w:cstheme="minorHAnsi"/>
        </w:rPr>
        <w:t>-18</w:t>
      </w:r>
      <w:r w:rsidR="00B05FDB" w:rsidRPr="003A3861">
        <w:rPr>
          <w:rFonts w:eastAsiaTheme="minorEastAsia" w:cstheme="minorHAnsi"/>
        </w:rPr>
        <w:t>]</w:t>
      </w:r>
      <w:r w:rsidR="006D28FB" w:rsidRPr="003A3861">
        <w:rPr>
          <w:rFonts w:eastAsiaTheme="minorEastAsia" w:cstheme="minorHAnsi"/>
        </w:rPr>
        <w:t xml:space="preserve"> may be infectible with corresponding symptoms and comorbidities.</w:t>
      </w:r>
    </w:p>
    <w:p w14:paraId="39690AD7" w14:textId="1A8E4552" w:rsidR="00345CEB" w:rsidRPr="003A3861" w:rsidRDefault="00924C90" w:rsidP="00866D18">
      <w:pPr>
        <w:spacing w:after="0" w:line="240" w:lineRule="auto"/>
        <w:ind w:firstLine="720"/>
        <w:rPr>
          <w:rFonts w:eastAsiaTheme="minorEastAsia" w:cstheme="minorHAnsi"/>
        </w:rPr>
      </w:pPr>
      <w:r w:rsidRPr="003A3861">
        <w:rPr>
          <w:rFonts w:eastAsiaTheme="minorEastAsia" w:cstheme="minorHAnsi"/>
        </w:rPr>
        <w:t xml:space="preserve">Coronaviruses have two </w:t>
      </w:r>
      <w:r w:rsidR="00345CEB" w:rsidRPr="003A3861">
        <w:rPr>
          <w:rFonts w:eastAsiaTheme="minorEastAsia" w:cstheme="minorHAnsi"/>
        </w:rPr>
        <w:t>main open reading frames</w:t>
      </w:r>
      <w:r w:rsidRPr="003A3861">
        <w:rPr>
          <w:rFonts w:eastAsiaTheme="minorEastAsia" w:cstheme="minorHAnsi"/>
        </w:rPr>
        <w:t>,</w:t>
      </w:r>
      <w:r w:rsidR="00345CEB" w:rsidRPr="003A3861">
        <w:rPr>
          <w:rFonts w:eastAsiaTheme="minorEastAsia" w:cstheme="minorHAnsi"/>
        </w:rPr>
        <w:t xml:space="preserve"> </w:t>
      </w:r>
      <w:r w:rsidR="00E74C8C" w:rsidRPr="003A3861">
        <w:rPr>
          <w:rFonts w:eastAsiaTheme="minorEastAsia" w:cstheme="minorHAnsi"/>
        </w:rPr>
        <w:t>orf</w:t>
      </w:r>
      <w:r w:rsidR="00345CEB" w:rsidRPr="003A3861">
        <w:rPr>
          <w:rFonts w:eastAsiaTheme="minorEastAsia" w:cstheme="minorHAnsi"/>
        </w:rPr>
        <w:t xml:space="preserve">1a and </w:t>
      </w:r>
      <w:r w:rsidR="00E74C8C" w:rsidRPr="003A3861">
        <w:rPr>
          <w:rFonts w:eastAsiaTheme="minorEastAsia" w:cstheme="minorHAnsi"/>
        </w:rPr>
        <w:t>orf</w:t>
      </w:r>
      <w:r w:rsidR="00345CEB" w:rsidRPr="003A3861">
        <w:rPr>
          <w:rFonts w:eastAsiaTheme="minorEastAsia" w:cstheme="minorHAnsi"/>
        </w:rPr>
        <w:t>1b</w:t>
      </w:r>
      <w:r w:rsidRPr="003A3861">
        <w:rPr>
          <w:rFonts w:eastAsiaTheme="minorEastAsia" w:cstheme="minorHAnsi"/>
        </w:rPr>
        <w:t>,</w:t>
      </w:r>
      <w:r w:rsidR="00345CEB" w:rsidRPr="003A3861">
        <w:rPr>
          <w:rFonts w:eastAsiaTheme="minorEastAsia" w:cstheme="minorHAnsi"/>
        </w:rPr>
        <w:t xml:space="preserve"> separated by a ribosomal frameshift </w:t>
      </w:r>
      <w:r w:rsidRPr="003A3861">
        <w:rPr>
          <w:rFonts w:eastAsiaTheme="minorEastAsia" w:cstheme="minorHAnsi"/>
        </w:rPr>
        <w:t xml:space="preserve">and </w:t>
      </w:r>
      <w:r w:rsidR="00345CEB" w:rsidRPr="003A3861">
        <w:rPr>
          <w:rFonts w:eastAsiaTheme="minorEastAsia" w:cstheme="minorHAnsi"/>
        </w:rPr>
        <w:t>result</w:t>
      </w:r>
      <w:r w:rsidRPr="003A3861">
        <w:rPr>
          <w:rFonts w:eastAsiaTheme="minorEastAsia" w:cstheme="minorHAnsi"/>
        </w:rPr>
        <w:t>ing</w:t>
      </w:r>
      <w:r w:rsidR="00345CEB" w:rsidRPr="003A3861">
        <w:rPr>
          <w:rFonts w:eastAsiaTheme="minorEastAsia" w:cstheme="minorHAnsi"/>
        </w:rPr>
        <w:t xml:space="preserve"> in two large</w:t>
      </w:r>
      <w:r w:rsidR="00265510" w:rsidRPr="003A3861">
        <w:rPr>
          <w:rFonts w:eastAsiaTheme="minorEastAsia" w:cstheme="minorHAnsi"/>
        </w:rPr>
        <w:t xml:space="preserve"> </w:t>
      </w:r>
      <w:r w:rsidR="00345CEB" w:rsidRPr="003A3861">
        <w:rPr>
          <w:rFonts w:eastAsiaTheme="minorEastAsia" w:cstheme="minorHAnsi"/>
        </w:rPr>
        <w:t xml:space="preserve">polyproteins, pp1a and pp1ab, containing proteins including </w:t>
      </w:r>
      <w:r w:rsidRPr="003A3861">
        <w:rPr>
          <w:rFonts w:eastAsiaTheme="minorEastAsia" w:cstheme="minorHAnsi"/>
        </w:rPr>
        <w:t>two cysteine proteases,</w:t>
      </w:r>
      <w:r w:rsidR="00527C85" w:rsidRPr="003A3861">
        <w:rPr>
          <w:rFonts w:eastAsiaTheme="minorEastAsia" w:cstheme="minorHAnsi"/>
        </w:rPr>
        <w:t>[</w:t>
      </w:r>
      <w:r w:rsidR="00493955" w:rsidRPr="003A3861">
        <w:rPr>
          <w:rFonts w:eastAsiaTheme="minorEastAsia" w:cstheme="minorHAnsi"/>
        </w:rPr>
        <w:t>19</w:t>
      </w:r>
      <w:r w:rsidR="00527C85" w:rsidRPr="003A3861">
        <w:rPr>
          <w:rFonts w:eastAsiaTheme="minorEastAsia" w:cstheme="minorHAnsi"/>
        </w:rPr>
        <w:t>]</w:t>
      </w:r>
      <w:r w:rsidRPr="003A3861">
        <w:rPr>
          <w:rFonts w:eastAsiaTheme="minorEastAsia" w:cstheme="minorHAnsi"/>
        </w:rPr>
        <w:t xml:space="preserve"> an </w:t>
      </w:r>
      <w:r w:rsidR="00345CEB" w:rsidRPr="003A3861">
        <w:rPr>
          <w:rFonts w:eastAsiaTheme="minorEastAsia" w:cstheme="minorHAnsi"/>
        </w:rPr>
        <w:t>RNA-dependent RNA polymerase, and other nonstructural proteins (nsp1-16). The main function of these proteases is to cleave the polyprotein</w:t>
      </w:r>
      <w:r w:rsidR="00CC4D3A" w:rsidRPr="003A3861">
        <w:rPr>
          <w:rFonts w:eastAsiaTheme="minorEastAsia" w:cstheme="minorHAnsi"/>
        </w:rPr>
        <w:t>s</w:t>
      </w:r>
      <w:r w:rsidR="00345CEB" w:rsidRPr="003A3861">
        <w:rPr>
          <w:rFonts w:eastAsiaTheme="minorEastAsia" w:cstheme="minorHAnsi"/>
        </w:rPr>
        <w:t xml:space="preserve"> into </w:t>
      </w:r>
      <w:r w:rsidR="00CC4D3A" w:rsidRPr="003A3861">
        <w:rPr>
          <w:rFonts w:eastAsiaTheme="minorEastAsia" w:cstheme="minorHAnsi"/>
        </w:rPr>
        <w:t>their</w:t>
      </w:r>
      <w:r w:rsidR="00345CEB" w:rsidRPr="003A3861">
        <w:rPr>
          <w:rFonts w:eastAsiaTheme="minorEastAsia" w:cstheme="minorHAnsi"/>
        </w:rPr>
        <w:t xml:space="preserve"> individual proteins to form the transcription/replication complex, making them excellent targets for antiviral drug development.[</w:t>
      </w:r>
      <w:r w:rsidR="00493955" w:rsidRPr="003A3861">
        <w:rPr>
          <w:rFonts w:eastAsiaTheme="minorEastAsia" w:cstheme="minorHAnsi"/>
        </w:rPr>
        <w:t>20</w:t>
      </w:r>
      <w:r w:rsidR="0099542C" w:rsidRPr="003A3861">
        <w:rPr>
          <w:rFonts w:eastAsiaTheme="minorEastAsia" w:cstheme="minorHAnsi"/>
        </w:rPr>
        <w:t>-</w:t>
      </w:r>
      <w:r w:rsidR="00C814C5" w:rsidRPr="003A3861">
        <w:rPr>
          <w:rFonts w:eastAsiaTheme="minorEastAsia" w:cstheme="minorHAnsi"/>
        </w:rPr>
        <w:t>2</w:t>
      </w:r>
      <w:r w:rsidR="00493955" w:rsidRPr="003A3861">
        <w:rPr>
          <w:rFonts w:eastAsiaTheme="minorEastAsia" w:cstheme="minorHAnsi"/>
        </w:rPr>
        <w:t>3</w:t>
      </w:r>
      <w:r w:rsidR="00345CEB" w:rsidRPr="003A3861">
        <w:rPr>
          <w:rFonts w:eastAsiaTheme="minorEastAsia" w:cstheme="minorHAnsi"/>
        </w:rPr>
        <w:t>] The papain-like protease (PLpro) and 3 chymotrypsin-like protease (3CLpro) only have 3 and 11 cleavage sites</w:t>
      </w:r>
      <w:r w:rsidR="00AD77F5" w:rsidRPr="003A3861">
        <w:rPr>
          <w:rFonts w:eastAsiaTheme="minorEastAsia" w:cstheme="minorHAnsi"/>
        </w:rPr>
        <w:t>, respectively,</w:t>
      </w:r>
      <w:r w:rsidR="00345CEB" w:rsidRPr="003A3861">
        <w:rPr>
          <w:rFonts w:eastAsiaTheme="minorEastAsia" w:cstheme="minorHAnsi"/>
        </w:rPr>
        <w:t xml:space="preserve"> in the polyproteins, but it is reasonable to assume that both proteases may cleave host cell proteins to modulat</w:t>
      </w:r>
      <w:r w:rsidR="00223EFD" w:rsidRPr="003A3861">
        <w:rPr>
          <w:rFonts w:eastAsiaTheme="minorEastAsia" w:cstheme="minorHAnsi"/>
        </w:rPr>
        <w:t>e</w:t>
      </w:r>
      <w:r w:rsidR="00345CEB" w:rsidRPr="003A3861">
        <w:rPr>
          <w:rFonts w:eastAsiaTheme="minorEastAsia" w:cstheme="minorHAnsi"/>
        </w:rPr>
        <w:t xml:space="preserve"> the innate immune response and enhance virulence as in picornaviruses and retroviruses</w:t>
      </w:r>
      <w:r w:rsidR="00AD77F5" w:rsidRPr="003A3861">
        <w:rPr>
          <w:rFonts w:eastAsiaTheme="minorEastAsia" w:cstheme="minorHAnsi"/>
        </w:rPr>
        <w:t>,</w:t>
      </w:r>
      <w:r w:rsidR="00345CEB" w:rsidRPr="003A3861">
        <w:rPr>
          <w:rFonts w:eastAsiaTheme="minorEastAsia" w:cstheme="minorHAnsi"/>
        </w:rPr>
        <w:t xml:space="preserve"> such as human immunodeficiency virus (HIV).</w:t>
      </w:r>
    </w:p>
    <w:p w14:paraId="0DD1BE96" w14:textId="006C2BA0" w:rsidR="00345CEB" w:rsidRPr="003A3861" w:rsidRDefault="00345CEB" w:rsidP="00866D18">
      <w:pPr>
        <w:spacing w:after="0" w:line="240" w:lineRule="auto"/>
        <w:ind w:firstLine="720"/>
        <w:rPr>
          <w:rFonts w:eastAsiaTheme="minorEastAsia" w:cstheme="minorHAnsi"/>
        </w:rPr>
      </w:pPr>
      <w:r w:rsidRPr="003A3861">
        <w:rPr>
          <w:rFonts w:eastAsiaTheme="minorEastAsia" w:cstheme="minorHAnsi"/>
        </w:rPr>
        <w:t>PLpro is a highly conserved protein domain that has been shown to determine virulence of coronaviruses[</w:t>
      </w:r>
      <w:r w:rsidR="00C814C5" w:rsidRPr="003A3861">
        <w:rPr>
          <w:rFonts w:eastAsiaTheme="minorEastAsia" w:cstheme="minorHAnsi"/>
        </w:rPr>
        <w:t>2</w:t>
      </w:r>
      <w:r w:rsidR="00493955" w:rsidRPr="003A3861">
        <w:rPr>
          <w:rFonts w:eastAsiaTheme="minorEastAsia" w:cstheme="minorHAnsi"/>
        </w:rPr>
        <w:t>4</w:t>
      </w:r>
      <w:r w:rsidRPr="003A3861">
        <w:rPr>
          <w:rFonts w:eastAsiaTheme="minorEastAsia" w:cstheme="minorHAnsi"/>
        </w:rPr>
        <w:t xml:space="preserve">] and possess deubiquinating and deISGylating activity including cleaving </w:t>
      </w:r>
      <w:r w:rsidR="005F30B9" w:rsidRPr="003A3861">
        <w:rPr>
          <w:rFonts w:eastAsiaTheme="minorEastAsia" w:cstheme="minorHAnsi"/>
        </w:rPr>
        <w:t>interferon-</w:t>
      </w:r>
      <w:r w:rsidR="00FD3719" w:rsidRPr="003A3861">
        <w:rPr>
          <w:rFonts w:eastAsiaTheme="minorEastAsia" w:cstheme="minorHAnsi"/>
        </w:rPr>
        <w:t>stimulated</w:t>
      </w:r>
      <w:r w:rsidR="005F30B9" w:rsidRPr="003A3861">
        <w:rPr>
          <w:rFonts w:eastAsiaTheme="minorEastAsia" w:cstheme="minorHAnsi"/>
        </w:rPr>
        <w:t xml:space="preserve"> gene 15 (</w:t>
      </w:r>
      <w:r w:rsidRPr="003A3861">
        <w:rPr>
          <w:rFonts w:eastAsiaTheme="minorEastAsia" w:cstheme="minorHAnsi"/>
        </w:rPr>
        <w:t>ISG15</w:t>
      </w:r>
      <w:r w:rsidR="005F30B9" w:rsidRPr="003A3861">
        <w:rPr>
          <w:rFonts w:eastAsiaTheme="minorEastAsia" w:cstheme="minorHAnsi"/>
        </w:rPr>
        <w:t>)</w:t>
      </w:r>
      <w:r w:rsidRPr="003A3861">
        <w:rPr>
          <w:rFonts w:eastAsiaTheme="minorEastAsia" w:cstheme="minorHAnsi"/>
        </w:rPr>
        <w:t xml:space="preserve"> induced by interferon via the </w:t>
      </w:r>
      <w:r w:rsidR="00CA6056" w:rsidRPr="003A3861">
        <w:rPr>
          <w:rFonts w:eastAsiaTheme="minorEastAsia" w:cstheme="minorHAnsi"/>
        </w:rPr>
        <w:t>Janus kinases and signal transducer and activator of transcription proteins (</w:t>
      </w:r>
      <w:r w:rsidRPr="003A3861">
        <w:rPr>
          <w:rFonts w:eastAsiaTheme="minorEastAsia" w:cstheme="minorHAnsi"/>
        </w:rPr>
        <w:t>JAK-STAT</w:t>
      </w:r>
      <w:r w:rsidR="00CA6056" w:rsidRPr="003A3861">
        <w:rPr>
          <w:rFonts w:eastAsiaTheme="minorEastAsia" w:cstheme="minorHAnsi"/>
        </w:rPr>
        <w:t>)</w:t>
      </w:r>
      <w:r w:rsidRPr="003A3861">
        <w:rPr>
          <w:rFonts w:eastAsiaTheme="minorEastAsia" w:cstheme="minorHAnsi"/>
        </w:rPr>
        <w:t xml:space="preserve"> pathway from ubiquitin-conjugating enzymes and potentially from downstream effectors.[</w:t>
      </w:r>
      <w:r w:rsidR="00C814C5" w:rsidRPr="003A3861">
        <w:rPr>
          <w:rFonts w:eastAsiaTheme="minorEastAsia" w:cstheme="minorHAnsi"/>
        </w:rPr>
        <w:t>2</w:t>
      </w:r>
      <w:r w:rsidR="00493955" w:rsidRPr="003A3861">
        <w:rPr>
          <w:rFonts w:eastAsiaTheme="minorEastAsia" w:cstheme="minorHAnsi"/>
        </w:rPr>
        <w:t>5</w:t>
      </w:r>
      <w:r w:rsidR="0099542C" w:rsidRPr="003A3861">
        <w:rPr>
          <w:rFonts w:eastAsiaTheme="minorEastAsia" w:cstheme="minorHAnsi"/>
        </w:rPr>
        <w:t>-</w:t>
      </w:r>
      <w:r w:rsidR="000E6E35" w:rsidRPr="003A3861">
        <w:rPr>
          <w:rFonts w:eastAsiaTheme="minorEastAsia" w:cstheme="minorHAnsi"/>
        </w:rPr>
        <w:t>2</w:t>
      </w:r>
      <w:r w:rsidR="00493955" w:rsidRPr="003A3861">
        <w:rPr>
          <w:rFonts w:eastAsiaTheme="minorEastAsia" w:cstheme="minorHAnsi"/>
        </w:rPr>
        <w:t>9</w:t>
      </w:r>
      <w:r w:rsidRPr="003A3861">
        <w:rPr>
          <w:rFonts w:eastAsiaTheme="minorEastAsia" w:cstheme="minorHAnsi"/>
        </w:rPr>
        <w:t xml:space="preserve">] PLpro deubiquination also prevents activating phosphorylation of </w:t>
      </w:r>
      <w:r w:rsidR="005E0526" w:rsidRPr="003A3861">
        <w:rPr>
          <w:rFonts w:eastAsiaTheme="minorEastAsia" w:cstheme="minorHAnsi"/>
        </w:rPr>
        <w:t>interferon regulatory factor 3 (</w:t>
      </w:r>
      <w:r w:rsidRPr="003A3861">
        <w:rPr>
          <w:rFonts w:eastAsiaTheme="minorEastAsia" w:cstheme="minorHAnsi"/>
        </w:rPr>
        <w:t>IRF3</w:t>
      </w:r>
      <w:r w:rsidR="005E0526" w:rsidRPr="003A3861">
        <w:rPr>
          <w:rFonts w:eastAsiaTheme="minorEastAsia" w:cstheme="minorHAnsi"/>
        </w:rPr>
        <w:t>)</w:t>
      </w:r>
      <w:r w:rsidRPr="003A3861">
        <w:rPr>
          <w:rFonts w:eastAsiaTheme="minorEastAsia" w:cstheme="minorHAnsi"/>
        </w:rPr>
        <w:t xml:space="preserve"> and subsequent type-I interferon production,[</w:t>
      </w:r>
      <w:r w:rsidR="00493955" w:rsidRPr="003A3861">
        <w:rPr>
          <w:rFonts w:eastAsiaTheme="minorEastAsia" w:cstheme="minorHAnsi"/>
        </w:rPr>
        <w:t>30</w:t>
      </w:r>
      <w:r w:rsidR="0099542C" w:rsidRPr="003A3861">
        <w:rPr>
          <w:rFonts w:eastAsiaTheme="minorEastAsia" w:cstheme="minorHAnsi"/>
        </w:rPr>
        <w:t xml:space="preserve">, </w:t>
      </w:r>
      <w:r w:rsidR="000E6E35" w:rsidRPr="003A3861">
        <w:rPr>
          <w:rFonts w:eastAsiaTheme="minorEastAsia" w:cstheme="minorHAnsi"/>
        </w:rPr>
        <w:t>3</w:t>
      </w:r>
      <w:r w:rsidR="00493955" w:rsidRPr="003A3861">
        <w:rPr>
          <w:rFonts w:eastAsiaTheme="minorEastAsia" w:cstheme="minorHAnsi"/>
        </w:rPr>
        <w:t>1</w:t>
      </w:r>
      <w:r w:rsidRPr="003A3861">
        <w:rPr>
          <w:rFonts w:eastAsiaTheme="minorEastAsia" w:cstheme="minorHAnsi"/>
        </w:rPr>
        <w:t>] however the ubiqui</w:t>
      </w:r>
      <w:r w:rsidR="008204B7" w:rsidRPr="003A3861">
        <w:rPr>
          <w:rFonts w:eastAsiaTheme="minorEastAsia" w:cstheme="minorHAnsi"/>
        </w:rPr>
        <w:t>ti</w:t>
      </w:r>
      <w:r w:rsidRPr="003A3861">
        <w:rPr>
          <w:rFonts w:eastAsiaTheme="minorEastAsia" w:cstheme="minorHAnsi"/>
        </w:rPr>
        <w:t>nated leucine in human IRF3 is replaced by a serine in bats</w:t>
      </w:r>
      <w:r w:rsidR="004936E7" w:rsidRPr="003A3861">
        <w:rPr>
          <w:rFonts w:eastAsiaTheme="minorEastAsia" w:cstheme="minorHAnsi"/>
        </w:rPr>
        <w:t xml:space="preserve"> likely including </w:t>
      </w:r>
      <w:r w:rsidR="004936E7" w:rsidRPr="003A3861">
        <w:rPr>
          <w:rFonts w:eastAsiaTheme="minorEastAsia" w:cstheme="minorHAnsi"/>
          <w:i/>
          <w:iCs/>
        </w:rPr>
        <w:t xml:space="preserve">Rhinolophus </w:t>
      </w:r>
      <w:proofErr w:type="spellStart"/>
      <w:r w:rsidR="004936E7" w:rsidRPr="003A3861">
        <w:rPr>
          <w:rFonts w:eastAsiaTheme="minorEastAsia" w:cstheme="minorHAnsi"/>
          <w:i/>
          <w:iCs/>
        </w:rPr>
        <w:t>affinus</w:t>
      </w:r>
      <w:proofErr w:type="spellEnd"/>
      <w:r w:rsidR="004936E7" w:rsidRPr="003A3861">
        <w:rPr>
          <w:rFonts w:eastAsiaTheme="minorEastAsia" w:cstheme="minorHAnsi"/>
        </w:rPr>
        <w:t xml:space="preserve"> (intermediate horseshoe bat), the probabl</w:t>
      </w:r>
      <w:r w:rsidR="00924C90" w:rsidRPr="003A3861">
        <w:rPr>
          <w:rFonts w:eastAsiaTheme="minorEastAsia" w:cstheme="minorHAnsi"/>
        </w:rPr>
        <w:t>e</w:t>
      </w:r>
      <w:r w:rsidR="004936E7" w:rsidRPr="003A3861">
        <w:rPr>
          <w:rFonts w:eastAsiaTheme="minorEastAsia" w:cstheme="minorHAnsi"/>
        </w:rPr>
        <w:t xml:space="preserve"> species of origin of SARS-CoV-2</w:t>
      </w:r>
      <w:r w:rsidRPr="003A3861">
        <w:rPr>
          <w:rFonts w:eastAsiaTheme="minorEastAsia" w:cstheme="minorHAnsi"/>
        </w:rPr>
        <w:t>.[</w:t>
      </w:r>
      <w:r w:rsidR="000E6E35" w:rsidRPr="003A3861">
        <w:rPr>
          <w:rFonts w:eastAsiaTheme="minorEastAsia" w:cstheme="minorHAnsi"/>
        </w:rPr>
        <w:t>3</w:t>
      </w:r>
      <w:r w:rsidR="00493955" w:rsidRPr="003A3861">
        <w:rPr>
          <w:rFonts w:eastAsiaTheme="minorEastAsia" w:cstheme="minorHAnsi"/>
        </w:rPr>
        <w:t>2</w:t>
      </w:r>
      <w:r w:rsidR="0099542C" w:rsidRPr="003A3861">
        <w:rPr>
          <w:rFonts w:eastAsiaTheme="minorEastAsia" w:cstheme="minorHAnsi"/>
        </w:rPr>
        <w:t xml:space="preserve">, </w:t>
      </w:r>
      <w:r w:rsidR="00C814C5" w:rsidRPr="003A3861">
        <w:rPr>
          <w:rFonts w:eastAsiaTheme="minorEastAsia" w:cstheme="minorHAnsi"/>
        </w:rPr>
        <w:t>3</w:t>
      </w:r>
      <w:r w:rsidR="00493955" w:rsidRPr="003A3861">
        <w:rPr>
          <w:rFonts w:eastAsiaTheme="minorEastAsia" w:cstheme="minorHAnsi"/>
        </w:rPr>
        <w:t>3</w:t>
      </w:r>
      <w:r w:rsidR="004936E7" w:rsidRPr="003A3861">
        <w:rPr>
          <w:rFonts w:eastAsiaTheme="minorEastAsia" w:cstheme="minorHAnsi"/>
        </w:rPr>
        <w:t>]</w:t>
      </w:r>
    </w:p>
    <w:p w14:paraId="7CB3C86F" w14:textId="30E156AA" w:rsidR="00927F5B" w:rsidRPr="003A3861" w:rsidRDefault="00345CEB" w:rsidP="00866D18">
      <w:pPr>
        <w:spacing w:after="0" w:line="240" w:lineRule="auto"/>
        <w:ind w:firstLine="720"/>
        <w:rPr>
          <w:rFonts w:eastAsiaTheme="minorEastAsia" w:cstheme="minorHAnsi"/>
        </w:rPr>
      </w:pPr>
      <w:r w:rsidRPr="003A3861">
        <w:rPr>
          <w:rFonts w:eastAsiaTheme="minorEastAsia" w:cstheme="minorHAnsi"/>
        </w:rPr>
        <w:t>3CLpro is also highly conserved among coronaviruses</w:t>
      </w:r>
      <w:r w:rsidR="00C90CE3" w:rsidRPr="003A3861">
        <w:rPr>
          <w:rFonts w:eastAsiaTheme="minorEastAsia" w:cstheme="minorHAnsi"/>
        </w:rPr>
        <w:t>; SARS-CoV</w:t>
      </w:r>
      <w:r w:rsidR="00950F3F" w:rsidRPr="003A3861">
        <w:rPr>
          <w:rFonts w:eastAsiaTheme="minorEastAsia" w:cstheme="minorHAnsi"/>
        </w:rPr>
        <w:t>-2</w:t>
      </w:r>
      <w:r w:rsidR="00C90CE3" w:rsidRPr="003A3861">
        <w:rPr>
          <w:rFonts w:eastAsiaTheme="minorEastAsia" w:cstheme="minorHAnsi"/>
        </w:rPr>
        <w:t xml:space="preserve"> </w:t>
      </w:r>
      <w:r w:rsidR="00950F3F" w:rsidRPr="003A3861">
        <w:rPr>
          <w:rFonts w:eastAsiaTheme="minorEastAsia" w:cstheme="minorHAnsi"/>
        </w:rPr>
        <w:t xml:space="preserve">3CLpro </w:t>
      </w:r>
      <w:r w:rsidR="00C90CE3" w:rsidRPr="003A3861">
        <w:rPr>
          <w:rFonts w:eastAsiaTheme="minorEastAsia" w:cstheme="minorHAnsi"/>
        </w:rPr>
        <w:t>is 96</w:t>
      </w:r>
      <w:r w:rsidR="00950F3F" w:rsidRPr="003A3861">
        <w:rPr>
          <w:rFonts w:eastAsiaTheme="minorEastAsia" w:cstheme="minorHAnsi"/>
        </w:rPr>
        <w:t>.08</w:t>
      </w:r>
      <w:r w:rsidR="00C90CE3" w:rsidRPr="003A3861">
        <w:rPr>
          <w:rFonts w:eastAsiaTheme="minorEastAsia" w:cstheme="minorHAnsi"/>
        </w:rPr>
        <w:t xml:space="preserve">% and </w:t>
      </w:r>
      <w:r w:rsidR="00950F3F" w:rsidRPr="003A3861">
        <w:rPr>
          <w:rFonts w:eastAsiaTheme="minorEastAsia" w:cstheme="minorHAnsi"/>
        </w:rPr>
        <w:t>50.65% identical</w:t>
      </w:r>
      <w:r w:rsidR="00223EFD" w:rsidRPr="003A3861">
        <w:rPr>
          <w:rFonts w:eastAsiaTheme="minorEastAsia" w:cstheme="minorHAnsi"/>
        </w:rPr>
        <w:t>, respectively,</w:t>
      </w:r>
      <w:r w:rsidR="00950F3F" w:rsidRPr="003A3861">
        <w:rPr>
          <w:rFonts w:eastAsiaTheme="minorEastAsia" w:cstheme="minorHAnsi"/>
        </w:rPr>
        <w:t xml:space="preserve"> to the SARS</w:t>
      </w:r>
      <w:r w:rsidR="006063FB" w:rsidRPr="003A3861">
        <w:rPr>
          <w:rFonts w:eastAsiaTheme="minorEastAsia" w:cstheme="minorHAnsi"/>
        </w:rPr>
        <w:t>-</w:t>
      </w:r>
      <w:r w:rsidR="00950F3F" w:rsidRPr="003A3861">
        <w:rPr>
          <w:rFonts w:eastAsiaTheme="minorEastAsia" w:cstheme="minorHAnsi"/>
        </w:rPr>
        <w:t xml:space="preserve"> and MERS</w:t>
      </w:r>
      <w:r w:rsidR="006063FB" w:rsidRPr="003A3861">
        <w:rPr>
          <w:rFonts w:eastAsiaTheme="minorEastAsia" w:cstheme="minorHAnsi"/>
        </w:rPr>
        <w:t>-CoV</w:t>
      </w:r>
      <w:r w:rsidR="00950F3F" w:rsidRPr="003A3861">
        <w:rPr>
          <w:rFonts w:eastAsiaTheme="minorEastAsia" w:cstheme="minorHAnsi"/>
        </w:rPr>
        <w:t xml:space="preserve"> homologs</w:t>
      </w:r>
      <w:r w:rsidR="006063FB" w:rsidRPr="003A3861">
        <w:rPr>
          <w:rFonts w:eastAsiaTheme="minorEastAsia" w:cstheme="minorHAnsi"/>
        </w:rPr>
        <w:t>, the former with</w:t>
      </w:r>
      <w:r w:rsidR="00E10740" w:rsidRPr="003A3861">
        <w:rPr>
          <w:rFonts w:eastAsiaTheme="minorEastAsia" w:cstheme="minorHAnsi"/>
        </w:rPr>
        <w:t xml:space="preserve"> only 12 out of 306 amino acids substituted </w:t>
      </w:r>
      <w:r w:rsidR="00CC4D3A" w:rsidRPr="003A3861">
        <w:rPr>
          <w:rFonts w:eastAsiaTheme="minorEastAsia" w:cstheme="minorHAnsi"/>
        </w:rPr>
        <w:t xml:space="preserve">with </w:t>
      </w:r>
      <w:r w:rsidR="00E10740" w:rsidRPr="003A3861">
        <w:rPr>
          <w:rFonts w:eastAsiaTheme="minorEastAsia" w:cstheme="minorHAnsi"/>
        </w:rPr>
        <w:t xml:space="preserve">all </w:t>
      </w:r>
      <w:r w:rsidR="003A1BCF" w:rsidRPr="003A3861">
        <w:rPr>
          <w:rFonts w:eastAsiaTheme="minorEastAsia" w:cstheme="minorHAnsi"/>
        </w:rPr>
        <w:t xml:space="preserve">12 </w:t>
      </w:r>
      <w:r w:rsidR="00E10740" w:rsidRPr="003A3861">
        <w:rPr>
          <w:rFonts w:eastAsiaTheme="minorEastAsia" w:cstheme="minorHAnsi"/>
        </w:rPr>
        <w:t>outside</w:t>
      </w:r>
      <w:r w:rsidR="006063FB" w:rsidRPr="003A3861">
        <w:rPr>
          <w:rFonts w:eastAsiaTheme="minorEastAsia" w:cstheme="minorHAnsi"/>
        </w:rPr>
        <w:t xml:space="preserve"> </w:t>
      </w:r>
      <w:r w:rsidR="00E10740" w:rsidRPr="003A3861">
        <w:rPr>
          <w:rFonts w:eastAsiaTheme="minorEastAsia" w:cstheme="minorHAnsi"/>
        </w:rPr>
        <w:t xml:space="preserve">the </w:t>
      </w:r>
      <w:r w:rsidR="006063FB" w:rsidRPr="003A3861">
        <w:rPr>
          <w:rFonts w:eastAsiaTheme="minorEastAsia" w:cstheme="minorHAnsi"/>
        </w:rPr>
        <w:t>catalytic</w:t>
      </w:r>
      <w:r w:rsidR="00E10740" w:rsidRPr="003A3861">
        <w:rPr>
          <w:rFonts w:eastAsiaTheme="minorEastAsia" w:cstheme="minorHAnsi"/>
        </w:rPr>
        <w:t xml:space="preserve"> dyad</w:t>
      </w:r>
      <w:r w:rsidR="006063FB" w:rsidRPr="003A3861">
        <w:rPr>
          <w:rFonts w:eastAsiaTheme="minorEastAsia" w:cstheme="minorHAnsi"/>
        </w:rPr>
        <w:t xml:space="preserve"> or </w:t>
      </w:r>
      <w:r w:rsidR="00E10740" w:rsidRPr="003A3861">
        <w:rPr>
          <w:rFonts w:eastAsiaTheme="minorEastAsia" w:cstheme="minorHAnsi"/>
        </w:rPr>
        <w:t xml:space="preserve">surrounding </w:t>
      </w:r>
      <w:proofErr w:type="gramStart"/>
      <w:r w:rsidR="00E10740" w:rsidRPr="003A3861">
        <w:rPr>
          <w:rFonts w:eastAsiaTheme="minorEastAsia" w:cstheme="minorHAnsi"/>
        </w:rPr>
        <w:t>pockets</w:t>
      </w:r>
      <w:r w:rsidR="00950F3F" w:rsidRPr="003A3861">
        <w:rPr>
          <w:rFonts w:eastAsiaTheme="minorEastAsia" w:cstheme="minorHAnsi"/>
        </w:rPr>
        <w:t>.</w:t>
      </w:r>
      <w:r w:rsidR="00E10740" w:rsidRPr="003A3861">
        <w:rPr>
          <w:rFonts w:eastAsiaTheme="minorEastAsia" w:cstheme="minorHAnsi"/>
        </w:rPr>
        <w:t>[</w:t>
      </w:r>
      <w:proofErr w:type="gramEnd"/>
      <w:r w:rsidR="00C814C5" w:rsidRPr="003A3861">
        <w:rPr>
          <w:rFonts w:eastAsiaTheme="minorEastAsia" w:cstheme="minorHAnsi"/>
        </w:rPr>
        <w:t>3</w:t>
      </w:r>
      <w:r w:rsidR="00493955" w:rsidRPr="003A3861">
        <w:rPr>
          <w:rFonts w:eastAsiaTheme="minorEastAsia" w:cstheme="minorHAnsi"/>
        </w:rPr>
        <w:t>4</w:t>
      </w:r>
      <w:r w:rsidR="0025640B" w:rsidRPr="003A3861">
        <w:rPr>
          <w:rFonts w:eastAsiaTheme="minorEastAsia" w:cstheme="minorHAnsi"/>
        </w:rPr>
        <w:t>-36</w:t>
      </w:r>
      <w:r w:rsidR="004461DF" w:rsidRPr="003A3861">
        <w:rPr>
          <w:rFonts w:eastAsiaTheme="minorEastAsia" w:cstheme="minorHAnsi"/>
        </w:rPr>
        <w:t>]</w:t>
      </w:r>
      <w:r w:rsidR="00950F3F" w:rsidRPr="003A3861">
        <w:rPr>
          <w:rFonts w:eastAsiaTheme="minorEastAsia" w:cstheme="minorHAnsi"/>
        </w:rPr>
        <w:t xml:space="preserve"> </w:t>
      </w:r>
      <w:r w:rsidR="00C91F0E" w:rsidRPr="003A3861">
        <w:rPr>
          <w:rFonts w:eastAsiaTheme="minorEastAsia" w:cstheme="minorHAnsi"/>
        </w:rPr>
        <w:t xml:space="preserve">Even the most distant porcine </w:t>
      </w:r>
      <w:r w:rsidR="00F768D8" w:rsidRPr="003A3861">
        <w:rPr>
          <w:rFonts w:eastAsiaTheme="minorEastAsia" w:cstheme="minorHAnsi"/>
        </w:rPr>
        <w:t>d</w:t>
      </w:r>
      <w:r w:rsidR="00C91F0E" w:rsidRPr="003A3861">
        <w:rPr>
          <w:rFonts w:eastAsiaTheme="minorEastAsia" w:cstheme="minorHAnsi"/>
        </w:rPr>
        <w:t>eltacoronavirus HKU15</w:t>
      </w:r>
      <w:r w:rsidR="00A269D1" w:rsidRPr="003A3861">
        <w:rPr>
          <w:rFonts w:eastAsiaTheme="minorEastAsia" w:cstheme="minorHAnsi"/>
        </w:rPr>
        <w:t xml:space="preserve"> 3CLpro</w:t>
      </w:r>
      <w:r w:rsidR="00C91F0E" w:rsidRPr="003A3861">
        <w:rPr>
          <w:rFonts w:eastAsiaTheme="minorEastAsia" w:cstheme="minorHAnsi"/>
        </w:rPr>
        <w:t xml:space="preserve"> shares only </w:t>
      </w:r>
      <w:r w:rsidR="00A269D1" w:rsidRPr="003A3861">
        <w:rPr>
          <w:rFonts w:eastAsiaTheme="minorEastAsia" w:cstheme="minorHAnsi"/>
        </w:rPr>
        <w:t xml:space="preserve">34.97% </w:t>
      </w:r>
      <w:r w:rsidR="00AF327D" w:rsidRPr="003A3861">
        <w:rPr>
          <w:rFonts w:eastAsiaTheme="minorEastAsia" w:cstheme="minorHAnsi"/>
        </w:rPr>
        <w:t>identity</w:t>
      </w:r>
      <w:r w:rsidR="00A269D1" w:rsidRPr="003A3861">
        <w:rPr>
          <w:rFonts w:eastAsiaTheme="minorEastAsia" w:cstheme="minorHAnsi"/>
        </w:rPr>
        <w:t xml:space="preserve"> yet is similarly conserved in the these important residues. This conservation indicates that </w:t>
      </w:r>
      <w:r w:rsidR="00140B85" w:rsidRPr="003A3861">
        <w:rPr>
          <w:rFonts w:eastAsiaTheme="minorEastAsia" w:cstheme="minorHAnsi"/>
        </w:rPr>
        <w:t xml:space="preserve">all these </w:t>
      </w:r>
      <w:r w:rsidR="00A269D1" w:rsidRPr="003A3861">
        <w:rPr>
          <w:rFonts w:eastAsiaTheme="minorEastAsia" w:cstheme="minorHAnsi"/>
        </w:rPr>
        <w:t>proteases are capable of cleaving similar sequences</w:t>
      </w:r>
      <w:r w:rsidR="00140B85" w:rsidRPr="003A3861">
        <w:rPr>
          <w:rFonts w:eastAsiaTheme="minorEastAsia" w:cstheme="minorHAnsi"/>
        </w:rPr>
        <w:t xml:space="preserve"> no matter</w:t>
      </w:r>
      <w:r w:rsidR="00CC4D3A" w:rsidRPr="003A3861">
        <w:rPr>
          <w:rFonts w:eastAsiaTheme="minorEastAsia" w:cstheme="minorHAnsi"/>
        </w:rPr>
        <w:t xml:space="preserve"> the protease genus of origin. </w:t>
      </w:r>
      <w:r w:rsidR="00A269D1" w:rsidRPr="003A3861">
        <w:rPr>
          <w:rFonts w:eastAsiaTheme="minorEastAsia" w:cstheme="minorHAnsi"/>
        </w:rPr>
        <w:t>I</w:t>
      </w:r>
      <w:r w:rsidRPr="003A3861">
        <w:rPr>
          <w:rFonts w:eastAsiaTheme="minorEastAsia" w:cstheme="minorHAnsi"/>
        </w:rPr>
        <w:t xml:space="preserve">n addition to the 11 sites in the polyproteins, </w:t>
      </w:r>
      <w:r w:rsidR="00A269D1" w:rsidRPr="003A3861">
        <w:rPr>
          <w:rFonts w:eastAsiaTheme="minorEastAsia" w:cstheme="minorHAnsi"/>
        </w:rPr>
        <w:t xml:space="preserve">these proteases </w:t>
      </w:r>
      <w:r w:rsidR="00CC4D3A" w:rsidRPr="003A3861">
        <w:rPr>
          <w:rFonts w:eastAsiaTheme="minorEastAsia" w:cstheme="minorHAnsi"/>
        </w:rPr>
        <w:t xml:space="preserve">are known to </w:t>
      </w:r>
      <w:r w:rsidRPr="003A3861">
        <w:rPr>
          <w:rFonts w:eastAsiaTheme="minorEastAsia" w:cstheme="minorHAnsi"/>
        </w:rPr>
        <w:t>cleave host proteins including STAT2[</w:t>
      </w:r>
      <w:r w:rsidR="00C814C5" w:rsidRPr="003A3861">
        <w:rPr>
          <w:rFonts w:eastAsiaTheme="minorEastAsia" w:cstheme="minorHAnsi"/>
        </w:rPr>
        <w:t>3</w:t>
      </w:r>
      <w:r w:rsidR="00493955" w:rsidRPr="003A3861">
        <w:rPr>
          <w:rFonts w:eastAsiaTheme="minorEastAsia" w:cstheme="minorHAnsi"/>
        </w:rPr>
        <w:t>7</w:t>
      </w:r>
      <w:r w:rsidRPr="003A3861">
        <w:rPr>
          <w:rFonts w:eastAsiaTheme="minorEastAsia" w:cstheme="minorHAnsi"/>
        </w:rPr>
        <w:t>]</w:t>
      </w:r>
      <w:r w:rsidR="00385B22" w:rsidRPr="003A3861">
        <w:rPr>
          <w:rFonts w:eastAsiaTheme="minorEastAsia" w:cstheme="minorHAnsi"/>
        </w:rPr>
        <w:t xml:space="preserve">, </w:t>
      </w:r>
      <w:r w:rsidR="00CA6056" w:rsidRPr="003A3861">
        <w:rPr>
          <w:rFonts w:eastAsiaTheme="minorEastAsia" w:cstheme="minorHAnsi"/>
        </w:rPr>
        <w:t>NF-kappa-B essential modulator (</w:t>
      </w:r>
      <w:r w:rsidRPr="003A3861">
        <w:rPr>
          <w:rFonts w:eastAsiaTheme="minorEastAsia" w:cstheme="minorHAnsi"/>
        </w:rPr>
        <w:t>NEMO</w:t>
      </w:r>
      <w:proofErr w:type="gramStart"/>
      <w:r w:rsidR="00CA6056" w:rsidRPr="003A3861">
        <w:rPr>
          <w:rFonts w:eastAsiaTheme="minorEastAsia" w:cstheme="minorHAnsi"/>
        </w:rPr>
        <w:t>)</w:t>
      </w:r>
      <w:r w:rsidRPr="003A3861">
        <w:rPr>
          <w:rFonts w:eastAsiaTheme="minorEastAsia" w:cstheme="minorHAnsi"/>
        </w:rPr>
        <w:t>[</w:t>
      </w:r>
      <w:proofErr w:type="gramEnd"/>
      <w:r w:rsidR="00C814C5" w:rsidRPr="003A3861">
        <w:rPr>
          <w:rFonts w:eastAsiaTheme="minorEastAsia" w:cstheme="minorHAnsi"/>
        </w:rPr>
        <w:t>3</w:t>
      </w:r>
      <w:r w:rsidR="00493955" w:rsidRPr="003A3861">
        <w:rPr>
          <w:rFonts w:eastAsiaTheme="minorEastAsia" w:cstheme="minorHAnsi"/>
        </w:rPr>
        <w:t>8</w:t>
      </w:r>
      <w:r w:rsidRPr="003A3861">
        <w:rPr>
          <w:rFonts w:eastAsiaTheme="minorEastAsia" w:cstheme="minorHAnsi"/>
        </w:rPr>
        <w:t>]</w:t>
      </w:r>
      <w:r w:rsidR="00385B22" w:rsidRPr="003A3861">
        <w:rPr>
          <w:rFonts w:eastAsiaTheme="minorEastAsia" w:cstheme="minorHAnsi"/>
        </w:rPr>
        <w:t>, the nucleotide-binding oligomerization domain (NOD)-like receptor NLRP12, and TGF-beta activated kinase 1 (TAB1)[</w:t>
      </w:r>
      <w:r w:rsidR="00493955" w:rsidRPr="003A3861">
        <w:rPr>
          <w:rFonts w:eastAsiaTheme="minorEastAsia" w:cstheme="minorHAnsi"/>
        </w:rPr>
        <w:t>39</w:t>
      </w:r>
      <w:r w:rsidR="00385B22" w:rsidRPr="003A3861">
        <w:rPr>
          <w:rFonts w:eastAsiaTheme="minorEastAsia" w:cstheme="minorHAnsi"/>
        </w:rPr>
        <w:t>]</w:t>
      </w:r>
      <w:r w:rsidRPr="003A3861">
        <w:rPr>
          <w:rFonts w:eastAsiaTheme="minorEastAsia" w:cstheme="minorHAnsi"/>
        </w:rPr>
        <w:t xml:space="preserve"> to modulate interferon signaling. Similar proteases have been studied in the </w:t>
      </w:r>
      <w:r w:rsidR="006327D8" w:rsidRPr="003A3861">
        <w:rPr>
          <w:rFonts w:eastAsiaTheme="minorEastAsia" w:cstheme="minorHAnsi"/>
        </w:rPr>
        <w:t>other</w:t>
      </w:r>
      <w:r w:rsidR="00E265C0" w:rsidRPr="003A3861">
        <w:rPr>
          <w:rFonts w:eastAsiaTheme="minorEastAsia" w:cstheme="minorHAnsi"/>
        </w:rPr>
        <w:t xml:space="preserve"> members of</w:t>
      </w:r>
      <w:r w:rsidR="006327D8" w:rsidRPr="003A3861">
        <w:rPr>
          <w:rFonts w:eastAsiaTheme="minorEastAsia" w:cstheme="minorHAnsi"/>
        </w:rPr>
        <w:t xml:space="preserve"> </w:t>
      </w:r>
      <w:r w:rsidR="006327D8" w:rsidRPr="003A3861">
        <w:rPr>
          <w:rFonts w:eastAsiaTheme="minorEastAsia" w:cstheme="minorHAnsi"/>
          <w:i/>
          <w:iCs/>
        </w:rPr>
        <w:t>Nidovirales</w:t>
      </w:r>
      <w:r w:rsidR="006327D8" w:rsidRPr="003A3861">
        <w:rPr>
          <w:rFonts w:eastAsiaTheme="minorEastAsia" w:cstheme="minorHAnsi"/>
        </w:rPr>
        <w:t>[</w:t>
      </w:r>
      <w:r w:rsidR="00493955" w:rsidRPr="003A3861">
        <w:rPr>
          <w:rFonts w:eastAsiaTheme="minorEastAsia" w:cstheme="minorHAnsi"/>
        </w:rPr>
        <w:t>40</w:t>
      </w:r>
      <w:r w:rsidR="006327D8" w:rsidRPr="003A3861">
        <w:rPr>
          <w:rFonts w:eastAsiaTheme="minorEastAsia" w:cstheme="minorHAnsi"/>
        </w:rPr>
        <w:t>] and</w:t>
      </w:r>
      <w:r w:rsidR="00E265C0" w:rsidRPr="003A3861">
        <w:rPr>
          <w:rFonts w:eastAsiaTheme="minorEastAsia" w:cstheme="minorHAnsi"/>
        </w:rPr>
        <w:t xml:space="preserve"> the related</w:t>
      </w:r>
      <w:r w:rsidR="006327D8" w:rsidRPr="003A3861">
        <w:rPr>
          <w:rFonts w:eastAsiaTheme="minorEastAsia" w:cstheme="minorHAnsi"/>
        </w:rPr>
        <w:t xml:space="preserve"> </w:t>
      </w:r>
      <w:proofErr w:type="spellStart"/>
      <w:r w:rsidRPr="003A3861">
        <w:rPr>
          <w:rFonts w:eastAsiaTheme="minorEastAsia" w:cstheme="minorHAnsi"/>
          <w:i/>
          <w:iCs/>
        </w:rPr>
        <w:t>Picornavirales</w:t>
      </w:r>
      <w:proofErr w:type="spellEnd"/>
      <w:r w:rsidRPr="003A3861">
        <w:rPr>
          <w:rFonts w:eastAsiaTheme="minorEastAsia" w:cstheme="minorHAnsi"/>
        </w:rPr>
        <w:t>[</w:t>
      </w:r>
      <w:r w:rsidR="00493955" w:rsidRPr="003A3861">
        <w:rPr>
          <w:rFonts w:eastAsiaTheme="minorEastAsia" w:cstheme="minorHAnsi"/>
        </w:rPr>
        <w:t>41</w:t>
      </w:r>
      <w:r w:rsidR="0025640B" w:rsidRPr="003A3861">
        <w:rPr>
          <w:rFonts w:eastAsiaTheme="minorEastAsia" w:cstheme="minorHAnsi"/>
        </w:rPr>
        <w:t>-45</w:t>
      </w:r>
      <w:r w:rsidR="00E265C0" w:rsidRPr="003A3861">
        <w:rPr>
          <w:rFonts w:eastAsiaTheme="minorEastAsia" w:cstheme="minorHAnsi"/>
        </w:rPr>
        <w:t>]</w:t>
      </w:r>
      <w:r w:rsidRPr="003A3861">
        <w:rPr>
          <w:rFonts w:eastAsiaTheme="minorEastAsia" w:cstheme="minorHAnsi"/>
        </w:rPr>
        <w:t>,</w:t>
      </w:r>
      <w:r w:rsidR="00C81A7A" w:rsidRPr="003A3861">
        <w:rPr>
          <w:rFonts w:eastAsiaTheme="minorEastAsia" w:cstheme="minorHAnsi"/>
        </w:rPr>
        <w:t xml:space="preserve"> with foot-and-mouth disease virus (FMDV) 3Cpro cleaving histone H3,[</w:t>
      </w:r>
      <w:r w:rsidR="0030672C" w:rsidRPr="003A3861">
        <w:rPr>
          <w:rFonts w:eastAsiaTheme="minorEastAsia" w:cstheme="minorHAnsi"/>
        </w:rPr>
        <w:t>46</w:t>
      </w:r>
      <w:r w:rsidR="0025640B" w:rsidRPr="003A3861">
        <w:rPr>
          <w:rFonts w:eastAsiaTheme="minorEastAsia" w:cstheme="minorHAnsi"/>
        </w:rPr>
        <w:t xml:space="preserve">, </w:t>
      </w:r>
      <w:r w:rsidR="0030672C" w:rsidRPr="003A3861">
        <w:rPr>
          <w:rFonts w:eastAsiaTheme="minorEastAsia" w:cstheme="minorHAnsi"/>
        </w:rPr>
        <w:t>47</w:t>
      </w:r>
      <w:r w:rsidR="00C81A7A" w:rsidRPr="003A3861">
        <w:rPr>
          <w:rFonts w:eastAsiaTheme="minorEastAsia" w:cstheme="minorHAnsi"/>
        </w:rPr>
        <w:t xml:space="preserve">] poliovirus 3Cpro cleaving </w:t>
      </w:r>
      <w:r w:rsidR="006D7456" w:rsidRPr="003A3861">
        <w:rPr>
          <w:rFonts w:eastAsiaTheme="minorEastAsia" w:cstheme="minorHAnsi"/>
        </w:rPr>
        <w:t xml:space="preserve">TFIID and </w:t>
      </w:r>
      <w:r w:rsidR="00C81A7A" w:rsidRPr="003A3861">
        <w:rPr>
          <w:rFonts w:eastAsiaTheme="minorEastAsia" w:cstheme="minorHAnsi"/>
        </w:rPr>
        <w:t>TFIIIC,</w:t>
      </w:r>
      <w:r w:rsidR="006D7456" w:rsidRPr="003A3861">
        <w:rPr>
          <w:rFonts w:eastAsiaTheme="minorEastAsia" w:cstheme="minorHAnsi"/>
        </w:rPr>
        <w:t>[</w:t>
      </w:r>
      <w:r w:rsidR="0030672C" w:rsidRPr="003A3861">
        <w:rPr>
          <w:rFonts w:eastAsiaTheme="minorEastAsia" w:cstheme="minorHAnsi"/>
        </w:rPr>
        <w:t>48</w:t>
      </w:r>
      <w:r w:rsidR="0025640B" w:rsidRPr="003A3861">
        <w:rPr>
          <w:rFonts w:eastAsiaTheme="minorEastAsia" w:cstheme="minorHAnsi"/>
        </w:rPr>
        <w:t>-52</w:t>
      </w:r>
      <w:r w:rsidR="00C81A7A" w:rsidRPr="003A3861">
        <w:rPr>
          <w:rFonts w:eastAsiaTheme="minorEastAsia" w:cstheme="minorHAnsi"/>
        </w:rPr>
        <w:t xml:space="preserve">] and polio- and rhinovirus but not </w:t>
      </w:r>
      <w:proofErr w:type="spellStart"/>
      <w:r w:rsidR="00C81A7A" w:rsidRPr="003A3861">
        <w:rPr>
          <w:rFonts w:eastAsiaTheme="minorEastAsia" w:cstheme="minorHAnsi"/>
        </w:rPr>
        <w:t>cardiovirus</w:t>
      </w:r>
      <w:proofErr w:type="spellEnd"/>
      <w:r w:rsidR="00C81A7A" w:rsidRPr="003A3861">
        <w:rPr>
          <w:rFonts w:eastAsiaTheme="minorEastAsia" w:cstheme="minorHAnsi"/>
        </w:rPr>
        <w:t xml:space="preserve"> 3Cpro cleaving </w:t>
      </w:r>
      <w:r w:rsidR="00FD3562" w:rsidRPr="003A3861">
        <w:rPr>
          <w:rFonts w:eastAsiaTheme="minorEastAsia" w:cstheme="minorHAnsi"/>
        </w:rPr>
        <w:t>microtubule-associated protein 4 (</w:t>
      </w:r>
      <w:r w:rsidR="00C81A7A" w:rsidRPr="003A3861">
        <w:rPr>
          <w:rFonts w:eastAsiaTheme="minorEastAsia" w:cstheme="minorHAnsi"/>
        </w:rPr>
        <w:t>MAP4</w:t>
      </w:r>
      <w:r w:rsidR="00FD3562" w:rsidRPr="003A3861">
        <w:rPr>
          <w:rFonts w:eastAsiaTheme="minorEastAsia" w:cstheme="minorHAnsi"/>
        </w:rPr>
        <w:t>)</w:t>
      </w:r>
      <w:r w:rsidR="00C81A7A" w:rsidRPr="003A3861">
        <w:rPr>
          <w:rFonts w:eastAsiaTheme="minorEastAsia" w:cstheme="minorHAnsi"/>
        </w:rPr>
        <w:t>.[</w:t>
      </w:r>
      <w:r w:rsidR="0030672C" w:rsidRPr="003A3861">
        <w:rPr>
          <w:rFonts w:eastAsiaTheme="minorEastAsia" w:cstheme="minorHAnsi"/>
        </w:rPr>
        <w:t>53</w:t>
      </w:r>
      <w:r w:rsidR="0025640B" w:rsidRPr="003A3861">
        <w:rPr>
          <w:rFonts w:eastAsiaTheme="minorEastAsia" w:cstheme="minorHAnsi"/>
        </w:rPr>
        <w:t xml:space="preserve">, </w:t>
      </w:r>
      <w:r w:rsidR="0030672C" w:rsidRPr="003A3861">
        <w:rPr>
          <w:rFonts w:eastAsiaTheme="minorEastAsia" w:cstheme="minorHAnsi"/>
        </w:rPr>
        <w:t>54</w:t>
      </w:r>
      <w:r w:rsidR="00B768A4" w:rsidRPr="003A3861">
        <w:rPr>
          <w:rFonts w:eastAsiaTheme="minorEastAsia" w:cstheme="minorHAnsi"/>
        </w:rPr>
        <w:t>]</w:t>
      </w:r>
      <w:r w:rsidR="00C81A7A" w:rsidRPr="003A3861">
        <w:rPr>
          <w:rFonts w:eastAsiaTheme="minorEastAsia" w:cstheme="minorHAnsi"/>
        </w:rPr>
        <w:t xml:space="preserve"> These results, however,</w:t>
      </w:r>
      <w:r w:rsidRPr="003A3861">
        <w:rPr>
          <w:rFonts w:eastAsiaTheme="minorEastAsia" w:cstheme="minorHAnsi"/>
        </w:rPr>
        <w:t xml:space="preserve"> have not been reproduced for SARS-CoV-2 yet</w:t>
      </w:r>
      <w:r w:rsidR="00C61872" w:rsidRPr="003A3861">
        <w:rPr>
          <w:rFonts w:eastAsiaTheme="minorEastAsia" w:cstheme="minorHAnsi"/>
        </w:rPr>
        <w:t>,</w:t>
      </w:r>
      <w:r w:rsidRPr="003A3861">
        <w:rPr>
          <w:rFonts w:eastAsiaTheme="minorEastAsia" w:cstheme="minorHAnsi"/>
        </w:rPr>
        <w:t xml:space="preserve"> and </w:t>
      </w:r>
      <w:r w:rsidR="00C90CE3" w:rsidRPr="003A3861">
        <w:rPr>
          <w:rFonts w:eastAsiaTheme="minorEastAsia" w:cstheme="minorHAnsi"/>
        </w:rPr>
        <w:t>STAT2</w:t>
      </w:r>
      <w:r w:rsidR="003F5B16" w:rsidRPr="003A3861">
        <w:rPr>
          <w:rFonts w:eastAsiaTheme="minorEastAsia" w:cstheme="minorHAnsi"/>
        </w:rPr>
        <w:t xml:space="preserve">, </w:t>
      </w:r>
      <w:r w:rsidR="00C90CE3" w:rsidRPr="003A3861">
        <w:rPr>
          <w:rFonts w:eastAsiaTheme="minorEastAsia" w:cstheme="minorHAnsi"/>
        </w:rPr>
        <w:t>NEMO</w:t>
      </w:r>
      <w:r w:rsidR="003F5B16" w:rsidRPr="003A3861">
        <w:rPr>
          <w:rFonts w:eastAsiaTheme="minorEastAsia" w:cstheme="minorHAnsi"/>
        </w:rPr>
        <w:t>, NLRP12, TAB1</w:t>
      </w:r>
      <w:r w:rsidR="00C81A7A" w:rsidRPr="003A3861">
        <w:rPr>
          <w:rFonts w:eastAsiaTheme="minorEastAsia" w:cstheme="minorHAnsi"/>
        </w:rPr>
        <w:t>, H3, TFIIIC</w:t>
      </w:r>
      <w:r w:rsidR="00305F83" w:rsidRPr="003A3861">
        <w:rPr>
          <w:rFonts w:eastAsiaTheme="minorEastAsia" w:cstheme="minorHAnsi"/>
        </w:rPr>
        <w:t>, TFII</w:t>
      </w:r>
      <w:r w:rsidR="00C81A7A" w:rsidRPr="003A3861">
        <w:rPr>
          <w:rFonts w:eastAsiaTheme="minorEastAsia" w:cstheme="minorHAnsi"/>
        </w:rPr>
        <w:t>D, and MAP4</w:t>
      </w:r>
      <w:r w:rsidR="00C90CE3" w:rsidRPr="003A3861">
        <w:rPr>
          <w:rFonts w:eastAsiaTheme="minorEastAsia" w:cstheme="minorHAnsi"/>
        </w:rPr>
        <w:t xml:space="preserve"> are </w:t>
      </w:r>
      <w:r w:rsidRPr="003A3861">
        <w:rPr>
          <w:rFonts w:eastAsiaTheme="minorEastAsia" w:cstheme="minorHAnsi"/>
        </w:rPr>
        <w:t xml:space="preserve">only </w:t>
      </w:r>
      <w:r w:rsidR="003F5B16" w:rsidRPr="003A3861">
        <w:rPr>
          <w:rFonts w:eastAsiaTheme="minorEastAsia" w:cstheme="minorHAnsi"/>
        </w:rPr>
        <w:t>a few</w:t>
      </w:r>
      <w:r w:rsidRPr="003A3861">
        <w:rPr>
          <w:rFonts w:eastAsiaTheme="minorEastAsia" w:cstheme="minorHAnsi"/>
        </w:rPr>
        <w:t xml:space="preserve"> of many cleaved proteins.</w:t>
      </w:r>
    </w:p>
    <w:p w14:paraId="3CC31F43" w14:textId="447906C1" w:rsidR="00CA3693" w:rsidRPr="003A3861" w:rsidRDefault="00345CEB" w:rsidP="00866D18">
      <w:pPr>
        <w:spacing w:after="0" w:line="240" w:lineRule="auto"/>
        <w:ind w:firstLine="720"/>
        <w:rPr>
          <w:rFonts w:eastAsiaTheme="minorEastAsia" w:cstheme="minorHAnsi"/>
        </w:rPr>
      </w:pPr>
      <w:r w:rsidRPr="003A3861">
        <w:rPr>
          <w:rFonts w:eastAsiaTheme="minorEastAsia" w:cstheme="minorHAnsi"/>
        </w:rPr>
        <w:t xml:space="preserve">The high number of 3CLpro </w:t>
      </w:r>
      <w:r w:rsidR="000A3A09" w:rsidRPr="003A3861">
        <w:rPr>
          <w:rFonts w:eastAsiaTheme="minorEastAsia" w:cstheme="minorHAnsi"/>
        </w:rPr>
        <w:t>cleavages</w:t>
      </w:r>
      <w:r w:rsidR="006A7A05" w:rsidRPr="003A3861">
        <w:rPr>
          <w:rFonts w:eastAsiaTheme="minorEastAsia" w:cstheme="minorHAnsi"/>
        </w:rPr>
        <w:t xml:space="preserve"> </w:t>
      </w:r>
      <w:r w:rsidRPr="003A3861">
        <w:rPr>
          <w:rFonts w:eastAsiaTheme="minorEastAsia" w:cstheme="minorHAnsi"/>
        </w:rPr>
        <w:t>in coronavirus polyproteins has, however, allowed for</w:t>
      </w:r>
      <w:r w:rsidR="00002CC2" w:rsidRPr="003A3861">
        <w:rPr>
          <w:rFonts w:eastAsiaTheme="minorEastAsia" w:cstheme="minorHAnsi"/>
        </w:rPr>
        <w:t xml:space="preserve"> </w:t>
      </w:r>
      <w:r w:rsidRPr="003A3861">
        <w:rPr>
          <w:rFonts w:eastAsiaTheme="minorEastAsia" w:cstheme="minorHAnsi"/>
        </w:rPr>
        <w:t>sequence logos</w:t>
      </w:r>
      <w:r w:rsidR="00002CC2" w:rsidRPr="003A3861">
        <w:rPr>
          <w:rFonts w:eastAsiaTheme="minorEastAsia" w:cstheme="minorHAnsi"/>
        </w:rPr>
        <w:t xml:space="preserve"> and resulting sequence rules</w:t>
      </w:r>
      <w:r w:rsidRPr="003A3861">
        <w:rPr>
          <w:rFonts w:eastAsiaTheme="minorEastAsia" w:cstheme="minorHAnsi"/>
        </w:rPr>
        <w:t xml:space="preserve"> and training of </w:t>
      </w:r>
      <w:r w:rsidR="00927F5B" w:rsidRPr="003A3861">
        <w:rPr>
          <w:rFonts w:eastAsiaTheme="minorEastAsia" w:cstheme="minorHAnsi"/>
        </w:rPr>
        <w:t xml:space="preserve">decision trees and </w:t>
      </w:r>
      <w:r w:rsidRPr="003A3861">
        <w:rPr>
          <w:rFonts w:eastAsiaTheme="minorEastAsia" w:cstheme="minorHAnsi"/>
        </w:rPr>
        <w:t>neural network</w:t>
      </w:r>
      <w:r w:rsidR="00927F5B" w:rsidRPr="003A3861">
        <w:rPr>
          <w:rFonts w:eastAsiaTheme="minorEastAsia" w:cstheme="minorHAnsi"/>
        </w:rPr>
        <w:t>s</w:t>
      </w:r>
      <w:r w:rsidRPr="003A3861">
        <w:rPr>
          <w:rFonts w:eastAsiaTheme="minorEastAsia" w:cstheme="minorHAnsi"/>
        </w:rPr>
        <w:t xml:space="preserve"> (NN) for additional cleavage site prediction.</w:t>
      </w:r>
      <w:r w:rsidR="00F92A05" w:rsidRPr="003A3861">
        <w:rPr>
          <w:rFonts w:eastAsiaTheme="minorEastAsia" w:cstheme="minorHAnsi"/>
        </w:rPr>
        <w:t>[</w:t>
      </w:r>
      <w:r w:rsidR="0030672C" w:rsidRPr="003A3861">
        <w:rPr>
          <w:rFonts w:eastAsiaTheme="minorEastAsia" w:cstheme="minorHAnsi"/>
        </w:rPr>
        <w:t>55</w:t>
      </w:r>
      <w:r w:rsidR="0025640B" w:rsidRPr="003A3861">
        <w:rPr>
          <w:rFonts w:eastAsiaTheme="minorEastAsia" w:cstheme="minorHAnsi"/>
        </w:rPr>
        <w:t>-60</w:t>
      </w:r>
      <w:r w:rsidR="008A41AE" w:rsidRPr="003A3861">
        <w:rPr>
          <w:rFonts w:eastAsiaTheme="minorEastAsia" w:cstheme="minorHAnsi"/>
        </w:rPr>
        <w:t>]</w:t>
      </w:r>
      <w:r w:rsidR="00251985" w:rsidRPr="003A3861">
        <w:rPr>
          <w:rFonts w:eastAsiaTheme="minorEastAsia" w:cstheme="minorHAnsi"/>
        </w:rPr>
        <w:t xml:space="preserve"> Notably, </w:t>
      </w:r>
      <w:r w:rsidRPr="003A3861">
        <w:rPr>
          <w:rFonts w:eastAsiaTheme="minorEastAsia" w:cstheme="minorHAnsi"/>
        </w:rPr>
        <w:t>Kiemer et al.’s NN</w:t>
      </w:r>
      <w:r w:rsidR="00927F5B" w:rsidRPr="003A3861">
        <w:rPr>
          <w:rFonts w:eastAsiaTheme="minorEastAsia" w:cstheme="minorHAnsi"/>
        </w:rPr>
        <w:t>[</w:t>
      </w:r>
      <w:r w:rsidR="00493955" w:rsidRPr="003A3861">
        <w:rPr>
          <w:rFonts w:eastAsiaTheme="minorEastAsia" w:cstheme="minorHAnsi"/>
        </w:rPr>
        <w:t>5</w:t>
      </w:r>
      <w:r w:rsidR="0030672C" w:rsidRPr="003A3861">
        <w:rPr>
          <w:rFonts w:eastAsiaTheme="minorEastAsia" w:cstheme="minorHAnsi"/>
        </w:rPr>
        <w:t>9</w:t>
      </w:r>
      <w:r w:rsidR="00927F5B" w:rsidRPr="003A3861">
        <w:rPr>
          <w:rFonts w:eastAsiaTheme="minorEastAsia" w:cstheme="minorHAnsi"/>
        </w:rPr>
        <w:t>]</w:t>
      </w:r>
      <w:r w:rsidR="008A41AE" w:rsidRPr="003A3861">
        <w:rPr>
          <w:rFonts w:eastAsiaTheme="minorEastAsia" w:cstheme="minorHAnsi"/>
        </w:rPr>
        <w:t xml:space="preserve"> based on </w:t>
      </w:r>
      <w:proofErr w:type="spellStart"/>
      <w:r w:rsidR="008A41AE" w:rsidRPr="003A3861">
        <w:rPr>
          <w:rFonts w:eastAsiaTheme="minorEastAsia" w:cstheme="minorHAnsi"/>
        </w:rPr>
        <w:t>Blom</w:t>
      </w:r>
      <w:proofErr w:type="spellEnd"/>
      <w:r w:rsidR="008A41AE" w:rsidRPr="003A3861">
        <w:rPr>
          <w:rFonts w:eastAsiaTheme="minorEastAsia" w:cstheme="minorHAnsi"/>
        </w:rPr>
        <w:t xml:space="preserve"> et al.’s equivalent picornaviral NN</w:t>
      </w:r>
      <w:r w:rsidR="00927F5B" w:rsidRPr="003A3861">
        <w:rPr>
          <w:rFonts w:eastAsiaTheme="minorEastAsia" w:cstheme="minorHAnsi"/>
        </w:rPr>
        <w:t>[</w:t>
      </w:r>
      <w:r w:rsidR="0030672C" w:rsidRPr="003A3861">
        <w:rPr>
          <w:rFonts w:eastAsiaTheme="minorEastAsia" w:cstheme="minorHAnsi"/>
        </w:rPr>
        <w:t>60</w:t>
      </w:r>
      <w:r w:rsidR="00927F5B" w:rsidRPr="003A3861">
        <w:rPr>
          <w:rFonts w:eastAsiaTheme="minorEastAsia" w:cstheme="minorHAnsi"/>
        </w:rPr>
        <w:t>]</w:t>
      </w:r>
      <w:r w:rsidR="007B4112" w:rsidRPr="003A3861">
        <w:rPr>
          <w:rFonts w:eastAsiaTheme="minorEastAsia" w:cstheme="minorHAnsi"/>
        </w:rPr>
        <w:t xml:space="preserve"> was</w:t>
      </w:r>
      <w:r w:rsidRPr="003A3861">
        <w:rPr>
          <w:rFonts w:eastAsiaTheme="minorEastAsia" w:cstheme="minorHAnsi"/>
        </w:rPr>
        <w:t xml:space="preserve"> </w:t>
      </w:r>
      <w:r w:rsidR="00D23E0B" w:rsidRPr="003A3861">
        <w:rPr>
          <w:rFonts w:eastAsiaTheme="minorEastAsia" w:cstheme="minorHAnsi"/>
        </w:rPr>
        <w:t>trained on 7 arbitrary coronavirus genomes</w:t>
      </w:r>
      <w:r w:rsidR="007B4112" w:rsidRPr="003A3861">
        <w:rPr>
          <w:rFonts w:eastAsiaTheme="minorEastAsia" w:cstheme="minorHAnsi"/>
        </w:rPr>
        <w:t xml:space="preserve">, totaling 77 </w:t>
      </w:r>
      <w:r w:rsidR="00C00207" w:rsidRPr="003A3861">
        <w:rPr>
          <w:rFonts w:eastAsiaTheme="minorEastAsia" w:cstheme="minorHAnsi"/>
        </w:rPr>
        <w:t>cleavages</w:t>
      </w:r>
      <w:r w:rsidR="00CC4D3A" w:rsidRPr="003A3861">
        <w:rPr>
          <w:rFonts w:eastAsiaTheme="minorEastAsia" w:cstheme="minorHAnsi"/>
        </w:rPr>
        <w:t>,</w:t>
      </w:r>
      <w:r w:rsidR="007B4112" w:rsidRPr="003A3861">
        <w:rPr>
          <w:rFonts w:eastAsiaTheme="minorEastAsia" w:cstheme="minorHAnsi"/>
        </w:rPr>
        <w:t xml:space="preserve"> and </w:t>
      </w:r>
      <w:r w:rsidRPr="003A3861">
        <w:rPr>
          <w:rFonts w:eastAsiaTheme="minorEastAsia" w:cstheme="minorHAnsi"/>
        </w:rPr>
        <w:t>had a Matthews correlation coefficient</w:t>
      </w:r>
      <w:r w:rsidR="002D5DBD" w:rsidRPr="003A3861">
        <w:rPr>
          <w:rFonts w:eastAsiaTheme="minorEastAsia" w:cstheme="minorHAnsi"/>
        </w:rPr>
        <w:t xml:space="preserve"> (MCC)</w:t>
      </w:r>
      <w:r w:rsidR="007B4112" w:rsidRPr="003A3861">
        <w:rPr>
          <w:rFonts w:eastAsiaTheme="minorEastAsia" w:cstheme="minorHAnsi"/>
        </w:rPr>
        <w:t xml:space="preserve"> of 0.84, much higher than the traditional consensus pattern’s 0.37 for the same training set size. They</w:t>
      </w:r>
      <w:r w:rsidRPr="003A3861">
        <w:rPr>
          <w:rFonts w:eastAsiaTheme="minorEastAsia" w:cstheme="minorHAnsi"/>
        </w:rPr>
        <w:t xml:space="preserve"> predicted cleavage site</w:t>
      </w:r>
      <w:r w:rsidR="00744265" w:rsidRPr="003A3861">
        <w:rPr>
          <w:rFonts w:eastAsiaTheme="minorEastAsia" w:cstheme="minorHAnsi"/>
        </w:rPr>
        <w:t>s</w:t>
      </w:r>
      <w:r w:rsidRPr="003A3861">
        <w:rPr>
          <w:rFonts w:eastAsiaTheme="minorEastAsia" w:cstheme="minorHAnsi"/>
        </w:rPr>
        <w:t xml:space="preserve"> in select host proteins</w:t>
      </w:r>
      <w:r w:rsidR="009639BC" w:rsidRPr="003A3861">
        <w:rPr>
          <w:rFonts w:eastAsiaTheme="minorEastAsia" w:cstheme="minorHAnsi"/>
        </w:rPr>
        <w:t>,</w:t>
      </w:r>
      <w:r w:rsidRPr="003A3861">
        <w:rPr>
          <w:rFonts w:eastAsiaTheme="minorEastAsia" w:cstheme="minorHAnsi"/>
        </w:rPr>
        <w:t xml:space="preserve"> </w:t>
      </w:r>
      <w:r w:rsidR="009639BC" w:rsidRPr="003A3861">
        <w:rPr>
          <w:rFonts w:eastAsiaTheme="minorEastAsia" w:cstheme="minorHAnsi"/>
        </w:rPr>
        <w:t>namely</w:t>
      </w:r>
      <w:r w:rsidRPr="003A3861">
        <w:rPr>
          <w:rFonts w:eastAsiaTheme="minorEastAsia" w:cstheme="minorHAnsi"/>
        </w:rPr>
        <w:t xml:space="preserve"> the transcription factors CREB-RP, OCT-1, and multiple subunits of TFIID, the innate immune modulators interferon alpha-induced protein 6 (IFI6) and IL-1 receptor-associated kinase 1 (IRAK-1), the epithelial ion channels cystic fibrosis transmembrane conductance regulator (CFTR) and amiloride-sensitive sodium channel subunit delta (SCNN1D), the tumor suppressors p53-binding proteins 1 and 2 </w:t>
      </w:r>
      <w:r w:rsidRPr="003A3861">
        <w:rPr>
          <w:rFonts w:eastAsiaTheme="minorEastAsia" w:cstheme="minorHAnsi"/>
        </w:rPr>
        <w:lastRenderedPageBreak/>
        <w:t>(although not p53 itself), RNA polymerase</w:t>
      </w:r>
      <w:r w:rsidR="0036243F" w:rsidRPr="003A3861">
        <w:rPr>
          <w:rFonts w:eastAsiaTheme="minorEastAsia" w:cstheme="minorHAnsi"/>
        </w:rPr>
        <w:t xml:space="preserve"> I and III subunits (RPA1 and RPC1), </w:t>
      </w:r>
      <w:r w:rsidRPr="003A3861">
        <w:rPr>
          <w:rFonts w:eastAsiaTheme="minorEastAsia" w:cstheme="minorHAnsi"/>
        </w:rPr>
        <w:t>eukaryotic translation initiation factor 4 gamma 1 (eIF4G1), the cytoskeletal proteins MAP4 and microtubule-associated protein RP/EB members 1 and 3 (MAPRE1/3), and many members of the ubiquitin pathway (</w:t>
      </w:r>
      <w:r w:rsidR="00CA6056" w:rsidRPr="003A3861">
        <w:rPr>
          <w:rFonts w:eastAsiaTheme="minorEastAsia" w:cstheme="minorHAnsi"/>
        </w:rPr>
        <w:t xml:space="preserve">ubiquitin hydrolases </w:t>
      </w:r>
      <w:r w:rsidRPr="003A3861">
        <w:rPr>
          <w:rFonts w:eastAsiaTheme="minorEastAsia" w:cstheme="minorHAnsi"/>
        </w:rPr>
        <w:t xml:space="preserve">USP1/4/5/9X/9Y/13/26 and </w:t>
      </w:r>
      <w:r w:rsidR="00CA6056" w:rsidRPr="003A3861">
        <w:rPr>
          <w:rFonts w:eastAsiaTheme="minorEastAsia" w:cstheme="minorHAnsi"/>
        </w:rPr>
        <w:t>suppressor of cytokine signaling 6 (</w:t>
      </w:r>
      <w:r w:rsidRPr="003A3861">
        <w:rPr>
          <w:rFonts w:eastAsiaTheme="minorEastAsia" w:cstheme="minorHAnsi"/>
        </w:rPr>
        <w:t>SOCS6</w:t>
      </w:r>
      <w:r w:rsidR="00CA6056" w:rsidRPr="003A3861">
        <w:rPr>
          <w:rFonts w:eastAsiaTheme="minorEastAsia" w:cstheme="minorHAnsi"/>
        </w:rPr>
        <w:t>)</w:t>
      </w:r>
      <w:r w:rsidRPr="003A3861">
        <w:rPr>
          <w:rFonts w:eastAsiaTheme="minorEastAsia" w:cstheme="minorHAnsi"/>
        </w:rPr>
        <w:t>).</w:t>
      </w:r>
    </w:p>
    <w:p w14:paraId="3F10432B" w14:textId="0D2085D1" w:rsidR="0094146F" w:rsidRPr="003A3861" w:rsidRDefault="00927F5B" w:rsidP="00866D18">
      <w:pPr>
        <w:spacing w:after="0" w:line="240" w:lineRule="auto"/>
        <w:ind w:firstLine="720"/>
        <w:rPr>
          <w:rFonts w:eastAsiaTheme="minorEastAsia" w:cstheme="minorHAnsi"/>
          <w:b/>
          <w:bCs/>
        </w:rPr>
      </w:pPr>
      <w:r w:rsidRPr="003A3861">
        <w:rPr>
          <w:rFonts w:eastAsiaTheme="minorEastAsia" w:cstheme="minorHAnsi"/>
        </w:rPr>
        <w:t xml:space="preserve">Additionally, Yang’s decision </w:t>
      </w:r>
      <w:proofErr w:type="gramStart"/>
      <w:r w:rsidRPr="003A3861">
        <w:rPr>
          <w:rFonts w:eastAsiaTheme="minorEastAsia" w:cstheme="minorHAnsi"/>
        </w:rPr>
        <w:t>trees[</w:t>
      </w:r>
      <w:proofErr w:type="gramEnd"/>
      <w:r w:rsidR="0030672C" w:rsidRPr="003A3861">
        <w:rPr>
          <w:rFonts w:eastAsiaTheme="minorEastAsia" w:cstheme="minorHAnsi"/>
        </w:rPr>
        <w:t>58</w:t>
      </w:r>
      <w:r w:rsidRPr="003A3861">
        <w:rPr>
          <w:rFonts w:eastAsiaTheme="minorEastAsia" w:cstheme="minorHAnsi"/>
        </w:rPr>
        <w:t>] were trained on 4 amino acid sliding windows and substitution matrix similarity score-based embeddings</w:t>
      </w:r>
      <w:r w:rsidR="00E12A1A" w:rsidRPr="003A3861">
        <w:rPr>
          <w:rFonts w:eastAsiaTheme="minorEastAsia" w:cstheme="minorHAnsi"/>
        </w:rPr>
        <w:t>, achieved MCCs up to 0.95, but were limited to only 18 coronavirus polyproteins.</w:t>
      </w:r>
      <w:r w:rsidR="00BC17B7" w:rsidRPr="003A3861">
        <w:rPr>
          <w:rFonts w:eastAsiaTheme="minorEastAsia" w:cstheme="minorHAnsi"/>
        </w:rPr>
        <w:t xml:space="preserve"> The embedding-derived non-orthogonality somewhat stabilize</w:t>
      </w:r>
      <w:r w:rsidR="00CA3693" w:rsidRPr="003A3861">
        <w:rPr>
          <w:rFonts w:eastAsiaTheme="minorEastAsia" w:cstheme="minorHAnsi"/>
        </w:rPr>
        <w:t>d</w:t>
      </w:r>
      <w:r w:rsidR="00BC17B7" w:rsidRPr="003A3861">
        <w:rPr>
          <w:rFonts w:eastAsiaTheme="minorEastAsia" w:cstheme="minorHAnsi"/>
        </w:rPr>
        <w:t xml:space="preserve"> the prediction to small changes in sequence assuming the substitution matrix reflects how the cleavages evolve. Decision trees have the benefit of being symbolic and explainable but often predict suboptimally when presented with interpolated or extrapolated inputs, making alternative machine learning techniques more attractive for predicting human protein cleavage prediction. </w:t>
      </w:r>
      <w:r w:rsidR="0026681B" w:rsidRPr="003A3861">
        <w:rPr>
          <w:rFonts w:eastAsiaTheme="minorEastAsia" w:cstheme="minorHAnsi"/>
        </w:rPr>
        <w:t xml:space="preserve">For example, </w:t>
      </w:r>
      <w:r w:rsidR="00BC17B7" w:rsidRPr="003A3861">
        <w:rPr>
          <w:rFonts w:eastAsiaTheme="minorEastAsia" w:cstheme="minorHAnsi"/>
        </w:rPr>
        <w:t xml:space="preserve">Narayanan </w:t>
      </w:r>
      <w:proofErr w:type="gramStart"/>
      <w:r w:rsidR="00BC17B7" w:rsidRPr="003A3861">
        <w:rPr>
          <w:rFonts w:eastAsiaTheme="minorEastAsia" w:cstheme="minorHAnsi"/>
        </w:rPr>
        <w:t>et al.</w:t>
      </w:r>
      <w:r w:rsidR="0026681B" w:rsidRPr="003A3861">
        <w:rPr>
          <w:rFonts w:eastAsiaTheme="minorEastAsia" w:cstheme="minorHAnsi"/>
        </w:rPr>
        <w:t>[</w:t>
      </w:r>
      <w:proofErr w:type="gramEnd"/>
      <w:r w:rsidR="0030672C" w:rsidRPr="003A3861">
        <w:rPr>
          <w:rFonts w:eastAsiaTheme="minorEastAsia" w:cstheme="minorHAnsi"/>
        </w:rPr>
        <w:t>61</w:t>
      </w:r>
      <w:r w:rsidR="0026681B" w:rsidRPr="003A3861">
        <w:rPr>
          <w:rFonts w:eastAsiaTheme="minorEastAsia" w:cstheme="minorHAnsi"/>
        </w:rPr>
        <w:t>] and later Singh et al.[</w:t>
      </w:r>
      <w:r w:rsidR="0030672C" w:rsidRPr="003A3861">
        <w:rPr>
          <w:rFonts w:eastAsiaTheme="minorEastAsia" w:cstheme="minorHAnsi"/>
        </w:rPr>
        <w:t>62</w:t>
      </w:r>
      <w:r w:rsidR="0026681B" w:rsidRPr="003A3861">
        <w:rPr>
          <w:rFonts w:eastAsiaTheme="minorEastAsia" w:cstheme="minorHAnsi"/>
        </w:rPr>
        <w:t>]</w:t>
      </w:r>
      <w:r w:rsidR="00BC17B7" w:rsidRPr="003A3861">
        <w:rPr>
          <w:rFonts w:eastAsiaTheme="minorEastAsia" w:cstheme="minorHAnsi"/>
        </w:rPr>
        <w:t xml:space="preserve"> demonstrated that neural networks outperform decision trees for HIV and hepatitis C virus (HCV) protease cleavage prediction. </w:t>
      </w:r>
      <w:r w:rsidR="00584EC2" w:rsidRPr="003A3861">
        <w:rPr>
          <w:rFonts w:eastAsiaTheme="minorEastAsia" w:cstheme="minorHAnsi"/>
        </w:rPr>
        <w:t>Additional m</w:t>
      </w:r>
      <w:r w:rsidR="00990497" w:rsidRPr="003A3861">
        <w:rPr>
          <w:rFonts w:eastAsiaTheme="minorEastAsia" w:cstheme="minorHAnsi"/>
        </w:rPr>
        <w:t>ixed methods such as Li et al.’s nonlinear dimensionality reduction and subsequent support vector machine (SVM) are able to retain some of the benefits of both linear and nonlinear classifiers.[</w:t>
      </w:r>
      <w:r w:rsidR="0030672C" w:rsidRPr="003A3861">
        <w:rPr>
          <w:rFonts w:eastAsiaTheme="minorEastAsia" w:cstheme="minorHAnsi"/>
        </w:rPr>
        <w:t>63</w:t>
      </w:r>
      <w:r w:rsidR="00990497" w:rsidRPr="003A3861">
        <w:rPr>
          <w:rFonts w:eastAsiaTheme="minorEastAsia" w:cstheme="minorHAnsi"/>
        </w:rPr>
        <w:t xml:space="preserve">] </w:t>
      </w:r>
      <w:proofErr w:type="spellStart"/>
      <w:r w:rsidR="00A04AA9" w:rsidRPr="003A3861">
        <w:rPr>
          <w:rFonts w:eastAsiaTheme="minorEastAsia" w:cstheme="minorHAnsi"/>
        </w:rPr>
        <w:t>Rognvaldsson</w:t>
      </w:r>
      <w:proofErr w:type="spellEnd"/>
      <w:r w:rsidR="00A04AA9" w:rsidRPr="003A3861">
        <w:rPr>
          <w:rFonts w:eastAsiaTheme="minorEastAsia" w:cstheme="minorHAnsi"/>
        </w:rPr>
        <w:t xml:space="preserve"> </w:t>
      </w:r>
      <w:proofErr w:type="gramStart"/>
      <w:r w:rsidR="00A04AA9" w:rsidRPr="003A3861">
        <w:rPr>
          <w:rFonts w:eastAsiaTheme="minorEastAsia" w:cstheme="minorHAnsi"/>
        </w:rPr>
        <w:t>et al.[</w:t>
      </w:r>
      <w:proofErr w:type="gramEnd"/>
      <w:r w:rsidR="0030672C" w:rsidRPr="003A3861">
        <w:rPr>
          <w:rFonts w:eastAsiaTheme="minorEastAsia" w:cstheme="minorHAnsi"/>
        </w:rPr>
        <w:t>64</w:t>
      </w:r>
      <w:r w:rsidR="0025640B" w:rsidRPr="003A3861">
        <w:rPr>
          <w:rFonts w:eastAsiaTheme="minorEastAsia" w:cstheme="minorHAnsi"/>
        </w:rPr>
        <w:t xml:space="preserve">, </w:t>
      </w:r>
      <w:r w:rsidR="0030672C" w:rsidRPr="003A3861">
        <w:rPr>
          <w:rFonts w:eastAsiaTheme="minorEastAsia" w:cstheme="minorHAnsi"/>
        </w:rPr>
        <w:t>65</w:t>
      </w:r>
      <w:r w:rsidR="00885FDF" w:rsidRPr="003A3861">
        <w:rPr>
          <w:rFonts w:eastAsiaTheme="minorEastAsia" w:cstheme="minorHAnsi"/>
        </w:rPr>
        <w:t>]</w:t>
      </w:r>
      <w:r w:rsidR="00A04AA9" w:rsidRPr="003A3861">
        <w:rPr>
          <w:rFonts w:eastAsiaTheme="minorEastAsia" w:cstheme="minorHAnsi"/>
        </w:rPr>
        <w:t xml:space="preserve"> argue that nonlinear </w:t>
      </w:r>
      <w:r w:rsidR="005F71A1" w:rsidRPr="003A3861">
        <w:rPr>
          <w:rFonts w:eastAsiaTheme="minorEastAsia" w:cstheme="minorHAnsi"/>
        </w:rPr>
        <w:t>models</w:t>
      </w:r>
      <w:r w:rsidR="00A04AA9" w:rsidRPr="003A3861">
        <w:rPr>
          <w:rFonts w:eastAsiaTheme="minorEastAsia" w:cstheme="minorHAnsi"/>
        </w:rPr>
        <w:t xml:space="preserve"> </w:t>
      </w:r>
      <w:r w:rsidR="005F71A1" w:rsidRPr="003A3861">
        <w:rPr>
          <w:rFonts w:eastAsiaTheme="minorEastAsia" w:cstheme="minorHAnsi"/>
        </w:rPr>
        <w:t>including</w:t>
      </w:r>
      <w:r w:rsidR="00A04AA9" w:rsidRPr="003A3861">
        <w:rPr>
          <w:rFonts w:eastAsiaTheme="minorEastAsia" w:cstheme="minorHAnsi"/>
        </w:rPr>
        <w:t xml:space="preserve"> neural networks should not be used for cleavage prediction, however the HIV dataset from Cai et al.[</w:t>
      </w:r>
      <w:r w:rsidR="0030672C" w:rsidRPr="003A3861">
        <w:rPr>
          <w:rFonts w:eastAsiaTheme="minorEastAsia" w:cstheme="minorHAnsi"/>
        </w:rPr>
        <w:t>66</w:t>
      </w:r>
      <w:r w:rsidR="00A04AA9" w:rsidRPr="003A3861">
        <w:rPr>
          <w:rFonts w:eastAsiaTheme="minorEastAsia" w:cstheme="minorHAnsi"/>
        </w:rPr>
        <w:t xml:space="preserve">] that they used </w:t>
      </w:r>
      <w:r w:rsidR="00885FDF" w:rsidRPr="003A3861">
        <w:rPr>
          <w:rFonts w:eastAsiaTheme="minorEastAsia" w:cstheme="minorHAnsi"/>
        </w:rPr>
        <w:t xml:space="preserve">and their expanded dataset </w:t>
      </w:r>
      <w:r w:rsidR="00A04AA9" w:rsidRPr="003A3861">
        <w:rPr>
          <w:rFonts w:eastAsiaTheme="minorEastAsia" w:cstheme="minorHAnsi"/>
        </w:rPr>
        <w:t xml:space="preserve">only included </w:t>
      </w:r>
      <w:r w:rsidR="00717A7B" w:rsidRPr="003A3861">
        <w:rPr>
          <w:rFonts w:eastAsiaTheme="minorEastAsia" w:cstheme="minorHAnsi"/>
        </w:rPr>
        <w:t>299 and 746</w:t>
      </w:r>
      <w:r w:rsidR="00885FDF" w:rsidRPr="003A3861">
        <w:rPr>
          <w:rFonts w:eastAsiaTheme="minorEastAsia" w:cstheme="minorHAnsi"/>
        </w:rPr>
        <w:t xml:space="preserve"> samples, respectively</w:t>
      </w:r>
      <w:r w:rsidR="005F71A1" w:rsidRPr="003A3861">
        <w:rPr>
          <w:rFonts w:eastAsiaTheme="minorEastAsia" w:cstheme="minorHAnsi"/>
        </w:rPr>
        <w:t>. Additionally, physiochemical or structu</w:t>
      </w:r>
      <w:r w:rsidR="00002CC2" w:rsidRPr="003A3861">
        <w:rPr>
          <w:rFonts w:eastAsiaTheme="minorEastAsia" w:cstheme="minorHAnsi"/>
        </w:rPr>
        <w:t>ral encoding</w:t>
      </w:r>
      <w:r w:rsidR="002754E9" w:rsidRPr="003A3861">
        <w:rPr>
          <w:rFonts w:eastAsiaTheme="minorEastAsia" w:cstheme="minorHAnsi"/>
        </w:rPr>
        <w:t>s</w:t>
      </w:r>
      <w:r w:rsidR="00002CC2" w:rsidRPr="003A3861">
        <w:rPr>
          <w:rFonts w:eastAsiaTheme="minorEastAsia" w:cstheme="minorHAnsi"/>
        </w:rPr>
        <w:t xml:space="preserve"> have outperformed one-hot encoding</w:t>
      </w:r>
      <w:r w:rsidR="00DB1D95" w:rsidRPr="003A3861">
        <w:rPr>
          <w:rFonts w:eastAsiaTheme="minorEastAsia" w:cstheme="minorHAnsi"/>
        </w:rPr>
        <w:t xml:space="preserve"> (also called orthogonal encoding)</w:t>
      </w:r>
      <w:r w:rsidR="00002CC2" w:rsidRPr="003A3861">
        <w:rPr>
          <w:rFonts w:eastAsiaTheme="minorEastAsia" w:cstheme="minorHAnsi"/>
        </w:rPr>
        <w:t xml:space="preserve"> for their small</w:t>
      </w:r>
      <w:r w:rsidR="00372E92" w:rsidRPr="003A3861">
        <w:rPr>
          <w:rFonts w:eastAsiaTheme="minorEastAsia" w:cstheme="minorHAnsi"/>
        </w:rPr>
        <w:t xml:space="preserve"> HIV</w:t>
      </w:r>
      <w:r w:rsidR="00002CC2" w:rsidRPr="003A3861">
        <w:rPr>
          <w:rFonts w:eastAsiaTheme="minorEastAsia" w:cstheme="minorHAnsi"/>
        </w:rPr>
        <w:t xml:space="preserve"> datasets[</w:t>
      </w:r>
      <w:r w:rsidR="0030672C" w:rsidRPr="003A3861">
        <w:rPr>
          <w:rFonts w:eastAsiaTheme="minorEastAsia" w:cstheme="minorHAnsi"/>
        </w:rPr>
        <w:t>67</w:t>
      </w:r>
      <w:r w:rsidR="00002CC2" w:rsidRPr="003A3861">
        <w:rPr>
          <w:rFonts w:eastAsiaTheme="minorEastAsia" w:cstheme="minorHAnsi"/>
        </w:rPr>
        <w:t>]</w:t>
      </w:r>
      <w:r w:rsidR="00372E92" w:rsidRPr="003A3861">
        <w:rPr>
          <w:rFonts w:eastAsiaTheme="minorEastAsia" w:cstheme="minorHAnsi"/>
        </w:rPr>
        <w:t xml:space="preserve"> and have moreover eliminated differences between linear and nonlinear classifiers in an equivalent HCV dataset with 891 samples.[</w:t>
      </w:r>
      <w:r w:rsidR="0030672C" w:rsidRPr="003A3861">
        <w:rPr>
          <w:rFonts w:eastAsiaTheme="minorEastAsia" w:cstheme="minorHAnsi"/>
        </w:rPr>
        <w:t>68</w:t>
      </w:r>
      <w:r w:rsidR="00372E92" w:rsidRPr="003A3861">
        <w:rPr>
          <w:rFonts w:eastAsiaTheme="minorEastAsia" w:cstheme="minorHAnsi"/>
        </w:rPr>
        <w:t>]</w:t>
      </w:r>
      <w:r w:rsidR="00A04AA9" w:rsidRPr="003A3861">
        <w:rPr>
          <w:rFonts w:eastAsiaTheme="minorEastAsia" w:cstheme="minorHAnsi"/>
        </w:rPr>
        <w:t xml:space="preserve"> </w:t>
      </w:r>
      <w:r w:rsidR="00345CEB" w:rsidRPr="003A3861">
        <w:rPr>
          <w:rFonts w:eastAsiaTheme="minorEastAsia" w:cstheme="minorHAnsi"/>
        </w:rPr>
        <w:t xml:space="preserve">To </w:t>
      </w:r>
      <w:r w:rsidR="008445EE" w:rsidRPr="003A3861">
        <w:rPr>
          <w:rFonts w:eastAsiaTheme="minorEastAsia" w:cstheme="minorHAnsi"/>
        </w:rPr>
        <w:t>my</w:t>
      </w:r>
      <w:r w:rsidR="00345CEB" w:rsidRPr="003A3861">
        <w:rPr>
          <w:rFonts w:eastAsiaTheme="minorEastAsia" w:cstheme="minorHAnsi"/>
        </w:rPr>
        <w:t xml:space="preserve"> knowledge no one has</w:t>
      </w:r>
      <w:r w:rsidR="00A04AA9" w:rsidRPr="003A3861">
        <w:rPr>
          <w:rFonts w:eastAsiaTheme="minorEastAsia" w:cstheme="minorHAnsi"/>
        </w:rPr>
        <w:t xml:space="preserve"> expanded the 3CLpro cleavage dataset to </w:t>
      </w:r>
      <w:r w:rsidR="005E306A" w:rsidRPr="003A3861">
        <w:rPr>
          <w:rFonts w:eastAsiaTheme="minorEastAsia" w:cstheme="minorHAnsi"/>
        </w:rPr>
        <w:t xml:space="preserve">the point where </w:t>
      </w:r>
      <w:r w:rsidR="00A04AA9" w:rsidRPr="003A3861">
        <w:rPr>
          <w:rFonts w:eastAsiaTheme="minorEastAsia" w:cstheme="minorHAnsi"/>
        </w:rPr>
        <w:t xml:space="preserve">nonlinearity </w:t>
      </w:r>
      <w:r w:rsidR="005E306A" w:rsidRPr="003A3861">
        <w:rPr>
          <w:rFonts w:eastAsiaTheme="minorEastAsia" w:cstheme="minorHAnsi"/>
        </w:rPr>
        <w:t>becomes significant</w:t>
      </w:r>
      <w:r w:rsidR="00642914" w:rsidRPr="003A3861">
        <w:rPr>
          <w:rFonts w:eastAsiaTheme="minorEastAsia" w:cstheme="minorHAnsi"/>
        </w:rPr>
        <w:t xml:space="preserve">, </w:t>
      </w:r>
      <w:r w:rsidR="00345CEB" w:rsidRPr="003A3861">
        <w:rPr>
          <w:rFonts w:eastAsiaTheme="minorEastAsia" w:cstheme="minorHAnsi"/>
        </w:rPr>
        <w:t>investigated the entire human proteome for 3CLpro cleavages sites</w:t>
      </w:r>
      <w:r w:rsidR="00744265" w:rsidRPr="003A3861">
        <w:rPr>
          <w:rFonts w:eastAsiaTheme="minorEastAsia" w:cstheme="minorHAnsi"/>
        </w:rPr>
        <w:t xml:space="preserve"> with </w:t>
      </w:r>
      <w:r w:rsidR="00642914" w:rsidRPr="003A3861">
        <w:rPr>
          <w:rFonts w:eastAsiaTheme="minorEastAsia" w:cstheme="minorHAnsi"/>
        </w:rPr>
        <w:t>any method</w:t>
      </w:r>
      <w:r w:rsidR="000B2878" w:rsidRPr="003A3861">
        <w:rPr>
          <w:rFonts w:eastAsiaTheme="minorEastAsia" w:cstheme="minorHAnsi"/>
        </w:rPr>
        <w:t>,</w:t>
      </w:r>
      <w:r w:rsidR="00345CEB" w:rsidRPr="003A3861">
        <w:rPr>
          <w:rFonts w:eastAsiaTheme="minorEastAsia" w:cstheme="minorHAnsi"/>
        </w:rPr>
        <w:t xml:space="preserve"> </w:t>
      </w:r>
      <w:r w:rsidR="00642914" w:rsidRPr="003A3861">
        <w:rPr>
          <w:rFonts w:eastAsiaTheme="minorEastAsia" w:cstheme="minorHAnsi"/>
        </w:rPr>
        <w:t xml:space="preserve">or </w:t>
      </w:r>
      <w:r w:rsidR="00345CEB" w:rsidRPr="003A3861">
        <w:rPr>
          <w:rFonts w:eastAsiaTheme="minorEastAsia" w:cstheme="minorHAnsi"/>
        </w:rPr>
        <w:t>performed enrichment analysis and classification of these affected proteins.</w:t>
      </w:r>
    </w:p>
    <w:p w14:paraId="0CED91AC" w14:textId="77777777" w:rsidR="006F4478" w:rsidRPr="003A3861" w:rsidRDefault="006F4478" w:rsidP="00866D18">
      <w:pPr>
        <w:spacing w:after="0" w:line="240" w:lineRule="auto"/>
        <w:rPr>
          <w:rFonts w:eastAsiaTheme="minorEastAsia" w:cstheme="minorHAnsi"/>
        </w:rPr>
      </w:pPr>
    </w:p>
    <w:p w14:paraId="7D861B5F" w14:textId="71E0259F" w:rsidR="004461DF" w:rsidRPr="003A3861" w:rsidRDefault="00304DC5" w:rsidP="00866D18">
      <w:pPr>
        <w:spacing w:after="0" w:line="240" w:lineRule="auto"/>
        <w:rPr>
          <w:rFonts w:eastAsiaTheme="minorEastAsia" w:cstheme="minorHAnsi"/>
          <w:b/>
          <w:bCs/>
        </w:rPr>
      </w:pPr>
      <w:r w:rsidRPr="003A3861">
        <w:rPr>
          <w:rFonts w:eastAsiaTheme="minorEastAsia" w:cstheme="minorHAnsi"/>
          <w:b/>
          <w:bCs/>
        </w:rPr>
        <w:t>Methods</w:t>
      </w:r>
    </w:p>
    <w:p w14:paraId="00899553" w14:textId="38550BC2" w:rsidR="004461DF" w:rsidRPr="003A3861" w:rsidRDefault="004461DF" w:rsidP="00866D18">
      <w:pPr>
        <w:spacing w:after="0" w:line="240" w:lineRule="auto"/>
        <w:ind w:firstLine="720"/>
        <w:rPr>
          <w:rFonts w:eastAsiaTheme="minorEastAsia" w:cstheme="minorHAnsi"/>
          <w:b/>
          <w:bCs/>
        </w:rPr>
      </w:pPr>
      <w:r w:rsidRPr="003A3861">
        <w:rPr>
          <w:rFonts w:eastAsiaTheme="minorEastAsia" w:cstheme="minorHAnsi"/>
          <w:b/>
          <w:bCs/>
        </w:rPr>
        <w:t xml:space="preserve">Data </w:t>
      </w:r>
      <w:r w:rsidR="002331B0" w:rsidRPr="003A3861">
        <w:rPr>
          <w:rFonts w:eastAsiaTheme="minorEastAsia" w:cstheme="minorHAnsi"/>
          <w:b/>
          <w:bCs/>
        </w:rPr>
        <w:t>S</w:t>
      </w:r>
      <w:r w:rsidRPr="003A3861">
        <w:rPr>
          <w:rFonts w:eastAsiaTheme="minorEastAsia" w:cstheme="minorHAnsi"/>
          <w:b/>
          <w:bCs/>
        </w:rPr>
        <w:t xml:space="preserve">et </w:t>
      </w:r>
      <w:r w:rsidR="002331B0" w:rsidRPr="003A3861">
        <w:rPr>
          <w:rFonts w:eastAsiaTheme="minorEastAsia" w:cstheme="minorHAnsi"/>
          <w:b/>
          <w:bCs/>
        </w:rPr>
        <w:t>P</w:t>
      </w:r>
      <w:r w:rsidRPr="003A3861">
        <w:rPr>
          <w:rFonts w:eastAsiaTheme="minorEastAsia" w:cstheme="minorHAnsi"/>
          <w:b/>
          <w:bCs/>
        </w:rPr>
        <w:t>reparation</w:t>
      </w:r>
    </w:p>
    <w:p w14:paraId="59687BAF" w14:textId="1790D3D5" w:rsidR="004461DF" w:rsidRPr="003A3861" w:rsidRDefault="004461DF" w:rsidP="00866D18">
      <w:pPr>
        <w:spacing w:after="0" w:line="240" w:lineRule="auto"/>
        <w:ind w:firstLine="720"/>
        <w:rPr>
          <w:rFonts w:eastAsiaTheme="minorEastAsia" w:cstheme="minorHAnsi"/>
        </w:rPr>
      </w:pPr>
      <w:r w:rsidRPr="003A3861">
        <w:rPr>
          <w:rFonts w:eastAsiaTheme="minorEastAsia" w:cstheme="minorHAnsi"/>
        </w:rPr>
        <w:t xml:space="preserve">A complete, manually reviewed human proteome </w:t>
      </w:r>
      <w:r w:rsidR="002331B0" w:rsidRPr="003A3861">
        <w:rPr>
          <w:rFonts w:eastAsiaTheme="minorEastAsia" w:cstheme="minorHAnsi"/>
        </w:rPr>
        <w:t xml:space="preserve">containing 20,350 sequences (not including alternative isoforms) </w:t>
      </w:r>
      <w:r w:rsidRPr="003A3861">
        <w:rPr>
          <w:rFonts w:eastAsiaTheme="minorEastAsia" w:cstheme="minorHAnsi"/>
        </w:rPr>
        <w:t>was retrieved from UniProt/Swiss-</w:t>
      </w:r>
      <w:proofErr w:type="spellStart"/>
      <w:r w:rsidRPr="003A3861">
        <w:rPr>
          <w:rFonts w:eastAsiaTheme="minorEastAsia" w:cstheme="minorHAnsi"/>
        </w:rPr>
        <w:t>Prot</w:t>
      </w:r>
      <w:proofErr w:type="spellEnd"/>
      <w:r w:rsidRPr="003A3861">
        <w:rPr>
          <w:rFonts w:eastAsiaTheme="minorEastAsia" w:cstheme="minorHAnsi"/>
        </w:rPr>
        <w:t xml:space="preserve"> (</w:t>
      </w:r>
      <w:proofErr w:type="gramStart"/>
      <w:r w:rsidRPr="003A3861">
        <w:rPr>
          <w:rFonts w:eastAsiaTheme="minorEastAsia" w:cstheme="minorHAnsi"/>
        </w:rPr>
        <w:t>proteome:up</w:t>
      </w:r>
      <w:proofErr w:type="gramEnd"/>
      <w:r w:rsidRPr="003A3861">
        <w:rPr>
          <w:rFonts w:eastAsiaTheme="minorEastAsia" w:cstheme="minorHAnsi"/>
        </w:rPr>
        <w:t xml:space="preserve">000005640 AND </w:t>
      </w:r>
      <w:proofErr w:type="spellStart"/>
      <w:r w:rsidRPr="003A3861">
        <w:rPr>
          <w:rFonts w:eastAsiaTheme="minorEastAsia" w:cstheme="minorHAnsi"/>
        </w:rPr>
        <w:t>reviewed:yes</w:t>
      </w:r>
      <w:proofErr w:type="spellEnd"/>
      <w:r w:rsidRPr="003A3861">
        <w:rPr>
          <w:rFonts w:eastAsiaTheme="minorEastAsia" w:cstheme="minorHAnsi"/>
        </w:rPr>
        <w:t>).</w:t>
      </w:r>
      <w:r w:rsidR="00EC1078" w:rsidRPr="003A3861">
        <w:rPr>
          <w:rFonts w:eastAsiaTheme="minorEastAsia" w:cstheme="minorHAnsi"/>
        </w:rPr>
        <w:t>[</w:t>
      </w:r>
      <w:r w:rsidR="00BD4EC5" w:rsidRPr="003A3861">
        <w:rPr>
          <w:rFonts w:eastAsiaTheme="minorEastAsia" w:cstheme="minorHAnsi"/>
        </w:rPr>
        <w:t>6</w:t>
      </w:r>
      <w:r w:rsidR="0030672C" w:rsidRPr="003A3861">
        <w:rPr>
          <w:rFonts w:eastAsiaTheme="minorEastAsia" w:cstheme="minorHAnsi"/>
        </w:rPr>
        <w:t>9</w:t>
      </w:r>
      <w:r w:rsidR="00EC1078" w:rsidRPr="003A3861">
        <w:rPr>
          <w:rFonts w:eastAsiaTheme="minorEastAsia" w:cstheme="minorHAnsi"/>
        </w:rPr>
        <w:t>]</w:t>
      </w:r>
    </w:p>
    <w:p w14:paraId="580BA1C8" w14:textId="0A2514C9" w:rsidR="001D0889" w:rsidRPr="003A3861" w:rsidRDefault="001D0889" w:rsidP="00866D18">
      <w:pPr>
        <w:spacing w:after="0" w:line="240" w:lineRule="auto"/>
        <w:ind w:firstLine="720"/>
        <w:rPr>
          <w:rFonts w:eastAsiaTheme="minorEastAsia" w:cstheme="minorHAnsi"/>
        </w:rPr>
      </w:pPr>
      <w:r w:rsidRPr="003A3861">
        <w:rPr>
          <w:rFonts w:eastAsiaTheme="minorEastAsia" w:cstheme="minorHAnsi"/>
        </w:rPr>
        <w:t>Additional coronavirus polyprotein cleavages were collected from GenBank.</w:t>
      </w:r>
      <w:r w:rsidR="00F04509" w:rsidRPr="003A3861">
        <w:rPr>
          <w:rFonts w:eastAsiaTheme="minorEastAsia" w:cstheme="minorHAnsi"/>
        </w:rPr>
        <w:t>[</w:t>
      </w:r>
      <w:r w:rsidR="0030672C" w:rsidRPr="003A3861">
        <w:rPr>
          <w:rFonts w:eastAsiaTheme="minorEastAsia" w:cstheme="minorHAnsi"/>
        </w:rPr>
        <w:t>70</w:t>
      </w:r>
      <w:r w:rsidR="00F04509" w:rsidRPr="003A3861">
        <w:rPr>
          <w:rFonts w:eastAsiaTheme="minorEastAsia" w:cstheme="minorHAnsi"/>
        </w:rPr>
        <w:t>]</w:t>
      </w:r>
      <w:r w:rsidRPr="003A3861">
        <w:rPr>
          <w:rFonts w:eastAsiaTheme="minorEastAsia" w:cstheme="minorHAnsi"/>
        </w:rPr>
        <w:t xml:space="preserve"> Searching for “orf1ab</w:t>
      </w:r>
      <w:r w:rsidR="005A7BC8" w:rsidRPr="003A3861">
        <w:rPr>
          <w:rFonts w:eastAsiaTheme="minorEastAsia" w:cstheme="minorHAnsi"/>
        </w:rPr>
        <w:t>,</w:t>
      </w:r>
      <w:r w:rsidRPr="003A3861">
        <w:rPr>
          <w:rFonts w:eastAsiaTheme="minorEastAsia" w:cstheme="minorHAnsi"/>
        </w:rPr>
        <w:t>”</w:t>
      </w:r>
      <w:r w:rsidR="005A7BC8" w:rsidRPr="003A3861">
        <w:rPr>
          <w:rFonts w:eastAsiaTheme="minorEastAsia" w:cstheme="minorHAnsi"/>
        </w:rPr>
        <w:t xml:space="preserve"> </w:t>
      </w:r>
      <w:r w:rsidRPr="003A3861">
        <w:rPr>
          <w:rFonts w:eastAsiaTheme="minorEastAsia" w:cstheme="minorHAnsi"/>
        </w:rPr>
        <w:t>“pp1ab</w:t>
      </w:r>
      <w:r w:rsidR="005A7BC8" w:rsidRPr="003A3861">
        <w:rPr>
          <w:rFonts w:eastAsiaTheme="minorEastAsia" w:cstheme="minorHAnsi"/>
        </w:rPr>
        <w:t>,</w:t>
      </w:r>
      <w:r w:rsidRPr="003A3861">
        <w:rPr>
          <w:rFonts w:eastAsiaTheme="minorEastAsia" w:cstheme="minorHAnsi"/>
        </w:rPr>
        <w:t>”</w:t>
      </w:r>
      <w:r w:rsidR="005A7BC8" w:rsidRPr="003A3861">
        <w:rPr>
          <w:rFonts w:eastAsiaTheme="minorEastAsia" w:cstheme="minorHAnsi"/>
        </w:rPr>
        <w:t xml:space="preserve"> and “1ab”</w:t>
      </w:r>
      <w:r w:rsidRPr="003A3861">
        <w:rPr>
          <w:rFonts w:eastAsiaTheme="minorEastAsia" w:cstheme="minorHAnsi"/>
        </w:rPr>
        <w:t xml:space="preserve"> within the</w:t>
      </w:r>
      <w:r w:rsidR="005A7BC8" w:rsidRPr="003A3861">
        <w:rPr>
          <w:rFonts w:eastAsiaTheme="minorEastAsia" w:cstheme="minorHAnsi"/>
        </w:rPr>
        <w:t xml:space="preserve"> </w:t>
      </w:r>
      <w:r w:rsidR="003F3683" w:rsidRPr="003A3861">
        <w:rPr>
          <w:rFonts w:eastAsiaTheme="minorEastAsia" w:cstheme="minorHAnsi"/>
        </w:rPr>
        <w:t xml:space="preserve">family </w:t>
      </w:r>
      <w:r w:rsidR="005A7BC8" w:rsidRPr="003A3861">
        <w:rPr>
          <w:rFonts w:eastAsiaTheme="minorEastAsia" w:cstheme="minorHAnsi"/>
          <w:i/>
          <w:iCs/>
        </w:rPr>
        <w:t>Coronaviridae</w:t>
      </w:r>
      <w:r w:rsidRPr="003A3861">
        <w:rPr>
          <w:rFonts w:eastAsiaTheme="minorEastAsia" w:cstheme="minorHAnsi"/>
        </w:rPr>
        <w:t xml:space="preserve"> returned </w:t>
      </w:r>
      <w:r w:rsidR="005A7BC8" w:rsidRPr="003A3861">
        <w:rPr>
          <w:rFonts w:eastAsiaTheme="minorEastAsia" w:cstheme="minorHAnsi"/>
        </w:rPr>
        <w:t>388 different,</w:t>
      </w:r>
      <w:r w:rsidRPr="003A3861">
        <w:rPr>
          <w:rFonts w:eastAsiaTheme="minorEastAsia" w:cstheme="minorHAnsi"/>
        </w:rPr>
        <w:t xml:space="preserve"> </w:t>
      </w:r>
      <w:r w:rsidR="005A7BC8" w:rsidRPr="003A3861">
        <w:rPr>
          <w:rFonts w:eastAsiaTheme="minorEastAsia" w:cstheme="minorHAnsi"/>
        </w:rPr>
        <w:t xml:space="preserve">complete </w:t>
      </w:r>
      <w:r w:rsidRPr="003A3861">
        <w:rPr>
          <w:rFonts w:eastAsiaTheme="minorEastAsia" w:cstheme="minorHAnsi"/>
        </w:rPr>
        <w:t xml:space="preserve">polyproteins with </w:t>
      </w:r>
      <w:r w:rsidR="005A7BC8" w:rsidRPr="003A3861">
        <w:rPr>
          <w:rFonts w:eastAsiaTheme="minorEastAsia" w:cstheme="minorHAnsi"/>
        </w:rPr>
        <w:t>762</w:t>
      </w:r>
      <w:r w:rsidRPr="003A3861">
        <w:rPr>
          <w:rFonts w:eastAsiaTheme="minorEastAsia" w:cstheme="minorHAnsi"/>
        </w:rPr>
        <w:t xml:space="preserve"> different </w:t>
      </w:r>
      <w:r w:rsidR="00C00207" w:rsidRPr="003A3861">
        <w:rPr>
          <w:rFonts w:eastAsiaTheme="minorEastAsia" w:cstheme="minorHAnsi"/>
        </w:rPr>
        <w:t>cleavages</w:t>
      </w:r>
      <w:r w:rsidRPr="003A3861">
        <w:rPr>
          <w:rFonts w:eastAsiaTheme="minorEastAsia" w:cstheme="minorHAnsi"/>
        </w:rPr>
        <w:t xml:space="preserve"> manually </w:t>
      </w:r>
      <w:r w:rsidR="00AD60AD" w:rsidRPr="003A3861">
        <w:rPr>
          <w:rFonts w:eastAsiaTheme="minorEastAsia" w:cstheme="minorHAnsi"/>
        </w:rPr>
        <w:t>discovered</w:t>
      </w:r>
      <w:r w:rsidRPr="003A3861">
        <w:rPr>
          <w:rFonts w:eastAsiaTheme="minorEastAsia" w:cstheme="minorHAnsi"/>
        </w:rPr>
        <w:t xml:space="preserve"> using the Clustal Omega multiple sequence alignment server.[</w:t>
      </w:r>
      <w:r w:rsidR="0030672C" w:rsidRPr="003A3861">
        <w:rPr>
          <w:rFonts w:eastAsiaTheme="minorEastAsia" w:cstheme="minorHAnsi"/>
        </w:rPr>
        <w:t>71</w:t>
      </w:r>
      <w:r w:rsidR="0025640B" w:rsidRPr="003A3861">
        <w:rPr>
          <w:rFonts w:eastAsiaTheme="minorEastAsia" w:cstheme="minorHAnsi"/>
        </w:rPr>
        <w:t>-73</w:t>
      </w:r>
      <w:r w:rsidR="00EC1078" w:rsidRPr="003A3861">
        <w:rPr>
          <w:rFonts w:eastAsiaTheme="minorEastAsia" w:cstheme="minorHAnsi"/>
        </w:rPr>
        <w:t>]</w:t>
      </w:r>
      <w:r w:rsidR="00956211" w:rsidRPr="003A3861">
        <w:rPr>
          <w:rFonts w:eastAsiaTheme="minorEastAsia" w:cstheme="minorHAnsi"/>
        </w:rPr>
        <w:t xml:space="preserve"> All 4,268 balanced positive cleavages were used for subsequent classifier training in addition to all other uncleaved coronavirus sequence windows centered at glutamines (17,493) and histidines (11,421), totaling 33,182 samples.</w:t>
      </w:r>
    </w:p>
    <w:p w14:paraId="42062213" w14:textId="68915301" w:rsidR="002331B0" w:rsidRPr="003A3861" w:rsidRDefault="002331B0" w:rsidP="00866D18">
      <w:pPr>
        <w:spacing w:after="0" w:line="240" w:lineRule="auto"/>
        <w:ind w:firstLine="720"/>
        <w:rPr>
          <w:rFonts w:eastAsiaTheme="minorEastAsia" w:cstheme="minorHAnsi"/>
          <w:b/>
          <w:bCs/>
        </w:rPr>
      </w:pPr>
      <w:r w:rsidRPr="003A3861">
        <w:rPr>
          <w:rFonts w:eastAsiaTheme="minorEastAsia" w:cstheme="minorHAnsi"/>
          <w:b/>
          <w:bCs/>
        </w:rPr>
        <w:t>Cleavage Prediction</w:t>
      </w:r>
    </w:p>
    <w:p w14:paraId="3707954F" w14:textId="7CF93A15" w:rsidR="002331B0" w:rsidRPr="003A3861" w:rsidRDefault="002331B0" w:rsidP="00866D18">
      <w:pPr>
        <w:spacing w:after="0" w:line="240" w:lineRule="auto"/>
        <w:ind w:firstLine="720"/>
        <w:rPr>
          <w:rFonts w:cstheme="minorHAnsi"/>
        </w:rPr>
      </w:pPr>
      <w:r w:rsidRPr="003A3861">
        <w:rPr>
          <w:rFonts w:eastAsiaTheme="minorEastAsia" w:cstheme="minorHAnsi"/>
        </w:rPr>
        <w:t xml:space="preserve">The NetCorona 1.0 server </w:t>
      </w:r>
      <w:r w:rsidR="00BD1422" w:rsidRPr="003A3861">
        <w:rPr>
          <w:rFonts w:cstheme="minorHAnsi"/>
        </w:rPr>
        <w:t xml:space="preserve">as in Kiemer et al.’s </w:t>
      </w:r>
      <w:proofErr w:type="gramStart"/>
      <w:r w:rsidR="00BD1422" w:rsidRPr="003A3861">
        <w:rPr>
          <w:rFonts w:cstheme="minorHAnsi"/>
        </w:rPr>
        <w:t>work[</w:t>
      </w:r>
      <w:proofErr w:type="gramEnd"/>
      <w:r w:rsidR="00493955" w:rsidRPr="003A3861">
        <w:rPr>
          <w:rFonts w:cstheme="minorHAnsi"/>
        </w:rPr>
        <w:t>5</w:t>
      </w:r>
      <w:r w:rsidR="0030672C" w:rsidRPr="003A3861">
        <w:rPr>
          <w:rFonts w:cstheme="minorHAnsi"/>
        </w:rPr>
        <w:t>9</w:t>
      </w:r>
      <w:r w:rsidR="00BD1422" w:rsidRPr="003A3861">
        <w:rPr>
          <w:rFonts w:cstheme="minorHAnsi"/>
        </w:rPr>
        <w:t xml:space="preserve">], </w:t>
      </w:r>
      <w:r w:rsidR="008445EE" w:rsidRPr="003A3861">
        <w:rPr>
          <w:rFonts w:cstheme="minorHAnsi"/>
        </w:rPr>
        <w:t>my</w:t>
      </w:r>
      <w:r w:rsidR="00BD1422" w:rsidRPr="003A3861">
        <w:rPr>
          <w:rFonts w:cstheme="minorHAnsi"/>
        </w:rPr>
        <w:t xml:space="preserve"> reproductions of their sequence logo</w:t>
      </w:r>
      <w:r w:rsidR="009314CF" w:rsidRPr="003A3861">
        <w:rPr>
          <w:rFonts w:cstheme="minorHAnsi"/>
        </w:rPr>
        <w:t>-derived rules</w:t>
      </w:r>
      <w:r w:rsidR="00BD1422" w:rsidRPr="003A3861">
        <w:rPr>
          <w:rFonts w:cstheme="minorHAnsi"/>
        </w:rPr>
        <w:t xml:space="preserve"> and NN, and </w:t>
      </w:r>
      <w:r w:rsidR="008445EE" w:rsidRPr="003A3861">
        <w:rPr>
          <w:rFonts w:cstheme="minorHAnsi"/>
        </w:rPr>
        <w:t>my</w:t>
      </w:r>
      <w:r w:rsidR="00BD1422" w:rsidRPr="003A3861">
        <w:rPr>
          <w:rFonts w:cstheme="minorHAnsi"/>
        </w:rPr>
        <w:t xml:space="preserve"> improved sequence logo</w:t>
      </w:r>
      <w:r w:rsidR="009314CF" w:rsidRPr="003A3861">
        <w:rPr>
          <w:rFonts w:cstheme="minorHAnsi"/>
        </w:rPr>
        <w:t>-based logistic regression and naïve Bayes classification</w:t>
      </w:r>
      <w:r w:rsidR="00BD1422" w:rsidRPr="003A3861">
        <w:rPr>
          <w:rFonts w:cstheme="minorHAnsi"/>
        </w:rPr>
        <w:t xml:space="preserve"> and NNs </w:t>
      </w:r>
      <w:r w:rsidRPr="003A3861">
        <w:rPr>
          <w:rFonts w:cstheme="minorHAnsi"/>
        </w:rPr>
        <w:t>w</w:t>
      </w:r>
      <w:r w:rsidR="00BD1422" w:rsidRPr="003A3861">
        <w:rPr>
          <w:rFonts w:cstheme="minorHAnsi"/>
        </w:rPr>
        <w:t>ere</w:t>
      </w:r>
      <w:r w:rsidRPr="003A3861">
        <w:rPr>
          <w:rFonts w:cstheme="minorHAnsi"/>
        </w:rPr>
        <w:t xml:space="preserve"> used for prediction of cleavage sites</w:t>
      </w:r>
      <w:r w:rsidR="00BD1422" w:rsidRPr="003A3861">
        <w:rPr>
          <w:rFonts w:cstheme="minorHAnsi"/>
        </w:rPr>
        <w:t>.</w:t>
      </w:r>
      <w:r w:rsidR="0099390A" w:rsidRPr="003A3861">
        <w:rPr>
          <w:rFonts w:cstheme="minorHAnsi"/>
        </w:rPr>
        <w:t>[</w:t>
      </w:r>
      <w:r w:rsidR="0030672C" w:rsidRPr="003A3861">
        <w:rPr>
          <w:rFonts w:cstheme="minorHAnsi"/>
        </w:rPr>
        <w:t>74</w:t>
      </w:r>
      <w:r w:rsidR="0099390A" w:rsidRPr="003A3861">
        <w:rPr>
          <w:rFonts w:cstheme="minorHAnsi"/>
        </w:rPr>
        <w:t>]</w:t>
      </w:r>
      <w:r w:rsidRPr="003A3861">
        <w:rPr>
          <w:rFonts w:cstheme="minorHAnsi"/>
        </w:rPr>
        <w:t xml:space="preserve"> </w:t>
      </w:r>
      <w:r w:rsidR="00744265" w:rsidRPr="003A3861">
        <w:rPr>
          <w:rFonts w:cstheme="minorHAnsi"/>
        </w:rPr>
        <w:t xml:space="preserve">Some predicted cleavage sites were close enough to the N- and C-termini that the nine amino acid window input into the neural network was not filled. These </w:t>
      </w:r>
      <w:r w:rsidRPr="003A3861">
        <w:rPr>
          <w:rFonts w:cstheme="minorHAnsi"/>
        </w:rPr>
        <w:t xml:space="preserve">sites with </w:t>
      </w:r>
      <w:r w:rsidR="00744265" w:rsidRPr="003A3861">
        <w:rPr>
          <w:rFonts w:cstheme="minorHAnsi"/>
        </w:rPr>
        <w:t>center</w:t>
      </w:r>
      <w:r w:rsidRPr="003A3861">
        <w:rPr>
          <w:rFonts w:cstheme="minorHAnsi"/>
        </w:rPr>
        <w:t xml:space="preserve"> glutamine residue less than four amino acid</w:t>
      </w:r>
      <w:r w:rsidR="00C61872" w:rsidRPr="003A3861">
        <w:rPr>
          <w:rFonts w:cstheme="minorHAnsi"/>
        </w:rPr>
        <w:t>s</w:t>
      </w:r>
      <w:r w:rsidRPr="003A3861">
        <w:rPr>
          <w:rFonts w:cstheme="minorHAnsi"/>
        </w:rPr>
        <w:t xml:space="preserve"> from the N-terminus or less than </w:t>
      </w:r>
      <w:r w:rsidR="008664B1" w:rsidRPr="003A3861">
        <w:rPr>
          <w:rFonts w:cstheme="minorHAnsi"/>
        </w:rPr>
        <w:t>five</w:t>
      </w:r>
      <w:r w:rsidRPr="003A3861">
        <w:rPr>
          <w:rFonts w:cstheme="minorHAnsi"/>
        </w:rPr>
        <w:t xml:space="preserve"> amino </w:t>
      </w:r>
      <w:r w:rsidR="008664B1" w:rsidRPr="003A3861">
        <w:rPr>
          <w:rFonts w:cstheme="minorHAnsi"/>
        </w:rPr>
        <w:t>acids</w:t>
      </w:r>
      <w:r w:rsidRPr="003A3861">
        <w:rPr>
          <w:rFonts w:cstheme="minorHAnsi"/>
        </w:rPr>
        <w:t xml:space="preserve"> from the C-terminus</w:t>
      </w:r>
      <w:r w:rsidR="00C61872" w:rsidRPr="003A3861">
        <w:rPr>
          <w:rFonts w:cstheme="minorHAnsi"/>
        </w:rPr>
        <w:t xml:space="preserve"> </w:t>
      </w:r>
      <w:r w:rsidR="008664B1" w:rsidRPr="003A3861">
        <w:rPr>
          <w:rFonts w:cstheme="minorHAnsi"/>
        </w:rPr>
        <w:t>were</w:t>
      </w:r>
      <w:r w:rsidRPr="003A3861">
        <w:rPr>
          <w:rFonts w:cstheme="minorHAnsi"/>
        </w:rPr>
        <w:t xml:space="preserve"> </w:t>
      </w:r>
      <w:r w:rsidR="00744265" w:rsidRPr="003A3861">
        <w:rPr>
          <w:rFonts w:cstheme="minorHAnsi"/>
        </w:rPr>
        <w:t xml:space="preserve">omitted because </w:t>
      </w:r>
      <w:r w:rsidR="009F5F56" w:rsidRPr="003A3861">
        <w:rPr>
          <w:rFonts w:cstheme="minorHAnsi"/>
        </w:rPr>
        <w:t xml:space="preserve">although </w:t>
      </w:r>
      <w:r w:rsidR="00744265" w:rsidRPr="003A3861">
        <w:rPr>
          <w:rFonts w:cstheme="minorHAnsi"/>
        </w:rPr>
        <w:t xml:space="preserve">they may be </w:t>
      </w:r>
      <w:r w:rsidR="009F5F56" w:rsidRPr="003A3861">
        <w:rPr>
          <w:rFonts w:cstheme="minorHAnsi"/>
        </w:rPr>
        <w:t>within</w:t>
      </w:r>
      <w:r w:rsidR="00744265" w:rsidRPr="003A3861">
        <w:rPr>
          <w:rFonts w:cstheme="minorHAnsi"/>
        </w:rPr>
        <w:t xml:space="preserve"> important localization sequences</w:t>
      </w:r>
      <w:r w:rsidR="009F5F56" w:rsidRPr="003A3861">
        <w:rPr>
          <w:rFonts w:cstheme="minorHAnsi"/>
        </w:rPr>
        <w:t>, their cleavage kinetics are likely significantly retarded by truncation</w:t>
      </w:r>
      <w:r w:rsidR="00744265" w:rsidRPr="003A3861">
        <w:rPr>
          <w:rFonts w:cstheme="minorHAnsi"/>
        </w:rPr>
        <w:t>.</w:t>
      </w:r>
    </w:p>
    <w:p w14:paraId="63568761" w14:textId="06AEDE9B" w:rsidR="004461DF" w:rsidRPr="003A3861" w:rsidRDefault="008664B1" w:rsidP="00866D18">
      <w:pPr>
        <w:spacing w:after="0" w:line="240" w:lineRule="auto"/>
        <w:ind w:firstLine="720"/>
        <w:rPr>
          <w:rFonts w:eastAsiaTheme="minorEastAsia" w:cstheme="minorHAnsi"/>
          <w:b/>
          <w:bCs/>
        </w:rPr>
      </w:pPr>
      <w:r w:rsidRPr="003A3861">
        <w:rPr>
          <w:rFonts w:eastAsiaTheme="minorEastAsia" w:cstheme="minorHAnsi"/>
          <w:b/>
          <w:bCs/>
        </w:rPr>
        <w:t>Enrichment Analysis</w:t>
      </w:r>
    </w:p>
    <w:p w14:paraId="1B5C3DD2" w14:textId="00951A24" w:rsidR="008664B1" w:rsidRPr="003A3861" w:rsidRDefault="008664B1" w:rsidP="00866D18">
      <w:pPr>
        <w:spacing w:after="0" w:line="240" w:lineRule="auto"/>
        <w:ind w:firstLine="720"/>
        <w:rPr>
          <w:rFonts w:eastAsiaTheme="minorEastAsia" w:cstheme="minorHAnsi"/>
        </w:rPr>
      </w:pPr>
      <w:r w:rsidRPr="003A3861">
        <w:rPr>
          <w:rFonts w:eastAsiaTheme="minorEastAsia" w:cstheme="minorHAnsi"/>
        </w:rPr>
        <w:t>Protein annotation, classification, and e</w:t>
      </w:r>
      <w:r w:rsidR="00304DC5" w:rsidRPr="003A3861">
        <w:rPr>
          <w:rFonts w:eastAsiaTheme="minorEastAsia" w:cstheme="minorHAnsi"/>
        </w:rPr>
        <w:t xml:space="preserve">nrichment analysis </w:t>
      </w:r>
      <w:r w:rsidRPr="003A3861">
        <w:rPr>
          <w:rFonts w:eastAsiaTheme="minorEastAsia" w:cstheme="minorHAnsi"/>
        </w:rPr>
        <w:t xml:space="preserve">was performed </w:t>
      </w:r>
      <w:r w:rsidR="00D220CC" w:rsidRPr="003A3861">
        <w:rPr>
          <w:rFonts w:eastAsiaTheme="minorEastAsia" w:cstheme="minorHAnsi"/>
        </w:rPr>
        <w:t>using</w:t>
      </w:r>
      <w:r w:rsidR="00C61872" w:rsidRPr="003A3861">
        <w:rPr>
          <w:rFonts w:eastAsiaTheme="minorEastAsia" w:cstheme="minorHAnsi"/>
        </w:rPr>
        <w:t xml:space="preserve"> the </w:t>
      </w:r>
      <w:r w:rsidR="00E766BA" w:rsidRPr="003A3861">
        <w:rPr>
          <w:rFonts w:eastAsiaTheme="minorEastAsia" w:cstheme="minorHAnsi"/>
        </w:rPr>
        <w:t>D</w:t>
      </w:r>
      <w:r w:rsidR="00C61872" w:rsidRPr="003A3861">
        <w:rPr>
          <w:rFonts w:eastAsiaTheme="minorEastAsia" w:cstheme="minorHAnsi"/>
        </w:rPr>
        <w:t xml:space="preserve">atabase for </w:t>
      </w:r>
      <w:r w:rsidR="00E766BA" w:rsidRPr="003A3861">
        <w:rPr>
          <w:rFonts w:eastAsiaTheme="minorEastAsia" w:cstheme="minorHAnsi"/>
        </w:rPr>
        <w:t>A</w:t>
      </w:r>
      <w:r w:rsidR="00C61872" w:rsidRPr="003A3861">
        <w:rPr>
          <w:rFonts w:eastAsiaTheme="minorEastAsia" w:cstheme="minorHAnsi"/>
        </w:rPr>
        <w:t xml:space="preserve">nnotation, </w:t>
      </w:r>
      <w:r w:rsidR="00E766BA" w:rsidRPr="003A3861">
        <w:rPr>
          <w:rFonts w:eastAsiaTheme="minorEastAsia" w:cstheme="minorHAnsi"/>
        </w:rPr>
        <w:t>V</w:t>
      </w:r>
      <w:r w:rsidR="00C61872" w:rsidRPr="003A3861">
        <w:rPr>
          <w:rFonts w:eastAsiaTheme="minorEastAsia" w:cstheme="minorHAnsi"/>
        </w:rPr>
        <w:t xml:space="preserve">isualization, and </w:t>
      </w:r>
      <w:r w:rsidR="00E766BA" w:rsidRPr="003A3861">
        <w:rPr>
          <w:rFonts w:eastAsiaTheme="minorEastAsia" w:cstheme="minorHAnsi"/>
        </w:rPr>
        <w:t>I</w:t>
      </w:r>
      <w:r w:rsidR="00C61872" w:rsidRPr="003A3861">
        <w:rPr>
          <w:rFonts w:eastAsiaTheme="minorEastAsia" w:cstheme="minorHAnsi"/>
        </w:rPr>
        <w:t xml:space="preserve">ntegrated </w:t>
      </w:r>
      <w:r w:rsidR="00E766BA" w:rsidRPr="003A3861">
        <w:rPr>
          <w:rFonts w:eastAsiaTheme="minorEastAsia" w:cstheme="minorHAnsi"/>
        </w:rPr>
        <w:t>D</w:t>
      </w:r>
      <w:r w:rsidR="00C61872" w:rsidRPr="003A3861">
        <w:rPr>
          <w:rFonts w:eastAsiaTheme="minorEastAsia" w:cstheme="minorHAnsi"/>
        </w:rPr>
        <w:t>iscovery</w:t>
      </w:r>
      <w:r w:rsidRPr="003A3861">
        <w:rPr>
          <w:rFonts w:eastAsiaTheme="minorEastAsia" w:cstheme="minorHAnsi"/>
        </w:rPr>
        <w:t xml:space="preserve"> </w:t>
      </w:r>
      <w:r w:rsidR="00C61872" w:rsidRPr="003A3861">
        <w:rPr>
          <w:rFonts w:eastAsiaTheme="minorEastAsia" w:cstheme="minorHAnsi"/>
        </w:rPr>
        <w:t>(</w:t>
      </w:r>
      <w:r w:rsidR="00304DC5" w:rsidRPr="003A3861">
        <w:rPr>
          <w:rFonts w:eastAsiaTheme="minorEastAsia" w:cstheme="minorHAnsi"/>
        </w:rPr>
        <w:t>DAVID</w:t>
      </w:r>
      <w:r w:rsidR="00C61872" w:rsidRPr="003A3861">
        <w:rPr>
          <w:rFonts w:eastAsiaTheme="minorEastAsia" w:cstheme="minorHAnsi"/>
        </w:rPr>
        <w:t>)</w:t>
      </w:r>
      <w:r w:rsidR="00E766BA" w:rsidRPr="003A3861">
        <w:rPr>
          <w:rFonts w:eastAsiaTheme="minorEastAsia" w:cstheme="minorHAnsi"/>
        </w:rPr>
        <w:t xml:space="preserve"> 6.8</w:t>
      </w:r>
      <w:r w:rsidRPr="003A3861">
        <w:rPr>
          <w:rFonts w:eastAsiaTheme="minorEastAsia" w:cstheme="minorHAnsi"/>
        </w:rPr>
        <w:t>.</w:t>
      </w:r>
      <w:r w:rsidR="00C462CC" w:rsidRPr="003A3861">
        <w:rPr>
          <w:rFonts w:eastAsiaTheme="minorEastAsia" w:cstheme="minorHAnsi"/>
        </w:rPr>
        <w:t>[</w:t>
      </w:r>
      <w:r w:rsidR="0030672C" w:rsidRPr="003A3861">
        <w:rPr>
          <w:rFonts w:eastAsiaTheme="minorEastAsia" w:cstheme="minorHAnsi"/>
        </w:rPr>
        <w:t>75</w:t>
      </w:r>
      <w:r w:rsidR="0025640B" w:rsidRPr="003A3861">
        <w:rPr>
          <w:rFonts w:eastAsiaTheme="minorEastAsia" w:cstheme="minorHAnsi"/>
        </w:rPr>
        <w:t xml:space="preserve">, </w:t>
      </w:r>
      <w:r w:rsidR="0030672C" w:rsidRPr="003A3861">
        <w:rPr>
          <w:rFonts w:eastAsiaTheme="minorEastAsia" w:cstheme="minorHAnsi"/>
        </w:rPr>
        <w:t>76</w:t>
      </w:r>
      <w:r w:rsidR="00C462CC" w:rsidRPr="003A3861">
        <w:rPr>
          <w:rFonts w:eastAsiaTheme="minorEastAsia" w:cstheme="minorHAnsi"/>
        </w:rPr>
        <w:t>]</w:t>
      </w:r>
      <w:r w:rsidRPr="003A3861">
        <w:rPr>
          <w:rFonts w:eastAsiaTheme="minorEastAsia" w:cstheme="minorHAnsi"/>
        </w:rPr>
        <w:t xml:space="preserve"> </w:t>
      </w:r>
      <w:r w:rsidR="008445EE" w:rsidRPr="003A3861">
        <w:rPr>
          <w:rFonts w:eastAsiaTheme="minorEastAsia" w:cstheme="minorHAnsi"/>
        </w:rPr>
        <w:t>My</w:t>
      </w:r>
      <w:r w:rsidR="00EA70E2" w:rsidRPr="003A3861">
        <w:rPr>
          <w:rFonts w:eastAsiaTheme="minorEastAsia" w:cstheme="minorHAnsi"/>
        </w:rPr>
        <w:t xml:space="preserve"> </w:t>
      </w:r>
      <w:r w:rsidR="001D0889" w:rsidRPr="003A3861">
        <w:rPr>
          <w:rFonts w:eastAsiaTheme="minorEastAsia" w:cstheme="minorHAnsi"/>
        </w:rPr>
        <w:t>training data, prediction methods, and results</w:t>
      </w:r>
      <w:r w:rsidR="00EA70E2" w:rsidRPr="003A3861">
        <w:rPr>
          <w:rFonts w:eastAsiaTheme="minorEastAsia" w:cstheme="minorHAnsi"/>
        </w:rPr>
        <w:t xml:space="preserve"> can be found </w:t>
      </w:r>
      <w:r w:rsidR="00E41FAB" w:rsidRPr="003A3861">
        <w:rPr>
          <w:rFonts w:eastAsiaTheme="minorEastAsia" w:cstheme="minorHAnsi"/>
        </w:rPr>
        <w:t>on</w:t>
      </w:r>
      <w:r w:rsidR="00EA70E2" w:rsidRPr="003A3861">
        <w:rPr>
          <w:rFonts w:eastAsiaTheme="minorEastAsia" w:cstheme="minorHAnsi"/>
        </w:rPr>
        <w:t xml:space="preserve"> Git</w:t>
      </w:r>
      <w:r w:rsidR="00564F2F" w:rsidRPr="003A3861">
        <w:rPr>
          <w:rFonts w:eastAsiaTheme="minorEastAsia" w:cstheme="minorHAnsi"/>
        </w:rPr>
        <w:t>H</w:t>
      </w:r>
      <w:r w:rsidR="00EA70E2" w:rsidRPr="003A3861">
        <w:rPr>
          <w:rFonts w:eastAsiaTheme="minorEastAsia" w:cstheme="minorHAnsi"/>
        </w:rPr>
        <w:t>u</w:t>
      </w:r>
      <w:r w:rsidR="00564F2F" w:rsidRPr="003A3861">
        <w:rPr>
          <w:rFonts w:eastAsiaTheme="minorEastAsia" w:cstheme="minorHAnsi"/>
        </w:rPr>
        <w:t>b (</w:t>
      </w:r>
      <w:hyperlink r:id="rId9" w:history="1">
        <w:r w:rsidR="00564F2F" w:rsidRPr="003A3861">
          <w:rPr>
            <w:rStyle w:val="Hyperlink"/>
            <w:rFonts w:cstheme="minorHAnsi"/>
          </w:rPr>
          <w:t>https://github.com/Luke8472NN/NetProtease</w:t>
        </w:r>
      </w:hyperlink>
      <w:r w:rsidR="00564F2F" w:rsidRPr="003A3861">
        <w:rPr>
          <w:rFonts w:eastAsiaTheme="minorEastAsia" w:cstheme="minorHAnsi"/>
        </w:rPr>
        <w:t>).</w:t>
      </w:r>
    </w:p>
    <w:p w14:paraId="0F235932" w14:textId="5AE3CE8C" w:rsidR="00304DC5" w:rsidRPr="003A3861" w:rsidRDefault="00304DC5" w:rsidP="00866D18">
      <w:pPr>
        <w:spacing w:after="0" w:line="240" w:lineRule="auto"/>
        <w:rPr>
          <w:rFonts w:eastAsiaTheme="minorEastAsia" w:cstheme="minorHAnsi"/>
          <w:b/>
          <w:bCs/>
        </w:rPr>
      </w:pPr>
      <w:r w:rsidRPr="003A3861">
        <w:rPr>
          <w:rFonts w:eastAsiaTheme="minorEastAsia" w:cstheme="minorHAnsi"/>
          <w:b/>
          <w:bCs/>
        </w:rPr>
        <w:lastRenderedPageBreak/>
        <w:t>Results</w:t>
      </w:r>
    </w:p>
    <w:p w14:paraId="04AE35EA" w14:textId="00FE62D8" w:rsidR="00357DA7" w:rsidRPr="003A3861" w:rsidRDefault="00332805" w:rsidP="00866D18">
      <w:pPr>
        <w:spacing w:after="0" w:line="240" w:lineRule="auto"/>
        <w:ind w:firstLine="720"/>
        <w:rPr>
          <w:noProof/>
        </w:rPr>
      </w:pPr>
      <w:r w:rsidRPr="003A3861">
        <w:rPr>
          <w:rFonts w:eastAsiaTheme="minorEastAsia" w:cstheme="minorHAnsi"/>
        </w:rPr>
        <w:t xml:space="preserve">Here </w:t>
      </w:r>
      <w:r w:rsidR="008445EE" w:rsidRPr="003A3861">
        <w:rPr>
          <w:rFonts w:eastAsiaTheme="minorEastAsia" w:cstheme="minorHAnsi"/>
        </w:rPr>
        <w:t>I</w:t>
      </w:r>
      <w:r w:rsidRPr="003A3861">
        <w:rPr>
          <w:rFonts w:eastAsiaTheme="minorEastAsia" w:cstheme="minorHAnsi"/>
        </w:rPr>
        <w:t xml:space="preserve"> assume</w:t>
      </w:r>
      <w:r w:rsidR="008445EE" w:rsidRPr="003A3861">
        <w:rPr>
          <w:rFonts w:eastAsiaTheme="minorEastAsia" w:cstheme="minorHAnsi"/>
        </w:rPr>
        <w:t>d</w:t>
      </w:r>
      <w:r w:rsidRPr="003A3861">
        <w:rPr>
          <w:rFonts w:eastAsiaTheme="minorEastAsia" w:cstheme="minorHAnsi"/>
        </w:rPr>
        <w:t xml:space="preserve"> that SARS-CoV-2 3CLpro </w:t>
      </w:r>
      <w:proofErr w:type="gramStart"/>
      <w:r w:rsidRPr="003A3861">
        <w:rPr>
          <w:rFonts w:eastAsiaTheme="minorEastAsia" w:cstheme="minorHAnsi"/>
        </w:rPr>
        <w:t>is capable of cleaving</w:t>
      </w:r>
      <w:proofErr w:type="gramEnd"/>
      <w:r w:rsidRPr="003A3861">
        <w:rPr>
          <w:rFonts w:eastAsiaTheme="minorEastAsia" w:cstheme="minorHAnsi"/>
        </w:rPr>
        <w:t xml:space="preserve"> all aligned </w:t>
      </w:r>
      <w:r w:rsidR="00C00207" w:rsidRPr="003A3861">
        <w:rPr>
          <w:rFonts w:eastAsiaTheme="minorEastAsia" w:cstheme="minorHAnsi"/>
        </w:rPr>
        <w:t>cleavages</w:t>
      </w:r>
      <w:r w:rsidRPr="003A3861">
        <w:rPr>
          <w:rFonts w:eastAsiaTheme="minorEastAsia" w:cstheme="minorHAnsi"/>
        </w:rPr>
        <w:t xml:space="preserve"> between the four genera of coronaviruses</w:t>
      </w:r>
      <w:r w:rsidR="002464E6" w:rsidRPr="003A3861">
        <w:rPr>
          <w:rFonts w:eastAsiaTheme="minorEastAsia" w:cstheme="minorHAnsi"/>
        </w:rPr>
        <w:t xml:space="preserve"> (</w:t>
      </w:r>
      <w:r w:rsidR="002464E6" w:rsidRPr="003A3861">
        <w:rPr>
          <w:rFonts w:eastAsiaTheme="minorEastAsia" w:cstheme="minorHAnsi"/>
          <w:i/>
          <w:iCs/>
        </w:rPr>
        <w:t>Alpha</w:t>
      </w:r>
      <w:r w:rsidR="002464E6" w:rsidRPr="003A3861">
        <w:rPr>
          <w:rFonts w:eastAsiaTheme="minorEastAsia" w:cstheme="minorHAnsi"/>
        </w:rPr>
        <w:t xml:space="preserve">-, </w:t>
      </w:r>
      <w:r w:rsidR="002464E6" w:rsidRPr="003A3861">
        <w:rPr>
          <w:rFonts w:eastAsiaTheme="minorEastAsia" w:cstheme="minorHAnsi"/>
          <w:i/>
          <w:iCs/>
        </w:rPr>
        <w:t>Beta</w:t>
      </w:r>
      <w:r w:rsidR="002464E6" w:rsidRPr="003A3861">
        <w:rPr>
          <w:rFonts w:eastAsiaTheme="minorEastAsia" w:cstheme="minorHAnsi"/>
        </w:rPr>
        <w:t xml:space="preserve">-, </w:t>
      </w:r>
      <w:r w:rsidR="002464E6" w:rsidRPr="003A3861">
        <w:rPr>
          <w:rFonts w:eastAsiaTheme="minorEastAsia" w:cstheme="minorHAnsi"/>
          <w:i/>
          <w:iCs/>
        </w:rPr>
        <w:t>Gamma</w:t>
      </w:r>
      <w:r w:rsidR="002464E6" w:rsidRPr="003A3861">
        <w:rPr>
          <w:rFonts w:eastAsiaTheme="minorEastAsia" w:cstheme="minorHAnsi"/>
        </w:rPr>
        <w:t xml:space="preserve">-, and </w:t>
      </w:r>
      <w:r w:rsidR="002464E6" w:rsidRPr="003A3861">
        <w:rPr>
          <w:rFonts w:eastAsiaTheme="minorEastAsia" w:cstheme="minorHAnsi"/>
          <w:i/>
          <w:iCs/>
        </w:rPr>
        <w:t>Delta</w:t>
      </w:r>
      <w:r w:rsidR="002464E6" w:rsidRPr="003A3861">
        <w:rPr>
          <w:rFonts w:eastAsiaTheme="minorEastAsia" w:cstheme="minorHAnsi"/>
        </w:rPr>
        <w:t>-)</w:t>
      </w:r>
      <w:r w:rsidRPr="003A3861">
        <w:rPr>
          <w:rFonts w:eastAsiaTheme="minorEastAsia" w:cstheme="minorHAnsi"/>
        </w:rPr>
        <w:t xml:space="preserve"> becaus</w:t>
      </w:r>
      <w:r w:rsidR="00357DA7" w:rsidRPr="003A3861">
        <w:rPr>
          <w:rFonts w:eastAsiaTheme="minorEastAsia" w:cstheme="minorHAnsi"/>
        </w:rPr>
        <w:t>e v</w:t>
      </w:r>
      <w:r w:rsidRPr="003A3861">
        <w:rPr>
          <w:rFonts w:eastAsiaTheme="minorEastAsia" w:cstheme="minorHAnsi"/>
        </w:rPr>
        <w:t xml:space="preserve">ariation in cleavage sequences is greater within polyproteins than between them </w:t>
      </w:r>
      <w:r w:rsidR="005A56B0" w:rsidRPr="003A3861">
        <w:rPr>
          <w:rFonts w:eastAsiaTheme="minorEastAsia" w:cstheme="minorHAnsi"/>
        </w:rPr>
        <w:t>(</w:t>
      </w:r>
      <w:r w:rsidRPr="003A3861">
        <w:rPr>
          <w:rFonts w:eastAsiaTheme="minorEastAsia" w:cstheme="minorHAnsi"/>
        </w:rPr>
        <w:t>Figure</w:t>
      </w:r>
      <w:r w:rsidR="005A56B0" w:rsidRPr="003A3861">
        <w:rPr>
          <w:rFonts w:eastAsiaTheme="minorEastAsia" w:cstheme="minorHAnsi"/>
        </w:rPr>
        <w:t xml:space="preserve"> </w:t>
      </w:r>
      <w:r w:rsidR="00357DA7" w:rsidRPr="003A3861">
        <w:rPr>
          <w:rFonts w:eastAsiaTheme="minorEastAsia" w:cstheme="minorHAnsi"/>
        </w:rPr>
        <w:t>1</w:t>
      </w:r>
      <w:r w:rsidRPr="003A3861">
        <w:rPr>
          <w:rFonts w:eastAsiaTheme="minorEastAsia" w:cstheme="minorHAnsi"/>
        </w:rPr>
        <w:t>)</w:t>
      </w:r>
      <w:r w:rsidR="00357DA7" w:rsidRPr="003A3861">
        <w:rPr>
          <w:rFonts w:eastAsiaTheme="minorEastAsia" w:cstheme="minorHAnsi"/>
        </w:rPr>
        <w:t xml:space="preserve"> no matter the existence of protease/cleavage cophylogeny (Figure 2).[</w:t>
      </w:r>
      <w:r w:rsidR="00C80AE8" w:rsidRPr="003A3861">
        <w:rPr>
          <w:rFonts w:eastAsiaTheme="minorEastAsia" w:cstheme="minorHAnsi"/>
        </w:rPr>
        <w:t>77</w:t>
      </w:r>
      <w:r w:rsidR="00357DA7" w:rsidRPr="003A3861">
        <w:rPr>
          <w:rFonts w:eastAsiaTheme="minorEastAsia" w:cstheme="minorHAnsi"/>
        </w:rPr>
        <w:t>]</w:t>
      </w:r>
    </w:p>
    <w:p w14:paraId="69235024" w14:textId="77777777" w:rsidR="005A56B0" w:rsidRPr="003A3861" w:rsidRDefault="005A56B0" w:rsidP="00866D18">
      <w:pPr>
        <w:spacing w:after="0" w:line="240" w:lineRule="auto"/>
        <w:rPr>
          <w:rFonts w:eastAsiaTheme="minorEastAsia" w:cstheme="minorHAnsi"/>
        </w:rPr>
      </w:pPr>
    </w:p>
    <w:p w14:paraId="08889CE6" w14:textId="0DA996DA" w:rsidR="00521F26" w:rsidRPr="003A3861" w:rsidRDefault="00521F26" w:rsidP="00866D18">
      <w:pPr>
        <w:spacing w:after="0" w:line="240" w:lineRule="auto"/>
        <w:jc w:val="center"/>
        <w:rPr>
          <w:rFonts w:eastAsiaTheme="minorEastAsia" w:cstheme="minorHAnsi"/>
        </w:rPr>
      </w:pPr>
      <w:r w:rsidRPr="003A3861">
        <w:rPr>
          <w:rFonts w:eastAsiaTheme="minorEastAsia" w:cstheme="minorHAnsi"/>
          <w:noProof/>
        </w:rPr>
        <w:drawing>
          <wp:inline distT="0" distB="0" distL="0" distR="0" wp14:anchorId="6E79DA25" wp14:editId="6EFD3441">
            <wp:extent cx="3629465" cy="23827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904" t="1178" r="1846" b="3785"/>
                    <a:stretch/>
                  </pic:blipFill>
                  <pic:spPr bwMode="auto">
                    <a:xfrm>
                      <a:off x="0" y="0"/>
                      <a:ext cx="3629465" cy="2382758"/>
                    </a:xfrm>
                    <a:prstGeom prst="rect">
                      <a:avLst/>
                    </a:prstGeom>
                    <a:noFill/>
                    <a:ln>
                      <a:noFill/>
                    </a:ln>
                    <a:extLst>
                      <a:ext uri="{53640926-AAD7-44D8-BBD7-CCE9431645EC}">
                        <a14:shadowObscured xmlns:a14="http://schemas.microsoft.com/office/drawing/2010/main"/>
                      </a:ext>
                    </a:extLst>
                  </pic:spPr>
                </pic:pic>
              </a:graphicData>
            </a:graphic>
          </wp:inline>
        </w:drawing>
      </w:r>
      <w:r w:rsidR="00E95CF3" w:rsidRPr="003A3861">
        <w:rPr>
          <w:rFonts w:cstheme="minorHAnsi"/>
          <w:noProof/>
        </w:rPr>
        <w:t xml:space="preserve"> </w:t>
      </w:r>
      <w:r w:rsidR="00E95CF3" w:rsidRPr="003A3861">
        <w:rPr>
          <w:rFonts w:cstheme="minorHAnsi"/>
          <w:noProof/>
        </w:rPr>
        <w:drawing>
          <wp:inline distT="0" distB="0" distL="0" distR="0" wp14:anchorId="2ABB5D2B" wp14:editId="3B6C97FE">
            <wp:extent cx="2053883" cy="229525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7781" cy="2321963"/>
                    </a:xfrm>
                    <a:prstGeom prst="rect">
                      <a:avLst/>
                    </a:prstGeom>
                  </pic:spPr>
                </pic:pic>
              </a:graphicData>
            </a:graphic>
          </wp:inline>
        </w:drawing>
      </w:r>
    </w:p>
    <w:p w14:paraId="3CDB6A3D" w14:textId="442D024A" w:rsidR="00332805" w:rsidRPr="003A3861" w:rsidRDefault="00332805" w:rsidP="00866D18">
      <w:pPr>
        <w:spacing w:after="0" w:line="240" w:lineRule="auto"/>
        <w:jc w:val="center"/>
        <w:rPr>
          <w:rFonts w:eastAsiaTheme="minorEastAsia" w:cstheme="minorHAnsi"/>
        </w:rPr>
      </w:pPr>
      <w:r w:rsidRPr="003A3861">
        <w:rPr>
          <w:rFonts w:eastAsiaTheme="minorEastAsia" w:cstheme="minorHAnsi"/>
        </w:rPr>
        <w:t xml:space="preserve">Figure </w:t>
      </w:r>
      <w:r w:rsidR="00357DA7" w:rsidRPr="003A3861">
        <w:rPr>
          <w:rFonts w:eastAsiaTheme="minorEastAsia" w:cstheme="minorHAnsi"/>
        </w:rPr>
        <w:t>1</w:t>
      </w:r>
      <w:r w:rsidRPr="003A3861">
        <w:rPr>
          <w:rFonts w:eastAsiaTheme="minorEastAsia" w:cstheme="minorHAnsi"/>
        </w:rPr>
        <w:t xml:space="preserve">: </w:t>
      </w:r>
      <w:r w:rsidR="00F917AA">
        <w:rPr>
          <w:rFonts w:eastAsiaTheme="minorEastAsia" w:cstheme="minorHAnsi"/>
        </w:rPr>
        <w:t xml:space="preserve">(A) </w:t>
      </w:r>
      <w:r w:rsidRPr="003A3861">
        <w:rPr>
          <w:rFonts w:eastAsiaTheme="minorEastAsia" w:cstheme="minorHAnsi"/>
        </w:rPr>
        <w:t>One-hot encoded t-distributed stochastic neighbor embedding (t</w:t>
      </w:r>
      <w:r w:rsidR="001719FE" w:rsidRPr="003A3861">
        <w:rPr>
          <w:rFonts w:eastAsiaTheme="minorEastAsia" w:cstheme="minorHAnsi"/>
        </w:rPr>
        <w:t>-</w:t>
      </w:r>
      <w:proofErr w:type="gramStart"/>
      <w:r w:rsidRPr="003A3861">
        <w:rPr>
          <w:rFonts w:eastAsiaTheme="minorEastAsia" w:cstheme="minorHAnsi"/>
        </w:rPr>
        <w:t>SNE)</w:t>
      </w:r>
      <w:r w:rsidR="00E35F98" w:rsidRPr="003A3861">
        <w:rPr>
          <w:rFonts w:eastAsiaTheme="minorEastAsia" w:cstheme="minorHAnsi"/>
        </w:rPr>
        <w:t>[</w:t>
      </w:r>
      <w:proofErr w:type="gramEnd"/>
      <w:r w:rsidR="0030672C" w:rsidRPr="003A3861">
        <w:rPr>
          <w:rFonts w:eastAsiaTheme="minorEastAsia" w:cstheme="minorHAnsi"/>
        </w:rPr>
        <w:t>7</w:t>
      </w:r>
      <w:r w:rsidR="00C80AE8" w:rsidRPr="003A3861">
        <w:rPr>
          <w:rFonts w:eastAsiaTheme="minorEastAsia" w:cstheme="minorHAnsi"/>
        </w:rPr>
        <w:t>8</w:t>
      </w:r>
      <w:r w:rsidR="00E35F98" w:rsidRPr="003A3861">
        <w:rPr>
          <w:rFonts w:eastAsiaTheme="minorEastAsia" w:cstheme="minorHAnsi"/>
        </w:rPr>
        <w:t>]</w:t>
      </w:r>
      <w:r w:rsidRPr="003A3861">
        <w:rPr>
          <w:rFonts w:eastAsiaTheme="minorEastAsia" w:cstheme="minorHAnsi"/>
        </w:rPr>
        <w:t xml:space="preserve"> </w:t>
      </w:r>
      <w:r w:rsidR="00E95CF3" w:rsidRPr="003A3861">
        <w:rPr>
          <w:rFonts w:eastAsiaTheme="minorEastAsia" w:cstheme="minorHAnsi"/>
        </w:rPr>
        <w:t>and</w:t>
      </w:r>
      <w:r w:rsidR="00F917AA">
        <w:rPr>
          <w:rFonts w:eastAsiaTheme="minorEastAsia" w:cstheme="minorHAnsi"/>
        </w:rPr>
        <w:t xml:space="preserve"> (B)</w:t>
      </w:r>
      <w:r w:rsidR="00E95CF3" w:rsidRPr="003A3861">
        <w:rPr>
          <w:rFonts w:eastAsiaTheme="minorEastAsia" w:cstheme="minorHAnsi"/>
        </w:rPr>
        <w:t xml:space="preserve"> information content both </w:t>
      </w:r>
      <w:r w:rsidRPr="003A3861">
        <w:rPr>
          <w:rFonts w:eastAsiaTheme="minorEastAsia" w:cstheme="minorHAnsi"/>
        </w:rPr>
        <w:t>demonstrat</w:t>
      </w:r>
      <w:r w:rsidR="00304BE5" w:rsidRPr="003A3861">
        <w:rPr>
          <w:rFonts w:eastAsiaTheme="minorEastAsia" w:cstheme="minorHAnsi"/>
        </w:rPr>
        <w:t>e</w:t>
      </w:r>
      <w:r w:rsidRPr="003A3861">
        <w:rPr>
          <w:rFonts w:eastAsiaTheme="minorEastAsia" w:cstheme="minorHAnsi"/>
        </w:rPr>
        <w:t xml:space="preserve"> that cleavage variation within genomes is more important than variation between genomes.</w:t>
      </w:r>
    </w:p>
    <w:p w14:paraId="3A40C996" w14:textId="77777777" w:rsidR="00357DA7" w:rsidRPr="003A3861" w:rsidRDefault="00357DA7" w:rsidP="00866D18">
      <w:pPr>
        <w:spacing w:after="0" w:line="240" w:lineRule="auto"/>
        <w:jc w:val="center"/>
        <w:rPr>
          <w:rFonts w:eastAsiaTheme="minorEastAsia" w:cstheme="minorHAnsi"/>
        </w:rPr>
      </w:pPr>
      <w:r w:rsidRPr="003A3861">
        <w:rPr>
          <w:rFonts w:eastAsiaTheme="minorEastAsia" w:cstheme="minorHAnsi"/>
          <w:noProof/>
        </w:rPr>
        <w:drawing>
          <wp:inline distT="0" distB="0" distL="0" distR="0" wp14:anchorId="3C39F41B" wp14:editId="16567F9C">
            <wp:extent cx="5943600" cy="2051685"/>
            <wp:effectExtent l="0" t="0" r="0" b="5715"/>
            <wp:docPr id="5" name="Picture 4">
              <a:extLst xmlns:a="http://schemas.openxmlformats.org/drawingml/2006/main">
                <a:ext uri="{FF2B5EF4-FFF2-40B4-BE49-F238E27FC236}">
                  <a16:creationId xmlns:a16="http://schemas.microsoft.com/office/drawing/2014/main" id="{4F41797C-E7A8-470A-8C03-9758647EC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F41797C-E7A8-470A-8C03-9758647EC072}"/>
                        </a:ext>
                      </a:extLst>
                    </pic:cNvPr>
                    <pic:cNvPicPr>
                      <a:picLocks noChangeAspect="1"/>
                    </pic:cNvPicPr>
                  </pic:nvPicPr>
                  <pic:blipFill>
                    <a:blip r:embed="rId12"/>
                    <a:stretch>
                      <a:fillRect/>
                    </a:stretch>
                  </pic:blipFill>
                  <pic:spPr>
                    <a:xfrm>
                      <a:off x="0" y="0"/>
                      <a:ext cx="5943600" cy="2051685"/>
                    </a:xfrm>
                    <a:prstGeom prst="rect">
                      <a:avLst/>
                    </a:prstGeom>
                  </pic:spPr>
                </pic:pic>
              </a:graphicData>
            </a:graphic>
          </wp:inline>
        </w:drawing>
      </w:r>
    </w:p>
    <w:p w14:paraId="62824FBD" w14:textId="23535609" w:rsidR="00357DA7" w:rsidRPr="003A3861" w:rsidRDefault="00357DA7" w:rsidP="00866D18">
      <w:pPr>
        <w:spacing w:after="0" w:line="240" w:lineRule="auto"/>
        <w:jc w:val="center"/>
        <w:rPr>
          <w:rFonts w:eastAsiaTheme="minorEastAsia" w:cstheme="minorHAnsi"/>
        </w:rPr>
      </w:pPr>
      <w:r w:rsidRPr="003A3861">
        <w:rPr>
          <w:rFonts w:eastAsiaTheme="minorEastAsia" w:cstheme="minorHAnsi"/>
        </w:rPr>
        <w:t>Figure 2: Unscaled subgenera-averaged tanglegram of 3CLpro and respective cleavages based on BLOSUM62 substitution matrix similarity scores with</w:t>
      </w:r>
      <w:r w:rsidR="0065219E" w:rsidRPr="003A3861">
        <w:rPr>
          <w:rFonts w:eastAsiaTheme="minorEastAsia" w:cstheme="minorHAnsi"/>
        </w:rPr>
        <w:t xml:space="preserve"> and without</w:t>
      </w:r>
      <w:r w:rsidRPr="003A3861">
        <w:rPr>
          <w:rFonts w:eastAsiaTheme="minorEastAsia" w:cstheme="minorHAnsi"/>
        </w:rPr>
        <w:t xml:space="preserve"> </w:t>
      </w:r>
      <w:r w:rsidR="00016766" w:rsidRPr="003A3861">
        <w:rPr>
          <w:rFonts w:eastAsiaTheme="minorEastAsia" w:cstheme="minorHAnsi"/>
        </w:rPr>
        <w:t xml:space="preserve">default </w:t>
      </w:r>
      <w:r w:rsidRPr="003A3861">
        <w:rPr>
          <w:rFonts w:eastAsiaTheme="minorEastAsia" w:cstheme="minorHAnsi"/>
        </w:rPr>
        <w:t>affine gap penalties</w:t>
      </w:r>
      <w:r w:rsidR="0065219E" w:rsidRPr="003A3861">
        <w:rPr>
          <w:rFonts w:eastAsiaTheme="minorEastAsia" w:cstheme="minorHAnsi"/>
        </w:rPr>
        <w:t xml:space="preserve"> (opening 10 and extension 0.2)</w:t>
      </w:r>
      <w:r w:rsidRPr="003A3861">
        <w:rPr>
          <w:rFonts w:eastAsiaTheme="minorEastAsia" w:cstheme="minorHAnsi"/>
        </w:rPr>
        <w:t>.</w:t>
      </w:r>
    </w:p>
    <w:p w14:paraId="773EE1F4" w14:textId="77777777" w:rsidR="00251985" w:rsidRPr="003A3861" w:rsidRDefault="00251985" w:rsidP="00866D18">
      <w:pPr>
        <w:spacing w:after="0" w:line="240" w:lineRule="auto"/>
        <w:rPr>
          <w:rFonts w:eastAsiaTheme="minorEastAsia" w:cstheme="minorHAnsi"/>
          <w:b/>
          <w:bCs/>
        </w:rPr>
      </w:pPr>
    </w:p>
    <w:p w14:paraId="70DDEFC9" w14:textId="39184433" w:rsidR="00F67404" w:rsidRPr="003A3861" w:rsidRDefault="00BD1422" w:rsidP="00866D18">
      <w:pPr>
        <w:spacing w:after="0" w:line="240" w:lineRule="auto"/>
        <w:ind w:firstLine="720"/>
        <w:rPr>
          <w:rFonts w:cstheme="minorHAnsi"/>
        </w:rPr>
      </w:pPr>
      <w:r w:rsidRPr="003A3861">
        <w:rPr>
          <w:rFonts w:cstheme="minorHAnsi"/>
        </w:rPr>
        <w:t xml:space="preserve">Kiemer et al.’s </w:t>
      </w:r>
      <w:r w:rsidR="00D365D6" w:rsidRPr="003A3861">
        <w:rPr>
          <w:rFonts w:cstheme="minorHAnsi"/>
        </w:rPr>
        <w:t>seven</w:t>
      </w:r>
      <w:r w:rsidRPr="003A3861">
        <w:rPr>
          <w:rFonts w:cstheme="minorHAnsi"/>
        </w:rPr>
        <w:t xml:space="preserve"> genome sequence logo and multilayer perceptron structure </w:t>
      </w:r>
      <w:r w:rsidR="00AD679F" w:rsidRPr="003A3861">
        <w:rPr>
          <w:rFonts w:cstheme="minorHAnsi"/>
        </w:rPr>
        <w:t>with e</w:t>
      </w:r>
      <w:r w:rsidRPr="003A3861">
        <w:rPr>
          <w:rFonts w:cstheme="minorHAnsi"/>
        </w:rPr>
        <w:t xml:space="preserve">ach amino acid </w:t>
      </w:r>
      <w:r w:rsidR="00EF62F6" w:rsidRPr="003A3861">
        <w:rPr>
          <w:rFonts w:cstheme="minorHAnsi"/>
        </w:rPr>
        <w:t xml:space="preserve">one-hot </w:t>
      </w:r>
      <w:r w:rsidRPr="003A3861">
        <w:rPr>
          <w:rFonts w:cstheme="minorHAnsi"/>
        </w:rPr>
        <w:t>encoded as a binary vector of length 20</w:t>
      </w:r>
      <w:r w:rsidR="00C04D4C" w:rsidRPr="003A3861">
        <w:rPr>
          <w:rFonts w:cstheme="minorHAnsi"/>
        </w:rPr>
        <w:t xml:space="preserve"> (an input of 200 bits</w:t>
      </w:r>
      <w:r w:rsidR="000F77A3" w:rsidRPr="003A3861">
        <w:rPr>
          <w:rFonts w:cstheme="minorHAnsi"/>
        </w:rPr>
        <w:t xml:space="preserve"> i.e.</w:t>
      </w:r>
      <w:r w:rsidR="00C04D4C" w:rsidRPr="003A3861">
        <w:rPr>
          <w:rFonts w:cstheme="minorHAnsi"/>
        </w:rPr>
        <w:t xml:space="preserve"> linearized 10 amino acids surrounding the cleavage) were both reproduced</w:t>
      </w:r>
      <w:r w:rsidRPr="003A3861">
        <w:rPr>
          <w:rFonts w:cstheme="minorHAnsi"/>
        </w:rPr>
        <w:t>.</w:t>
      </w:r>
      <w:r w:rsidR="00050CB8" w:rsidRPr="003A3861">
        <w:rPr>
          <w:rFonts w:cstheme="minorHAnsi"/>
        </w:rPr>
        <w:t>[</w:t>
      </w:r>
      <w:r w:rsidR="00493955" w:rsidRPr="003A3861">
        <w:rPr>
          <w:rFonts w:cstheme="minorHAnsi"/>
        </w:rPr>
        <w:t>5</w:t>
      </w:r>
      <w:r w:rsidR="0030672C" w:rsidRPr="003A3861">
        <w:rPr>
          <w:rFonts w:cstheme="minorHAnsi"/>
        </w:rPr>
        <w:t>9</w:t>
      </w:r>
      <w:r w:rsidR="00050CB8" w:rsidRPr="003A3861">
        <w:rPr>
          <w:rFonts w:cstheme="minorHAnsi"/>
        </w:rPr>
        <w:t>]</w:t>
      </w:r>
      <w:r w:rsidRPr="003A3861">
        <w:rPr>
          <w:rFonts w:cstheme="minorHAnsi"/>
        </w:rPr>
        <w:t xml:space="preserve"> </w:t>
      </w:r>
      <w:r w:rsidR="00BB75E7" w:rsidRPr="003A3861">
        <w:rPr>
          <w:rFonts w:cstheme="minorHAnsi"/>
        </w:rPr>
        <w:t>First, l</w:t>
      </w:r>
      <w:r w:rsidR="00F67404" w:rsidRPr="003A3861">
        <w:rPr>
          <w:rFonts w:cstheme="minorHAnsi"/>
        </w:rPr>
        <w:t xml:space="preserve">ogistic regression was performed on the </w:t>
      </w:r>
      <w:r w:rsidR="00971E97" w:rsidRPr="003A3861">
        <w:rPr>
          <w:rFonts w:cstheme="minorHAnsi"/>
        </w:rPr>
        <w:t>logit</w:t>
      </w:r>
      <w:r w:rsidR="00F67404" w:rsidRPr="003A3861">
        <w:rPr>
          <w:rFonts w:cstheme="minorHAnsi"/>
        </w:rPr>
        <w:t xml:space="preserve"> of the probability output of the sequence logo </w:t>
      </w:r>
      <w:r w:rsidR="00642914" w:rsidRPr="003A3861">
        <w:rPr>
          <w:rFonts w:cstheme="minorHAnsi"/>
        </w:rPr>
        <w:t>(as opposed to Chou et al.’s manual probability cutoff setting by maximizing an unbalanced measure of accuracy[</w:t>
      </w:r>
      <w:r w:rsidR="0030672C" w:rsidRPr="003A3861">
        <w:rPr>
          <w:rFonts w:cstheme="minorHAnsi"/>
        </w:rPr>
        <w:t>7</w:t>
      </w:r>
      <w:r w:rsidR="00C80AE8" w:rsidRPr="003A3861">
        <w:rPr>
          <w:rFonts w:cstheme="minorHAnsi"/>
        </w:rPr>
        <w:t>9</w:t>
      </w:r>
      <w:r w:rsidR="00642914" w:rsidRPr="003A3861">
        <w:rPr>
          <w:rFonts w:cstheme="minorHAnsi"/>
        </w:rPr>
        <w:t xml:space="preserve">]) </w:t>
      </w:r>
      <w:r w:rsidR="00F67404" w:rsidRPr="003A3861">
        <w:rPr>
          <w:rFonts w:cstheme="minorHAnsi"/>
        </w:rPr>
        <w:t xml:space="preserve">with </w:t>
      </w:r>
      <w:r w:rsidR="00AF16C9" w:rsidRPr="003A3861">
        <w:rPr>
          <w:rFonts w:cstheme="minorHAnsi"/>
        </w:rPr>
        <w:t xml:space="preserve">a nonzero but optimally extremely small </w:t>
      </w:r>
      <w:r w:rsidR="00F67404" w:rsidRPr="003A3861">
        <w:rPr>
          <w:rFonts w:cstheme="minorHAnsi"/>
        </w:rPr>
        <w:t xml:space="preserve">pseudocount </w:t>
      </w:r>
      <w:r w:rsidR="00EB69C4" w:rsidRPr="003A3861">
        <w:rPr>
          <w:rFonts w:cstheme="minorHAnsi"/>
        </w:rPr>
        <w:t xml:space="preserve">and </w:t>
      </w:r>
      <w:r w:rsidR="00F67404" w:rsidRPr="003A3861">
        <w:rPr>
          <w:rFonts w:cstheme="minorHAnsi"/>
        </w:rPr>
        <w:t xml:space="preserve">returned an MCC of 0.825 with 74.0% recall. </w:t>
      </w:r>
      <w:r w:rsidRPr="003A3861">
        <w:rPr>
          <w:rFonts w:cstheme="minorHAnsi"/>
        </w:rPr>
        <w:t xml:space="preserve">Updating the sequence logo with </w:t>
      </w:r>
      <w:r w:rsidR="00ED1AAC" w:rsidRPr="003A3861">
        <w:rPr>
          <w:rFonts w:cstheme="minorHAnsi"/>
        </w:rPr>
        <w:t>all</w:t>
      </w:r>
      <w:r w:rsidRPr="003A3861">
        <w:rPr>
          <w:rFonts w:cstheme="minorHAnsi"/>
        </w:rPr>
        <w:t xml:space="preserve"> known cleavages improved its </w:t>
      </w:r>
      <w:r w:rsidR="00F67404" w:rsidRPr="003A3861">
        <w:rPr>
          <w:rFonts w:cstheme="minorHAnsi"/>
        </w:rPr>
        <w:t>MCC to 0.9</w:t>
      </w:r>
      <w:r w:rsidR="00BB75E7" w:rsidRPr="003A3861">
        <w:rPr>
          <w:rFonts w:cstheme="minorHAnsi"/>
        </w:rPr>
        <w:t>3</w:t>
      </w:r>
      <w:r w:rsidR="00A77E6F" w:rsidRPr="003A3861">
        <w:rPr>
          <w:rFonts w:cstheme="minorHAnsi"/>
        </w:rPr>
        <w:t>6</w:t>
      </w:r>
      <w:r w:rsidR="00F67404" w:rsidRPr="003A3861">
        <w:rPr>
          <w:rFonts w:cstheme="minorHAnsi"/>
        </w:rPr>
        <w:t xml:space="preserve"> with 9</w:t>
      </w:r>
      <w:r w:rsidR="00A77E6F" w:rsidRPr="003A3861">
        <w:rPr>
          <w:rFonts w:cstheme="minorHAnsi"/>
        </w:rPr>
        <w:t>4</w:t>
      </w:r>
      <w:r w:rsidR="00BB75E7" w:rsidRPr="003A3861">
        <w:rPr>
          <w:rFonts w:cstheme="minorHAnsi"/>
        </w:rPr>
        <w:t>.</w:t>
      </w:r>
      <w:r w:rsidR="00A77E6F" w:rsidRPr="003A3861">
        <w:rPr>
          <w:rFonts w:cstheme="minorHAnsi"/>
        </w:rPr>
        <w:t>8</w:t>
      </w:r>
      <w:r w:rsidR="00F67404" w:rsidRPr="003A3861">
        <w:rPr>
          <w:rFonts w:cstheme="minorHAnsi"/>
        </w:rPr>
        <w:t>%</w:t>
      </w:r>
      <w:r w:rsidR="002004F9" w:rsidRPr="003A3861">
        <w:rPr>
          <w:rFonts w:cstheme="minorHAnsi"/>
        </w:rPr>
        <w:t xml:space="preserve"> recall</w:t>
      </w:r>
      <w:r w:rsidR="00D5255C" w:rsidRPr="003A3861">
        <w:rPr>
          <w:rFonts w:cstheme="minorHAnsi"/>
        </w:rPr>
        <w:t xml:space="preserve"> (Figure </w:t>
      </w:r>
      <w:r w:rsidR="00332805" w:rsidRPr="003A3861">
        <w:rPr>
          <w:rFonts w:cstheme="minorHAnsi"/>
        </w:rPr>
        <w:t>3</w:t>
      </w:r>
      <w:r w:rsidR="00D5255C" w:rsidRPr="003A3861">
        <w:rPr>
          <w:rFonts w:cstheme="minorHAnsi"/>
        </w:rPr>
        <w:t>)</w:t>
      </w:r>
      <w:r w:rsidRPr="003A3861">
        <w:rPr>
          <w:rFonts w:cstheme="minorHAnsi"/>
        </w:rPr>
        <w:t>.</w:t>
      </w:r>
      <w:r w:rsidR="00151E83" w:rsidRPr="003A3861">
        <w:rPr>
          <w:rFonts w:cstheme="minorHAnsi"/>
        </w:rPr>
        <w:t xml:space="preserve"> A</w:t>
      </w:r>
      <w:r w:rsidR="00BB75E7" w:rsidRPr="003A3861">
        <w:rPr>
          <w:rFonts w:cstheme="minorHAnsi"/>
        </w:rPr>
        <w:t xml:space="preserve"> naïve Bayes classifier was </w:t>
      </w:r>
      <w:r w:rsidR="00151E83" w:rsidRPr="003A3861">
        <w:rPr>
          <w:rFonts w:cstheme="minorHAnsi"/>
        </w:rPr>
        <w:t xml:space="preserve">additionally </w:t>
      </w:r>
      <w:r w:rsidR="00BB75E7" w:rsidRPr="003A3861">
        <w:rPr>
          <w:rFonts w:cstheme="minorHAnsi"/>
        </w:rPr>
        <w:t xml:space="preserve">constructed from both the positive and negative sequence logos and slightly improved the MCC to </w:t>
      </w:r>
      <w:r w:rsidR="004815C9" w:rsidRPr="003A3861">
        <w:rPr>
          <w:rFonts w:cstheme="minorHAnsi"/>
        </w:rPr>
        <w:t>0.</w:t>
      </w:r>
      <w:r w:rsidR="00BB75E7" w:rsidRPr="003A3861">
        <w:rPr>
          <w:rFonts w:cstheme="minorHAnsi"/>
        </w:rPr>
        <w:t xml:space="preserve">947 with 95.7% recall. </w:t>
      </w:r>
      <w:r w:rsidR="00704912" w:rsidRPr="003A3861">
        <w:rPr>
          <w:rFonts w:cstheme="minorHAnsi"/>
        </w:rPr>
        <w:t xml:space="preserve">Figure </w:t>
      </w:r>
      <w:r w:rsidR="00E95CF3" w:rsidRPr="003A3861">
        <w:rPr>
          <w:rFonts w:cstheme="minorHAnsi"/>
        </w:rPr>
        <w:t>4</w:t>
      </w:r>
      <w:r w:rsidR="00704912" w:rsidRPr="003A3861">
        <w:rPr>
          <w:rFonts w:cstheme="minorHAnsi"/>
        </w:rPr>
        <w:t xml:space="preserve"> demonstrates correlations (represented as</w:t>
      </w:r>
      <w:r w:rsidR="00CB50F5" w:rsidRPr="003A3861">
        <w:rPr>
          <w:rFonts w:cstheme="minorHAnsi"/>
        </w:rPr>
        <w:t xml:space="preserve"> the </w:t>
      </w:r>
      <w:r w:rsidR="00CB50F5" w:rsidRPr="003A3861">
        <w:rPr>
          <w:rFonts w:cstheme="minorHAnsi"/>
        </w:rPr>
        <w:lastRenderedPageBreak/>
        <w:t>mutual information variant known as</w:t>
      </w:r>
      <w:r w:rsidR="00704912" w:rsidRPr="003A3861">
        <w:rPr>
          <w:rFonts w:cstheme="minorHAnsi"/>
        </w:rPr>
        <w:t xml:space="preserve"> </w:t>
      </w:r>
      <w:r w:rsidR="00862D74" w:rsidRPr="003A3861">
        <w:rPr>
          <w:rFonts w:cstheme="minorHAnsi"/>
        </w:rPr>
        <w:t xml:space="preserve">total </w:t>
      </w:r>
      <w:r w:rsidR="00CB50F5" w:rsidRPr="003A3861">
        <w:rPr>
          <w:rFonts w:cstheme="minorHAnsi"/>
        </w:rPr>
        <w:t>entropy correlation coefficients or symmetric uncertainties</w:t>
      </w:r>
      <w:r w:rsidR="00704912" w:rsidRPr="003A3861">
        <w:rPr>
          <w:rFonts w:cstheme="minorHAnsi"/>
        </w:rPr>
        <w:t>) between positions that are not captured by simple sequence logos</w:t>
      </w:r>
      <w:r w:rsidR="00BB75E7" w:rsidRPr="003A3861">
        <w:rPr>
          <w:rFonts w:cstheme="minorHAnsi"/>
        </w:rPr>
        <w:t xml:space="preserve"> and classifiers assuming </w:t>
      </w:r>
      <w:proofErr w:type="gramStart"/>
      <w:r w:rsidR="00BB75E7" w:rsidRPr="003A3861">
        <w:rPr>
          <w:rFonts w:cstheme="minorHAnsi"/>
        </w:rPr>
        <w:t>independence</w:t>
      </w:r>
      <w:r w:rsidR="0020387A" w:rsidRPr="003A3861">
        <w:rPr>
          <w:rFonts w:cstheme="minorHAnsi"/>
        </w:rPr>
        <w:t>.</w:t>
      </w:r>
      <w:r w:rsidR="0028750E" w:rsidRPr="003A3861">
        <w:rPr>
          <w:rFonts w:cstheme="minorHAnsi"/>
        </w:rPr>
        <w:t>[</w:t>
      </w:r>
      <w:proofErr w:type="gramEnd"/>
      <w:r w:rsidR="00C80AE8" w:rsidRPr="003A3861">
        <w:rPr>
          <w:rFonts w:cstheme="minorHAnsi"/>
        </w:rPr>
        <w:t>80</w:t>
      </w:r>
      <w:r w:rsidR="0025640B" w:rsidRPr="003A3861">
        <w:rPr>
          <w:rFonts w:cstheme="minorHAnsi"/>
        </w:rPr>
        <w:t xml:space="preserve">, </w:t>
      </w:r>
      <w:r w:rsidR="00E87FF7" w:rsidRPr="003A3861">
        <w:rPr>
          <w:rFonts w:cstheme="minorHAnsi"/>
        </w:rPr>
        <w:t>81</w:t>
      </w:r>
      <w:r w:rsidR="002260F7" w:rsidRPr="003A3861">
        <w:rPr>
          <w:rFonts w:cstheme="minorHAnsi"/>
        </w:rPr>
        <w:t>]</w:t>
      </w:r>
      <w:r w:rsidR="0020387A" w:rsidRPr="003A3861">
        <w:rPr>
          <w:rFonts w:cstheme="minorHAnsi"/>
        </w:rPr>
        <w:t xml:space="preserve"> NNs, however, allow inclusion of 2D and higher</w:t>
      </w:r>
      <w:r w:rsidR="00174FDE" w:rsidRPr="003A3861">
        <w:rPr>
          <w:rFonts w:cstheme="minorHAnsi"/>
        </w:rPr>
        <w:t>-</w:t>
      </w:r>
      <w:r w:rsidR="0020387A" w:rsidRPr="003A3861">
        <w:rPr>
          <w:rFonts w:cstheme="minorHAnsi"/>
        </w:rPr>
        <w:t xml:space="preserve">order correlations not easily visualizable and therefore </w:t>
      </w:r>
      <w:r w:rsidR="00E35F98" w:rsidRPr="003A3861">
        <w:rPr>
          <w:rFonts w:cstheme="minorHAnsi"/>
        </w:rPr>
        <w:t xml:space="preserve">often </w:t>
      </w:r>
      <w:r w:rsidR="0020387A" w:rsidRPr="003A3861">
        <w:rPr>
          <w:rFonts w:cstheme="minorHAnsi"/>
        </w:rPr>
        <w:t>improve accuracy.</w:t>
      </w:r>
      <w:r w:rsidR="00862D74" w:rsidRPr="003A3861">
        <w:rPr>
          <w:rFonts w:cstheme="minorHAnsi"/>
        </w:rPr>
        <w:t xml:space="preserve"> Finally</w:t>
      </w:r>
      <w:r w:rsidR="00A25FE9" w:rsidRPr="003A3861">
        <w:rPr>
          <w:rFonts w:cstheme="minorHAnsi"/>
        </w:rPr>
        <w:t>,</w:t>
      </w:r>
      <w:r w:rsidR="00ED1AAC" w:rsidRPr="003A3861">
        <w:rPr>
          <w:rFonts w:cstheme="minorHAnsi"/>
        </w:rPr>
        <w:t xml:space="preserve"> in addition to information content</w:t>
      </w:r>
      <w:r w:rsidR="00862D74" w:rsidRPr="003A3861">
        <w:rPr>
          <w:rFonts w:cstheme="minorHAnsi"/>
        </w:rPr>
        <w:t xml:space="preserve">, Figure </w:t>
      </w:r>
      <w:r w:rsidR="00E95CF3" w:rsidRPr="003A3861">
        <w:rPr>
          <w:rFonts w:cstheme="minorHAnsi"/>
        </w:rPr>
        <w:t>5</w:t>
      </w:r>
      <w:r w:rsidR="00862D74" w:rsidRPr="003A3861">
        <w:rPr>
          <w:rFonts w:cstheme="minorHAnsi"/>
        </w:rPr>
        <w:t xml:space="preserve"> shows a charge-polarity-hydrophobicity scale </w:t>
      </w:r>
      <w:r w:rsidR="00ED1AAC" w:rsidRPr="003A3861">
        <w:rPr>
          <w:rFonts w:cstheme="minorHAnsi"/>
        </w:rPr>
        <w:t xml:space="preserve">with a </w:t>
      </w:r>
      <w:r w:rsidR="00862D74" w:rsidRPr="003A3861">
        <w:rPr>
          <w:rFonts w:cstheme="minorHAnsi"/>
        </w:rPr>
        <w:t xml:space="preserve">lack of obvious trend or conservation </w:t>
      </w:r>
      <w:r w:rsidR="00DB1D95" w:rsidRPr="003A3861">
        <w:rPr>
          <w:rFonts w:cstheme="minorHAnsi"/>
        </w:rPr>
        <w:t xml:space="preserve">reaffirming </w:t>
      </w:r>
      <w:r w:rsidR="00862D74" w:rsidRPr="003A3861">
        <w:rPr>
          <w:rFonts w:cstheme="minorHAnsi"/>
        </w:rPr>
        <w:t>that one-hot encoding perform</w:t>
      </w:r>
      <w:r w:rsidR="00ED1AAC" w:rsidRPr="003A3861">
        <w:rPr>
          <w:rFonts w:cstheme="minorHAnsi"/>
        </w:rPr>
        <w:t>s</w:t>
      </w:r>
      <w:r w:rsidR="00862D74" w:rsidRPr="003A3861">
        <w:rPr>
          <w:rFonts w:cstheme="minorHAnsi"/>
        </w:rPr>
        <w:t xml:space="preserve"> better than any physiochemical, lower-dimensional</w:t>
      </w:r>
      <w:r w:rsidR="003814FB" w:rsidRPr="003A3861">
        <w:rPr>
          <w:rFonts w:cstheme="minorHAnsi"/>
        </w:rPr>
        <w:t xml:space="preserve"> inputs</w:t>
      </w:r>
      <w:r w:rsidR="00DB1D95" w:rsidRPr="003A3861">
        <w:rPr>
          <w:rFonts w:cstheme="minorHAnsi"/>
        </w:rPr>
        <w:t xml:space="preserve"> when the training set is large enough</w:t>
      </w:r>
      <w:r w:rsidR="00862D74" w:rsidRPr="003A3861">
        <w:rPr>
          <w:rFonts w:cstheme="minorHAnsi"/>
        </w:rPr>
        <w:t>.</w:t>
      </w:r>
    </w:p>
    <w:p w14:paraId="18C021C8" w14:textId="77777777" w:rsidR="000F77A3" w:rsidRPr="003A3861" w:rsidRDefault="000F77A3" w:rsidP="00866D18">
      <w:pPr>
        <w:spacing w:after="0" w:line="240" w:lineRule="auto"/>
        <w:jc w:val="center"/>
        <w:rPr>
          <w:rFonts w:cstheme="minorHAnsi"/>
        </w:rPr>
      </w:pPr>
      <w:r w:rsidRPr="003A3861">
        <w:rPr>
          <w:rFonts w:cstheme="minorHAnsi"/>
          <w:noProof/>
        </w:rPr>
        <w:drawing>
          <wp:inline distT="0" distB="0" distL="0" distR="0" wp14:anchorId="34E13411" wp14:editId="3E9750D5">
            <wp:extent cx="4061637" cy="225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543" cy="2260348"/>
                    </a:xfrm>
                    <a:prstGeom prst="rect">
                      <a:avLst/>
                    </a:prstGeom>
                    <a:noFill/>
                    <a:ln>
                      <a:noFill/>
                    </a:ln>
                  </pic:spPr>
                </pic:pic>
              </a:graphicData>
            </a:graphic>
          </wp:inline>
        </w:drawing>
      </w:r>
    </w:p>
    <w:p w14:paraId="1DDCA636" w14:textId="6497332E" w:rsidR="000F77A3" w:rsidRPr="003A3861" w:rsidRDefault="000F77A3" w:rsidP="00866D18">
      <w:pPr>
        <w:spacing w:after="0" w:line="240" w:lineRule="auto"/>
        <w:jc w:val="center"/>
        <w:rPr>
          <w:rFonts w:cstheme="minorHAnsi"/>
        </w:rPr>
      </w:pPr>
      <w:r w:rsidRPr="003A3861">
        <w:rPr>
          <w:rFonts w:cstheme="minorHAnsi"/>
        </w:rPr>
        <w:t xml:space="preserve">Figure </w:t>
      </w:r>
      <w:r w:rsidR="00332805" w:rsidRPr="003A3861">
        <w:rPr>
          <w:rFonts w:cstheme="minorHAnsi"/>
        </w:rPr>
        <w:t>3</w:t>
      </w:r>
      <w:r w:rsidRPr="003A3861">
        <w:rPr>
          <w:rFonts w:cstheme="minorHAnsi"/>
        </w:rPr>
        <w:t xml:space="preserve">: Improved 3CLpro cleavage site sequence logo plotted by </w:t>
      </w:r>
      <w:proofErr w:type="spellStart"/>
      <w:r w:rsidRPr="003A3861">
        <w:rPr>
          <w:rFonts w:cstheme="minorHAnsi"/>
        </w:rPr>
        <w:t>WebLogo</w:t>
      </w:r>
      <w:proofErr w:type="spellEnd"/>
      <w:r w:rsidRPr="003A3861">
        <w:rPr>
          <w:rFonts w:cstheme="minorHAnsi"/>
        </w:rPr>
        <w:t xml:space="preserve"> v2.8.2.[</w:t>
      </w:r>
      <w:r w:rsidR="004621F7" w:rsidRPr="003A3861">
        <w:rPr>
          <w:rFonts w:cstheme="minorHAnsi"/>
        </w:rPr>
        <w:t>8</w:t>
      </w:r>
      <w:r w:rsidR="00E87FF7" w:rsidRPr="003A3861">
        <w:rPr>
          <w:rFonts w:cstheme="minorHAnsi"/>
        </w:rPr>
        <w:t>2</w:t>
      </w:r>
      <w:r w:rsidRPr="003A3861">
        <w:rPr>
          <w:rFonts w:cstheme="minorHAnsi"/>
        </w:rPr>
        <w:t>]</w:t>
      </w:r>
    </w:p>
    <w:p w14:paraId="5524645D" w14:textId="77319979" w:rsidR="00704912" w:rsidRPr="003A3861" w:rsidRDefault="004A6FEA" w:rsidP="00866D18">
      <w:pPr>
        <w:spacing w:after="0" w:line="240" w:lineRule="auto"/>
        <w:ind w:firstLine="720"/>
        <w:jc w:val="center"/>
        <w:rPr>
          <w:rFonts w:cstheme="minorHAnsi"/>
        </w:rPr>
      </w:pPr>
      <w:r w:rsidRPr="003A3861">
        <w:rPr>
          <w:noProof/>
        </w:rPr>
        <w:drawing>
          <wp:inline distT="0" distB="0" distL="0" distR="0" wp14:anchorId="224738D8" wp14:editId="79656D5A">
            <wp:extent cx="2886835" cy="2990464"/>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1860" cy="2995669"/>
                    </a:xfrm>
                    <a:prstGeom prst="rect">
                      <a:avLst/>
                    </a:prstGeom>
                  </pic:spPr>
                </pic:pic>
              </a:graphicData>
            </a:graphic>
          </wp:inline>
        </w:drawing>
      </w:r>
    </w:p>
    <w:p w14:paraId="3A939806" w14:textId="74CC3684" w:rsidR="00704912" w:rsidRPr="003A3861" w:rsidRDefault="00704912" w:rsidP="00866D18">
      <w:pPr>
        <w:spacing w:after="0" w:line="240" w:lineRule="auto"/>
        <w:jc w:val="center"/>
        <w:rPr>
          <w:rFonts w:cstheme="minorHAnsi"/>
        </w:rPr>
      </w:pPr>
      <w:r w:rsidRPr="003A3861">
        <w:rPr>
          <w:rFonts w:cstheme="minorHAnsi"/>
        </w:rPr>
        <w:t xml:space="preserve">Figure </w:t>
      </w:r>
      <w:r w:rsidR="00332805" w:rsidRPr="003A3861">
        <w:rPr>
          <w:rFonts w:cstheme="minorHAnsi"/>
        </w:rPr>
        <w:t>4</w:t>
      </w:r>
      <w:r w:rsidRPr="003A3861">
        <w:rPr>
          <w:rFonts w:cstheme="minorHAnsi"/>
        </w:rPr>
        <w:t xml:space="preserve">: </w:t>
      </w:r>
      <w:r w:rsidR="00CB50F5" w:rsidRPr="003A3861">
        <w:rPr>
          <w:rFonts w:cstheme="minorHAnsi"/>
        </w:rPr>
        <w:t xml:space="preserve">Entropy correlation coefficients (also known as symmetric uncertainties) </w:t>
      </w:r>
      <w:r w:rsidRPr="003A3861">
        <w:rPr>
          <w:rFonts w:cstheme="minorHAnsi"/>
        </w:rPr>
        <w:t>between positions within the improved sequence logo.</w:t>
      </w:r>
    </w:p>
    <w:p w14:paraId="71F1EC6C" w14:textId="7D9E6C51" w:rsidR="00862D74" w:rsidRPr="003A3861" w:rsidRDefault="00380285" w:rsidP="00866D18">
      <w:pPr>
        <w:spacing w:after="0" w:line="240" w:lineRule="auto"/>
        <w:jc w:val="center"/>
        <w:rPr>
          <w:rFonts w:cstheme="minorHAnsi"/>
        </w:rPr>
      </w:pPr>
      <w:r w:rsidRPr="00380285">
        <w:lastRenderedPageBreak/>
        <w:t xml:space="preserve"> </w:t>
      </w:r>
      <w:r>
        <w:rPr>
          <w:noProof/>
        </w:rPr>
        <w:drawing>
          <wp:inline distT="0" distB="0" distL="0" distR="0" wp14:anchorId="7EEFC655" wp14:editId="531988B2">
            <wp:extent cx="3565621" cy="2405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544"/>
                    <a:stretch/>
                  </pic:blipFill>
                  <pic:spPr bwMode="auto">
                    <a:xfrm>
                      <a:off x="0" y="0"/>
                      <a:ext cx="3566848" cy="2406629"/>
                    </a:xfrm>
                    <a:prstGeom prst="rect">
                      <a:avLst/>
                    </a:prstGeom>
                    <a:noFill/>
                    <a:ln>
                      <a:noFill/>
                    </a:ln>
                    <a:extLst>
                      <a:ext uri="{53640926-AAD7-44D8-BBD7-CCE9431645EC}">
                        <a14:shadowObscured xmlns:a14="http://schemas.microsoft.com/office/drawing/2010/main"/>
                      </a:ext>
                    </a:extLst>
                  </pic:spPr>
                </pic:pic>
              </a:graphicData>
            </a:graphic>
          </wp:inline>
        </w:drawing>
      </w:r>
    </w:p>
    <w:p w14:paraId="37397FA4" w14:textId="1218197F" w:rsidR="0060290D" w:rsidRPr="003A3861" w:rsidRDefault="00862D74" w:rsidP="00866D18">
      <w:pPr>
        <w:spacing w:after="0" w:line="240" w:lineRule="auto"/>
        <w:jc w:val="center"/>
        <w:rPr>
          <w:rFonts w:cstheme="minorHAnsi"/>
        </w:rPr>
      </w:pPr>
      <w:r w:rsidRPr="003A3861">
        <w:rPr>
          <w:rFonts w:cstheme="minorHAnsi"/>
        </w:rPr>
        <w:t xml:space="preserve">Figure </w:t>
      </w:r>
      <w:r w:rsidR="00332805" w:rsidRPr="003A3861">
        <w:rPr>
          <w:rFonts w:cstheme="minorHAnsi"/>
        </w:rPr>
        <w:t>5</w:t>
      </w:r>
      <w:r w:rsidRPr="003A3861">
        <w:rPr>
          <w:rFonts w:cstheme="minorHAnsi"/>
        </w:rPr>
        <w:t>: Sequence bundle with charge-polarity-hydrophobicity encoding.[</w:t>
      </w:r>
      <w:r w:rsidR="004621F7" w:rsidRPr="003A3861">
        <w:rPr>
          <w:rFonts w:cstheme="minorHAnsi"/>
        </w:rPr>
        <w:t>8</w:t>
      </w:r>
      <w:r w:rsidR="00E87FF7" w:rsidRPr="003A3861">
        <w:rPr>
          <w:rFonts w:cstheme="minorHAnsi"/>
        </w:rPr>
        <w:t>3</w:t>
      </w:r>
      <w:r w:rsidRPr="003A3861">
        <w:rPr>
          <w:rFonts w:cstheme="minorHAnsi"/>
        </w:rPr>
        <w:t>]</w:t>
      </w:r>
    </w:p>
    <w:p w14:paraId="3E9480A9" w14:textId="77777777" w:rsidR="00E35F98" w:rsidRPr="003A3861" w:rsidRDefault="00E35F98" w:rsidP="00866D18">
      <w:pPr>
        <w:spacing w:after="0" w:line="240" w:lineRule="auto"/>
        <w:rPr>
          <w:rFonts w:cstheme="minorHAnsi"/>
        </w:rPr>
      </w:pPr>
    </w:p>
    <w:p w14:paraId="68713F1E" w14:textId="65FEC65E" w:rsidR="009F42C2" w:rsidRPr="003A3861" w:rsidRDefault="00050CB8" w:rsidP="00866D18">
      <w:pPr>
        <w:spacing w:after="0" w:line="240" w:lineRule="auto"/>
        <w:ind w:firstLine="720"/>
        <w:rPr>
          <w:rFonts w:cstheme="minorHAnsi"/>
        </w:rPr>
      </w:pPr>
      <w:r w:rsidRPr="003A3861">
        <w:rPr>
          <w:rFonts w:cstheme="minorHAnsi"/>
        </w:rPr>
        <w:t xml:space="preserve">As for </w:t>
      </w:r>
      <w:r w:rsidR="008445EE" w:rsidRPr="003A3861">
        <w:rPr>
          <w:rFonts w:cstheme="minorHAnsi"/>
        </w:rPr>
        <w:t>my</w:t>
      </w:r>
      <w:r w:rsidR="00862D74" w:rsidRPr="003A3861">
        <w:rPr>
          <w:rFonts w:cstheme="minorHAnsi"/>
        </w:rPr>
        <w:t xml:space="preserve"> </w:t>
      </w:r>
      <w:r w:rsidRPr="003A3861">
        <w:rPr>
          <w:rFonts w:cstheme="minorHAnsi"/>
        </w:rPr>
        <w:t>improv</w:t>
      </w:r>
      <w:r w:rsidR="00862D74" w:rsidRPr="003A3861">
        <w:rPr>
          <w:rFonts w:cstheme="minorHAnsi"/>
        </w:rPr>
        <w:t>ements to</w:t>
      </w:r>
      <w:r w:rsidRPr="003A3861">
        <w:rPr>
          <w:rFonts w:cstheme="minorHAnsi"/>
        </w:rPr>
        <w:t xml:space="preserve"> the NN, </w:t>
      </w:r>
      <w:r w:rsidR="00BD1422" w:rsidRPr="003A3861">
        <w:rPr>
          <w:rFonts w:cstheme="minorHAnsi"/>
        </w:rPr>
        <w:t xml:space="preserve">note that </w:t>
      </w:r>
      <w:r w:rsidRPr="003A3861">
        <w:rPr>
          <w:rFonts w:cstheme="minorHAnsi"/>
        </w:rPr>
        <w:t xml:space="preserve">Kiemer et al.’s MCC of </w:t>
      </w:r>
      <w:r w:rsidR="00BD1422" w:rsidRPr="003A3861">
        <w:rPr>
          <w:rFonts w:cstheme="minorHAnsi"/>
        </w:rPr>
        <w:t>0.8</w:t>
      </w:r>
      <w:r w:rsidR="004049F9" w:rsidRPr="003A3861">
        <w:rPr>
          <w:rFonts w:cstheme="minorHAnsi"/>
        </w:rPr>
        <w:t>40</w:t>
      </w:r>
      <w:r w:rsidRPr="003A3861">
        <w:rPr>
          <w:rFonts w:cstheme="minorHAnsi"/>
        </w:rPr>
        <w:t xml:space="preserve"> </w:t>
      </w:r>
      <w:r w:rsidR="00BD1422" w:rsidRPr="003A3861">
        <w:rPr>
          <w:rFonts w:cstheme="minorHAnsi"/>
        </w:rPr>
        <w:t>is an average from triple cross-validation</w:t>
      </w:r>
      <w:r w:rsidR="000B104A" w:rsidRPr="003A3861">
        <w:rPr>
          <w:rFonts w:cstheme="minorHAnsi"/>
        </w:rPr>
        <w:t xml:space="preserve"> (CV)</w:t>
      </w:r>
      <w:r w:rsidR="00BD1422" w:rsidRPr="003A3861">
        <w:rPr>
          <w:rFonts w:cstheme="minorHAnsi"/>
        </w:rPr>
        <w:t>.</w:t>
      </w:r>
      <w:r w:rsidRPr="003A3861">
        <w:rPr>
          <w:rFonts w:cstheme="minorHAnsi"/>
        </w:rPr>
        <w:t>[</w:t>
      </w:r>
      <w:r w:rsidR="00493955" w:rsidRPr="003A3861">
        <w:rPr>
          <w:rFonts w:cstheme="minorHAnsi"/>
        </w:rPr>
        <w:t>5</w:t>
      </w:r>
      <w:r w:rsidR="004621F7" w:rsidRPr="003A3861">
        <w:rPr>
          <w:rFonts w:cstheme="minorHAnsi"/>
        </w:rPr>
        <w:t>9</w:t>
      </w:r>
      <w:r w:rsidRPr="003A3861">
        <w:rPr>
          <w:rFonts w:cstheme="minorHAnsi"/>
        </w:rPr>
        <w:t>]</w:t>
      </w:r>
      <w:r w:rsidR="00BD1422" w:rsidRPr="003A3861">
        <w:rPr>
          <w:rFonts w:cstheme="minorHAnsi"/>
        </w:rPr>
        <w:t xml:space="preserve"> Because the </w:t>
      </w:r>
      <w:r w:rsidR="009E03CD" w:rsidRPr="003A3861">
        <w:rPr>
          <w:rFonts w:cstheme="minorHAnsi"/>
        </w:rPr>
        <w:t xml:space="preserve">known cleavage </w:t>
      </w:r>
      <w:r w:rsidR="00BD1422" w:rsidRPr="003A3861">
        <w:rPr>
          <w:rFonts w:cstheme="minorHAnsi"/>
        </w:rPr>
        <w:t>dataset is small, no data went unused; the three NN output</w:t>
      </w:r>
      <w:r w:rsidR="009E03CD" w:rsidRPr="003A3861">
        <w:rPr>
          <w:rFonts w:cstheme="minorHAnsi"/>
        </w:rPr>
        <w:t xml:space="preserve"> scores</w:t>
      </w:r>
      <w:r w:rsidR="00BD1422" w:rsidRPr="003A3861">
        <w:rPr>
          <w:rFonts w:cstheme="minorHAnsi"/>
        </w:rPr>
        <w:t xml:space="preserve"> were averaged and similarly considered cleavages when greater than 0.5. </w:t>
      </w:r>
      <w:r w:rsidR="00500C8E" w:rsidRPr="003A3861">
        <w:rPr>
          <w:rFonts w:cstheme="minorHAnsi"/>
        </w:rPr>
        <w:t>Applying</w:t>
      </w:r>
      <w:r w:rsidR="009E03CD" w:rsidRPr="003A3861">
        <w:rPr>
          <w:rFonts w:cstheme="minorHAnsi"/>
        </w:rPr>
        <w:t xml:space="preserve"> this average scoring to the entire small and large dataset resulted in</w:t>
      </w:r>
      <w:r w:rsidR="00500C8E" w:rsidRPr="003A3861">
        <w:rPr>
          <w:rFonts w:cstheme="minorHAnsi"/>
        </w:rPr>
        <w:t xml:space="preserve"> </w:t>
      </w:r>
      <w:r w:rsidR="009E03CD" w:rsidRPr="003A3861">
        <w:rPr>
          <w:rFonts w:cstheme="minorHAnsi"/>
        </w:rPr>
        <w:t>single MCCs of 0.946 and 0.849.</w:t>
      </w:r>
      <w:r w:rsidR="00CE575F" w:rsidRPr="003A3861">
        <w:rPr>
          <w:rFonts w:cstheme="minorHAnsi"/>
        </w:rPr>
        <w:t xml:space="preserve"> </w:t>
      </w:r>
      <w:r w:rsidR="00BD1422" w:rsidRPr="003A3861">
        <w:rPr>
          <w:rFonts w:cstheme="minorHAnsi"/>
        </w:rPr>
        <w:t>Re</w:t>
      </w:r>
      <w:r w:rsidR="000B104A" w:rsidRPr="003A3861">
        <w:rPr>
          <w:rFonts w:cstheme="minorHAnsi"/>
        </w:rPr>
        <w:t>training</w:t>
      </w:r>
      <w:r w:rsidR="00BD1422" w:rsidRPr="003A3861">
        <w:rPr>
          <w:rFonts w:cstheme="minorHAnsi"/>
        </w:rPr>
        <w:t xml:space="preserve"> th</w:t>
      </w:r>
      <w:r w:rsidR="000B104A" w:rsidRPr="003A3861">
        <w:rPr>
          <w:rFonts w:cstheme="minorHAnsi"/>
        </w:rPr>
        <w:t>e same NN structure</w:t>
      </w:r>
      <w:r w:rsidR="00A728C8" w:rsidRPr="003A3861">
        <w:rPr>
          <w:rFonts w:cstheme="minorHAnsi"/>
        </w:rPr>
        <w:t>s (each with one hidden layer with 2 neurons)</w:t>
      </w:r>
      <w:r w:rsidR="000B104A" w:rsidRPr="003A3861">
        <w:rPr>
          <w:rFonts w:cstheme="minorHAnsi"/>
        </w:rPr>
        <w:t xml:space="preserve"> on the larger dataset resul</w:t>
      </w:r>
      <w:r w:rsidR="00BD1422" w:rsidRPr="003A3861">
        <w:rPr>
          <w:rFonts w:cstheme="minorHAnsi"/>
        </w:rPr>
        <w:t xml:space="preserve">ted in </w:t>
      </w:r>
      <w:r w:rsidR="000B104A" w:rsidRPr="003A3861">
        <w:rPr>
          <w:rFonts w:cstheme="minorHAnsi"/>
        </w:rPr>
        <w:t xml:space="preserve">three-average CV and single final </w:t>
      </w:r>
      <w:r w:rsidR="00BD1422" w:rsidRPr="003A3861">
        <w:rPr>
          <w:rFonts w:cstheme="minorHAnsi"/>
        </w:rPr>
        <w:t>MCC</w:t>
      </w:r>
      <w:r w:rsidR="000B104A" w:rsidRPr="003A3861">
        <w:rPr>
          <w:rFonts w:cstheme="minorHAnsi"/>
        </w:rPr>
        <w:t>s</w:t>
      </w:r>
      <w:r w:rsidR="00BD1422" w:rsidRPr="003A3861">
        <w:rPr>
          <w:rFonts w:cstheme="minorHAnsi"/>
        </w:rPr>
        <w:t xml:space="preserve"> of </w:t>
      </w:r>
      <w:r w:rsidR="009E03CD" w:rsidRPr="003A3861">
        <w:rPr>
          <w:rFonts w:cstheme="minorHAnsi"/>
        </w:rPr>
        <w:t>0.979</w:t>
      </w:r>
      <w:r w:rsidR="000B104A" w:rsidRPr="003A3861">
        <w:rPr>
          <w:rFonts w:cstheme="minorHAnsi"/>
        </w:rPr>
        <w:t xml:space="preserve"> and 0.996, a significant improvement even though the datasets </w:t>
      </w:r>
      <w:r w:rsidR="0065270D" w:rsidRPr="003A3861">
        <w:rPr>
          <w:rFonts w:cstheme="minorHAnsi"/>
        </w:rPr>
        <w:t>are</w:t>
      </w:r>
      <w:r w:rsidR="000B104A" w:rsidRPr="003A3861">
        <w:rPr>
          <w:rFonts w:cstheme="minorHAnsi"/>
        </w:rPr>
        <w:t xml:space="preserve"> less balanced</w:t>
      </w:r>
      <w:r w:rsidR="00BD1422" w:rsidRPr="003A3861">
        <w:rPr>
          <w:rFonts w:cstheme="minorHAnsi"/>
        </w:rPr>
        <w:t xml:space="preserve">. </w:t>
      </w:r>
      <w:r w:rsidR="00F54A65" w:rsidRPr="003A3861">
        <w:rPr>
          <w:rFonts w:cstheme="minorHAnsi"/>
        </w:rPr>
        <w:t>A</w:t>
      </w:r>
      <w:r w:rsidR="00A728C8" w:rsidRPr="003A3861">
        <w:rPr>
          <w:rFonts w:cstheme="minorHAnsi"/>
        </w:rPr>
        <w:t>dding all other histidines</w:t>
      </w:r>
      <w:r w:rsidR="00F67404" w:rsidRPr="003A3861">
        <w:rPr>
          <w:rFonts w:cstheme="minorHAnsi"/>
        </w:rPr>
        <w:t xml:space="preserve"> (which precede 19/762 different cleavages)</w:t>
      </w:r>
      <w:r w:rsidR="00A728C8" w:rsidRPr="003A3861">
        <w:rPr>
          <w:rFonts w:cstheme="minorHAnsi"/>
        </w:rPr>
        <w:t xml:space="preserve"> as negatives </w:t>
      </w:r>
      <w:r w:rsidR="000B104A" w:rsidRPr="003A3861">
        <w:rPr>
          <w:rFonts w:cstheme="minorHAnsi"/>
        </w:rPr>
        <w:t xml:space="preserve">again improved the CV </w:t>
      </w:r>
      <w:r w:rsidR="00757995" w:rsidRPr="003A3861">
        <w:rPr>
          <w:rFonts w:cstheme="minorHAnsi"/>
        </w:rPr>
        <w:t xml:space="preserve">MCC </w:t>
      </w:r>
      <w:r w:rsidR="000B104A" w:rsidRPr="003A3861">
        <w:rPr>
          <w:rFonts w:cstheme="minorHAnsi"/>
        </w:rPr>
        <w:t>to 0.99</w:t>
      </w:r>
      <w:r w:rsidR="00A728C8" w:rsidRPr="003A3861">
        <w:rPr>
          <w:rFonts w:cstheme="minorHAnsi"/>
        </w:rPr>
        <w:t>4</w:t>
      </w:r>
      <w:r w:rsidR="000B104A" w:rsidRPr="003A3861">
        <w:rPr>
          <w:rFonts w:cstheme="minorHAnsi"/>
        </w:rPr>
        <w:t xml:space="preserve"> and</w:t>
      </w:r>
      <w:r w:rsidR="00A728C8" w:rsidRPr="003A3861">
        <w:rPr>
          <w:rFonts w:cstheme="minorHAnsi"/>
        </w:rPr>
        <w:t xml:space="preserve"> slightly reduced the final MCC to</w:t>
      </w:r>
      <w:r w:rsidR="000B104A" w:rsidRPr="003A3861">
        <w:rPr>
          <w:rFonts w:cstheme="minorHAnsi"/>
        </w:rPr>
        <w:t xml:space="preserve"> 0.99</w:t>
      </w:r>
      <w:r w:rsidR="00A728C8" w:rsidRPr="003A3861">
        <w:rPr>
          <w:rFonts w:cstheme="minorHAnsi"/>
        </w:rPr>
        <w:t>2</w:t>
      </w:r>
      <w:r w:rsidR="00BD1422" w:rsidRPr="003A3861">
        <w:rPr>
          <w:rFonts w:cstheme="minorHAnsi"/>
        </w:rPr>
        <w:t>.</w:t>
      </w:r>
      <w:r w:rsidR="00F67404" w:rsidRPr="003A3861">
        <w:rPr>
          <w:rFonts w:cstheme="minorHAnsi"/>
        </w:rPr>
        <w:t xml:space="preserve"> Interestingly, two infectious bronchitis virus (IBV) polyproteins contained </w:t>
      </w:r>
      <w:r w:rsidR="00E30F7C" w:rsidRPr="003A3861">
        <w:rPr>
          <w:rFonts w:cstheme="minorHAnsi"/>
        </w:rPr>
        <w:t>cleavages</w:t>
      </w:r>
      <w:r w:rsidR="00F67404" w:rsidRPr="003A3861">
        <w:rPr>
          <w:rFonts w:cstheme="minorHAnsi"/>
        </w:rPr>
        <w:t xml:space="preserve"> following leucine, methionine, and arginine (</w:t>
      </w:r>
      <w:r w:rsidR="00F67404" w:rsidRPr="003A3861">
        <w:rPr>
          <w:rFonts w:eastAsiaTheme="minorEastAsia" w:cstheme="minorHAnsi"/>
        </w:rPr>
        <w:t>VSKLL</w:t>
      </w:r>
      <w:r w:rsidR="000F77A3" w:rsidRPr="003A3861">
        <w:rPr>
          <w:rFonts w:eastAsiaTheme="minorEastAsia" w:cstheme="minorHAnsi"/>
        </w:rPr>
        <w:t>^</w:t>
      </w:r>
      <w:r w:rsidR="00F67404" w:rsidRPr="003A3861">
        <w:rPr>
          <w:rFonts w:eastAsiaTheme="minorEastAsia" w:cstheme="minorHAnsi"/>
        </w:rPr>
        <w:t>AGFKK in APY26744.1 and LVDYM</w:t>
      </w:r>
      <w:r w:rsidR="000F77A3" w:rsidRPr="003A3861">
        <w:rPr>
          <w:rFonts w:eastAsiaTheme="minorEastAsia" w:cstheme="minorHAnsi"/>
        </w:rPr>
        <w:t>^</w:t>
      </w:r>
      <w:r w:rsidR="00F67404" w:rsidRPr="003A3861">
        <w:rPr>
          <w:rFonts w:eastAsiaTheme="minorEastAsia" w:cstheme="minorHAnsi"/>
        </w:rPr>
        <w:t>AGFKK and DAALR</w:t>
      </w:r>
      <w:r w:rsidR="000F77A3" w:rsidRPr="003A3861">
        <w:rPr>
          <w:rFonts w:eastAsiaTheme="minorEastAsia" w:cstheme="minorHAnsi"/>
        </w:rPr>
        <w:t>^</w:t>
      </w:r>
      <w:r w:rsidR="00F67404" w:rsidRPr="003A3861">
        <w:rPr>
          <w:rFonts w:eastAsiaTheme="minorEastAsia" w:cstheme="minorHAnsi"/>
        </w:rPr>
        <w:t>NNELM in ADV71773.1</w:t>
      </w:r>
      <w:r w:rsidR="00F67404" w:rsidRPr="003A3861">
        <w:rPr>
          <w:rFonts w:cstheme="minorHAnsi"/>
        </w:rPr>
        <w:t>).</w:t>
      </w:r>
      <w:r w:rsidR="00CE575F" w:rsidRPr="003A3861">
        <w:rPr>
          <w:rFonts w:cstheme="minorHAnsi"/>
        </w:rPr>
        <w:t xml:space="preserve"> </w:t>
      </w:r>
      <w:r w:rsidR="00025D65" w:rsidRPr="003A3861">
        <w:rPr>
          <w:rFonts w:cstheme="minorHAnsi"/>
        </w:rPr>
        <w:t xml:space="preserve">To </w:t>
      </w:r>
      <w:r w:rsidR="008445EE" w:rsidRPr="003A3861">
        <w:rPr>
          <w:rFonts w:cstheme="minorHAnsi"/>
        </w:rPr>
        <w:t>my</w:t>
      </w:r>
      <w:r w:rsidR="00025D65" w:rsidRPr="003A3861">
        <w:rPr>
          <w:rFonts w:cstheme="minorHAnsi"/>
        </w:rPr>
        <w:t xml:space="preserve"> knowledge, </w:t>
      </w:r>
      <w:r w:rsidR="009F42C2" w:rsidRPr="003A3861">
        <w:rPr>
          <w:rFonts w:cstheme="minorHAnsi"/>
        </w:rPr>
        <w:t xml:space="preserve">synthetic tetra/octapeptides have been cleaved following histidine, </w:t>
      </w:r>
      <w:r w:rsidR="00036D86" w:rsidRPr="003A3861">
        <w:rPr>
          <w:rFonts w:cstheme="minorHAnsi"/>
        </w:rPr>
        <w:t>phenylalanine</w:t>
      </w:r>
      <w:r w:rsidR="009F42C2" w:rsidRPr="003A3861">
        <w:rPr>
          <w:rFonts w:cstheme="minorHAnsi"/>
        </w:rPr>
        <w:t xml:space="preserve">, </w:t>
      </w:r>
      <w:r w:rsidR="00036D86" w:rsidRPr="003A3861">
        <w:rPr>
          <w:rFonts w:cstheme="minorHAnsi"/>
        </w:rPr>
        <w:t>tryptophan</w:t>
      </w:r>
      <w:r w:rsidR="009F42C2" w:rsidRPr="003A3861">
        <w:rPr>
          <w:rFonts w:cstheme="minorHAnsi"/>
        </w:rPr>
        <w:t xml:space="preserve">, </w:t>
      </w:r>
      <w:r w:rsidR="00036D86" w:rsidRPr="003A3861">
        <w:rPr>
          <w:rFonts w:cstheme="minorHAnsi"/>
        </w:rPr>
        <w:t xml:space="preserve">methionine, and </w:t>
      </w:r>
      <w:r w:rsidR="0046068A" w:rsidRPr="003A3861">
        <w:rPr>
          <w:rFonts w:cstheme="minorHAnsi"/>
        </w:rPr>
        <w:t>possibly</w:t>
      </w:r>
      <w:r w:rsidR="00036D86" w:rsidRPr="003A3861">
        <w:rPr>
          <w:rFonts w:cstheme="minorHAnsi"/>
        </w:rPr>
        <w:t xml:space="preserve"> proline</w:t>
      </w:r>
      <w:r w:rsidR="009F42C2" w:rsidRPr="003A3861">
        <w:rPr>
          <w:rFonts w:cstheme="minorHAnsi"/>
        </w:rPr>
        <w:t xml:space="preserve"> </w:t>
      </w:r>
      <w:proofErr w:type="gramStart"/>
      <w:r w:rsidR="009F42C2" w:rsidRPr="003A3861">
        <w:rPr>
          <w:rFonts w:cstheme="minorHAnsi"/>
        </w:rPr>
        <w:t>residues,</w:t>
      </w:r>
      <w:r w:rsidR="00036D86" w:rsidRPr="003A3861">
        <w:rPr>
          <w:rFonts w:cstheme="minorHAnsi"/>
        </w:rPr>
        <w:t>[</w:t>
      </w:r>
      <w:proofErr w:type="gramEnd"/>
      <w:r w:rsidR="00C80AE8" w:rsidRPr="003A3861">
        <w:rPr>
          <w:rFonts w:cstheme="minorHAnsi"/>
        </w:rPr>
        <w:t>56</w:t>
      </w:r>
      <w:r w:rsidR="0025640B" w:rsidRPr="003A3861">
        <w:rPr>
          <w:rFonts w:cstheme="minorHAnsi"/>
        </w:rPr>
        <w:t xml:space="preserve">, </w:t>
      </w:r>
      <w:r w:rsidR="00C80AE8" w:rsidRPr="003A3861">
        <w:rPr>
          <w:rFonts w:cstheme="minorHAnsi"/>
        </w:rPr>
        <w:t>8</w:t>
      </w:r>
      <w:r w:rsidR="00E87FF7" w:rsidRPr="003A3861">
        <w:rPr>
          <w:rFonts w:cstheme="minorHAnsi"/>
        </w:rPr>
        <w:t>4</w:t>
      </w:r>
      <w:r w:rsidR="00036D86" w:rsidRPr="003A3861">
        <w:rPr>
          <w:rFonts w:cstheme="minorHAnsi"/>
        </w:rPr>
        <w:t>]</w:t>
      </w:r>
      <w:r w:rsidR="007D3A4D" w:rsidRPr="003A3861">
        <w:rPr>
          <w:rFonts w:cstheme="minorHAnsi"/>
        </w:rPr>
        <w:t xml:space="preserve"> </w:t>
      </w:r>
      <w:r w:rsidR="00036D86" w:rsidRPr="003A3861">
        <w:rPr>
          <w:rFonts w:cstheme="minorHAnsi"/>
        </w:rPr>
        <w:t xml:space="preserve">but </w:t>
      </w:r>
      <w:r w:rsidR="00025D65" w:rsidRPr="003A3861">
        <w:rPr>
          <w:rFonts w:cstheme="minorHAnsi"/>
        </w:rPr>
        <w:t xml:space="preserve">only one </w:t>
      </w:r>
      <w:r w:rsidR="00FD3719" w:rsidRPr="003A3861">
        <w:rPr>
          <w:rFonts w:cstheme="minorHAnsi"/>
        </w:rPr>
        <w:t xml:space="preserve">natural </w:t>
      </w:r>
      <w:r w:rsidR="00025D65" w:rsidRPr="003A3861">
        <w:rPr>
          <w:rFonts w:cstheme="minorHAnsi"/>
        </w:rPr>
        <w:t>histidine substitution has been documented</w:t>
      </w:r>
      <w:r w:rsidR="00036D86" w:rsidRPr="003A3861">
        <w:rPr>
          <w:rFonts w:cstheme="minorHAnsi"/>
        </w:rPr>
        <w:t xml:space="preserve"> in HCoV-HKU1</w:t>
      </w:r>
      <w:r w:rsidR="00025D65" w:rsidRPr="003A3861">
        <w:rPr>
          <w:rFonts w:cstheme="minorHAnsi"/>
        </w:rPr>
        <w:t>[</w:t>
      </w:r>
      <w:r w:rsidR="004621F7" w:rsidRPr="003A3861">
        <w:rPr>
          <w:rFonts w:cstheme="minorHAnsi"/>
        </w:rPr>
        <w:t>8</w:t>
      </w:r>
      <w:r w:rsidR="00E87FF7" w:rsidRPr="003A3861">
        <w:rPr>
          <w:rFonts w:cstheme="minorHAnsi"/>
        </w:rPr>
        <w:t>5</w:t>
      </w:r>
      <w:r w:rsidR="00025D65" w:rsidRPr="003A3861">
        <w:rPr>
          <w:rFonts w:cstheme="minorHAnsi"/>
        </w:rPr>
        <w:t>] and likely does not affect</w:t>
      </w:r>
      <w:r w:rsidR="00332805" w:rsidRPr="003A3861">
        <w:rPr>
          <w:rFonts w:cstheme="minorHAnsi"/>
        </w:rPr>
        <w:t xml:space="preserve"> </w:t>
      </w:r>
      <w:r w:rsidR="00025D65" w:rsidRPr="003A3861">
        <w:rPr>
          <w:rFonts w:cstheme="minorHAnsi"/>
        </w:rPr>
        <w:t>function.[</w:t>
      </w:r>
      <w:r w:rsidR="004621F7" w:rsidRPr="003A3861">
        <w:rPr>
          <w:rFonts w:cstheme="minorHAnsi"/>
        </w:rPr>
        <w:t>8</w:t>
      </w:r>
      <w:r w:rsidR="00E87FF7" w:rsidRPr="003A3861">
        <w:rPr>
          <w:rFonts w:cstheme="minorHAnsi"/>
        </w:rPr>
        <w:t>6</w:t>
      </w:r>
      <w:r w:rsidR="0025640B" w:rsidRPr="003A3861">
        <w:rPr>
          <w:rFonts w:cstheme="minorHAnsi"/>
        </w:rPr>
        <w:t>-</w:t>
      </w:r>
      <w:r w:rsidR="0028750E" w:rsidRPr="003A3861">
        <w:rPr>
          <w:rFonts w:cstheme="minorHAnsi"/>
        </w:rPr>
        <w:t>8</w:t>
      </w:r>
      <w:r w:rsidR="00E87FF7" w:rsidRPr="003A3861">
        <w:rPr>
          <w:rFonts w:cstheme="minorHAnsi"/>
        </w:rPr>
        <w:t>8</w:t>
      </w:r>
      <w:r w:rsidR="00025D65" w:rsidRPr="003A3861">
        <w:rPr>
          <w:rFonts w:cstheme="minorHAnsi"/>
        </w:rPr>
        <w:t xml:space="preserve">] </w:t>
      </w:r>
      <w:r w:rsidR="00CE575F" w:rsidRPr="003A3861">
        <w:rPr>
          <w:rFonts w:cstheme="minorHAnsi"/>
        </w:rPr>
        <w:t>To optimize hyperparameters, the whole dataset was repe</w:t>
      </w:r>
      <w:r w:rsidR="00F54A65" w:rsidRPr="003A3861">
        <w:rPr>
          <w:rFonts w:cstheme="minorHAnsi"/>
        </w:rPr>
        <w:t>ated</w:t>
      </w:r>
      <w:r w:rsidR="001C0BC6" w:rsidRPr="003A3861">
        <w:rPr>
          <w:rFonts w:cstheme="minorHAnsi"/>
        </w:rPr>
        <w:t>ly</w:t>
      </w:r>
      <w:r w:rsidR="00F54A65" w:rsidRPr="003A3861">
        <w:rPr>
          <w:rFonts w:cstheme="minorHAnsi"/>
        </w:rPr>
        <w:t xml:space="preserve"> split</w:t>
      </w:r>
      <w:r w:rsidR="00CE575F" w:rsidRPr="003A3861">
        <w:rPr>
          <w:rFonts w:cstheme="minorHAnsi"/>
        </w:rPr>
        <w:t xml:space="preserve"> into</w:t>
      </w:r>
      <w:r w:rsidR="00F54A65" w:rsidRPr="003A3861">
        <w:rPr>
          <w:rFonts w:cstheme="minorHAnsi"/>
        </w:rPr>
        <w:t xml:space="preserve"> 80% training/20% testing sets </w:t>
      </w:r>
      <w:r w:rsidR="00CE575F" w:rsidRPr="003A3861">
        <w:rPr>
          <w:rFonts w:cstheme="minorHAnsi"/>
        </w:rPr>
        <w:t>with further</w:t>
      </w:r>
      <w:r w:rsidR="00F54A65" w:rsidRPr="003A3861">
        <w:rPr>
          <w:rFonts w:cstheme="minorHAnsi"/>
        </w:rPr>
        <w:t xml:space="preserve"> splitting </w:t>
      </w:r>
      <w:r w:rsidR="00CE575F" w:rsidRPr="003A3861">
        <w:rPr>
          <w:rFonts w:cstheme="minorHAnsi"/>
        </w:rPr>
        <w:t xml:space="preserve">of </w:t>
      </w:r>
      <w:r w:rsidR="00F54A65" w:rsidRPr="003A3861">
        <w:rPr>
          <w:rFonts w:cstheme="minorHAnsi"/>
        </w:rPr>
        <w:t>the 80% training set for cross validation</w:t>
      </w:r>
      <w:r w:rsidR="00CE575F" w:rsidRPr="003A3861">
        <w:rPr>
          <w:rFonts w:cstheme="minorHAnsi"/>
        </w:rPr>
        <w:t>. The optimal setting</w:t>
      </w:r>
      <w:r w:rsidR="00757995" w:rsidRPr="003A3861">
        <w:rPr>
          <w:rFonts w:cstheme="minorHAnsi"/>
        </w:rPr>
        <w:t>s</w:t>
      </w:r>
      <w:r w:rsidR="00CE575F" w:rsidRPr="003A3861">
        <w:rPr>
          <w:rFonts w:cstheme="minorHAnsi"/>
        </w:rPr>
        <w:t xml:space="preserve">, </w:t>
      </w:r>
      <w:r w:rsidR="00644BF0" w:rsidRPr="003A3861">
        <w:rPr>
          <w:rFonts w:cstheme="minorHAnsi"/>
        </w:rPr>
        <w:t>naive</w:t>
      </w:r>
      <w:r w:rsidR="001C0BC6" w:rsidRPr="003A3861">
        <w:rPr>
          <w:rFonts w:cstheme="minorHAnsi"/>
        </w:rPr>
        <w:t xml:space="preserve"> oversampling</w:t>
      </w:r>
      <w:r w:rsidR="00CE575F" w:rsidRPr="003A3861">
        <w:rPr>
          <w:rFonts w:cstheme="minorHAnsi"/>
        </w:rPr>
        <w:t xml:space="preserve"> (within training </w:t>
      </w:r>
      <w:proofErr w:type="gramStart"/>
      <w:r w:rsidR="00CE575F" w:rsidRPr="003A3861">
        <w:rPr>
          <w:rFonts w:cstheme="minorHAnsi"/>
        </w:rPr>
        <w:t>folds[</w:t>
      </w:r>
      <w:proofErr w:type="gramEnd"/>
      <w:r w:rsidR="004621F7" w:rsidRPr="003A3861">
        <w:rPr>
          <w:rFonts w:cstheme="minorHAnsi"/>
        </w:rPr>
        <w:t>8</w:t>
      </w:r>
      <w:r w:rsidR="00E87FF7" w:rsidRPr="003A3861">
        <w:rPr>
          <w:rFonts w:cstheme="minorHAnsi"/>
        </w:rPr>
        <w:t>9</w:t>
      </w:r>
      <w:r w:rsidR="00CE575F" w:rsidRPr="003A3861">
        <w:rPr>
          <w:rFonts w:cstheme="minorHAnsi"/>
        </w:rPr>
        <w:t>])</w:t>
      </w:r>
      <w:r w:rsidR="001C0BC6" w:rsidRPr="003A3861">
        <w:rPr>
          <w:rFonts w:cstheme="minorHAnsi"/>
        </w:rPr>
        <w:t xml:space="preserve">, averaged </w:t>
      </w:r>
      <w:r w:rsidR="000D4C20" w:rsidRPr="003A3861">
        <w:rPr>
          <w:rFonts w:cstheme="minorHAnsi"/>
        </w:rPr>
        <w:t>three</w:t>
      </w:r>
      <w:r w:rsidR="00644BF0" w:rsidRPr="003A3861">
        <w:rPr>
          <w:rFonts w:cstheme="minorHAnsi"/>
        </w:rPr>
        <w:t>-</w:t>
      </w:r>
      <w:r w:rsidR="001C0BC6" w:rsidRPr="003A3861">
        <w:rPr>
          <w:rFonts w:cstheme="minorHAnsi"/>
        </w:rPr>
        <w:t xml:space="preserve">fold cross-validation (on the whole dataset, not just the initial 80%), </w:t>
      </w:r>
      <w:r w:rsidR="000F77A3" w:rsidRPr="003A3861">
        <w:rPr>
          <w:rFonts w:cstheme="minorHAnsi"/>
        </w:rPr>
        <w:t>l</w:t>
      </w:r>
      <w:r w:rsidR="00644BF0" w:rsidRPr="003A3861">
        <w:rPr>
          <w:rFonts w:cstheme="minorHAnsi"/>
        </w:rPr>
        <w:t xml:space="preserve">imited-memory </w:t>
      </w:r>
      <w:proofErr w:type="spellStart"/>
      <w:r w:rsidR="00644BF0" w:rsidRPr="003A3861">
        <w:rPr>
          <w:rFonts w:cstheme="minorHAnsi"/>
        </w:rPr>
        <w:t>Broyden</w:t>
      </w:r>
      <w:proofErr w:type="spellEnd"/>
      <w:r w:rsidR="00644BF0" w:rsidRPr="003A3861">
        <w:rPr>
          <w:rFonts w:cstheme="minorHAnsi"/>
        </w:rPr>
        <w:t>-Fletcher-Goldfarb-</w:t>
      </w:r>
      <w:proofErr w:type="spellStart"/>
      <w:r w:rsidR="00644BF0" w:rsidRPr="003A3861">
        <w:rPr>
          <w:rFonts w:cstheme="minorHAnsi"/>
        </w:rPr>
        <w:t>Shanno</w:t>
      </w:r>
      <w:proofErr w:type="spellEnd"/>
      <w:r w:rsidR="00644BF0" w:rsidRPr="003A3861">
        <w:rPr>
          <w:rFonts w:cstheme="minorHAnsi"/>
        </w:rPr>
        <w:t xml:space="preserve"> (</w:t>
      </w:r>
      <w:proofErr w:type="spellStart"/>
      <w:r w:rsidR="00644BF0" w:rsidRPr="003A3861">
        <w:rPr>
          <w:rFonts w:cstheme="minorHAnsi"/>
        </w:rPr>
        <w:t>lbfgs</w:t>
      </w:r>
      <w:proofErr w:type="spellEnd"/>
      <w:r w:rsidR="00644BF0" w:rsidRPr="003A3861">
        <w:rPr>
          <w:rFonts w:cstheme="minorHAnsi"/>
        </w:rPr>
        <w:t>)</w:t>
      </w:r>
      <w:r w:rsidR="001C0BC6" w:rsidRPr="003A3861">
        <w:rPr>
          <w:rFonts w:cstheme="minorHAnsi"/>
        </w:rPr>
        <w:t xml:space="preserve"> solver, </w:t>
      </w:r>
      <w:r w:rsidR="00CE575F" w:rsidRPr="003A3861">
        <w:rPr>
          <w:rFonts w:cstheme="minorHAnsi"/>
        </w:rPr>
        <w:t>hyperbolic tangent</w:t>
      </w:r>
      <w:r w:rsidR="001C0BC6" w:rsidRPr="003A3861">
        <w:rPr>
          <w:rFonts w:cstheme="minorHAnsi"/>
        </w:rPr>
        <w:t xml:space="preserve"> activation, </w:t>
      </w:r>
      <w:r w:rsidR="00644BF0" w:rsidRPr="003A3861">
        <w:rPr>
          <w:rFonts w:cstheme="minorHAnsi"/>
        </w:rPr>
        <w:t>0.00001</w:t>
      </w:r>
      <w:r w:rsidR="001C0BC6" w:rsidRPr="003A3861">
        <w:rPr>
          <w:rFonts w:cstheme="minorHAnsi"/>
        </w:rPr>
        <w:t xml:space="preserve"> regularization, and </w:t>
      </w:r>
      <w:r w:rsidR="00644BF0" w:rsidRPr="003A3861">
        <w:rPr>
          <w:rFonts w:cstheme="minorHAnsi"/>
        </w:rPr>
        <w:t>1 hidden layer with 10</w:t>
      </w:r>
      <w:r w:rsidR="001C0BC6" w:rsidRPr="003A3861">
        <w:rPr>
          <w:rFonts w:cstheme="minorHAnsi"/>
        </w:rPr>
        <w:t xml:space="preserve"> neurons, </w:t>
      </w:r>
      <w:r w:rsidR="00CE575F" w:rsidRPr="003A3861">
        <w:rPr>
          <w:rFonts w:cstheme="minorHAnsi"/>
        </w:rPr>
        <w:t>had</w:t>
      </w:r>
      <w:r w:rsidR="000F77A3" w:rsidRPr="003A3861">
        <w:rPr>
          <w:rFonts w:cstheme="minorHAnsi"/>
        </w:rPr>
        <w:t xml:space="preserve"> a </w:t>
      </w:r>
      <w:r w:rsidR="00CE575F" w:rsidRPr="003A3861">
        <w:rPr>
          <w:rFonts w:cstheme="minorHAnsi"/>
        </w:rPr>
        <w:t>20% test set MCC</w:t>
      </w:r>
      <w:r w:rsidR="000F77A3" w:rsidRPr="003A3861">
        <w:rPr>
          <w:rFonts w:cstheme="minorHAnsi"/>
        </w:rPr>
        <w:t xml:space="preserve"> average and standard deviation of </w:t>
      </w:r>
      <w:r w:rsidR="00EC5AD5" w:rsidRPr="003A3861">
        <w:rPr>
          <w:rFonts w:cstheme="minorHAnsi"/>
        </w:rPr>
        <w:t>0.983</w:t>
      </w:r>
      <w:r w:rsidR="000D4C20" w:rsidRPr="003A3861">
        <w:rPr>
          <w:rFonts w:cstheme="minorHAnsi"/>
        </w:rPr>
        <w:t>+/-</w:t>
      </w:r>
      <w:r w:rsidR="00EC5AD5" w:rsidRPr="003A3861">
        <w:rPr>
          <w:rFonts w:cstheme="minorHAnsi"/>
        </w:rPr>
        <w:t>0.003</w:t>
      </w:r>
      <w:r w:rsidR="000F77A3" w:rsidRPr="003A3861">
        <w:rPr>
          <w:rFonts w:cstheme="minorHAnsi"/>
        </w:rPr>
        <w:t xml:space="preserve"> when split and trained many times</w:t>
      </w:r>
      <w:r w:rsidR="000D4C20" w:rsidRPr="003A3861">
        <w:rPr>
          <w:rFonts w:cstheme="minorHAnsi"/>
        </w:rPr>
        <w:t>.</w:t>
      </w:r>
      <w:r w:rsidR="00854985" w:rsidRPr="003A3861">
        <w:rPr>
          <w:rFonts w:cstheme="minorHAnsi"/>
        </w:rPr>
        <w:t xml:space="preserve"> T</w:t>
      </w:r>
      <w:r w:rsidR="00655363" w:rsidRPr="003A3861">
        <w:rPr>
          <w:rFonts w:cstheme="minorHAnsi"/>
        </w:rPr>
        <w:t xml:space="preserve">rain/test sets </w:t>
      </w:r>
      <w:r w:rsidR="00854985" w:rsidRPr="003A3861">
        <w:rPr>
          <w:rFonts w:cstheme="minorHAnsi"/>
        </w:rPr>
        <w:t xml:space="preserve">repeatedly split with different ratios </w:t>
      </w:r>
      <w:r w:rsidR="00655363" w:rsidRPr="003A3861">
        <w:rPr>
          <w:rFonts w:cstheme="minorHAnsi"/>
        </w:rPr>
        <w:t xml:space="preserve">in Figure </w:t>
      </w:r>
      <w:r w:rsidR="00EB69C4" w:rsidRPr="003A3861">
        <w:rPr>
          <w:rFonts w:cstheme="minorHAnsi"/>
        </w:rPr>
        <w:t xml:space="preserve">6 </w:t>
      </w:r>
      <w:r w:rsidR="00655363" w:rsidRPr="003A3861">
        <w:rPr>
          <w:rFonts w:cstheme="minorHAnsi"/>
        </w:rPr>
        <w:t xml:space="preserve">demonstrate that the entire dataset is not required for </w:t>
      </w:r>
      <w:r w:rsidR="00854985" w:rsidRPr="003A3861">
        <w:rPr>
          <w:rFonts w:cstheme="minorHAnsi"/>
        </w:rPr>
        <w:t>acceptable</w:t>
      </w:r>
      <w:r w:rsidR="00655363" w:rsidRPr="003A3861">
        <w:rPr>
          <w:rFonts w:cstheme="minorHAnsi"/>
        </w:rPr>
        <w:t xml:space="preserve"> performance</w:t>
      </w:r>
      <w:r w:rsidR="005263CF" w:rsidRPr="003A3861">
        <w:rPr>
          <w:rFonts w:cstheme="minorHAnsi"/>
        </w:rPr>
        <w:t xml:space="preserve"> for all three classification methods</w:t>
      </w:r>
      <w:r w:rsidR="00655363" w:rsidRPr="003A3861">
        <w:rPr>
          <w:rFonts w:cstheme="minorHAnsi"/>
        </w:rPr>
        <w:t xml:space="preserve">, although </w:t>
      </w:r>
      <w:r w:rsidR="00A77E6F" w:rsidRPr="003A3861">
        <w:rPr>
          <w:rFonts w:cstheme="minorHAnsi"/>
        </w:rPr>
        <w:t xml:space="preserve">the </w:t>
      </w:r>
      <w:r w:rsidR="007B53F6" w:rsidRPr="003A3861">
        <w:rPr>
          <w:rFonts w:cstheme="minorHAnsi"/>
        </w:rPr>
        <w:t xml:space="preserve">optimal </w:t>
      </w:r>
      <w:r w:rsidR="00A77E6F" w:rsidRPr="003A3861">
        <w:rPr>
          <w:rFonts w:cstheme="minorHAnsi"/>
        </w:rPr>
        <w:t xml:space="preserve">and my </w:t>
      </w:r>
      <w:r w:rsidR="00655363" w:rsidRPr="003A3861">
        <w:rPr>
          <w:rFonts w:cstheme="minorHAnsi"/>
        </w:rPr>
        <w:t>f</w:t>
      </w:r>
      <w:r w:rsidR="000D4C20" w:rsidRPr="003A3861">
        <w:rPr>
          <w:rFonts w:cstheme="minorHAnsi"/>
        </w:rPr>
        <w:t>inally</w:t>
      </w:r>
      <w:r w:rsidR="00A77E6F" w:rsidRPr="003A3861">
        <w:rPr>
          <w:rFonts w:cstheme="minorHAnsi"/>
        </w:rPr>
        <w:t xml:space="preserve"> method</w:t>
      </w:r>
      <w:r w:rsidR="000D4C20" w:rsidRPr="003A3861">
        <w:rPr>
          <w:rFonts w:cstheme="minorHAnsi"/>
        </w:rPr>
        <w:t xml:space="preserve"> </w:t>
      </w:r>
      <w:r w:rsidR="00F57A19" w:rsidRPr="003A3861">
        <w:rPr>
          <w:rFonts w:cstheme="minorHAnsi"/>
        </w:rPr>
        <w:t>used</w:t>
      </w:r>
      <w:r w:rsidR="000D4C20" w:rsidRPr="003A3861">
        <w:rPr>
          <w:rFonts w:cstheme="minorHAnsi"/>
        </w:rPr>
        <w:t xml:space="preserve"> three networks on all the data (with three-fold cross-validat</w:t>
      </w:r>
      <w:r w:rsidR="00655363" w:rsidRPr="003A3861">
        <w:rPr>
          <w:rFonts w:cstheme="minorHAnsi"/>
        </w:rPr>
        <w:t>ion</w:t>
      </w:r>
      <w:r w:rsidR="000D4C20" w:rsidRPr="003A3861">
        <w:rPr>
          <w:rFonts w:cstheme="minorHAnsi"/>
        </w:rPr>
        <w:t>)</w:t>
      </w:r>
      <w:r w:rsidR="00655363" w:rsidRPr="003A3861">
        <w:rPr>
          <w:rFonts w:cstheme="minorHAnsi"/>
        </w:rPr>
        <w:t>,</w:t>
      </w:r>
      <w:r w:rsidR="000D4C20" w:rsidRPr="003A3861">
        <w:rPr>
          <w:rFonts w:cstheme="minorHAnsi"/>
        </w:rPr>
        <w:t xml:space="preserve"> return</w:t>
      </w:r>
      <w:r w:rsidR="00655363" w:rsidRPr="003A3861">
        <w:rPr>
          <w:rFonts w:cstheme="minorHAnsi"/>
        </w:rPr>
        <w:t>ing</w:t>
      </w:r>
      <w:r w:rsidR="000D4C20" w:rsidRPr="003A3861">
        <w:rPr>
          <w:rFonts w:cstheme="minorHAnsi"/>
        </w:rPr>
        <w:t xml:space="preserve"> a</w:t>
      </w:r>
      <w:r w:rsidR="001C0BC6" w:rsidRPr="003A3861">
        <w:rPr>
          <w:rFonts w:cstheme="minorHAnsi"/>
        </w:rPr>
        <w:t xml:space="preserve"> </w:t>
      </w:r>
      <w:r w:rsidR="000D4C20" w:rsidRPr="003A3861">
        <w:rPr>
          <w:rFonts w:cstheme="minorHAnsi"/>
        </w:rPr>
        <w:t>three-</w:t>
      </w:r>
      <w:r w:rsidR="001C0BC6" w:rsidRPr="003A3861">
        <w:rPr>
          <w:rFonts w:cstheme="minorHAnsi"/>
        </w:rPr>
        <w:t xml:space="preserve">average CV and final MCC of </w:t>
      </w:r>
      <w:r w:rsidR="00173711" w:rsidRPr="003A3861">
        <w:rPr>
          <w:rFonts w:cstheme="minorHAnsi"/>
        </w:rPr>
        <w:t>0.983</w:t>
      </w:r>
      <w:r w:rsidR="001C0BC6" w:rsidRPr="003A3861">
        <w:rPr>
          <w:rFonts w:cstheme="minorHAnsi"/>
        </w:rPr>
        <w:t xml:space="preserve"> and </w:t>
      </w:r>
      <w:r w:rsidR="00173711" w:rsidRPr="003A3861">
        <w:rPr>
          <w:rFonts w:cstheme="minorHAnsi"/>
        </w:rPr>
        <w:t>0.998</w:t>
      </w:r>
      <w:r w:rsidR="001C0BC6" w:rsidRPr="003A3861">
        <w:rPr>
          <w:rFonts w:cstheme="minorHAnsi"/>
        </w:rPr>
        <w:t>, respectively.</w:t>
      </w:r>
      <w:r w:rsidR="000D4C20" w:rsidRPr="003A3861">
        <w:rPr>
          <w:rFonts w:cstheme="minorHAnsi"/>
        </w:rPr>
        <w:t xml:space="preserve"> </w:t>
      </w:r>
      <w:r w:rsidR="00223A44" w:rsidRPr="003A3861">
        <w:rPr>
          <w:rFonts w:cstheme="minorHAnsi"/>
        </w:rPr>
        <w:t xml:space="preserve">Note that Figure 6 displays a curve for an equivalent physiochemical encoding (with input side 40 containing normalized volumes, interface and octanol hydrophobicity scales, and isoelectric points) underperforming when compared to one-hot encoding even at relatively small training sizes. Of these four physiochemical scales, octanol hydrophobicity alone reached a test MCC of 0.959, and, in the order of importance, addition of volume, interface hydrophobicity, and isoelectric point features increased the maximum test MCC to 0.977. </w:t>
      </w:r>
      <w:r w:rsidR="00304DDB" w:rsidRPr="003A3861">
        <w:rPr>
          <w:rFonts w:cstheme="minorHAnsi"/>
        </w:rPr>
        <w:t xml:space="preserve">Table 1 </w:t>
      </w:r>
      <w:r w:rsidR="00FE54E3" w:rsidRPr="003A3861">
        <w:rPr>
          <w:rFonts w:cstheme="minorHAnsi"/>
        </w:rPr>
        <w:t xml:space="preserve">finally </w:t>
      </w:r>
      <w:r w:rsidR="00304DDB" w:rsidRPr="003A3861">
        <w:rPr>
          <w:rFonts w:cstheme="minorHAnsi"/>
        </w:rPr>
        <w:t>lists the</w:t>
      </w:r>
      <w:r w:rsidR="00223A44" w:rsidRPr="003A3861">
        <w:rPr>
          <w:rFonts w:cstheme="minorHAnsi"/>
        </w:rPr>
        <w:t xml:space="preserve"> one-hot encoded NN’s </w:t>
      </w:r>
      <w:r w:rsidR="00304DDB" w:rsidRPr="003A3861">
        <w:rPr>
          <w:rFonts w:cstheme="minorHAnsi"/>
        </w:rPr>
        <w:t>few incorrectly labeled sequences and their respective sources and scores.</w:t>
      </w:r>
    </w:p>
    <w:p w14:paraId="383E0800" w14:textId="28E217A5" w:rsidR="00655363" w:rsidRPr="003A3861" w:rsidRDefault="00655363" w:rsidP="00866D18">
      <w:pPr>
        <w:spacing w:after="0" w:line="240" w:lineRule="auto"/>
        <w:jc w:val="center"/>
        <w:rPr>
          <w:noProof/>
        </w:rPr>
      </w:pPr>
    </w:p>
    <w:p w14:paraId="398DEF17" w14:textId="4739077A" w:rsidR="008D6F61" w:rsidRPr="003A3861" w:rsidRDefault="00164CA9" w:rsidP="00866D18">
      <w:pPr>
        <w:spacing w:after="0" w:line="240" w:lineRule="auto"/>
        <w:jc w:val="center"/>
        <w:rPr>
          <w:rFonts w:cstheme="minorHAnsi"/>
        </w:rPr>
      </w:pPr>
      <w:r w:rsidRPr="003A3861">
        <w:rPr>
          <w:noProof/>
        </w:rPr>
        <w:lastRenderedPageBreak/>
        <w:drawing>
          <wp:inline distT="0" distB="0" distL="0" distR="0" wp14:anchorId="66EC8148" wp14:editId="2B96EA95">
            <wp:extent cx="5631255" cy="3942080"/>
            <wp:effectExtent l="0" t="0" r="7620" b="1270"/>
            <wp:docPr id="3" name="Chart 3">
              <a:extLst xmlns:a="http://schemas.openxmlformats.org/drawingml/2006/main">
                <a:ext uri="{FF2B5EF4-FFF2-40B4-BE49-F238E27FC236}">
                  <a16:creationId xmlns:a16="http://schemas.microsoft.com/office/drawing/2014/main" id="{99ADEE61-A410-48B4-A76F-32EE75AE0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3C7E20" w14:textId="3B89D292" w:rsidR="00880F0C" w:rsidRPr="003A3861" w:rsidRDefault="00655363" w:rsidP="00866D18">
      <w:pPr>
        <w:spacing w:after="0" w:line="240" w:lineRule="auto"/>
        <w:jc w:val="center"/>
        <w:rPr>
          <w:rFonts w:cstheme="minorHAnsi"/>
        </w:rPr>
      </w:pPr>
      <w:r w:rsidRPr="003A3861">
        <w:rPr>
          <w:rFonts w:cstheme="minorHAnsi"/>
        </w:rPr>
        <w:t xml:space="preserve">Figure </w:t>
      </w:r>
      <w:r w:rsidR="00EB69C4" w:rsidRPr="003A3861">
        <w:rPr>
          <w:rFonts w:cstheme="minorHAnsi"/>
        </w:rPr>
        <w:t>6:</w:t>
      </w:r>
      <w:r w:rsidRPr="003A3861">
        <w:rPr>
          <w:rFonts w:cstheme="minorHAnsi"/>
        </w:rPr>
        <w:t xml:space="preserve"> Train/test split fraction vs MCC demonstrating that performance </w:t>
      </w:r>
      <w:r w:rsidR="005263CF" w:rsidRPr="003A3861">
        <w:rPr>
          <w:rFonts w:cstheme="minorHAnsi"/>
        </w:rPr>
        <w:t xml:space="preserve">quickly </w:t>
      </w:r>
      <w:r w:rsidRPr="003A3861">
        <w:rPr>
          <w:rFonts w:cstheme="minorHAnsi"/>
        </w:rPr>
        <w:t>approaches a limit</w:t>
      </w:r>
      <w:r w:rsidR="005263CF" w:rsidRPr="003A3861">
        <w:rPr>
          <w:rFonts w:cstheme="minorHAnsi"/>
        </w:rPr>
        <w:t xml:space="preserve"> for all classifiers</w:t>
      </w:r>
      <w:r w:rsidRPr="003A3861">
        <w:rPr>
          <w:rFonts w:cstheme="minorHAnsi"/>
        </w:rPr>
        <w:t>.</w:t>
      </w:r>
    </w:p>
    <w:p w14:paraId="3276D547" w14:textId="77777777" w:rsidR="00655363" w:rsidRPr="003A3861" w:rsidRDefault="00655363" w:rsidP="00866D18">
      <w:pPr>
        <w:spacing w:after="0" w:line="240" w:lineRule="auto"/>
        <w:jc w:val="center"/>
        <w:rPr>
          <w:rFonts w:cstheme="minorHAnsi"/>
        </w:rPr>
      </w:pPr>
    </w:p>
    <w:p w14:paraId="51750C8A" w14:textId="7D53B69E" w:rsidR="000F245D" w:rsidRPr="003A3861" w:rsidRDefault="000F245D" w:rsidP="00866D18">
      <w:pPr>
        <w:spacing w:after="0" w:line="240" w:lineRule="auto"/>
        <w:jc w:val="center"/>
        <w:rPr>
          <w:rFonts w:cstheme="minorHAnsi"/>
        </w:rPr>
      </w:pPr>
      <w:r w:rsidRPr="003A3861">
        <w:rPr>
          <w:rFonts w:cstheme="minorHAnsi"/>
        </w:rPr>
        <w:t xml:space="preserve">Table 1: </w:t>
      </w:r>
      <w:r w:rsidR="00D1535E" w:rsidRPr="003A3861">
        <w:rPr>
          <w:rFonts w:cstheme="minorHAnsi"/>
        </w:rPr>
        <w:t xml:space="preserve">Only </w:t>
      </w:r>
      <w:r w:rsidR="006D173C" w:rsidRPr="003A3861">
        <w:rPr>
          <w:rFonts w:cstheme="minorHAnsi"/>
        </w:rPr>
        <w:t>1</w:t>
      </w:r>
      <w:r w:rsidR="00173711" w:rsidRPr="003A3861">
        <w:rPr>
          <w:rFonts w:cstheme="minorHAnsi"/>
        </w:rPr>
        <w:t>5</w:t>
      </w:r>
      <w:r w:rsidRPr="003A3861">
        <w:rPr>
          <w:rFonts w:cstheme="minorHAnsi"/>
        </w:rPr>
        <w:t xml:space="preserve"> out of </w:t>
      </w:r>
      <w:r w:rsidR="00971E97" w:rsidRPr="003A3861">
        <w:rPr>
          <w:rFonts w:cstheme="minorHAnsi"/>
        </w:rPr>
        <w:t xml:space="preserve">33,182 </w:t>
      </w:r>
      <w:r w:rsidRPr="003A3861">
        <w:rPr>
          <w:rFonts w:cstheme="minorHAnsi"/>
        </w:rPr>
        <w:t xml:space="preserve">sequences </w:t>
      </w:r>
      <w:r w:rsidR="00D1535E" w:rsidRPr="003A3861">
        <w:rPr>
          <w:rFonts w:cstheme="minorHAnsi"/>
        </w:rPr>
        <w:t xml:space="preserve">were </w:t>
      </w:r>
      <w:r w:rsidRPr="003A3861">
        <w:rPr>
          <w:rFonts w:cstheme="minorHAnsi"/>
        </w:rPr>
        <w:t>incorrectly labeled by the final NN.</w:t>
      </w:r>
      <w:r w:rsidR="007A7F7C" w:rsidRPr="003A3861">
        <w:rPr>
          <w:rFonts w:cstheme="minorHAnsi"/>
        </w:rPr>
        <w:t xml:space="preserve"> FN, false negative; FP, false positive.</w:t>
      </w:r>
    </w:p>
    <w:tbl>
      <w:tblPr>
        <w:tblStyle w:val="TableGrid"/>
        <w:tblW w:w="0" w:type="auto"/>
        <w:tblLook w:val="04A0" w:firstRow="1" w:lastRow="0" w:firstColumn="1" w:lastColumn="0" w:noHBand="0" w:noVBand="1"/>
      </w:tblPr>
      <w:tblGrid>
        <w:gridCol w:w="699"/>
        <w:gridCol w:w="1351"/>
        <w:gridCol w:w="3025"/>
        <w:gridCol w:w="1825"/>
        <w:gridCol w:w="1509"/>
        <w:gridCol w:w="941"/>
      </w:tblGrid>
      <w:tr w:rsidR="007A7F7C" w:rsidRPr="003A3861" w14:paraId="758ED68A" w14:textId="77777777" w:rsidTr="00173711">
        <w:tc>
          <w:tcPr>
            <w:tcW w:w="699" w:type="dxa"/>
          </w:tcPr>
          <w:p w14:paraId="50B86CEF" w14:textId="79BD1A19" w:rsidR="0014235C" w:rsidRPr="003A3861" w:rsidRDefault="0014235C" w:rsidP="00866D18">
            <w:pPr>
              <w:jc w:val="center"/>
              <w:rPr>
                <w:rFonts w:cstheme="minorHAnsi"/>
              </w:rPr>
            </w:pPr>
            <w:r w:rsidRPr="003A3861">
              <w:rPr>
                <w:rFonts w:cstheme="minorHAnsi"/>
              </w:rPr>
              <w:t>Error</w:t>
            </w:r>
          </w:p>
        </w:tc>
        <w:tc>
          <w:tcPr>
            <w:tcW w:w="1351" w:type="dxa"/>
          </w:tcPr>
          <w:p w14:paraId="23274625" w14:textId="17582412" w:rsidR="0014235C" w:rsidRPr="003A3861" w:rsidRDefault="0014235C" w:rsidP="00866D18">
            <w:pPr>
              <w:jc w:val="center"/>
              <w:rPr>
                <w:rFonts w:cstheme="minorHAnsi"/>
              </w:rPr>
            </w:pPr>
            <w:r w:rsidRPr="003A3861">
              <w:rPr>
                <w:rFonts w:cstheme="minorHAnsi"/>
              </w:rPr>
              <w:t>Genera</w:t>
            </w:r>
          </w:p>
        </w:tc>
        <w:tc>
          <w:tcPr>
            <w:tcW w:w="3025" w:type="dxa"/>
          </w:tcPr>
          <w:p w14:paraId="2D1320B2" w14:textId="765E8528" w:rsidR="0014235C" w:rsidRPr="003A3861" w:rsidRDefault="0014235C" w:rsidP="00866D18">
            <w:pPr>
              <w:jc w:val="center"/>
              <w:rPr>
                <w:rFonts w:cstheme="minorHAnsi"/>
              </w:rPr>
            </w:pPr>
            <w:r w:rsidRPr="003A3861">
              <w:rPr>
                <w:rFonts w:cstheme="minorHAnsi"/>
              </w:rPr>
              <w:t>Virus</w:t>
            </w:r>
          </w:p>
        </w:tc>
        <w:tc>
          <w:tcPr>
            <w:tcW w:w="1825" w:type="dxa"/>
          </w:tcPr>
          <w:p w14:paraId="51DA0ADB" w14:textId="16D3F783" w:rsidR="0014235C" w:rsidRPr="003A3861" w:rsidRDefault="0014235C" w:rsidP="00866D18">
            <w:pPr>
              <w:jc w:val="center"/>
              <w:rPr>
                <w:rFonts w:cstheme="minorHAnsi"/>
              </w:rPr>
            </w:pPr>
            <w:r w:rsidRPr="003A3861">
              <w:rPr>
                <w:rFonts w:cstheme="minorHAnsi"/>
              </w:rPr>
              <w:t>Taxonomy ID</w:t>
            </w:r>
          </w:p>
        </w:tc>
        <w:tc>
          <w:tcPr>
            <w:tcW w:w="1509" w:type="dxa"/>
          </w:tcPr>
          <w:p w14:paraId="4E37EEC1" w14:textId="36B3CD74" w:rsidR="0014235C" w:rsidRPr="003A3861" w:rsidRDefault="0014235C" w:rsidP="00866D18">
            <w:pPr>
              <w:jc w:val="center"/>
              <w:rPr>
                <w:rFonts w:cstheme="minorHAnsi"/>
              </w:rPr>
            </w:pPr>
            <w:r w:rsidRPr="003A3861">
              <w:rPr>
                <w:rFonts w:cstheme="minorHAnsi"/>
              </w:rPr>
              <w:t>Sequence</w:t>
            </w:r>
          </w:p>
        </w:tc>
        <w:tc>
          <w:tcPr>
            <w:tcW w:w="941" w:type="dxa"/>
          </w:tcPr>
          <w:p w14:paraId="52CF4B76" w14:textId="095106AE" w:rsidR="0014235C" w:rsidRPr="003A3861" w:rsidRDefault="0014235C" w:rsidP="00866D18">
            <w:pPr>
              <w:jc w:val="center"/>
              <w:rPr>
                <w:rFonts w:cstheme="minorHAnsi"/>
              </w:rPr>
            </w:pPr>
            <w:r w:rsidRPr="003A3861">
              <w:rPr>
                <w:rFonts w:cstheme="minorHAnsi"/>
              </w:rPr>
              <w:t>Score</w:t>
            </w:r>
          </w:p>
        </w:tc>
      </w:tr>
      <w:tr w:rsidR="00173711" w:rsidRPr="003A3861" w14:paraId="75C5BF87" w14:textId="77777777" w:rsidTr="00173711">
        <w:tc>
          <w:tcPr>
            <w:tcW w:w="699" w:type="dxa"/>
            <w:vAlign w:val="bottom"/>
          </w:tcPr>
          <w:p w14:paraId="03C962D3" w14:textId="0FA72A2A" w:rsidR="00173711" w:rsidRPr="003A3861" w:rsidRDefault="00173711" w:rsidP="00866D18">
            <w:pPr>
              <w:jc w:val="center"/>
              <w:rPr>
                <w:rFonts w:cstheme="minorHAnsi"/>
                <w:sz w:val="18"/>
                <w:szCs w:val="18"/>
              </w:rPr>
            </w:pPr>
            <w:r w:rsidRPr="003A3861">
              <w:rPr>
                <w:rFonts w:cstheme="minorHAnsi"/>
                <w:color w:val="000000"/>
                <w:sz w:val="18"/>
                <w:szCs w:val="18"/>
              </w:rPr>
              <w:t>FN</w:t>
            </w:r>
          </w:p>
        </w:tc>
        <w:tc>
          <w:tcPr>
            <w:tcW w:w="1351" w:type="dxa"/>
            <w:vAlign w:val="bottom"/>
          </w:tcPr>
          <w:p w14:paraId="7BA1E158" w14:textId="7C5501EB" w:rsidR="00173711" w:rsidRPr="003A3861" w:rsidRDefault="00173711" w:rsidP="00866D18">
            <w:pPr>
              <w:jc w:val="center"/>
              <w:rPr>
                <w:rFonts w:cstheme="minorHAnsi"/>
                <w:sz w:val="18"/>
                <w:szCs w:val="18"/>
              </w:rPr>
            </w:pPr>
            <w:r w:rsidRPr="003A3861">
              <w:rPr>
                <w:rFonts w:cstheme="minorHAnsi"/>
                <w:color w:val="000000"/>
                <w:sz w:val="18"/>
                <w:szCs w:val="18"/>
              </w:rPr>
              <w:t>Gamma</w:t>
            </w:r>
          </w:p>
        </w:tc>
        <w:tc>
          <w:tcPr>
            <w:tcW w:w="3025" w:type="dxa"/>
            <w:vAlign w:val="bottom"/>
          </w:tcPr>
          <w:p w14:paraId="744A6380" w14:textId="26C1F5F9" w:rsidR="00173711" w:rsidRPr="003A3861" w:rsidRDefault="00173711" w:rsidP="00866D18">
            <w:pPr>
              <w:jc w:val="center"/>
              <w:rPr>
                <w:rFonts w:cstheme="minorHAnsi"/>
                <w:sz w:val="18"/>
                <w:szCs w:val="18"/>
              </w:rPr>
            </w:pPr>
            <w:r w:rsidRPr="003A3861">
              <w:rPr>
                <w:rFonts w:cstheme="minorHAnsi"/>
                <w:color w:val="000000"/>
                <w:sz w:val="18"/>
                <w:szCs w:val="18"/>
              </w:rPr>
              <w:t>Beluga whale CoV SW1</w:t>
            </w:r>
          </w:p>
        </w:tc>
        <w:tc>
          <w:tcPr>
            <w:tcW w:w="1825" w:type="dxa"/>
            <w:vAlign w:val="bottom"/>
          </w:tcPr>
          <w:p w14:paraId="64D8294C" w14:textId="64BAF1D7" w:rsidR="00173711" w:rsidRPr="003A3861" w:rsidRDefault="00173711" w:rsidP="00866D18">
            <w:pPr>
              <w:jc w:val="center"/>
              <w:rPr>
                <w:rFonts w:cstheme="minorHAnsi"/>
                <w:sz w:val="18"/>
                <w:szCs w:val="18"/>
              </w:rPr>
            </w:pPr>
            <w:proofErr w:type="gramStart"/>
            <w:r w:rsidRPr="003A3861">
              <w:rPr>
                <w:rFonts w:cstheme="minorHAnsi"/>
                <w:color w:val="000000"/>
                <w:sz w:val="18"/>
                <w:szCs w:val="18"/>
              </w:rPr>
              <w:t>NCBI:txid</w:t>
            </w:r>
            <w:proofErr w:type="gramEnd"/>
            <w:r w:rsidRPr="003A3861">
              <w:rPr>
                <w:rFonts w:cstheme="minorHAnsi"/>
                <w:color w:val="000000"/>
                <w:sz w:val="18"/>
                <w:szCs w:val="18"/>
              </w:rPr>
              <w:t>694015</w:t>
            </w:r>
          </w:p>
        </w:tc>
        <w:tc>
          <w:tcPr>
            <w:tcW w:w="1509" w:type="dxa"/>
            <w:vAlign w:val="bottom"/>
          </w:tcPr>
          <w:p w14:paraId="5FE0E156" w14:textId="4AD62452" w:rsidR="00173711" w:rsidRPr="003A3861" w:rsidRDefault="00173711" w:rsidP="00866D18">
            <w:pPr>
              <w:jc w:val="center"/>
              <w:rPr>
                <w:rFonts w:cstheme="minorHAnsi"/>
                <w:sz w:val="18"/>
                <w:szCs w:val="18"/>
              </w:rPr>
            </w:pPr>
            <w:r w:rsidRPr="003A3861">
              <w:rPr>
                <w:rFonts w:cstheme="minorHAnsi"/>
                <w:color w:val="000000"/>
                <w:sz w:val="18"/>
                <w:szCs w:val="18"/>
              </w:rPr>
              <w:t>SLELQSVPQN</w:t>
            </w:r>
          </w:p>
        </w:tc>
        <w:tc>
          <w:tcPr>
            <w:tcW w:w="941" w:type="dxa"/>
            <w:vAlign w:val="bottom"/>
          </w:tcPr>
          <w:p w14:paraId="51319248" w14:textId="06EC8A31" w:rsidR="00173711" w:rsidRPr="003A3861" w:rsidRDefault="00173711" w:rsidP="00866D18">
            <w:pPr>
              <w:jc w:val="center"/>
              <w:rPr>
                <w:rFonts w:cstheme="minorHAnsi"/>
                <w:sz w:val="18"/>
                <w:szCs w:val="18"/>
              </w:rPr>
            </w:pPr>
            <w:r w:rsidRPr="003A3861">
              <w:rPr>
                <w:rFonts w:cstheme="minorHAnsi"/>
                <w:color w:val="000000"/>
                <w:sz w:val="18"/>
                <w:szCs w:val="18"/>
              </w:rPr>
              <w:t>0.00000</w:t>
            </w:r>
          </w:p>
        </w:tc>
      </w:tr>
      <w:tr w:rsidR="00173711" w:rsidRPr="003A3861" w14:paraId="061DD13B" w14:textId="77777777" w:rsidTr="00173711">
        <w:tc>
          <w:tcPr>
            <w:tcW w:w="699" w:type="dxa"/>
            <w:vAlign w:val="bottom"/>
          </w:tcPr>
          <w:p w14:paraId="3E51830C" w14:textId="4DEE137E" w:rsidR="00173711" w:rsidRPr="003A3861" w:rsidRDefault="00173711" w:rsidP="00866D18">
            <w:pPr>
              <w:jc w:val="center"/>
              <w:rPr>
                <w:rFonts w:cstheme="minorHAnsi"/>
                <w:sz w:val="18"/>
                <w:szCs w:val="18"/>
              </w:rPr>
            </w:pPr>
            <w:r w:rsidRPr="003A3861">
              <w:rPr>
                <w:rFonts w:cstheme="minorHAnsi"/>
                <w:color w:val="000000"/>
                <w:sz w:val="18"/>
                <w:szCs w:val="18"/>
              </w:rPr>
              <w:t>FN</w:t>
            </w:r>
          </w:p>
        </w:tc>
        <w:tc>
          <w:tcPr>
            <w:tcW w:w="1351" w:type="dxa"/>
            <w:vAlign w:val="bottom"/>
          </w:tcPr>
          <w:p w14:paraId="4CE1AC3A" w14:textId="4196B0CF" w:rsidR="00173711" w:rsidRPr="003A3861" w:rsidRDefault="00173711" w:rsidP="00866D18">
            <w:pPr>
              <w:jc w:val="center"/>
              <w:rPr>
                <w:rFonts w:cstheme="minorHAnsi"/>
                <w:sz w:val="18"/>
                <w:szCs w:val="18"/>
              </w:rPr>
            </w:pPr>
            <w:r w:rsidRPr="003A3861">
              <w:rPr>
                <w:rFonts w:cstheme="minorHAnsi"/>
                <w:color w:val="000000"/>
                <w:sz w:val="18"/>
                <w:szCs w:val="18"/>
              </w:rPr>
              <w:t>Unclassified</w:t>
            </w:r>
          </w:p>
        </w:tc>
        <w:tc>
          <w:tcPr>
            <w:tcW w:w="3025" w:type="dxa"/>
            <w:vAlign w:val="bottom"/>
          </w:tcPr>
          <w:p w14:paraId="69E2C5D2" w14:textId="543FF343" w:rsidR="00173711" w:rsidRPr="003A3861" w:rsidRDefault="00173711" w:rsidP="00866D18">
            <w:pPr>
              <w:jc w:val="center"/>
              <w:rPr>
                <w:rFonts w:cstheme="minorHAnsi"/>
                <w:sz w:val="18"/>
                <w:szCs w:val="18"/>
              </w:rPr>
            </w:pPr>
            <w:r w:rsidRPr="003A3861">
              <w:rPr>
                <w:rFonts w:cstheme="minorHAnsi"/>
                <w:color w:val="000000"/>
                <w:sz w:val="18"/>
                <w:szCs w:val="18"/>
              </w:rPr>
              <w:t>Shrew CoV</w:t>
            </w:r>
          </w:p>
        </w:tc>
        <w:tc>
          <w:tcPr>
            <w:tcW w:w="1825" w:type="dxa"/>
            <w:vAlign w:val="bottom"/>
          </w:tcPr>
          <w:p w14:paraId="3BCC0BBD" w14:textId="17963B63" w:rsidR="00173711" w:rsidRPr="003A3861" w:rsidRDefault="00173711" w:rsidP="00866D18">
            <w:pPr>
              <w:jc w:val="center"/>
              <w:rPr>
                <w:rFonts w:cstheme="minorHAnsi"/>
                <w:sz w:val="18"/>
                <w:szCs w:val="18"/>
              </w:rPr>
            </w:pPr>
            <w:proofErr w:type="gramStart"/>
            <w:r w:rsidRPr="003A3861">
              <w:rPr>
                <w:rFonts w:cstheme="minorHAnsi"/>
                <w:color w:val="000000"/>
                <w:sz w:val="18"/>
                <w:szCs w:val="18"/>
              </w:rPr>
              <w:t>NCBI:txid</w:t>
            </w:r>
            <w:proofErr w:type="gramEnd"/>
            <w:r w:rsidRPr="003A3861">
              <w:rPr>
                <w:rFonts w:cstheme="minorHAnsi"/>
                <w:color w:val="000000"/>
                <w:sz w:val="18"/>
                <w:szCs w:val="18"/>
              </w:rPr>
              <w:t>2050019</w:t>
            </w:r>
          </w:p>
        </w:tc>
        <w:tc>
          <w:tcPr>
            <w:tcW w:w="1509" w:type="dxa"/>
            <w:vAlign w:val="bottom"/>
          </w:tcPr>
          <w:p w14:paraId="581D3781" w14:textId="62ED2727" w:rsidR="00173711" w:rsidRPr="003A3861" w:rsidRDefault="00173711" w:rsidP="00866D18">
            <w:pPr>
              <w:jc w:val="center"/>
              <w:rPr>
                <w:rFonts w:cstheme="minorHAnsi"/>
                <w:sz w:val="18"/>
                <w:szCs w:val="18"/>
              </w:rPr>
            </w:pPr>
            <w:r w:rsidRPr="003A3861">
              <w:rPr>
                <w:rFonts w:cstheme="minorHAnsi"/>
                <w:color w:val="000000"/>
                <w:sz w:val="18"/>
                <w:szCs w:val="18"/>
              </w:rPr>
              <w:t>SYQIQGKDES</w:t>
            </w:r>
          </w:p>
        </w:tc>
        <w:tc>
          <w:tcPr>
            <w:tcW w:w="941" w:type="dxa"/>
            <w:vAlign w:val="bottom"/>
          </w:tcPr>
          <w:p w14:paraId="73E72906" w14:textId="734E0672" w:rsidR="00173711" w:rsidRPr="003A3861" w:rsidRDefault="00173711" w:rsidP="00866D18">
            <w:pPr>
              <w:jc w:val="center"/>
              <w:rPr>
                <w:rFonts w:cstheme="minorHAnsi"/>
                <w:sz w:val="18"/>
                <w:szCs w:val="18"/>
              </w:rPr>
            </w:pPr>
            <w:r w:rsidRPr="003A3861">
              <w:rPr>
                <w:rFonts w:cstheme="minorHAnsi"/>
                <w:color w:val="000000"/>
                <w:sz w:val="18"/>
                <w:szCs w:val="18"/>
              </w:rPr>
              <w:t>0.33024</w:t>
            </w:r>
          </w:p>
        </w:tc>
      </w:tr>
      <w:tr w:rsidR="00173711" w:rsidRPr="003A3861" w14:paraId="3A7BEA1E" w14:textId="77777777" w:rsidTr="00173711">
        <w:tc>
          <w:tcPr>
            <w:tcW w:w="699" w:type="dxa"/>
            <w:vAlign w:val="bottom"/>
          </w:tcPr>
          <w:p w14:paraId="2673DD16" w14:textId="4E07BFB2" w:rsidR="00173711" w:rsidRPr="003A3861" w:rsidRDefault="00173711" w:rsidP="00866D18">
            <w:pPr>
              <w:jc w:val="center"/>
              <w:rPr>
                <w:rFonts w:cstheme="minorHAnsi"/>
                <w:sz w:val="18"/>
                <w:szCs w:val="18"/>
              </w:rPr>
            </w:pPr>
            <w:r w:rsidRPr="003A3861">
              <w:rPr>
                <w:rFonts w:cstheme="minorHAnsi"/>
                <w:color w:val="000000"/>
                <w:sz w:val="18"/>
                <w:szCs w:val="18"/>
              </w:rPr>
              <w:t>FN</w:t>
            </w:r>
          </w:p>
        </w:tc>
        <w:tc>
          <w:tcPr>
            <w:tcW w:w="1351" w:type="dxa"/>
            <w:vAlign w:val="bottom"/>
          </w:tcPr>
          <w:p w14:paraId="45F54B77" w14:textId="0975C58C" w:rsidR="00173711" w:rsidRPr="003A3861" w:rsidRDefault="00173711" w:rsidP="00866D18">
            <w:pPr>
              <w:jc w:val="center"/>
              <w:rPr>
                <w:rFonts w:cstheme="minorHAnsi"/>
                <w:sz w:val="18"/>
                <w:szCs w:val="18"/>
              </w:rPr>
            </w:pPr>
            <w:r w:rsidRPr="003A3861">
              <w:rPr>
                <w:rFonts w:cstheme="minorHAnsi"/>
                <w:color w:val="000000"/>
                <w:sz w:val="18"/>
                <w:szCs w:val="18"/>
              </w:rPr>
              <w:t>Unclassified</w:t>
            </w:r>
          </w:p>
        </w:tc>
        <w:tc>
          <w:tcPr>
            <w:tcW w:w="3025" w:type="dxa"/>
            <w:vAlign w:val="bottom"/>
          </w:tcPr>
          <w:p w14:paraId="6E5CF017" w14:textId="0399C136" w:rsidR="00173711" w:rsidRPr="003A3861" w:rsidRDefault="00173711" w:rsidP="00866D18">
            <w:pPr>
              <w:jc w:val="center"/>
              <w:rPr>
                <w:rFonts w:cstheme="minorHAnsi"/>
                <w:sz w:val="18"/>
                <w:szCs w:val="18"/>
              </w:rPr>
            </w:pPr>
            <w:r w:rsidRPr="003A3861">
              <w:rPr>
                <w:rFonts w:cstheme="minorHAnsi"/>
                <w:color w:val="000000"/>
                <w:sz w:val="18"/>
                <w:szCs w:val="18"/>
              </w:rPr>
              <w:t>Shrew CoV</w:t>
            </w:r>
          </w:p>
        </w:tc>
        <w:tc>
          <w:tcPr>
            <w:tcW w:w="1825" w:type="dxa"/>
            <w:vAlign w:val="bottom"/>
          </w:tcPr>
          <w:p w14:paraId="7E7396B7" w14:textId="7F5C48AF"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2050019</w:t>
            </w:r>
          </w:p>
        </w:tc>
        <w:tc>
          <w:tcPr>
            <w:tcW w:w="1509" w:type="dxa"/>
            <w:vAlign w:val="bottom"/>
          </w:tcPr>
          <w:p w14:paraId="3369EE21" w14:textId="159820FE"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YPTLQGQWAP</w:t>
            </w:r>
          </w:p>
        </w:tc>
        <w:tc>
          <w:tcPr>
            <w:tcW w:w="941" w:type="dxa"/>
            <w:vAlign w:val="bottom"/>
          </w:tcPr>
          <w:p w14:paraId="01E14760" w14:textId="050402A3"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0.33170</w:t>
            </w:r>
          </w:p>
        </w:tc>
      </w:tr>
      <w:tr w:rsidR="00173711" w:rsidRPr="003A3861" w14:paraId="0085FD58" w14:textId="77777777" w:rsidTr="00173711">
        <w:tc>
          <w:tcPr>
            <w:tcW w:w="699" w:type="dxa"/>
            <w:vAlign w:val="bottom"/>
          </w:tcPr>
          <w:p w14:paraId="3ED15C3D" w14:textId="549A1E79" w:rsidR="00173711" w:rsidRPr="003A3861" w:rsidRDefault="00173711" w:rsidP="00866D18">
            <w:pPr>
              <w:jc w:val="center"/>
              <w:rPr>
                <w:rFonts w:cstheme="minorHAnsi"/>
                <w:sz w:val="18"/>
                <w:szCs w:val="18"/>
              </w:rPr>
            </w:pPr>
            <w:r w:rsidRPr="003A3861">
              <w:rPr>
                <w:rFonts w:cstheme="minorHAnsi"/>
                <w:color w:val="000000"/>
                <w:sz w:val="18"/>
                <w:szCs w:val="18"/>
              </w:rPr>
              <w:t>FN</w:t>
            </w:r>
          </w:p>
        </w:tc>
        <w:tc>
          <w:tcPr>
            <w:tcW w:w="1351" w:type="dxa"/>
            <w:vAlign w:val="bottom"/>
          </w:tcPr>
          <w:p w14:paraId="00CC6AC1" w14:textId="4EBF92AF" w:rsidR="00173711" w:rsidRPr="003A3861" w:rsidRDefault="00173711" w:rsidP="00866D18">
            <w:pPr>
              <w:jc w:val="center"/>
              <w:rPr>
                <w:rFonts w:cstheme="minorHAnsi"/>
                <w:sz w:val="18"/>
                <w:szCs w:val="18"/>
              </w:rPr>
            </w:pPr>
            <w:r w:rsidRPr="003A3861">
              <w:rPr>
                <w:rFonts w:cstheme="minorHAnsi"/>
                <w:color w:val="000000"/>
                <w:sz w:val="18"/>
                <w:szCs w:val="18"/>
              </w:rPr>
              <w:t>Alpha</w:t>
            </w:r>
          </w:p>
        </w:tc>
        <w:tc>
          <w:tcPr>
            <w:tcW w:w="3025" w:type="dxa"/>
            <w:vAlign w:val="bottom"/>
          </w:tcPr>
          <w:p w14:paraId="3D281261" w14:textId="5F48E321" w:rsidR="00173711" w:rsidRPr="003A3861" w:rsidRDefault="00173711" w:rsidP="00866D18">
            <w:pPr>
              <w:jc w:val="center"/>
              <w:rPr>
                <w:rFonts w:cstheme="minorHAnsi"/>
                <w:sz w:val="18"/>
                <w:szCs w:val="18"/>
              </w:rPr>
            </w:pPr>
            <w:proofErr w:type="spellStart"/>
            <w:r w:rsidRPr="003A3861">
              <w:rPr>
                <w:rFonts w:cstheme="minorHAnsi"/>
                <w:color w:val="000000"/>
                <w:sz w:val="18"/>
                <w:szCs w:val="18"/>
              </w:rPr>
              <w:t>Wencheng</w:t>
            </w:r>
            <w:proofErr w:type="spellEnd"/>
            <w:r w:rsidRPr="003A3861">
              <w:rPr>
                <w:rFonts w:cstheme="minorHAnsi"/>
                <w:color w:val="000000"/>
                <w:sz w:val="18"/>
                <w:szCs w:val="18"/>
              </w:rPr>
              <w:t xml:space="preserve"> </w:t>
            </w:r>
            <w:proofErr w:type="spellStart"/>
            <w:r w:rsidRPr="003A3861">
              <w:rPr>
                <w:rFonts w:cstheme="minorHAnsi"/>
                <w:color w:val="000000"/>
                <w:sz w:val="18"/>
                <w:szCs w:val="18"/>
              </w:rPr>
              <w:t>Sm</w:t>
            </w:r>
            <w:proofErr w:type="spellEnd"/>
            <w:r w:rsidRPr="003A3861">
              <w:rPr>
                <w:rFonts w:cstheme="minorHAnsi"/>
                <w:color w:val="000000"/>
                <w:sz w:val="18"/>
                <w:szCs w:val="18"/>
              </w:rPr>
              <w:t xml:space="preserve"> shrew CoV</w:t>
            </w:r>
          </w:p>
        </w:tc>
        <w:tc>
          <w:tcPr>
            <w:tcW w:w="1825" w:type="dxa"/>
            <w:vAlign w:val="bottom"/>
          </w:tcPr>
          <w:p w14:paraId="4555E9C8" w14:textId="2199F6C5"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1508228</w:t>
            </w:r>
          </w:p>
        </w:tc>
        <w:tc>
          <w:tcPr>
            <w:tcW w:w="1509" w:type="dxa"/>
            <w:vAlign w:val="bottom"/>
          </w:tcPr>
          <w:p w14:paraId="0BF67B18" w14:textId="2A1928DD"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NNNLQVLERL</w:t>
            </w:r>
          </w:p>
        </w:tc>
        <w:tc>
          <w:tcPr>
            <w:tcW w:w="941" w:type="dxa"/>
            <w:vAlign w:val="bottom"/>
          </w:tcPr>
          <w:p w14:paraId="09DD0E9B" w14:textId="5EB8A1D3"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0.33329</w:t>
            </w:r>
          </w:p>
        </w:tc>
      </w:tr>
      <w:tr w:rsidR="00173711" w:rsidRPr="003A3861" w14:paraId="5623476B" w14:textId="77777777" w:rsidTr="00173711">
        <w:tc>
          <w:tcPr>
            <w:tcW w:w="699" w:type="dxa"/>
            <w:vAlign w:val="bottom"/>
          </w:tcPr>
          <w:p w14:paraId="2F54D2D1" w14:textId="26A2379A" w:rsidR="00173711" w:rsidRPr="003A3861" w:rsidRDefault="00173711" w:rsidP="00866D18">
            <w:pPr>
              <w:jc w:val="center"/>
              <w:rPr>
                <w:rFonts w:cstheme="minorHAnsi"/>
                <w:sz w:val="18"/>
                <w:szCs w:val="18"/>
              </w:rPr>
            </w:pPr>
            <w:r w:rsidRPr="003A3861">
              <w:rPr>
                <w:rFonts w:cstheme="minorHAnsi"/>
                <w:color w:val="000000"/>
                <w:sz w:val="18"/>
                <w:szCs w:val="18"/>
              </w:rPr>
              <w:t>FN</w:t>
            </w:r>
          </w:p>
        </w:tc>
        <w:tc>
          <w:tcPr>
            <w:tcW w:w="1351" w:type="dxa"/>
            <w:vAlign w:val="bottom"/>
          </w:tcPr>
          <w:p w14:paraId="64285818" w14:textId="779ECE4E" w:rsidR="00173711" w:rsidRPr="003A3861" w:rsidRDefault="00173711" w:rsidP="00866D18">
            <w:pPr>
              <w:jc w:val="center"/>
              <w:rPr>
                <w:rFonts w:cstheme="minorHAnsi"/>
                <w:sz w:val="18"/>
                <w:szCs w:val="18"/>
              </w:rPr>
            </w:pPr>
            <w:r w:rsidRPr="003A3861">
              <w:rPr>
                <w:rFonts w:cstheme="minorHAnsi"/>
                <w:color w:val="000000"/>
                <w:sz w:val="18"/>
                <w:szCs w:val="18"/>
              </w:rPr>
              <w:t>Unclassified</w:t>
            </w:r>
          </w:p>
        </w:tc>
        <w:tc>
          <w:tcPr>
            <w:tcW w:w="3025" w:type="dxa"/>
            <w:vAlign w:val="bottom"/>
          </w:tcPr>
          <w:p w14:paraId="7AC87096" w14:textId="13627C00" w:rsidR="00173711" w:rsidRPr="003A3861" w:rsidRDefault="00173711" w:rsidP="00866D18">
            <w:pPr>
              <w:jc w:val="center"/>
              <w:rPr>
                <w:rFonts w:cstheme="minorHAnsi"/>
                <w:sz w:val="18"/>
                <w:szCs w:val="18"/>
              </w:rPr>
            </w:pPr>
            <w:r w:rsidRPr="003A3861">
              <w:rPr>
                <w:rFonts w:cstheme="minorHAnsi"/>
                <w:color w:val="000000"/>
                <w:sz w:val="18"/>
                <w:szCs w:val="18"/>
              </w:rPr>
              <w:t>Guangdong Chinese water skink CoV</w:t>
            </w:r>
          </w:p>
        </w:tc>
        <w:tc>
          <w:tcPr>
            <w:tcW w:w="1825" w:type="dxa"/>
            <w:vAlign w:val="bottom"/>
          </w:tcPr>
          <w:p w14:paraId="7694272B" w14:textId="559A6450"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2116470</w:t>
            </w:r>
          </w:p>
        </w:tc>
        <w:tc>
          <w:tcPr>
            <w:tcW w:w="1509" w:type="dxa"/>
            <w:vAlign w:val="bottom"/>
          </w:tcPr>
          <w:p w14:paraId="2CAFA66A" w14:textId="423CA712"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GVKVQSFKVK</w:t>
            </w:r>
          </w:p>
        </w:tc>
        <w:tc>
          <w:tcPr>
            <w:tcW w:w="941" w:type="dxa"/>
            <w:vAlign w:val="bottom"/>
          </w:tcPr>
          <w:p w14:paraId="69900BD8" w14:textId="622F85D4"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0.37234</w:t>
            </w:r>
          </w:p>
        </w:tc>
      </w:tr>
      <w:tr w:rsidR="00173711" w:rsidRPr="003A3861" w14:paraId="218F525B" w14:textId="77777777" w:rsidTr="00173711">
        <w:tc>
          <w:tcPr>
            <w:tcW w:w="699" w:type="dxa"/>
            <w:vAlign w:val="bottom"/>
          </w:tcPr>
          <w:p w14:paraId="2277A791" w14:textId="69B242FB" w:rsidR="00173711" w:rsidRPr="003A3861" w:rsidRDefault="00173711" w:rsidP="00866D18">
            <w:pPr>
              <w:jc w:val="center"/>
              <w:rPr>
                <w:rFonts w:cstheme="minorHAnsi"/>
                <w:sz w:val="18"/>
                <w:szCs w:val="18"/>
              </w:rPr>
            </w:pPr>
            <w:r w:rsidRPr="003A3861">
              <w:rPr>
                <w:rFonts w:cstheme="minorHAnsi"/>
                <w:color w:val="000000"/>
                <w:sz w:val="18"/>
                <w:szCs w:val="18"/>
              </w:rPr>
              <w:t>FN</w:t>
            </w:r>
          </w:p>
        </w:tc>
        <w:tc>
          <w:tcPr>
            <w:tcW w:w="1351" w:type="dxa"/>
            <w:vAlign w:val="bottom"/>
          </w:tcPr>
          <w:p w14:paraId="63643B64" w14:textId="76E5A5FC" w:rsidR="00173711" w:rsidRPr="003A3861" w:rsidRDefault="00173711" w:rsidP="00866D18">
            <w:pPr>
              <w:jc w:val="center"/>
              <w:rPr>
                <w:rFonts w:cstheme="minorHAnsi"/>
                <w:sz w:val="18"/>
                <w:szCs w:val="18"/>
              </w:rPr>
            </w:pPr>
            <w:r w:rsidRPr="003A3861">
              <w:rPr>
                <w:rFonts w:cstheme="minorHAnsi"/>
                <w:color w:val="000000"/>
                <w:sz w:val="18"/>
                <w:szCs w:val="18"/>
              </w:rPr>
              <w:t>Gamma</w:t>
            </w:r>
          </w:p>
        </w:tc>
        <w:tc>
          <w:tcPr>
            <w:tcW w:w="3025" w:type="dxa"/>
            <w:vAlign w:val="bottom"/>
          </w:tcPr>
          <w:p w14:paraId="174763BE" w14:textId="42084A2F" w:rsidR="00173711" w:rsidRPr="003A3861" w:rsidRDefault="00173711" w:rsidP="00866D18">
            <w:pPr>
              <w:jc w:val="center"/>
              <w:rPr>
                <w:rFonts w:cstheme="minorHAnsi"/>
                <w:sz w:val="18"/>
                <w:szCs w:val="18"/>
              </w:rPr>
            </w:pPr>
            <w:r w:rsidRPr="003A3861">
              <w:rPr>
                <w:rFonts w:cstheme="minorHAnsi"/>
                <w:color w:val="000000"/>
                <w:sz w:val="18"/>
                <w:szCs w:val="18"/>
              </w:rPr>
              <w:t>Canada goose CoV</w:t>
            </w:r>
          </w:p>
        </w:tc>
        <w:tc>
          <w:tcPr>
            <w:tcW w:w="1825" w:type="dxa"/>
            <w:vAlign w:val="bottom"/>
          </w:tcPr>
          <w:p w14:paraId="28CA1F88" w14:textId="71648D52"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2569586</w:t>
            </w:r>
          </w:p>
        </w:tc>
        <w:tc>
          <w:tcPr>
            <w:tcW w:w="1509" w:type="dxa"/>
            <w:vAlign w:val="bottom"/>
          </w:tcPr>
          <w:p w14:paraId="6D285E06" w14:textId="1EA48ABC"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RPTMQFDSYS</w:t>
            </w:r>
          </w:p>
        </w:tc>
        <w:tc>
          <w:tcPr>
            <w:tcW w:w="941" w:type="dxa"/>
            <w:vAlign w:val="bottom"/>
          </w:tcPr>
          <w:p w14:paraId="40AC002B" w14:textId="063CBDD9"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0.38064</w:t>
            </w:r>
          </w:p>
        </w:tc>
      </w:tr>
      <w:tr w:rsidR="00173711" w:rsidRPr="003A3861" w14:paraId="6D9CED15" w14:textId="77777777" w:rsidTr="00173711">
        <w:tc>
          <w:tcPr>
            <w:tcW w:w="699" w:type="dxa"/>
            <w:vAlign w:val="bottom"/>
          </w:tcPr>
          <w:p w14:paraId="125733A5" w14:textId="50665D38" w:rsidR="00173711" w:rsidRPr="003A3861" w:rsidRDefault="00173711" w:rsidP="00866D18">
            <w:pPr>
              <w:jc w:val="center"/>
              <w:rPr>
                <w:rFonts w:cstheme="minorHAnsi"/>
                <w:sz w:val="18"/>
                <w:szCs w:val="18"/>
              </w:rPr>
            </w:pPr>
            <w:r w:rsidRPr="003A3861">
              <w:rPr>
                <w:rFonts w:cstheme="minorHAnsi"/>
                <w:color w:val="000000"/>
                <w:sz w:val="18"/>
                <w:szCs w:val="18"/>
              </w:rPr>
              <w:t>FN</w:t>
            </w:r>
          </w:p>
        </w:tc>
        <w:tc>
          <w:tcPr>
            <w:tcW w:w="1351" w:type="dxa"/>
            <w:vAlign w:val="bottom"/>
          </w:tcPr>
          <w:p w14:paraId="3664F877" w14:textId="061C1688" w:rsidR="00173711" w:rsidRPr="003A3861" w:rsidRDefault="00173711" w:rsidP="00866D18">
            <w:pPr>
              <w:jc w:val="center"/>
              <w:rPr>
                <w:rFonts w:cstheme="minorHAnsi"/>
                <w:sz w:val="18"/>
                <w:szCs w:val="18"/>
              </w:rPr>
            </w:pPr>
            <w:r w:rsidRPr="003A3861">
              <w:rPr>
                <w:rFonts w:cstheme="minorHAnsi"/>
                <w:color w:val="000000"/>
                <w:sz w:val="18"/>
                <w:szCs w:val="18"/>
              </w:rPr>
              <w:t>Beta</w:t>
            </w:r>
          </w:p>
        </w:tc>
        <w:tc>
          <w:tcPr>
            <w:tcW w:w="3025" w:type="dxa"/>
            <w:vAlign w:val="bottom"/>
          </w:tcPr>
          <w:p w14:paraId="5A9CB78F" w14:textId="1215544E" w:rsidR="00173711" w:rsidRPr="003A3861" w:rsidRDefault="00173711" w:rsidP="00866D18">
            <w:pPr>
              <w:jc w:val="center"/>
              <w:rPr>
                <w:rFonts w:cstheme="minorHAnsi"/>
                <w:sz w:val="18"/>
                <w:szCs w:val="18"/>
              </w:rPr>
            </w:pPr>
            <w:r w:rsidRPr="003A3861">
              <w:rPr>
                <w:rFonts w:cstheme="minorHAnsi"/>
                <w:color w:val="000000"/>
                <w:sz w:val="18"/>
                <w:szCs w:val="18"/>
              </w:rPr>
              <w:t>SARS</w:t>
            </w:r>
          </w:p>
        </w:tc>
        <w:tc>
          <w:tcPr>
            <w:tcW w:w="1825" w:type="dxa"/>
            <w:vAlign w:val="bottom"/>
          </w:tcPr>
          <w:p w14:paraId="493AC9FB" w14:textId="2810E0F4"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694009</w:t>
            </w:r>
          </w:p>
        </w:tc>
        <w:tc>
          <w:tcPr>
            <w:tcW w:w="1509" w:type="dxa"/>
            <w:vAlign w:val="bottom"/>
          </w:tcPr>
          <w:p w14:paraId="6F6384A3" w14:textId="0AD0A7DA"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VAVLQAENVT</w:t>
            </w:r>
          </w:p>
        </w:tc>
        <w:tc>
          <w:tcPr>
            <w:tcW w:w="941" w:type="dxa"/>
            <w:vAlign w:val="bottom"/>
          </w:tcPr>
          <w:p w14:paraId="57E454FA" w14:textId="71EF9B48"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0.42198</w:t>
            </w:r>
          </w:p>
        </w:tc>
      </w:tr>
      <w:tr w:rsidR="00173711" w:rsidRPr="003A3861" w14:paraId="1630F63F" w14:textId="77777777" w:rsidTr="00173711">
        <w:tc>
          <w:tcPr>
            <w:tcW w:w="699" w:type="dxa"/>
            <w:vAlign w:val="bottom"/>
          </w:tcPr>
          <w:p w14:paraId="1D28BCCE" w14:textId="2A020B43"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3EDFE62E" w14:textId="00678F53" w:rsidR="00173711" w:rsidRPr="003A3861" w:rsidRDefault="00173711" w:rsidP="00866D18">
            <w:pPr>
              <w:jc w:val="center"/>
              <w:rPr>
                <w:rFonts w:cstheme="minorHAnsi"/>
                <w:sz w:val="18"/>
                <w:szCs w:val="18"/>
              </w:rPr>
            </w:pPr>
            <w:r w:rsidRPr="003A3861">
              <w:rPr>
                <w:rFonts w:cstheme="minorHAnsi"/>
                <w:color w:val="000000"/>
                <w:sz w:val="18"/>
                <w:szCs w:val="18"/>
              </w:rPr>
              <w:t>Beta</w:t>
            </w:r>
          </w:p>
        </w:tc>
        <w:tc>
          <w:tcPr>
            <w:tcW w:w="3025" w:type="dxa"/>
            <w:vAlign w:val="bottom"/>
          </w:tcPr>
          <w:p w14:paraId="2E8E4728" w14:textId="09594B69" w:rsidR="00173711" w:rsidRPr="003A3861" w:rsidRDefault="00173711" w:rsidP="00866D18">
            <w:pPr>
              <w:jc w:val="center"/>
              <w:rPr>
                <w:rFonts w:cstheme="minorHAnsi"/>
                <w:sz w:val="18"/>
                <w:szCs w:val="18"/>
              </w:rPr>
            </w:pPr>
            <w:r w:rsidRPr="003A3861">
              <w:rPr>
                <w:rFonts w:cstheme="minorHAnsi"/>
                <w:color w:val="000000"/>
                <w:sz w:val="18"/>
                <w:szCs w:val="18"/>
              </w:rPr>
              <w:t xml:space="preserve">CoV </w:t>
            </w:r>
            <w:proofErr w:type="spellStart"/>
            <w:r w:rsidRPr="003A3861">
              <w:rPr>
                <w:rFonts w:cstheme="minorHAnsi"/>
                <w:color w:val="000000"/>
                <w:sz w:val="18"/>
                <w:szCs w:val="18"/>
              </w:rPr>
              <w:t>BtRI</w:t>
            </w:r>
            <w:proofErr w:type="spellEnd"/>
            <w:r w:rsidRPr="003A3861">
              <w:rPr>
                <w:rFonts w:cstheme="minorHAnsi"/>
                <w:color w:val="000000"/>
                <w:sz w:val="18"/>
                <w:szCs w:val="18"/>
              </w:rPr>
              <w:t>-BetaCoV/SC2018</w:t>
            </w:r>
          </w:p>
        </w:tc>
        <w:tc>
          <w:tcPr>
            <w:tcW w:w="1825" w:type="dxa"/>
            <w:vAlign w:val="bottom"/>
          </w:tcPr>
          <w:p w14:paraId="234C9835" w14:textId="48AA4E4E"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2591233</w:t>
            </w:r>
          </w:p>
        </w:tc>
        <w:tc>
          <w:tcPr>
            <w:tcW w:w="1509" w:type="dxa"/>
            <w:vAlign w:val="bottom"/>
          </w:tcPr>
          <w:p w14:paraId="4C77F874" w14:textId="6B4167DA"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FVRIQSGQTF</w:t>
            </w:r>
          </w:p>
        </w:tc>
        <w:tc>
          <w:tcPr>
            <w:tcW w:w="941" w:type="dxa"/>
            <w:vAlign w:val="bottom"/>
          </w:tcPr>
          <w:p w14:paraId="318353C2" w14:textId="775287D8"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0.53847</w:t>
            </w:r>
          </w:p>
        </w:tc>
      </w:tr>
      <w:tr w:rsidR="00173711" w:rsidRPr="003A3861" w14:paraId="354B8342" w14:textId="77777777" w:rsidTr="00173711">
        <w:tc>
          <w:tcPr>
            <w:tcW w:w="699" w:type="dxa"/>
            <w:vAlign w:val="bottom"/>
          </w:tcPr>
          <w:p w14:paraId="6F638E46" w14:textId="086C8A9D"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595606E5" w14:textId="2391E4BA" w:rsidR="00173711" w:rsidRPr="003A3861" w:rsidRDefault="00173711" w:rsidP="00866D18">
            <w:pPr>
              <w:jc w:val="center"/>
              <w:rPr>
                <w:rFonts w:cstheme="minorHAnsi"/>
                <w:sz w:val="18"/>
                <w:szCs w:val="18"/>
              </w:rPr>
            </w:pPr>
            <w:r w:rsidRPr="003A3861">
              <w:rPr>
                <w:rFonts w:cstheme="minorHAnsi"/>
                <w:color w:val="000000"/>
                <w:sz w:val="18"/>
                <w:szCs w:val="18"/>
              </w:rPr>
              <w:t>Alpha</w:t>
            </w:r>
          </w:p>
        </w:tc>
        <w:tc>
          <w:tcPr>
            <w:tcW w:w="3025" w:type="dxa"/>
            <w:vAlign w:val="bottom"/>
          </w:tcPr>
          <w:p w14:paraId="54535595" w14:textId="639390C5" w:rsidR="00173711" w:rsidRPr="003A3861" w:rsidRDefault="00173711" w:rsidP="00866D18">
            <w:pPr>
              <w:jc w:val="center"/>
              <w:rPr>
                <w:rFonts w:cstheme="minorHAnsi"/>
                <w:sz w:val="18"/>
                <w:szCs w:val="18"/>
              </w:rPr>
            </w:pPr>
            <w:r w:rsidRPr="003A3861">
              <w:rPr>
                <w:rFonts w:cstheme="minorHAnsi"/>
                <w:color w:val="000000"/>
                <w:sz w:val="18"/>
                <w:szCs w:val="18"/>
              </w:rPr>
              <w:t xml:space="preserve">Myotis </w:t>
            </w:r>
            <w:proofErr w:type="spellStart"/>
            <w:r w:rsidRPr="003A3861">
              <w:rPr>
                <w:rFonts w:cstheme="minorHAnsi"/>
                <w:color w:val="000000"/>
                <w:sz w:val="18"/>
                <w:szCs w:val="18"/>
              </w:rPr>
              <w:t>ricketti</w:t>
            </w:r>
            <w:proofErr w:type="spellEnd"/>
            <w:r w:rsidRPr="003A3861">
              <w:rPr>
                <w:rFonts w:cstheme="minorHAnsi"/>
                <w:color w:val="000000"/>
                <w:sz w:val="18"/>
                <w:szCs w:val="18"/>
              </w:rPr>
              <w:t xml:space="preserve"> CoV SAX2011</w:t>
            </w:r>
          </w:p>
        </w:tc>
        <w:tc>
          <w:tcPr>
            <w:tcW w:w="1825" w:type="dxa"/>
            <w:vAlign w:val="bottom"/>
          </w:tcPr>
          <w:p w14:paraId="1C071F88" w14:textId="15D4CCD9"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1503289</w:t>
            </w:r>
          </w:p>
        </w:tc>
        <w:tc>
          <w:tcPr>
            <w:tcW w:w="1509" w:type="dxa"/>
            <w:vAlign w:val="bottom"/>
          </w:tcPr>
          <w:p w14:paraId="5851552F" w14:textId="16C8636D"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NKTLHAGILD</w:t>
            </w:r>
          </w:p>
        </w:tc>
        <w:tc>
          <w:tcPr>
            <w:tcW w:w="941" w:type="dxa"/>
            <w:vAlign w:val="bottom"/>
          </w:tcPr>
          <w:p w14:paraId="433DCF6E" w14:textId="0AFBD508"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0.66122</w:t>
            </w:r>
          </w:p>
        </w:tc>
      </w:tr>
      <w:tr w:rsidR="00173711" w:rsidRPr="003A3861" w14:paraId="1151ACEA" w14:textId="77777777" w:rsidTr="00173711">
        <w:tc>
          <w:tcPr>
            <w:tcW w:w="699" w:type="dxa"/>
            <w:vAlign w:val="bottom"/>
          </w:tcPr>
          <w:p w14:paraId="2CF73BB7" w14:textId="0E86CDAD"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23BAB2ED" w14:textId="400A8BAD" w:rsidR="00173711" w:rsidRPr="003A3861" w:rsidRDefault="00173711" w:rsidP="00866D18">
            <w:pPr>
              <w:jc w:val="center"/>
              <w:rPr>
                <w:rFonts w:cstheme="minorHAnsi"/>
                <w:sz w:val="18"/>
                <w:szCs w:val="18"/>
              </w:rPr>
            </w:pPr>
            <w:r w:rsidRPr="003A3861">
              <w:rPr>
                <w:rFonts w:cstheme="minorHAnsi"/>
                <w:color w:val="000000"/>
                <w:sz w:val="18"/>
                <w:szCs w:val="18"/>
              </w:rPr>
              <w:t>Beta</w:t>
            </w:r>
          </w:p>
        </w:tc>
        <w:tc>
          <w:tcPr>
            <w:tcW w:w="3025" w:type="dxa"/>
            <w:vAlign w:val="bottom"/>
          </w:tcPr>
          <w:p w14:paraId="4C6EE099" w14:textId="57E02B3F" w:rsidR="00173711" w:rsidRPr="003A3861" w:rsidRDefault="00173711" w:rsidP="00866D18">
            <w:pPr>
              <w:jc w:val="center"/>
              <w:rPr>
                <w:rFonts w:cstheme="minorHAnsi"/>
                <w:sz w:val="18"/>
                <w:szCs w:val="18"/>
              </w:rPr>
            </w:pPr>
            <w:r w:rsidRPr="003A3861">
              <w:rPr>
                <w:rFonts w:cstheme="minorHAnsi"/>
                <w:color w:val="000000"/>
                <w:sz w:val="18"/>
                <w:szCs w:val="18"/>
              </w:rPr>
              <w:t>HCoV-OC43</w:t>
            </w:r>
          </w:p>
        </w:tc>
        <w:tc>
          <w:tcPr>
            <w:tcW w:w="1825" w:type="dxa"/>
            <w:vAlign w:val="bottom"/>
          </w:tcPr>
          <w:p w14:paraId="54AB37C1" w14:textId="2232FBA2"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31631</w:t>
            </w:r>
          </w:p>
        </w:tc>
        <w:tc>
          <w:tcPr>
            <w:tcW w:w="1509" w:type="dxa"/>
            <w:vAlign w:val="bottom"/>
          </w:tcPr>
          <w:p w14:paraId="4786CFB7" w14:textId="795B1CA9"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PAALHSKCLT</w:t>
            </w:r>
          </w:p>
        </w:tc>
        <w:tc>
          <w:tcPr>
            <w:tcW w:w="941" w:type="dxa"/>
            <w:vAlign w:val="bottom"/>
          </w:tcPr>
          <w:p w14:paraId="19DB68D7" w14:textId="75E8708A"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0.66138</w:t>
            </w:r>
          </w:p>
        </w:tc>
      </w:tr>
      <w:tr w:rsidR="00173711" w:rsidRPr="003A3861" w14:paraId="0B1BC57A" w14:textId="77777777" w:rsidTr="00173711">
        <w:tc>
          <w:tcPr>
            <w:tcW w:w="699" w:type="dxa"/>
            <w:vAlign w:val="bottom"/>
          </w:tcPr>
          <w:p w14:paraId="05635851" w14:textId="163EFDBD"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4F3FBD98" w14:textId="7D3FBCDC" w:rsidR="00173711" w:rsidRPr="003A3861" w:rsidRDefault="00173711" w:rsidP="00866D18">
            <w:pPr>
              <w:jc w:val="center"/>
              <w:rPr>
                <w:rFonts w:cstheme="minorHAnsi"/>
                <w:sz w:val="18"/>
                <w:szCs w:val="18"/>
              </w:rPr>
            </w:pPr>
            <w:r w:rsidRPr="003A3861">
              <w:rPr>
                <w:rFonts w:cstheme="minorHAnsi"/>
                <w:color w:val="000000"/>
                <w:sz w:val="18"/>
                <w:szCs w:val="18"/>
              </w:rPr>
              <w:t>Beta</w:t>
            </w:r>
          </w:p>
        </w:tc>
        <w:tc>
          <w:tcPr>
            <w:tcW w:w="3025" w:type="dxa"/>
            <w:vAlign w:val="bottom"/>
          </w:tcPr>
          <w:p w14:paraId="5B594376" w14:textId="597942A4" w:rsidR="00173711" w:rsidRPr="003A3861" w:rsidRDefault="00173711" w:rsidP="00866D18">
            <w:pPr>
              <w:jc w:val="center"/>
              <w:rPr>
                <w:rFonts w:cstheme="minorHAnsi"/>
                <w:sz w:val="18"/>
                <w:szCs w:val="18"/>
              </w:rPr>
            </w:pPr>
            <w:r w:rsidRPr="003A3861">
              <w:rPr>
                <w:rFonts w:cstheme="minorHAnsi"/>
                <w:color w:val="000000"/>
                <w:sz w:val="18"/>
                <w:szCs w:val="18"/>
              </w:rPr>
              <w:t>MERS</w:t>
            </w:r>
          </w:p>
        </w:tc>
        <w:tc>
          <w:tcPr>
            <w:tcW w:w="1825" w:type="dxa"/>
            <w:vAlign w:val="bottom"/>
          </w:tcPr>
          <w:p w14:paraId="0A7DFE81" w14:textId="3ACBA138"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1335626</w:t>
            </w:r>
          </w:p>
        </w:tc>
        <w:tc>
          <w:tcPr>
            <w:tcW w:w="1509" w:type="dxa"/>
            <w:vAlign w:val="bottom"/>
          </w:tcPr>
          <w:p w14:paraId="1E995F46" w14:textId="17BF4BF5"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VIILQATKFT</w:t>
            </w:r>
          </w:p>
        </w:tc>
        <w:tc>
          <w:tcPr>
            <w:tcW w:w="941" w:type="dxa"/>
            <w:vAlign w:val="bottom"/>
          </w:tcPr>
          <w:p w14:paraId="7CE8D40C" w14:textId="31ADB9C5"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0.66151</w:t>
            </w:r>
          </w:p>
        </w:tc>
      </w:tr>
      <w:tr w:rsidR="00173711" w:rsidRPr="003A3861" w14:paraId="155D0BDA" w14:textId="77777777" w:rsidTr="00173711">
        <w:tc>
          <w:tcPr>
            <w:tcW w:w="699" w:type="dxa"/>
            <w:vAlign w:val="bottom"/>
          </w:tcPr>
          <w:p w14:paraId="1E701437" w14:textId="0998F4D6"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4CC45454" w14:textId="113D3C56" w:rsidR="00173711" w:rsidRPr="003A3861" w:rsidRDefault="00173711" w:rsidP="00866D18">
            <w:pPr>
              <w:jc w:val="center"/>
              <w:rPr>
                <w:rFonts w:cstheme="minorHAnsi"/>
                <w:sz w:val="18"/>
                <w:szCs w:val="18"/>
              </w:rPr>
            </w:pPr>
            <w:r w:rsidRPr="003A3861">
              <w:rPr>
                <w:rFonts w:cstheme="minorHAnsi"/>
                <w:color w:val="000000"/>
                <w:sz w:val="18"/>
                <w:szCs w:val="18"/>
              </w:rPr>
              <w:t>Alpha</w:t>
            </w:r>
          </w:p>
        </w:tc>
        <w:tc>
          <w:tcPr>
            <w:tcW w:w="3025" w:type="dxa"/>
            <w:vAlign w:val="bottom"/>
          </w:tcPr>
          <w:p w14:paraId="22E3E5E5" w14:textId="1BFE6C4A" w:rsidR="00173711" w:rsidRPr="003A3861" w:rsidRDefault="00173711" w:rsidP="00866D18">
            <w:pPr>
              <w:jc w:val="center"/>
              <w:rPr>
                <w:rFonts w:cstheme="minorHAnsi"/>
                <w:sz w:val="18"/>
                <w:szCs w:val="18"/>
              </w:rPr>
            </w:pPr>
            <w:r w:rsidRPr="003A3861">
              <w:rPr>
                <w:rFonts w:cstheme="minorHAnsi"/>
                <w:color w:val="000000"/>
                <w:sz w:val="18"/>
                <w:szCs w:val="18"/>
              </w:rPr>
              <w:t>Feline CoV</w:t>
            </w:r>
          </w:p>
        </w:tc>
        <w:tc>
          <w:tcPr>
            <w:tcW w:w="1825" w:type="dxa"/>
            <w:vAlign w:val="bottom"/>
          </w:tcPr>
          <w:p w14:paraId="1BF751B1" w14:textId="30F4A6A7"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12663</w:t>
            </w:r>
          </w:p>
        </w:tc>
        <w:tc>
          <w:tcPr>
            <w:tcW w:w="1509" w:type="dxa"/>
            <w:vAlign w:val="bottom"/>
          </w:tcPr>
          <w:p w14:paraId="7A05C26C" w14:textId="20D1AB35"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ETSLQCLIST</w:t>
            </w:r>
          </w:p>
        </w:tc>
        <w:tc>
          <w:tcPr>
            <w:tcW w:w="941" w:type="dxa"/>
            <w:vAlign w:val="bottom"/>
          </w:tcPr>
          <w:p w14:paraId="4A00A23E" w14:textId="70BC8A5D"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0.66504</w:t>
            </w:r>
          </w:p>
        </w:tc>
      </w:tr>
      <w:tr w:rsidR="00173711" w:rsidRPr="003A3861" w14:paraId="27955432" w14:textId="77777777" w:rsidTr="00173711">
        <w:tc>
          <w:tcPr>
            <w:tcW w:w="699" w:type="dxa"/>
            <w:vAlign w:val="bottom"/>
          </w:tcPr>
          <w:p w14:paraId="2D9C702E" w14:textId="4BF5598F"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65886136" w14:textId="75405ED2" w:rsidR="00173711" w:rsidRPr="003A3861" w:rsidRDefault="00173711" w:rsidP="00866D18">
            <w:pPr>
              <w:jc w:val="center"/>
              <w:rPr>
                <w:rFonts w:cstheme="minorHAnsi"/>
                <w:sz w:val="18"/>
                <w:szCs w:val="18"/>
              </w:rPr>
            </w:pPr>
            <w:r w:rsidRPr="003A3861">
              <w:rPr>
                <w:rFonts w:cstheme="minorHAnsi"/>
                <w:color w:val="000000"/>
                <w:sz w:val="18"/>
                <w:szCs w:val="18"/>
              </w:rPr>
              <w:t>Alpha</w:t>
            </w:r>
          </w:p>
        </w:tc>
        <w:tc>
          <w:tcPr>
            <w:tcW w:w="3025" w:type="dxa"/>
            <w:vAlign w:val="bottom"/>
          </w:tcPr>
          <w:p w14:paraId="3C063FEA" w14:textId="0A8D1D24" w:rsidR="00173711" w:rsidRPr="003A3861" w:rsidRDefault="00173711" w:rsidP="00866D18">
            <w:pPr>
              <w:jc w:val="center"/>
              <w:rPr>
                <w:rFonts w:cstheme="minorHAnsi"/>
                <w:sz w:val="18"/>
                <w:szCs w:val="18"/>
              </w:rPr>
            </w:pPr>
            <w:r w:rsidRPr="003A3861">
              <w:rPr>
                <w:rFonts w:cstheme="minorHAnsi"/>
                <w:color w:val="000000"/>
                <w:sz w:val="18"/>
                <w:szCs w:val="18"/>
              </w:rPr>
              <w:t xml:space="preserve">Unclassified </w:t>
            </w:r>
            <w:proofErr w:type="spellStart"/>
            <w:r w:rsidRPr="003A3861">
              <w:rPr>
                <w:rFonts w:cstheme="minorHAnsi"/>
                <w:color w:val="000000"/>
                <w:sz w:val="18"/>
                <w:szCs w:val="18"/>
              </w:rPr>
              <w:t>Minacovirus</w:t>
            </w:r>
            <w:proofErr w:type="spellEnd"/>
            <w:r w:rsidRPr="003A3861">
              <w:rPr>
                <w:rFonts w:cstheme="minorHAnsi"/>
                <w:color w:val="000000"/>
                <w:sz w:val="18"/>
                <w:szCs w:val="18"/>
              </w:rPr>
              <w:t xml:space="preserve"> Mink/China/1/2016</w:t>
            </w:r>
          </w:p>
        </w:tc>
        <w:tc>
          <w:tcPr>
            <w:tcW w:w="1825" w:type="dxa"/>
            <w:vAlign w:val="bottom"/>
          </w:tcPr>
          <w:p w14:paraId="56CED20B" w14:textId="34AA2F2F"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2163884</w:t>
            </w:r>
          </w:p>
        </w:tc>
        <w:tc>
          <w:tcPr>
            <w:tcW w:w="1509" w:type="dxa"/>
            <w:vAlign w:val="bottom"/>
          </w:tcPr>
          <w:p w14:paraId="575CC843" w14:textId="26A1C262"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KTKIQAKFGT</w:t>
            </w:r>
          </w:p>
        </w:tc>
        <w:tc>
          <w:tcPr>
            <w:tcW w:w="941" w:type="dxa"/>
            <w:vAlign w:val="bottom"/>
          </w:tcPr>
          <w:p w14:paraId="1D7B8B22" w14:textId="0C14FCC9"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0.66668</w:t>
            </w:r>
          </w:p>
        </w:tc>
      </w:tr>
      <w:tr w:rsidR="00173711" w:rsidRPr="003A3861" w14:paraId="079E2BF5" w14:textId="77777777" w:rsidTr="00173711">
        <w:tc>
          <w:tcPr>
            <w:tcW w:w="699" w:type="dxa"/>
            <w:vAlign w:val="bottom"/>
          </w:tcPr>
          <w:p w14:paraId="6722109C" w14:textId="1E79960C"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20E42869" w14:textId="4182853E" w:rsidR="00173711" w:rsidRPr="003A3861" w:rsidRDefault="00173711" w:rsidP="00866D18">
            <w:pPr>
              <w:jc w:val="center"/>
              <w:rPr>
                <w:rFonts w:cstheme="minorHAnsi"/>
                <w:sz w:val="18"/>
                <w:szCs w:val="18"/>
              </w:rPr>
            </w:pPr>
            <w:r w:rsidRPr="003A3861">
              <w:rPr>
                <w:rFonts w:cstheme="minorHAnsi"/>
                <w:color w:val="000000"/>
                <w:sz w:val="18"/>
                <w:szCs w:val="18"/>
              </w:rPr>
              <w:t>Beta</w:t>
            </w:r>
          </w:p>
        </w:tc>
        <w:tc>
          <w:tcPr>
            <w:tcW w:w="3025" w:type="dxa"/>
            <w:vAlign w:val="bottom"/>
          </w:tcPr>
          <w:p w14:paraId="6BEF01A9" w14:textId="62A3A1C7" w:rsidR="00173711" w:rsidRPr="003A3861" w:rsidRDefault="00173711" w:rsidP="00866D18">
            <w:pPr>
              <w:jc w:val="center"/>
              <w:rPr>
                <w:rFonts w:cstheme="minorHAnsi"/>
                <w:sz w:val="18"/>
                <w:szCs w:val="18"/>
              </w:rPr>
            </w:pPr>
            <w:r w:rsidRPr="003A3861">
              <w:rPr>
                <w:rFonts w:cstheme="minorHAnsi"/>
                <w:color w:val="000000"/>
                <w:sz w:val="18"/>
                <w:szCs w:val="18"/>
              </w:rPr>
              <w:t>MERS</w:t>
            </w:r>
          </w:p>
        </w:tc>
        <w:tc>
          <w:tcPr>
            <w:tcW w:w="1825" w:type="dxa"/>
            <w:vAlign w:val="bottom"/>
          </w:tcPr>
          <w:p w14:paraId="4B1F8F1B" w14:textId="7FE0E1BB"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1335626</w:t>
            </w:r>
          </w:p>
        </w:tc>
        <w:tc>
          <w:tcPr>
            <w:tcW w:w="1509" w:type="dxa"/>
            <w:vAlign w:val="bottom"/>
          </w:tcPr>
          <w:p w14:paraId="14C1C911" w14:textId="26AAF0EF"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FVVLQGKVST</w:t>
            </w:r>
          </w:p>
        </w:tc>
        <w:tc>
          <w:tcPr>
            <w:tcW w:w="941" w:type="dxa"/>
            <w:vAlign w:val="bottom"/>
          </w:tcPr>
          <w:p w14:paraId="694B44E0" w14:textId="1C326D2F"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0.71328</w:t>
            </w:r>
          </w:p>
        </w:tc>
      </w:tr>
      <w:tr w:rsidR="00173711" w:rsidRPr="003A3861" w14:paraId="2180E648" w14:textId="77777777" w:rsidTr="00173711">
        <w:tc>
          <w:tcPr>
            <w:tcW w:w="699" w:type="dxa"/>
            <w:vAlign w:val="bottom"/>
          </w:tcPr>
          <w:p w14:paraId="26CBC886" w14:textId="397E0EB2" w:rsidR="00173711" w:rsidRPr="003A3861" w:rsidRDefault="00173711" w:rsidP="00866D18">
            <w:pPr>
              <w:jc w:val="center"/>
              <w:rPr>
                <w:rFonts w:cstheme="minorHAnsi"/>
                <w:sz w:val="18"/>
                <w:szCs w:val="18"/>
              </w:rPr>
            </w:pPr>
            <w:r w:rsidRPr="003A3861">
              <w:rPr>
                <w:rFonts w:cstheme="minorHAnsi"/>
                <w:color w:val="000000"/>
                <w:sz w:val="18"/>
                <w:szCs w:val="18"/>
              </w:rPr>
              <w:t>FP</w:t>
            </w:r>
          </w:p>
        </w:tc>
        <w:tc>
          <w:tcPr>
            <w:tcW w:w="1351" w:type="dxa"/>
            <w:vAlign w:val="bottom"/>
          </w:tcPr>
          <w:p w14:paraId="72D885A8" w14:textId="473E652E" w:rsidR="00173711" w:rsidRPr="003A3861" w:rsidRDefault="00173711" w:rsidP="00866D18">
            <w:pPr>
              <w:jc w:val="center"/>
              <w:rPr>
                <w:rFonts w:cstheme="minorHAnsi"/>
                <w:sz w:val="18"/>
                <w:szCs w:val="18"/>
              </w:rPr>
            </w:pPr>
            <w:r w:rsidRPr="003A3861">
              <w:rPr>
                <w:rFonts w:cstheme="minorHAnsi"/>
                <w:color w:val="000000"/>
                <w:sz w:val="18"/>
                <w:szCs w:val="18"/>
              </w:rPr>
              <w:t>Alpha</w:t>
            </w:r>
          </w:p>
        </w:tc>
        <w:tc>
          <w:tcPr>
            <w:tcW w:w="3025" w:type="dxa"/>
            <w:vAlign w:val="bottom"/>
          </w:tcPr>
          <w:p w14:paraId="778C7B15" w14:textId="3A8235DF" w:rsidR="00173711" w:rsidRPr="003A3861" w:rsidRDefault="00173711" w:rsidP="00866D18">
            <w:pPr>
              <w:jc w:val="center"/>
              <w:rPr>
                <w:rFonts w:cstheme="minorHAnsi"/>
                <w:sz w:val="18"/>
                <w:szCs w:val="18"/>
              </w:rPr>
            </w:pPr>
            <w:r w:rsidRPr="003A3861">
              <w:rPr>
                <w:rFonts w:cstheme="minorHAnsi"/>
                <w:color w:val="000000"/>
                <w:sz w:val="18"/>
                <w:szCs w:val="18"/>
              </w:rPr>
              <w:t>NL63-related bat CoV</w:t>
            </w:r>
          </w:p>
        </w:tc>
        <w:tc>
          <w:tcPr>
            <w:tcW w:w="1825" w:type="dxa"/>
            <w:vAlign w:val="bottom"/>
          </w:tcPr>
          <w:p w14:paraId="635ADAF9" w14:textId="7140C3F5" w:rsidR="00173711" w:rsidRPr="003A3861" w:rsidRDefault="00173711" w:rsidP="00866D18">
            <w:pPr>
              <w:jc w:val="center"/>
              <w:rPr>
                <w:rFonts w:cstheme="minorHAnsi"/>
                <w:color w:val="000000"/>
                <w:sz w:val="18"/>
                <w:szCs w:val="18"/>
                <w:shd w:val="clear" w:color="auto" w:fill="FFFFFF"/>
              </w:rPr>
            </w:pPr>
            <w:proofErr w:type="gramStart"/>
            <w:r w:rsidRPr="003A3861">
              <w:rPr>
                <w:rFonts w:cstheme="minorHAnsi"/>
                <w:color w:val="000000"/>
                <w:sz w:val="18"/>
                <w:szCs w:val="18"/>
              </w:rPr>
              <w:t>NCBI:txid</w:t>
            </w:r>
            <w:proofErr w:type="gramEnd"/>
            <w:r w:rsidRPr="003A3861">
              <w:rPr>
                <w:rFonts w:cstheme="minorHAnsi"/>
                <w:color w:val="000000"/>
                <w:sz w:val="18"/>
                <w:szCs w:val="18"/>
              </w:rPr>
              <w:t>2501929</w:t>
            </w:r>
          </w:p>
        </w:tc>
        <w:tc>
          <w:tcPr>
            <w:tcW w:w="1509" w:type="dxa"/>
            <w:vAlign w:val="bottom"/>
          </w:tcPr>
          <w:p w14:paraId="2F8F7686" w14:textId="06E9D7AB"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NSILQGTSLS</w:t>
            </w:r>
          </w:p>
        </w:tc>
        <w:tc>
          <w:tcPr>
            <w:tcW w:w="941" w:type="dxa"/>
            <w:vAlign w:val="bottom"/>
          </w:tcPr>
          <w:p w14:paraId="2DC2B405" w14:textId="55936676" w:rsidR="00173711" w:rsidRPr="003A3861" w:rsidRDefault="00173711" w:rsidP="00866D18">
            <w:pPr>
              <w:jc w:val="center"/>
              <w:rPr>
                <w:rFonts w:eastAsiaTheme="minorEastAsia" w:cstheme="minorHAnsi"/>
                <w:sz w:val="18"/>
                <w:szCs w:val="18"/>
              </w:rPr>
            </w:pPr>
            <w:r w:rsidRPr="003A3861">
              <w:rPr>
                <w:rFonts w:cstheme="minorHAnsi"/>
                <w:color w:val="000000"/>
                <w:sz w:val="18"/>
                <w:szCs w:val="18"/>
              </w:rPr>
              <w:t>0.99993</w:t>
            </w:r>
          </w:p>
        </w:tc>
      </w:tr>
    </w:tbl>
    <w:p w14:paraId="24D14B07" w14:textId="77777777" w:rsidR="00F97375" w:rsidRPr="003A3861" w:rsidRDefault="00F97375" w:rsidP="00866D18">
      <w:pPr>
        <w:spacing w:after="0" w:line="240" w:lineRule="auto"/>
        <w:rPr>
          <w:rFonts w:eastAsiaTheme="minorEastAsia" w:cstheme="minorHAnsi"/>
          <w:b/>
          <w:bCs/>
        </w:rPr>
      </w:pPr>
    </w:p>
    <w:p w14:paraId="49DC13CD" w14:textId="4AC9A410" w:rsidR="00EA70E2" w:rsidRPr="003A3861" w:rsidRDefault="00EA70E2" w:rsidP="00866D18">
      <w:pPr>
        <w:spacing w:after="0" w:line="240" w:lineRule="auto"/>
        <w:rPr>
          <w:rFonts w:eastAsiaTheme="minorEastAsia" w:cstheme="minorHAnsi"/>
        </w:rPr>
      </w:pPr>
      <w:r w:rsidRPr="003A3861">
        <w:rPr>
          <w:rFonts w:eastAsiaTheme="minorEastAsia" w:cstheme="minorHAnsi"/>
        </w:rPr>
        <w:tab/>
        <w:t xml:space="preserve">Of the 20,350 manually reviewed human proteins, </w:t>
      </w:r>
      <w:r w:rsidR="002064E5" w:rsidRPr="003A3861">
        <w:rPr>
          <w:rFonts w:eastAsiaTheme="minorEastAsia" w:cstheme="minorHAnsi"/>
        </w:rPr>
        <w:t>4,460</w:t>
      </w:r>
      <w:r w:rsidRPr="003A3861">
        <w:rPr>
          <w:rFonts w:eastAsiaTheme="minorEastAsia" w:cstheme="minorHAnsi"/>
        </w:rPr>
        <w:t xml:space="preserve"> were </w:t>
      </w:r>
      <w:r w:rsidR="00E30F7C" w:rsidRPr="003A3861">
        <w:rPr>
          <w:rFonts w:eastAsiaTheme="minorEastAsia" w:cstheme="minorHAnsi"/>
        </w:rPr>
        <w:t>cleaved</w:t>
      </w:r>
      <w:r w:rsidRPr="003A3861">
        <w:rPr>
          <w:rFonts w:eastAsiaTheme="minorEastAsia" w:cstheme="minorHAnsi"/>
        </w:rPr>
        <w:t xml:space="preserve"> at least once with a NN score greater than or equal to 0.5. </w:t>
      </w:r>
      <w:r w:rsidR="006265BC" w:rsidRPr="003A3861">
        <w:rPr>
          <w:rFonts w:eastAsiaTheme="minorEastAsia" w:cstheme="minorHAnsi"/>
        </w:rPr>
        <w:t xml:space="preserve">To prove that the </w:t>
      </w:r>
      <w:r w:rsidR="002064E5" w:rsidRPr="003A3861">
        <w:rPr>
          <w:rFonts w:eastAsiaTheme="minorEastAsia" w:cstheme="minorHAnsi"/>
        </w:rPr>
        <w:t>5,887</w:t>
      </w:r>
      <w:r w:rsidR="006265BC" w:rsidRPr="003A3861">
        <w:rPr>
          <w:rFonts w:eastAsiaTheme="minorEastAsia" w:cstheme="minorHAnsi"/>
        </w:rPr>
        <w:t xml:space="preserve"> </w:t>
      </w:r>
      <w:r w:rsidR="00E30F7C" w:rsidRPr="003A3861">
        <w:rPr>
          <w:rFonts w:eastAsiaTheme="minorEastAsia" w:cstheme="minorHAnsi"/>
        </w:rPr>
        <w:t>cleavages</w:t>
      </w:r>
      <w:r w:rsidR="006265BC" w:rsidRPr="003A3861">
        <w:rPr>
          <w:rFonts w:eastAsiaTheme="minorEastAsia" w:cstheme="minorHAnsi"/>
        </w:rPr>
        <w:t xml:space="preserve"> were nonrandomly distributed among</w:t>
      </w:r>
      <w:r w:rsidR="000D26A0" w:rsidRPr="003A3861">
        <w:rPr>
          <w:rFonts w:eastAsiaTheme="minorEastAsia" w:cstheme="minorHAnsi"/>
        </w:rPr>
        <w:t xml:space="preserve"> </w:t>
      </w:r>
      <w:r w:rsidR="006265BC" w:rsidRPr="003A3861">
        <w:rPr>
          <w:rFonts w:eastAsiaTheme="minorEastAsia" w:cstheme="minorHAnsi"/>
        </w:rPr>
        <w:t>human proteins (with a maximum of 2</w:t>
      </w:r>
      <w:r w:rsidR="001C2012" w:rsidRPr="003A3861">
        <w:rPr>
          <w:rFonts w:eastAsiaTheme="minorEastAsia" w:cstheme="minorHAnsi"/>
        </w:rPr>
        <w:t>5</w:t>
      </w:r>
      <w:r w:rsidR="006265BC" w:rsidRPr="003A3861">
        <w:rPr>
          <w:rFonts w:eastAsiaTheme="minorEastAsia" w:cstheme="minorHAnsi"/>
        </w:rPr>
        <w:t xml:space="preserve"> cleavages in the </w:t>
      </w:r>
      <w:r w:rsidR="005E6451" w:rsidRPr="003A3861">
        <w:rPr>
          <w:rFonts w:eastAsiaTheme="minorEastAsia" w:cstheme="minorHAnsi"/>
        </w:rPr>
        <w:t>5,795</w:t>
      </w:r>
      <w:r w:rsidR="006265BC" w:rsidRPr="003A3861">
        <w:rPr>
          <w:rFonts w:eastAsiaTheme="minorEastAsia" w:cstheme="minorHAnsi"/>
        </w:rPr>
        <w:t xml:space="preserve"> amino acid</w:t>
      </w:r>
      <w:r w:rsidR="005E6451" w:rsidRPr="003A3861">
        <w:rPr>
          <w:rFonts w:eastAsiaTheme="minorEastAsia" w:cstheme="minorHAnsi"/>
        </w:rPr>
        <w:t>, RNA splicing regulation nucleoprotein protein AHNAK2</w:t>
      </w:r>
      <w:r w:rsidR="006265BC" w:rsidRPr="003A3861">
        <w:rPr>
          <w:rFonts w:eastAsiaTheme="minorEastAsia" w:cstheme="minorHAnsi"/>
        </w:rPr>
        <w:t xml:space="preserve">), random sequences with weighted amino acid frequencies </w:t>
      </w:r>
      <w:r w:rsidR="006265BC" w:rsidRPr="003A3861">
        <w:rPr>
          <w:rFonts w:eastAsiaTheme="minorEastAsia" w:cstheme="minorHAnsi"/>
        </w:rPr>
        <w:lastRenderedPageBreak/>
        <w:t xml:space="preserve">were checked for cleavages. </w:t>
      </w:r>
      <w:r w:rsidRPr="003A3861">
        <w:rPr>
          <w:rFonts w:eastAsiaTheme="minorEastAsia" w:cstheme="minorHAnsi"/>
        </w:rPr>
        <w:t>Cleavage</w:t>
      </w:r>
      <w:r w:rsidR="006265BC" w:rsidRPr="003A3861">
        <w:rPr>
          <w:rFonts w:eastAsiaTheme="minorEastAsia" w:cstheme="minorHAnsi"/>
        </w:rPr>
        <w:t xml:space="preserve">s </w:t>
      </w:r>
      <w:r w:rsidRPr="003A3861">
        <w:rPr>
          <w:rFonts w:eastAsiaTheme="minorEastAsia" w:cstheme="minorHAnsi"/>
        </w:rPr>
        <w:t>occurred at 1.</w:t>
      </w:r>
      <w:r w:rsidR="00F84C23" w:rsidRPr="003A3861">
        <w:rPr>
          <w:rFonts w:eastAsiaTheme="minorEastAsia" w:cstheme="minorHAnsi"/>
        </w:rPr>
        <w:t>10</w:t>
      </w:r>
      <w:r w:rsidRPr="003A3861">
        <w:rPr>
          <w:rFonts w:eastAsiaTheme="minorEastAsia" w:cstheme="minorHAnsi"/>
        </w:rPr>
        <w:t>% of glutamines</w:t>
      </w:r>
      <w:r w:rsidR="00992DCB" w:rsidRPr="003A3861">
        <w:rPr>
          <w:rFonts w:eastAsiaTheme="minorEastAsia" w:cstheme="minorHAnsi"/>
        </w:rPr>
        <w:t xml:space="preserve"> (4.77% of amino </w:t>
      </w:r>
      <w:proofErr w:type="gramStart"/>
      <w:r w:rsidR="00992DCB" w:rsidRPr="003A3861">
        <w:rPr>
          <w:rFonts w:eastAsiaTheme="minorEastAsia" w:cstheme="minorHAnsi"/>
        </w:rPr>
        <w:t>acids)</w:t>
      </w:r>
      <w:r w:rsidR="00173711" w:rsidRPr="003A3861">
        <w:rPr>
          <w:rFonts w:eastAsiaTheme="minorEastAsia" w:cstheme="minorHAnsi"/>
        </w:rPr>
        <w:t>[</w:t>
      </w:r>
      <w:proofErr w:type="gramEnd"/>
      <w:r w:rsidR="00E87FF7" w:rsidRPr="003A3861">
        <w:rPr>
          <w:rFonts w:eastAsiaTheme="minorEastAsia" w:cstheme="minorHAnsi"/>
        </w:rPr>
        <w:t>90</w:t>
      </w:r>
      <w:r w:rsidR="00173711" w:rsidRPr="003A3861">
        <w:rPr>
          <w:rFonts w:eastAsiaTheme="minorEastAsia" w:cstheme="minorHAnsi"/>
        </w:rPr>
        <w:t>]</w:t>
      </w:r>
      <w:r w:rsidRPr="003A3861">
        <w:rPr>
          <w:rFonts w:eastAsiaTheme="minorEastAsia" w:cstheme="minorHAnsi"/>
        </w:rPr>
        <w:t xml:space="preserve"> or every </w:t>
      </w:r>
      <w:r w:rsidR="00992DCB" w:rsidRPr="003A3861">
        <w:rPr>
          <w:rFonts w:eastAsiaTheme="minorEastAsia" w:cstheme="minorHAnsi"/>
        </w:rPr>
        <w:t>1,</w:t>
      </w:r>
      <w:r w:rsidR="002064E5" w:rsidRPr="003A3861">
        <w:rPr>
          <w:rFonts w:eastAsiaTheme="minorEastAsia" w:cstheme="minorHAnsi"/>
        </w:rPr>
        <w:t>900</w:t>
      </w:r>
      <w:r w:rsidR="00992DCB" w:rsidRPr="003A3861">
        <w:rPr>
          <w:rFonts w:eastAsiaTheme="minorEastAsia" w:cstheme="minorHAnsi"/>
        </w:rPr>
        <w:t xml:space="preserve"> amino acids</w:t>
      </w:r>
      <w:r w:rsidR="006265BC" w:rsidRPr="003A3861">
        <w:rPr>
          <w:rFonts w:eastAsiaTheme="minorEastAsia" w:cstheme="minorHAnsi"/>
        </w:rPr>
        <w:t xml:space="preserve"> in these random sequences</w:t>
      </w:r>
      <w:r w:rsidR="00173711" w:rsidRPr="003A3861">
        <w:rPr>
          <w:rFonts w:eastAsiaTheme="minorEastAsia" w:cstheme="minorHAnsi"/>
        </w:rPr>
        <w:t xml:space="preserve">. </w:t>
      </w:r>
      <w:r w:rsidR="00992DCB" w:rsidRPr="003A3861">
        <w:rPr>
          <w:rFonts w:eastAsiaTheme="minorEastAsia" w:cstheme="minorHAnsi"/>
        </w:rPr>
        <w:t>Most proteins are shorter than this and would, if randomly distributed, follow a Poisson distribution</w:t>
      </w:r>
      <w:r w:rsidR="003205A3" w:rsidRPr="003A3861">
        <w:rPr>
          <w:rFonts w:eastAsiaTheme="minorEastAsia" w:cstheme="minorHAnsi"/>
        </w:rPr>
        <w:t xml:space="preserve">; </w:t>
      </w:r>
      <w:r w:rsidR="008445EE" w:rsidRPr="003A3861">
        <w:rPr>
          <w:rFonts w:eastAsiaTheme="minorEastAsia" w:cstheme="minorHAnsi"/>
        </w:rPr>
        <w:t>my</w:t>
      </w:r>
      <w:r w:rsidR="006265BC" w:rsidRPr="003A3861">
        <w:rPr>
          <w:rFonts w:eastAsiaTheme="minorEastAsia" w:cstheme="minorHAnsi"/>
        </w:rPr>
        <w:t xml:space="preserve"> data’s d</w:t>
      </w:r>
      <w:r w:rsidR="003C1D46" w:rsidRPr="003A3861">
        <w:rPr>
          <w:rFonts w:eastAsiaTheme="minorEastAsia" w:cstheme="minorHAnsi"/>
        </w:rPr>
        <w:t xml:space="preserve">eviation from this distribution indicates that </w:t>
      </w:r>
      <w:r w:rsidR="003205A3" w:rsidRPr="003A3861">
        <w:rPr>
          <w:rFonts w:eastAsiaTheme="minorEastAsia" w:cstheme="minorHAnsi"/>
        </w:rPr>
        <w:t xml:space="preserve">many </w:t>
      </w:r>
      <w:r w:rsidR="003C1D46" w:rsidRPr="003A3861">
        <w:rPr>
          <w:rFonts w:eastAsiaTheme="minorEastAsia" w:cstheme="minorHAnsi"/>
        </w:rPr>
        <w:t>cleavage</w:t>
      </w:r>
      <w:r w:rsidR="003205A3" w:rsidRPr="003A3861">
        <w:rPr>
          <w:rFonts w:eastAsiaTheme="minorEastAsia" w:cstheme="minorHAnsi"/>
        </w:rPr>
        <w:t>s</w:t>
      </w:r>
      <w:r w:rsidR="003C1D46" w:rsidRPr="003A3861">
        <w:rPr>
          <w:rFonts w:eastAsiaTheme="minorEastAsia" w:cstheme="minorHAnsi"/>
        </w:rPr>
        <w:t xml:space="preserve"> </w:t>
      </w:r>
      <w:r w:rsidR="003205A3" w:rsidRPr="003A3861">
        <w:rPr>
          <w:rFonts w:eastAsiaTheme="minorEastAsia" w:cstheme="minorHAnsi"/>
        </w:rPr>
        <w:t>are</w:t>
      </w:r>
      <w:r w:rsidR="00757995" w:rsidRPr="003A3861">
        <w:rPr>
          <w:rFonts w:eastAsiaTheme="minorEastAsia" w:cstheme="minorHAnsi"/>
        </w:rPr>
        <w:t xml:space="preserve"> </w:t>
      </w:r>
      <w:r w:rsidR="003C1D46" w:rsidRPr="003A3861">
        <w:rPr>
          <w:rFonts w:eastAsiaTheme="minorEastAsia" w:cstheme="minorHAnsi"/>
        </w:rPr>
        <w:t>intentional.</w:t>
      </w:r>
    </w:p>
    <w:p w14:paraId="280EF614" w14:textId="4771AD19" w:rsidR="00971B89" w:rsidRPr="003A3861" w:rsidRDefault="00AA4C40" w:rsidP="00866D18">
      <w:pPr>
        <w:spacing w:after="0" w:line="240" w:lineRule="auto"/>
        <w:rPr>
          <w:rFonts w:eastAsiaTheme="minorEastAsia" w:cstheme="minorHAnsi"/>
        </w:rPr>
      </w:pPr>
      <w:r w:rsidRPr="003A3861">
        <w:rPr>
          <w:rFonts w:eastAsiaTheme="minorEastAsia" w:cstheme="minorHAnsi"/>
        </w:rPr>
        <w:tab/>
        <w:t>Tissue</w:t>
      </w:r>
      <w:r w:rsidR="004B75CC" w:rsidRPr="003A3861">
        <w:rPr>
          <w:rFonts w:eastAsiaTheme="minorEastAsia" w:cstheme="minorHAnsi"/>
        </w:rPr>
        <w:t xml:space="preserve"> (UP_TISSUE and UNIGENE_EST_QUARTILE)</w:t>
      </w:r>
      <w:r w:rsidRPr="003A3861">
        <w:rPr>
          <w:rFonts w:eastAsiaTheme="minorEastAsia" w:cstheme="minorHAnsi"/>
        </w:rPr>
        <w:t xml:space="preserve">, </w:t>
      </w:r>
      <w:proofErr w:type="spellStart"/>
      <w:r w:rsidR="00F60679" w:rsidRPr="003A3861">
        <w:rPr>
          <w:rFonts w:eastAsiaTheme="minorEastAsia" w:cstheme="minorHAnsi"/>
        </w:rPr>
        <w:t>InterPro</w:t>
      </w:r>
      <w:proofErr w:type="spellEnd"/>
      <w:r w:rsidR="00F60679" w:rsidRPr="003A3861">
        <w:rPr>
          <w:rFonts w:eastAsiaTheme="minorEastAsia" w:cstheme="minorHAnsi"/>
        </w:rPr>
        <w:t xml:space="preserve">, </w:t>
      </w:r>
      <w:r w:rsidR="002544A7" w:rsidRPr="003A3861">
        <w:rPr>
          <w:rFonts w:eastAsiaTheme="minorEastAsia" w:cstheme="minorHAnsi"/>
        </w:rPr>
        <w:t>direct</w:t>
      </w:r>
      <w:r w:rsidRPr="003A3861">
        <w:rPr>
          <w:rFonts w:eastAsiaTheme="minorEastAsia" w:cstheme="minorHAnsi"/>
        </w:rPr>
        <w:t xml:space="preserve"> </w:t>
      </w:r>
      <w:r w:rsidR="00174FDE" w:rsidRPr="003A3861">
        <w:rPr>
          <w:rFonts w:eastAsiaTheme="minorEastAsia" w:cstheme="minorHAnsi"/>
        </w:rPr>
        <w:t>G</w:t>
      </w:r>
      <w:r w:rsidRPr="003A3861">
        <w:rPr>
          <w:rFonts w:eastAsiaTheme="minorEastAsia" w:cstheme="minorHAnsi"/>
        </w:rPr>
        <w:t xml:space="preserve">ene </w:t>
      </w:r>
      <w:r w:rsidR="00174FDE" w:rsidRPr="003A3861">
        <w:rPr>
          <w:rFonts w:eastAsiaTheme="minorEastAsia" w:cstheme="minorHAnsi"/>
        </w:rPr>
        <w:t>O</w:t>
      </w:r>
      <w:r w:rsidRPr="003A3861">
        <w:rPr>
          <w:rFonts w:eastAsiaTheme="minorEastAsia" w:cstheme="minorHAnsi"/>
        </w:rPr>
        <w:t>ntology</w:t>
      </w:r>
      <w:r w:rsidR="005103B1" w:rsidRPr="003A3861">
        <w:rPr>
          <w:rFonts w:eastAsiaTheme="minorEastAsia" w:cstheme="minorHAnsi"/>
        </w:rPr>
        <w:t xml:space="preserve"> </w:t>
      </w:r>
      <w:r w:rsidRPr="003A3861">
        <w:rPr>
          <w:rFonts w:eastAsiaTheme="minorEastAsia" w:cstheme="minorHAnsi"/>
        </w:rPr>
        <w:t>(</w:t>
      </w:r>
      <w:r w:rsidR="00205552" w:rsidRPr="003A3861">
        <w:rPr>
          <w:rFonts w:eastAsiaTheme="minorEastAsia" w:cstheme="minorHAnsi"/>
        </w:rPr>
        <w:t xml:space="preserve">GO includes </w:t>
      </w:r>
      <w:r w:rsidR="002544A7" w:rsidRPr="003A3861">
        <w:rPr>
          <w:rFonts w:eastAsiaTheme="minorEastAsia" w:cstheme="minorHAnsi"/>
        </w:rPr>
        <w:t>cellular compartment</w:t>
      </w:r>
      <w:r w:rsidR="00142842" w:rsidRPr="003A3861">
        <w:rPr>
          <w:rFonts w:eastAsiaTheme="minorEastAsia" w:cstheme="minorHAnsi"/>
        </w:rPr>
        <w:t xml:space="preserve"> (CC)</w:t>
      </w:r>
      <w:r w:rsidR="002544A7" w:rsidRPr="003A3861">
        <w:rPr>
          <w:rFonts w:eastAsiaTheme="minorEastAsia" w:cstheme="minorHAnsi"/>
        </w:rPr>
        <w:t>, biological process</w:t>
      </w:r>
      <w:r w:rsidR="00142842" w:rsidRPr="003A3861">
        <w:rPr>
          <w:rFonts w:eastAsiaTheme="minorEastAsia" w:cstheme="minorHAnsi"/>
        </w:rPr>
        <w:t xml:space="preserve"> (BP)</w:t>
      </w:r>
      <w:r w:rsidR="002544A7" w:rsidRPr="003A3861">
        <w:rPr>
          <w:rFonts w:eastAsiaTheme="minorEastAsia" w:cstheme="minorHAnsi"/>
        </w:rPr>
        <w:t>, and molecular function</w:t>
      </w:r>
      <w:r w:rsidR="00142842" w:rsidRPr="003A3861">
        <w:rPr>
          <w:rFonts w:eastAsiaTheme="minorEastAsia" w:cstheme="minorHAnsi"/>
        </w:rPr>
        <w:t xml:space="preserve"> (MF)</w:t>
      </w:r>
      <w:r w:rsidRPr="003A3861">
        <w:rPr>
          <w:rFonts w:eastAsiaTheme="minorEastAsia" w:cstheme="minorHAnsi"/>
        </w:rPr>
        <w:t>)</w:t>
      </w:r>
      <w:r w:rsidR="002544A7" w:rsidRPr="003A3861">
        <w:rPr>
          <w:rFonts w:eastAsiaTheme="minorEastAsia" w:cstheme="minorHAnsi"/>
        </w:rPr>
        <w:t xml:space="preserve">, Reactome pathways, sequence features, and keywords annotations were </w:t>
      </w:r>
      <w:r w:rsidR="007E6B58" w:rsidRPr="003A3861">
        <w:rPr>
          <w:rFonts w:eastAsiaTheme="minorEastAsia" w:cstheme="minorHAnsi"/>
        </w:rPr>
        <w:t xml:space="preserve">all </w:t>
      </w:r>
      <w:r w:rsidRPr="003A3861">
        <w:rPr>
          <w:rFonts w:eastAsiaTheme="minorEastAsia" w:cstheme="minorHAnsi"/>
        </w:rPr>
        <w:t xml:space="preserve">explored </w:t>
      </w:r>
      <w:r w:rsidR="006B799D" w:rsidRPr="003A3861">
        <w:rPr>
          <w:rFonts w:eastAsiaTheme="minorEastAsia" w:cstheme="minorHAnsi"/>
        </w:rPr>
        <w:t xml:space="preserve">in </w:t>
      </w:r>
      <w:proofErr w:type="gramStart"/>
      <w:r w:rsidRPr="003A3861">
        <w:rPr>
          <w:rFonts w:eastAsiaTheme="minorEastAsia" w:cstheme="minorHAnsi"/>
        </w:rPr>
        <w:t>DAVID</w:t>
      </w:r>
      <w:r w:rsidR="002544A7" w:rsidRPr="003A3861">
        <w:rPr>
          <w:rFonts w:eastAsiaTheme="minorEastAsia" w:cstheme="minorHAnsi"/>
        </w:rPr>
        <w:t>.</w:t>
      </w:r>
      <w:r w:rsidR="003F3683" w:rsidRPr="003A3861">
        <w:rPr>
          <w:rFonts w:eastAsiaTheme="minorEastAsia" w:cstheme="minorHAnsi"/>
        </w:rPr>
        <w:t>[</w:t>
      </w:r>
      <w:proofErr w:type="gramEnd"/>
      <w:r w:rsidR="004621F7" w:rsidRPr="003A3861">
        <w:rPr>
          <w:rFonts w:eastAsiaTheme="minorEastAsia" w:cstheme="minorHAnsi"/>
        </w:rPr>
        <w:t>75</w:t>
      </w:r>
      <w:r w:rsidR="0025640B" w:rsidRPr="003A3861">
        <w:rPr>
          <w:rFonts w:eastAsiaTheme="minorEastAsia" w:cstheme="minorHAnsi"/>
        </w:rPr>
        <w:t xml:space="preserve">, </w:t>
      </w:r>
      <w:r w:rsidR="004621F7" w:rsidRPr="003A3861">
        <w:rPr>
          <w:rFonts w:eastAsiaTheme="minorEastAsia" w:cstheme="minorHAnsi"/>
        </w:rPr>
        <w:t>76</w:t>
      </w:r>
      <w:r w:rsidR="003F3683" w:rsidRPr="003A3861">
        <w:rPr>
          <w:rFonts w:eastAsiaTheme="minorEastAsia" w:cstheme="minorHAnsi"/>
        </w:rPr>
        <w:t>]</w:t>
      </w:r>
      <w:r w:rsidR="00E177DE" w:rsidRPr="003A3861">
        <w:rPr>
          <w:rFonts w:eastAsiaTheme="minorEastAsia" w:cstheme="minorHAnsi"/>
        </w:rPr>
        <w:t xml:space="preserve"> </w:t>
      </w:r>
      <w:r w:rsidR="007E6B58" w:rsidRPr="003A3861">
        <w:rPr>
          <w:rFonts w:eastAsiaTheme="minorEastAsia" w:cstheme="minorHAnsi"/>
        </w:rPr>
        <w:t xml:space="preserve">Only </w:t>
      </w:r>
      <w:r w:rsidR="00C4774E" w:rsidRPr="003A3861">
        <w:rPr>
          <w:rFonts w:eastAsiaTheme="minorEastAsia" w:cstheme="minorHAnsi"/>
        </w:rPr>
        <w:t xml:space="preserve">annotations with </w:t>
      </w:r>
      <w:r w:rsidR="007E6B58" w:rsidRPr="003A3861">
        <w:rPr>
          <w:rFonts w:eastAsiaTheme="minorEastAsia" w:cstheme="minorHAnsi"/>
        </w:rPr>
        <w:t>Benjamini-Hochberg</w:t>
      </w:r>
      <w:r w:rsidR="00EF7E14" w:rsidRPr="003A3861">
        <w:rPr>
          <w:rFonts w:eastAsiaTheme="minorEastAsia" w:cstheme="minorHAnsi"/>
        </w:rPr>
        <w:t>-</w:t>
      </w:r>
      <w:r w:rsidR="007E6B58" w:rsidRPr="003A3861">
        <w:rPr>
          <w:rFonts w:eastAsiaTheme="minorEastAsia" w:cstheme="minorHAnsi"/>
        </w:rPr>
        <w:t>corrected p-values</w:t>
      </w:r>
      <w:r w:rsidR="00C4774E" w:rsidRPr="003A3861">
        <w:rPr>
          <w:rFonts w:eastAsiaTheme="minorEastAsia" w:cstheme="minorHAnsi"/>
        </w:rPr>
        <w:t xml:space="preserve"> </w:t>
      </w:r>
      <w:r w:rsidR="007E6B58" w:rsidRPr="003A3861">
        <w:rPr>
          <w:rFonts w:eastAsiaTheme="minorEastAsia" w:cstheme="minorHAnsi"/>
        </w:rPr>
        <w:t xml:space="preserve">less than 0.05 were </w:t>
      </w:r>
      <w:r w:rsidR="00C4774E" w:rsidRPr="003A3861">
        <w:rPr>
          <w:rFonts w:eastAsiaTheme="minorEastAsia" w:cstheme="minorHAnsi"/>
        </w:rPr>
        <w:t>considered</w:t>
      </w:r>
      <w:r w:rsidR="007E6B58" w:rsidRPr="003A3861">
        <w:rPr>
          <w:rFonts w:eastAsiaTheme="minorEastAsia" w:cstheme="minorHAnsi"/>
        </w:rPr>
        <w:t xml:space="preserve"> statistically significant</w:t>
      </w:r>
      <w:r w:rsidR="000701C9" w:rsidRPr="003A3861">
        <w:rPr>
          <w:rFonts w:eastAsiaTheme="minorEastAsia" w:cstheme="minorHAnsi"/>
        </w:rPr>
        <w:t>, and b</w:t>
      </w:r>
      <w:r w:rsidR="007E6B58" w:rsidRPr="003A3861">
        <w:rPr>
          <w:rFonts w:eastAsiaTheme="minorEastAsia" w:cstheme="minorHAnsi"/>
        </w:rPr>
        <w:t>oth enriched and depleted (no cleavages) annotations are listed in Table</w:t>
      </w:r>
      <w:r w:rsidR="00071D0D" w:rsidRPr="003A3861">
        <w:rPr>
          <w:rFonts w:eastAsiaTheme="minorEastAsia" w:cstheme="minorHAnsi"/>
        </w:rPr>
        <w:t>s</w:t>
      </w:r>
      <w:r w:rsidR="007E6B58" w:rsidRPr="003A3861">
        <w:rPr>
          <w:rFonts w:eastAsiaTheme="minorEastAsia" w:cstheme="minorHAnsi"/>
        </w:rPr>
        <w:t xml:space="preserve"> </w:t>
      </w:r>
      <w:r w:rsidR="00071D0D" w:rsidRPr="003A3861">
        <w:rPr>
          <w:rFonts w:eastAsiaTheme="minorEastAsia" w:cstheme="minorHAnsi"/>
        </w:rPr>
        <w:t>S</w:t>
      </w:r>
      <w:r w:rsidR="007E6B58" w:rsidRPr="003A3861">
        <w:rPr>
          <w:rFonts w:eastAsiaTheme="minorEastAsia" w:cstheme="minorHAnsi"/>
        </w:rPr>
        <w:t>1</w:t>
      </w:r>
      <w:r w:rsidR="00BD374B" w:rsidRPr="003A3861">
        <w:rPr>
          <w:rFonts w:eastAsiaTheme="minorEastAsia" w:cstheme="minorHAnsi"/>
        </w:rPr>
        <w:t>-</w:t>
      </w:r>
      <w:r w:rsidR="00071D0D" w:rsidRPr="003A3861">
        <w:rPr>
          <w:rFonts w:eastAsiaTheme="minorEastAsia" w:cstheme="minorHAnsi"/>
        </w:rPr>
        <w:t>S</w:t>
      </w:r>
      <w:r w:rsidR="004B75CC" w:rsidRPr="003A3861">
        <w:rPr>
          <w:rFonts w:eastAsiaTheme="minorEastAsia" w:cstheme="minorHAnsi"/>
        </w:rPr>
        <w:t>9</w:t>
      </w:r>
      <w:r w:rsidR="007E6B58" w:rsidRPr="003A3861">
        <w:rPr>
          <w:rFonts w:eastAsiaTheme="minorEastAsia" w:cstheme="minorHAnsi"/>
        </w:rPr>
        <w:t>.</w:t>
      </w:r>
    </w:p>
    <w:p w14:paraId="6208AB38" w14:textId="77777777" w:rsidR="00EA6D9B" w:rsidRPr="003A3861" w:rsidRDefault="00EA6D9B" w:rsidP="00866D18">
      <w:pPr>
        <w:spacing w:after="0" w:line="240" w:lineRule="auto"/>
        <w:rPr>
          <w:rFonts w:eastAsiaTheme="minorEastAsia" w:cstheme="minorHAnsi"/>
        </w:rPr>
      </w:pPr>
    </w:p>
    <w:p w14:paraId="294799E3" w14:textId="4E3CECA2" w:rsidR="00F336B0" w:rsidRPr="003A3861" w:rsidRDefault="00F336B0" w:rsidP="00866D18">
      <w:pPr>
        <w:spacing w:after="0" w:line="240" w:lineRule="auto"/>
        <w:rPr>
          <w:rFonts w:eastAsiaTheme="minorEastAsia" w:cstheme="minorHAnsi"/>
          <w:b/>
          <w:bCs/>
        </w:rPr>
      </w:pPr>
      <w:r w:rsidRPr="003A3861">
        <w:rPr>
          <w:rFonts w:eastAsiaTheme="minorEastAsia" w:cstheme="minorHAnsi"/>
          <w:b/>
          <w:bCs/>
        </w:rPr>
        <w:t>Discussion</w:t>
      </w:r>
    </w:p>
    <w:p w14:paraId="70864256" w14:textId="05732ABE" w:rsidR="00075525" w:rsidRPr="003A3861" w:rsidRDefault="001D295E" w:rsidP="00866D18">
      <w:pPr>
        <w:spacing w:after="0" w:line="240" w:lineRule="auto"/>
        <w:ind w:firstLine="720"/>
        <w:rPr>
          <w:rFonts w:eastAsiaTheme="minorEastAsia" w:cstheme="minorHAnsi"/>
        </w:rPr>
      </w:pPr>
      <w:r w:rsidRPr="003A3861">
        <w:rPr>
          <w:rFonts w:eastAsiaTheme="minorEastAsia" w:cstheme="minorHAnsi"/>
        </w:rPr>
        <w:t>E</w:t>
      </w:r>
      <w:r w:rsidR="00075525" w:rsidRPr="003A3861">
        <w:rPr>
          <w:rFonts w:eastAsiaTheme="minorEastAsia" w:cstheme="minorHAnsi"/>
        </w:rPr>
        <w:t>nrichment</w:t>
      </w:r>
      <w:r w:rsidRPr="003A3861">
        <w:rPr>
          <w:rFonts w:eastAsiaTheme="minorEastAsia" w:cstheme="minorHAnsi"/>
        </w:rPr>
        <w:t xml:space="preserve"> and </w:t>
      </w:r>
      <w:r w:rsidR="00075525" w:rsidRPr="003A3861">
        <w:rPr>
          <w:rFonts w:eastAsiaTheme="minorEastAsia" w:cstheme="minorHAnsi"/>
        </w:rPr>
        <w:t>depletion analys</w:t>
      </w:r>
      <w:r w:rsidRPr="003A3861">
        <w:rPr>
          <w:rFonts w:eastAsiaTheme="minorEastAsia" w:cstheme="minorHAnsi"/>
        </w:rPr>
        <w:t>es are</w:t>
      </w:r>
      <w:r w:rsidR="00075525" w:rsidRPr="003A3861">
        <w:rPr>
          <w:rFonts w:eastAsiaTheme="minorEastAsia" w:cstheme="minorHAnsi"/>
        </w:rPr>
        <w:t xml:space="preserve"> often </w:t>
      </w:r>
      <w:r w:rsidR="009F78EA" w:rsidRPr="003A3861">
        <w:rPr>
          <w:rFonts w:eastAsiaTheme="minorEastAsia" w:cstheme="minorHAnsi"/>
        </w:rPr>
        <w:t>used</w:t>
      </w:r>
      <w:r w:rsidR="00075525" w:rsidRPr="003A3861">
        <w:rPr>
          <w:rFonts w:eastAsiaTheme="minorEastAsia" w:cstheme="minorHAnsi"/>
        </w:rPr>
        <w:t xml:space="preserve"> </w:t>
      </w:r>
      <w:r w:rsidRPr="003A3861">
        <w:rPr>
          <w:rFonts w:eastAsiaTheme="minorEastAsia" w:cstheme="minorHAnsi"/>
        </w:rPr>
        <w:t xml:space="preserve">to </w:t>
      </w:r>
      <w:r w:rsidR="00075525" w:rsidRPr="003A3861">
        <w:rPr>
          <w:rFonts w:eastAsiaTheme="minorEastAsia" w:cstheme="minorHAnsi"/>
        </w:rPr>
        <w:t>prob</w:t>
      </w:r>
      <w:r w:rsidRPr="003A3861">
        <w:rPr>
          <w:rFonts w:eastAsiaTheme="minorEastAsia" w:cstheme="minorHAnsi"/>
        </w:rPr>
        <w:t>e</w:t>
      </w:r>
      <w:r w:rsidR="00075525" w:rsidRPr="003A3861">
        <w:rPr>
          <w:rFonts w:eastAsiaTheme="minorEastAsia" w:cstheme="minorHAnsi"/>
        </w:rPr>
        <w:t xml:space="preserve"> the importance of annotations in many disease states, yet quanti</w:t>
      </w:r>
      <w:r w:rsidR="00037E06" w:rsidRPr="003A3861">
        <w:rPr>
          <w:rFonts w:eastAsiaTheme="minorEastAsia" w:cstheme="minorHAnsi"/>
        </w:rPr>
        <w:t>fic</w:t>
      </w:r>
      <w:r w:rsidR="00075525" w:rsidRPr="003A3861">
        <w:rPr>
          <w:rFonts w:eastAsiaTheme="minorEastAsia" w:cstheme="minorHAnsi"/>
        </w:rPr>
        <w:t xml:space="preserve">ation is not possible without experimentation. </w:t>
      </w:r>
      <w:r w:rsidR="00C54880" w:rsidRPr="003A3861">
        <w:rPr>
          <w:rFonts w:eastAsiaTheme="minorEastAsia" w:cstheme="minorHAnsi"/>
        </w:rPr>
        <w:t>First, i</w:t>
      </w:r>
      <w:r w:rsidR="00602425" w:rsidRPr="003A3861">
        <w:rPr>
          <w:rFonts w:eastAsiaTheme="minorEastAsia" w:cstheme="minorHAnsi"/>
        </w:rPr>
        <w:t xml:space="preserve">f a protein is central to a pathway, a single cleavage may be all that is required to generate equivalent downstream outcomes. </w:t>
      </w:r>
      <w:r w:rsidR="00C100E8" w:rsidRPr="003A3861">
        <w:rPr>
          <w:rFonts w:eastAsiaTheme="minorEastAsia" w:cstheme="minorHAnsi"/>
        </w:rPr>
        <w:t xml:space="preserve">Cleaved proproteins such as coagulation factors </w:t>
      </w:r>
      <w:r w:rsidR="00244922" w:rsidRPr="003A3861">
        <w:rPr>
          <w:rFonts w:eastAsiaTheme="minorEastAsia" w:cstheme="minorHAnsi"/>
        </w:rPr>
        <w:t xml:space="preserve">or complement proteins </w:t>
      </w:r>
      <w:r w:rsidR="00C100E8" w:rsidRPr="003A3861">
        <w:rPr>
          <w:rFonts w:eastAsiaTheme="minorEastAsia" w:cstheme="minorHAnsi"/>
        </w:rPr>
        <w:t xml:space="preserve">may even be activated by 3CLpro cleavage. </w:t>
      </w:r>
      <w:r w:rsidR="00602425" w:rsidRPr="003A3861">
        <w:rPr>
          <w:rFonts w:eastAsiaTheme="minorEastAsia" w:cstheme="minorHAnsi"/>
        </w:rPr>
        <w:t xml:space="preserve">Additional exhaustive analysis </w:t>
      </w:r>
      <w:r w:rsidR="00AE7DAE" w:rsidRPr="003A3861">
        <w:rPr>
          <w:rFonts w:eastAsiaTheme="minorEastAsia" w:cstheme="minorHAnsi"/>
        </w:rPr>
        <w:t xml:space="preserve">or inclusion of some measure of centrality </w:t>
      </w:r>
      <w:r w:rsidR="00602425" w:rsidRPr="003A3861">
        <w:rPr>
          <w:rFonts w:eastAsiaTheme="minorEastAsia" w:cstheme="minorHAnsi"/>
        </w:rPr>
        <w:t>is required to determine if any insignificantly enriched or depleted pathways are still affected at central nodes (</w:t>
      </w:r>
      <w:proofErr w:type="gramStart"/>
      <w:r w:rsidR="00602425" w:rsidRPr="003A3861">
        <w:rPr>
          <w:rFonts w:eastAsiaTheme="minorEastAsia" w:cstheme="minorHAnsi"/>
        </w:rPr>
        <w:t>i.e.</w:t>
      </w:r>
      <w:proofErr w:type="gramEnd"/>
      <w:r w:rsidR="00602425" w:rsidRPr="003A3861">
        <w:rPr>
          <w:rFonts w:eastAsiaTheme="minorEastAsia" w:cstheme="minorHAnsi"/>
        </w:rPr>
        <w:t xml:space="preserve"> false negatives).</w:t>
      </w:r>
      <w:r w:rsidR="00C100E8" w:rsidRPr="003A3861">
        <w:rPr>
          <w:rFonts w:eastAsiaTheme="minorEastAsia" w:cstheme="minorHAnsi"/>
        </w:rPr>
        <w:t xml:space="preserve"> </w:t>
      </w:r>
      <w:r w:rsidR="00527C85" w:rsidRPr="003A3861">
        <w:rPr>
          <w:rFonts w:eastAsiaTheme="minorEastAsia" w:cstheme="minorHAnsi"/>
        </w:rPr>
        <w:t>Second, protease</w:t>
      </w:r>
      <w:r w:rsidR="003F5B16" w:rsidRPr="003A3861">
        <w:rPr>
          <w:rFonts w:eastAsiaTheme="minorEastAsia" w:cstheme="minorHAnsi"/>
        </w:rPr>
        <w:t>-,</w:t>
      </w:r>
      <w:r w:rsidR="00F92A05" w:rsidRPr="003A3861">
        <w:rPr>
          <w:rFonts w:eastAsiaTheme="minorEastAsia" w:cstheme="minorHAnsi"/>
        </w:rPr>
        <w:t>[</w:t>
      </w:r>
      <w:r w:rsidR="004621F7" w:rsidRPr="003A3861">
        <w:rPr>
          <w:rFonts w:eastAsiaTheme="minorEastAsia" w:cstheme="minorHAnsi"/>
        </w:rPr>
        <w:t>56</w:t>
      </w:r>
      <w:r w:rsidR="00F92A05" w:rsidRPr="003A3861">
        <w:rPr>
          <w:rFonts w:eastAsiaTheme="minorEastAsia" w:cstheme="minorHAnsi"/>
        </w:rPr>
        <w:t>]</w:t>
      </w:r>
      <w:r w:rsidR="003F5B16" w:rsidRPr="003A3861">
        <w:rPr>
          <w:rFonts w:eastAsiaTheme="minorEastAsia" w:cstheme="minorHAnsi"/>
        </w:rPr>
        <w:t xml:space="preserve"> </w:t>
      </w:r>
      <w:r w:rsidR="00527C85" w:rsidRPr="003A3861">
        <w:rPr>
          <w:rFonts w:eastAsiaTheme="minorEastAsia" w:cstheme="minorHAnsi"/>
        </w:rPr>
        <w:t>substrate</w:t>
      </w:r>
      <w:r w:rsidR="003F5B16" w:rsidRPr="003A3861">
        <w:rPr>
          <w:rFonts w:eastAsiaTheme="minorEastAsia" w:cstheme="minorHAnsi"/>
        </w:rPr>
        <w:t xml:space="preserve"> sequence</w:t>
      </w:r>
      <w:proofErr w:type="gramStart"/>
      <w:r w:rsidR="00527C85" w:rsidRPr="003A3861">
        <w:rPr>
          <w:rFonts w:eastAsiaTheme="minorEastAsia" w:cstheme="minorHAnsi"/>
        </w:rPr>
        <w:t>-</w:t>
      </w:r>
      <w:r w:rsidR="003F5B16" w:rsidRPr="003A3861">
        <w:rPr>
          <w:rFonts w:eastAsiaTheme="minorEastAsia" w:cstheme="minorHAnsi"/>
        </w:rPr>
        <w:t>,</w:t>
      </w:r>
      <w:r w:rsidR="00860206" w:rsidRPr="003A3861">
        <w:rPr>
          <w:rFonts w:eastAsiaTheme="minorEastAsia" w:cstheme="minorHAnsi"/>
        </w:rPr>
        <w:t>[</w:t>
      </w:r>
      <w:proofErr w:type="gramEnd"/>
      <w:r w:rsidR="0025640B" w:rsidRPr="003A3861">
        <w:rPr>
          <w:rFonts w:eastAsiaTheme="minorEastAsia" w:cstheme="minorHAnsi"/>
        </w:rPr>
        <w:t xml:space="preserve">77, 84, </w:t>
      </w:r>
      <w:r w:rsidR="00C80AE8" w:rsidRPr="003A3861">
        <w:rPr>
          <w:rFonts w:eastAsiaTheme="minorEastAsia" w:cstheme="minorHAnsi"/>
        </w:rPr>
        <w:t>9</w:t>
      </w:r>
      <w:r w:rsidR="00E87FF7" w:rsidRPr="003A3861">
        <w:rPr>
          <w:rFonts w:eastAsiaTheme="minorEastAsia" w:cstheme="minorHAnsi"/>
        </w:rPr>
        <w:t>1</w:t>
      </w:r>
      <w:r w:rsidR="0025640B" w:rsidRPr="003A3861">
        <w:rPr>
          <w:rFonts w:eastAsiaTheme="minorEastAsia" w:cstheme="minorHAnsi"/>
        </w:rPr>
        <w:t>-</w:t>
      </w:r>
      <w:r w:rsidR="004621F7" w:rsidRPr="003A3861">
        <w:rPr>
          <w:rFonts w:eastAsiaTheme="minorEastAsia" w:cstheme="minorHAnsi"/>
        </w:rPr>
        <w:t>9</w:t>
      </w:r>
      <w:r w:rsidR="00E87FF7" w:rsidRPr="003A3861">
        <w:rPr>
          <w:rFonts w:eastAsiaTheme="minorEastAsia" w:cstheme="minorHAnsi"/>
        </w:rPr>
        <w:t>3</w:t>
      </w:r>
      <w:r w:rsidR="005D09AC" w:rsidRPr="003A3861">
        <w:rPr>
          <w:rFonts w:eastAsiaTheme="minorEastAsia" w:cstheme="minorHAnsi"/>
        </w:rPr>
        <w:t>]</w:t>
      </w:r>
      <w:r w:rsidR="003F5B16" w:rsidRPr="003A3861">
        <w:rPr>
          <w:rFonts w:eastAsiaTheme="minorEastAsia" w:cstheme="minorHAnsi"/>
        </w:rPr>
        <w:t xml:space="preserve"> substrate </w:t>
      </w:r>
      <w:r w:rsidR="00F92A05" w:rsidRPr="003A3861">
        <w:rPr>
          <w:rFonts w:eastAsiaTheme="minorEastAsia" w:cstheme="minorHAnsi"/>
        </w:rPr>
        <w:t>truncation</w:t>
      </w:r>
      <w:r w:rsidR="003F5B16" w:rsidRPr="003A3861">
        <w:rPr>
          <w:rFonts w:eastAsiaTheme="minorEastAsia" w:cstheme="minorHAnsi"/>
        </w:rPr>
        <w:t>-,</w:t>
      </w:r>
      <w:r w:rsidR="00F92A05" w:rsidRPr="003A3861">
        <w:rPr>
          <w:rFonts w:eastAsiaTheme="minorEastAsia" w:cstheme="minorHAnsi"/>
        </w:rPr>
        <w:t>[</w:t>
      </w:r>
      <w:r w:rsidR="004621F7" w:rsidRPr="003A3861">
        <w:rPr>
          <w:rFonts w:eastAsiaTheme="minorEastAsia" w:cstheme="minorHAnsi"/>
        </w:rPr>
        <w:t>9</w:t>
      </w:r>
      <w:r w:rsidR="00E87FF7" w:rsidRPr="003A3861">
        <w:rPr>
          <w:rFonts w:eastAsiaTheme="minorEastAsia" w:cstheme="minorHAnsi"/>
        </w:rPr>
        <w:t>4</w:t>
      </w:r>
      <w:r w:rsidR="00F92A05" w:rsidRPr="003A3861">
        <w:rPr>
          <w:rFonts w:eastAsiaTheme="minorEastAsia" w:cstheme="minorHAnsi"/>
        </w:rPr>
        <w:t>]</w:t>
      </w:r>
      <w:r w:rsidR="003F5B16" w:rsidRPr="003A3861">
        <w:rPr>
          <w:rFonts w:eastAsiaTheme="minorEastAsia" w:cstheme="minorHAnsi"/>
        </w:rPr>
        <w:t xml:space="preserve"> pH-, temperature-</w:t>
      </w:r>
      <w:r w:rsidR="000A5F53" w:rsidRPr="003A3861">
        <w:rPr>
          <w:rFonts w:eastAsiaTheme="minorEastAsia" w:cstheme="minorHAnsi"/>
        </w:rPr>
        <w:t xml:space="preserve">, </w:t>
      </w:r>
      <w:r w:rsidR="003C678E" w:rsidRPr="003A3861">
        <w:rPr>
          <w:rFonts w:eastAsiaTheme="minorEastAsia" w:cstheme="minorHAnsi"/>
        </w:rPr>
        <w:t xml:space="preserve">inhibitor type and concentration-, </w:t>
      </w:r>
      <w:r w:rsidR="000A5F53" w:rsidRPr="003A3861">
        <w:rPr>
          <w:rFonts w:eastAsiaTheme="minorEastAsia" w:cstheme="minorHAnsi"/>
        </w:rPr>
        <w:t>and time after infection-</w:t>
      </w:r>
      <w:r w:rsidR="00527C85" w:rsidRPr="003A3861">
        <w:rPr>
          <w:rFonts w:eastAsiaTheme="minorEastAsia" w:cstheme="minorHAnsi"/>
        </w:rPr>
        <w:t xml:space="preserve">dependent cleavage kinetics </w:t>
      </w:r>
      <w:r w:rsidR="003F5B16" w:rsidRPr="003A3861">
        <w:rPr>
          <w:rFonts w:eastAsiaTheme="minorEastAsia" w:cstheme="minorHAnsi"/>
        </w:rPr>
        <w:t xml:space="preserve">convert </w:t>
      </w:r>
      <w:r w:rsidR="00AE7DAE" w:rsidRPr="003A3861">
        <w:rPr>
          <w:rFonts w:eastAsiaTheme="minorEastAsia" w:cstheme="minorHAnsi"/>
        </w:rPr>
        <w:t>this</w:t>
      </w:r>
      <w:r w:rsidR="003F5B16" w:rsidRPr="003A3861">
        <w:rPr>
          <w:rFonts w:eastAsiaTheme="minorEastAsia" w:cstheme="minorHAnsi"/>
        </w:rPr>
        <w:t xml:space="preserve"> classification problem into a regression problem. Cleavage rates among the 11</w:t>
      </w:r>
      <w:r w:rsidR="00527C85" w:rsidRPr="003A3861">
        <w:rPr>
          <w:rFonts w:eastAsiaTheme="minorEastAsia" w:cstheme="minorHAnsi"/>
        </w:rPr>
        <w:t xml:space="preserve"> </w:t>
      </w:r>
      <w:r w:rsidR="003F5B16" w:rsidRPr="003A3861">
        <w:rPr>
          <w:rFonts w:eastAsiaTheme="minorEastAsia" w:cstheme="minorHAnsi"/>
        </w:rPr>
        <w:t xml:space="preserve">cleavages per pp1ab vary by </w:t>
      </w:r>
      <w:r w:rsidR="000A5F53" w:rsidRPr="003A3861">
        <w:rPr>
          <w:rFonts w:eastAsiaTheme="minorEastAsia" w:cstheme="minorHAnsi"/>
        </w:rPr>
        <w:t xml:space="preserve">at least </w:t>
      </w:r>
      <w:r w:rsidR="00BC5057" w:rsidRPr="003A3861">
        <w:rPr>
          <w:rFonts w:eastAsiaTheme="minorEastAsia" w:cstheme="minorHAnsi"/>
        </w:rPr>
        <w:t>50-fold</w:t>
      </w:r>
      <w:r w:rsidR="000A5F53" w:rsidRPr="003A3861">
        <w:rPr>
          <w:rFonts w:eastAsiaTheme="minorEastAsia" w:cstheme="minorHAnsi"/>
        </w:rPr>
        <w:t>, so predictions here assume that 3CLpro exists in high enough concentrations and for a long enough time that rate constants do not matter because cleavage reactions are complete</w:t>
      </w:r>
      <w:r w:rsidR="003F5B16" w:rsidRPr="003A3861">
        <w:rPr>
          <w:rFonts w:eastAsiaTheme="minorEastAsia" w:cstheme="minorHAnsi"/>
        </w:rPr>
        <w:t xml:space="preserve">. </w:t>
      </w:r>
      <w:r w:rsidR="000A5F53" w:rsidRPr="003A3861">
        <w:rPr>
          <w:rFonts w:eastAsiaTheme="minorEastAsia" w:cstheme="minorHAnsi"/>
        </w:rPr>
        <w:t>Third</w:t>
      </w:r>
      <w:r w:rsidR="00102113" w:rsidRPr="003A3861">
        <w:rPr>
          <w:rFonts w:eastAsiaTheme="minorEastAsia" w:cstheme="minorHAnsi"/>
        </w:rPr>
        <w:t xml:space="preserve">, </w:t>
      </w:r>
      <w:r w:rsidR="00CB2DC2" w:rsidRPr="003A3861">
        <w:rPr>
          <w:rFonts w:eastAsiaTheme="minorEastAsia" w:cstheme="minorHAnsi"/>
        </w:rPr>
        <w:t xml:space="preserve">longer proteins are more likely to be randomly cleaved and </w:t>
      </w:r>
      <w:r w:rsidR="00101FD6" w:rsidRPr="003A3861">
        <w:rPr>
          <w:rFonts w:eastAsiaTheme="minorEastAsia" w:cstheme="minorHAnsi"/>
        </w:rPr>
        <w:t xml:space="preserve">may confound conclusions about </w:t>
      </w:r>
      <w:r w:rsidR="00CB2DC2" w:rsidRPr="003A3861">
        <w:rPr>
          <w:rFonts w:eastAsiaTheme="minorEastAsia" w:cstheme="minorHAnsi"/>
        </w:rPr>
        <w:t>annotations</w:t>
      </w:r>
      <w:r w:rsidR="00101FD6" w:rsidRPr="003A3861">
        <w:rPr>
          <w:rFonts w:eastAsiaTheme="minorEastAsia" w:cstheme="minorHAnsi"/>
        </w:rPr>
        <w:t xml:space="preserve"> containing them. C</w:t>
      </w:r>
      <w:r w:rsidR="00CB2DC2" w:rsidRPr="003A3861">
        <w:rPr>
          <w:rFonts w:eastAsiaTheme="minorEastAsia" w:cstheme="minorHAnsi"/>
        </w:rPr>
        <w:t>leavage</w:t>
      </w:r>
      <w:r w:rsidR="00C55E90" w:rsidRPr="003A3861">
        <w:rPr>
          <w:rFonts w:eastAsiaTheme="minorEastAsia" w:cstheme="minorHAnsi"/>
        </w:rPr>
        <w:t>s</w:t>
      </w:r>
      <w:r w:rsidR="00CB2DC2" w:rsidRPr="003A3861">
        <w:rPr>
          <w:rFonts w:eastAsiaTheme="minorEastAsia" w:cstheme="minorHAnsi"/>
        </w:rPr>
        <w:t xml:space="preserve"> </w:t>
      </w:r>
      <w:r w:rsidR="00C55E90" w:rsidRPr="003A3861">
        <w:rPr>
          <w:rFonts w:eastAsiaTheme="minorEastAsia" w:cstheme="minorHAnsi"/>
        </w:rPr>
        <w:t>in</w:t>
      </w:r>
      <w:r w:rsidR="00CB2DC2" w:rsidRPr="003A3861">
        <w:rPr>
          <w:rFonts w:eastAsiaTheme="minorEastAsia" w:cstheme="minorHAnsi"/>
        </w:rPr>
        <w:t xml:space="preserve"> longer proteins</w:t>
      </w:r>
      <w:r w:rsidR="00101FD6" w:rsidRPr="003A3861">
        <w:rPr>
          <w:rFonts w:eastAsiaTheme="minorEastAsia" w:cstheme="minorHAnsi"/>
        </w:rPr>
        <w:t xml:space="preserve"> (</w:t>
      </w:r>
      <w:proofErr w:type="gramStart"/>
      <w:r w:rsidR="00101FD6" w:rsidRPr="003A3861">
        <w:rPr>
          <w:rFonts w:eastAsiaTheme="minorEastAsia" w:cstheme="minorHAnsi"/>
        </w:rPr>
        <w:t>e.g.</w:t>
      </w:r>
      <w:proofErr w:type="gramEnd"/>
      <w:r w:rsidR="00CB2DC2" w:rsidRPr="003A3861">
        <w:rPr>
          <w:rFonts w:eastAsiaTheme="minorEastAsia" w:cstheme="minorHAnsi"/>
        </w:rPr>
        <w:t xml:space="preserve"> cytoskeletal or cell-cell adhesion</w:t>
      </w:r>
      <w:r w:rsidR="00101FD6" w:rsidRPr="003A3861">
        <w:rPr>
          <w:rFonts w:eastAsiaTheme="minorEastAsia" w:cstheme="minorHAnsi"/>
        </w:rPr>
        <w:t xml:space="preserve"> components)</w:t>
      </w:r>
      <w:r w:rsidR="00CB2DC2" w:rsidRPr="003A3861">
        <w:rPr>
          <w:rFonts w:eastAsiaTheme="minorEastAsia" w:cstheme="minorHAnsi"/>
        </w:rPr>
        <w:t xml:space="preserve"> are no less important than those in shorter sequences, and </w:t>
      </w:r>
      <w:r w:rsidR="00AE7DAE" w:rsidRPr="003A3861">
        <w:rPr>
          <w:rFonts w:eastAsiaTheme="minorEastAsia" w:cstheme="minorHAnsi"/>
        </w:rPr>
        <w:t xml:space="preserve">annotations containing </w:t>
      </w:r>
      <w:r w:rsidR="00CB2DC2" w:rsidRPr="003A3861">
        <w:rPr>
          <w:rFonts w:eastAsiaTheme="minorEastAsia" w:cstheme="minorHAnsi"/>
        </w:rPr>
        <w:t xml:space="preserve">proteins with multiple cleavages </w:t>
      </w:r>
      <w:r w:rsidR="00101FD6" w:rsidRPr="003A3861">
        <w:rPr>
          <w:rFonts w:eastAsiaTheme="minorEastAsia" w:cstheme="minorHAnsi"/>
        </w:rPr>
        <w:t>deviat</w:t>
      </w:r>
      <w:r w:rsidR="00C55E90" w:rsidRPr="003A3861">
        <w:rPr>
          <w:rFonts w:eastAsiaTheme="minorEastAsia" w:cstheme="minorHAnsi"/>
        </w:rPr>
        <w:t>ing</w:t>
      </w:r>
      <w:r w:rsidR="00101FD6" w:rsidRPr="003A3861">
        <w:rPr>
          <w:rFonts w:eastAsiaTheme="minorEastAsia" w:cstheme="minorHAnsi"/>
        </w:rPr>
        <w:t xml:space="preserve"> from Poisson distributions</w:t>
      </w:r>
      <w:r w:rsidR="00AE7DAE" w:rsidRPr="003A3861">
        <w:rPr>
          <w:rFonts w:eastAsiaTheme="minorEastAsia" w:cstheme="minorHAnsi"/>
        </w:rPr>
        <w:t xml:space="preserve"> </w:t>
      </w:r>
      <w:r w:rsidR="00CB2DC2" w:rsidRPr="003A3861">
        <w:rPr>
          <w:rFonts w:eastAsiaTheme="minorEastAsia" w:cstheme="minorHAnsi"/>
        </w:rPr>
        <w:t xml:space="preserve">are more likely due to highly conserved sequences than </w:t>
      </w:r>
      <w:r w:rsidR="00101FD6" w:rsidRPr="003A3861">
        <w:rPr>
          <w:rFonts w:eastAsiaTheme="minorEastAsia" w:cstheme="minorHAnsi"/>
        </w:rPr>
        <w:t>simply</w:t>
      </w:r>
      <w:r w:rsidR="00CB2DC2" w:rsidRPr="003A3861">
        <w:rPr>
          <w:rFonts w:eastAsiaTheme="minorEastAsia" w:cstheme="minorHAnsi"/>
        </w:rPr>
        <w:t xml:space="preserve"> protein length. Las</w:t>
      </w:r>
      <w:r w:rsidR="00B95B2E" w:rsidRPr="003A3861">
        <w:rPr>
          <w:rFonts w:eastAsiaTheme="minorEastAsia" w:cstheme="minorHAnsi"/>
        </w:rPr>
        <w:t>tly, c</w:t>
      </w:r>
      <w:r w:rsidR="00890533" w:rsidRPr="003A3861">
        <w:rPr>
          <w:rFonts w:eastAsiaTheme="minorEastAsia" w:cstheme="minorHAnsi"/>
        </w:rPr>
        <w:t xml:space="preserve">onvergent evolution </w:t>
      </w:r>
      <w:r w:rsidR="00244922" w:rsidRPr="003A3861">
        <w:rPr>
          <w:rFonts w:eastAsiaTheme="minorEastAsia" w:cstheme="minorHAnsi"/>
        </w:rPr>
        <w:t>with</w:t>
      </w:r>
      <w:r w:rsidR="00890533" w:rsidRPr="003A3861">
        <w:rPr>
          <w:rFonts w:eastAsiaTheme="minorEastAsia" w:cstheme="minorHAnsi"/>
        </w:rPr>
        <w:t xml:space="preserve">in the host may </w:t>
      </w:r>
      <w:r w:rsidR="00C100E8" w:rsidRPr="003A3861">
        <w:rPr>
          <w:rFonts w:eastAsiaTheme="minorEastAsia" w:cstheme="minorHAnsi"/>
        </w:rPr>
        <w:t xml:space="preserve">also </w:t>
      </w:r>
      <w:r w:rsidR="00890533" w:rsidRPr="003A3861">
        <w:rPr>
          <w:rFonts w:eastAsiaTheme="minorEastAsia" w:cstheme="minorHAnsi"/>
        </w:rPr>
        <w:t>result in false positives</w:t>
      </w:r>
      <w:r w:rsidR="00A7204B" w:rsidRPr="003A3861">
        <w:rPr>
          <w:rFonts w:eastAsiaTheme="minorEastAsia" w:cstheme="minorHAnsi"/>
        </w:rPr>
        <w:t xml:space="preserve"> and may be partially avoided by investigating correlations between</w:t>
      </w:r>
      <w:r w:rsidR="00500C2B" w:rsidRPr="003A3861">
        <w:rPr>
          <w:rFonts w:eastAsiaTheme="minorEastAsia" w:cstheme="minorHAnsi"/>
        </w:rPr>
        <w:t xml:space="preserve"> </w:t>
      </w:r>
      <w:r w:rsidR="00A7204B" w:rsidRPr="003A3861">
        <w:rPr>
          <w:rFonts w:eastAsiaTheme="minorEastAsia" w:cstheme="minorHAnsi"/>
        </w:rPr>
        <w:t xml:space="preserve">domains, motifs, repeats, compositionally biased regions, </w:t>
      </w:r>
      <w:r w:rsidR="00500C2B" w:rsidRPr="003A3861">
        <w:rPr>
          <w:rFonts w:eastAsiaTheme="minorEastAsia" w:cstheme="minorHAnsi"/>
        </w:rPr>
        <w:t>or</w:t>
      </w:r>
      <w:r w:rsidR="00A7204B" w:rsidRPr="003A3861">
        <w:rPr>
          <w:rFonts w:eastAsiaTheme="minorEastAsia" w:cstheme="minorHAnsi"/>
        </w:rPr>
        <w:t xml:space="preserve"> other sequence</w:t>
      </w:r>
      <w:r w:rsidR="00500C2B" w:rsidRPr="003A3861">
        <w:rPr>
          <w:rFonts w:eastAsiaTheme="minorEastAsia" w:cstheme="minorHAnsi"/>
        </w:rPr>
        <w:t xml:space="preserve"> or structural</w:t>
      </w:r>
      <w:r w:rsidR="00A7204B" w:rsidRPr="003A3861">
        <w:rPr>
          <w:rFonts w:eastAsiaTheme="minorEastAsia" w:cstheme="minorHAnsi"/>
        </w:rPr>
        <w:t xml:space="preserve"> similarities </w:t>
      </w:r>
      <w:r w:rsidR="00500C2B" w:rsidRPr="003A3861">
        <w:rPr>
          <w:rFonts w:eastAsiaTheme="minorEastAsia" w:cstheme="minorHAnsi"/>
        </w:rPr>
        <w:t>and other functional and ontological annotations.</w:t>
      </w:r>
      <w:r w:rsidR="00C100E8" w:rsidRPr="003A3861">
        <w:rPr>
          <w:rFonts w:eastAsiaTheme="minorEastAsia" w:cstheme="minorHAnsi"/>
        </w:rPr>
        <w:t xml:space="preserve"> Ideally, a negative control proteome from an uninfectable species could prevent false positives, but coronaviruses are extremely zoonotic. </w:t>
      </w:r>
      <w:r w:rsidR="00DF7E20" w:rsidRPr="003A3861">
        <w:rPr>
          <w:rFonts w:eastAsiaTheme="minorEastAsia" w:cstheme="minorHAnsi"/>
        </w:rPr>
        <w:t>Here</w:t>
      </w:r>
      <w:r w:rsidR="00FE0540" w:rsidRPr="003A3861">
        <w:rPr>
          <w:rFonts w:eastAsiaTheme="minorEastAsia" w:cstheme="minorHAnsi"/>
        </w:rPr>
        <w:t>,</w:t>
      </w:r>
      <w:r w:rsidR="00DF7E20" w:rsidRPr="003A3861">
        <w:rPr>
          <w:rFonts w:eastAsiaTheme="minorEastAsia" w:cstheme="minorHAnsi"/>
        </w:rPr>
        <w:t xml:space="preserve"> depletions in the human proteome are taken to be negative controls. </w:t>
      </w:r>
      <w:r w:rsidR="00C100E8" w:rsidRPr="003A3861">
        <w:rPr>
          <w:rFonts w:eastAsiaTheme="minorEastAsia" w:cstheme="minorHAnsi"/>
        </w:rPr>
        <w:t>Comparison with a bat proteome</w:t>
      </w:r>
      <w:r w:rsidR="008A740A" w:rsidRPr="003A3861">
        <w:rPr>
          <w:rFonts w:eastAsiaTheme="minorEastAsia" w:cstheme="minorHAnsi"/>
        </w:rPr>
        <w:t xml:space="preserve"> with deficiencies in many immune pathways</w:t>
      </w:r>
      <w:r w:rsidR="00DF7E20" w:rsidRPr="003A3861">
        <w:rPr>
          <w:rFonts w:eastAsiaTheme="minorEastAsia" w:cstheme="minorHAnsi"/>
        </w:rPr>
        <w:t xml:space="preserve">, however, </w:t>
      </w:r>
      <w:r w:rsidR="00C100E8" w:rsidRPr="003A3861">
        <w:rPr>
          <w:rFonts w:eastAsiaTheme="minorEastAsia" w:cstheme="minorHAnsi"/>
        </w:rPr>
        <w:t xml:space="preserve">may show which human cleavages are </w:t>
      </w:r>
      <w:r w:rsidRPr="003A3861">
        <w:rPr>
          <w:rFonts w:eastAsiaTheme="minorEastAsia" w:cstheme="minorHAnsi"/>
        </w:rPr>
        <w:t>unintentional</w:t>
      </w:r>
      <w:r w:rsidR="00C100E8" w:rsidRPr="003A3861">
        <w:rPr>
          <w:rFonts w:eastAsiaTheme="minorEastAsia" w:cstheme="minorHAnsi"/>
        </w:rPr>
        <w:t xml:space="preserve"> </w:t>
      </w:r>
      <w:r w:rsidR="00D54672" w:rsidRPr="003A3861">
        <w:rPr>
          <w:rFonts w:eastAsiaTheme="minorEastAsia" w:cstheme="minorHAnsi"/>
        </w:rPr>
        <w:t>or</w:t>
      </w:r>
      <w:r w:rsidR="00C100E8" w:rsidRPr="003A3861">
        <w:rPr>
          <w:rFonts w:eastAsiaTheme="minorEastAsia" w:cstheme="minorHAnsi"/>
        </w:rPr>
        <w:t xml:space="preserve"> exert</w:t>
      </w:r>
      <w:r w:rsidR="00CE09F1" w:rsidRPr="003A3861">
        <w:rPr>
          <w:rFonts w:eastAsiaTheme="minorEastAsia" w:cstheme="minorHAnsi"/>
        </w:rPr>
        <w:t>ed</w:t>
      </w:r>
      <w:r w:rsidR="008A740A" w:rsidRPr="003A3861">
        <w:rPr>
          <w:rFonts w:eastAsiaTheme="minorEastAsia" w:cstheme="minorHAnsi"/>
        </w:rPr>
        <w:t xml:space="preserve"> </w:t>
      </w:r>
      <w:r w:rsidR="005A1745" w:rsidRPr="003A3861">
        <w:rPr>
          <w:rFonts w:eastAsiaTheme="minorEastAsia" w:cstheme="minorHAnsi"/>
        </w:rPr>
        <w:t xml:space="preserve">little or no </w:t>
      </w:r>
      <w:r w:rsidR="008A740A" w:rsidRPr="003A3861">
        <w:rPr>
          <w:rFonts w:eastAsiaTheme="minorEastAsia" w:cstheme="minorHAnsi"/>
        </w:rPr>
        <w:t>selective pressure</w:t>
      </w:r>
      <w:r w:rsidR="00AE7DAE" w:rsidRPr="003A3861">
        <w:rPr>
          <w:rFonts w:eastAsiaTheme="minorEastAsia" w:cstheme="minorHAnsi"/>
        </w:rPr>
        <w:t xml:space="preserve"> before </w:t>
      </w:r>
      <w:r w:rsidR="00CE09F1" w:rsidRPr="003A3861">
        <w:rPr>
          <w:rFonts w:eastAsiaTheme="minorEastAsia" w:cstheme="minorHAnsi"/>
        </w:rPr>
        <w:t>cross-species transmission</w:t>
      </w:r>
      <w:r w:rsidR="00AE7DAE" w:rsidRPr="003A3861">
        <w:rPr>
          <w:rFonts w:eastAsiaTheme="minorEastAsia" w:cstheme="minorHAnsi"/>
        </w:rPr>
        <w:t>.</w:t>
      </w:r>
    </w:p>
    <w:p w14:paraId="528D8332" w14:textId="7E006EC8" w:rsidR="009F78EA" w:rsidRPr="003A3861" w:rsidRDefault="009F78EA" w:rsidP="00866D18">
      <w:pPr>
        <w:spacing w:after="0" w:line="240" w:lineRule="auto"/>
        <w:ind w:firstLine="720"/>
        <w:rPr>
          <w:rFonts w:eastAsiaTheme="minorEastAsia" w:cstheme="minorHAnsi"/>
          <w:b/>
          <w:bCs/>
        </w:rPr>
      </w:pPr>
      <w:r w:rsidRPr="003A3861">
        <w:rPr>
          <w:rFonts w:eastAsiaTheme="minorEastAsia" w:cstheme="minorHAnsi"/>
          <w:b/>
          <w:bCs/>
        </w:rPr>
        <w:t>Tissues</w:t>
      </w:r>
    </w:p>
    <w:p w14:paraId="6CC9C63F" w14:textId="09109DE5" w:rsidR="00D87886" w:rsidRPr="003A3861" w:rsidRDefault="00F336B0" w:rsidP="00866D18">
      <w:pPr>
        <w:spacing w:after="0" w:line="240" w:lineRule="auto"/>
        <w:ind w:firstLine="720"/>
        <w:rPr>
          <w:rFonts w:eastAsiaTheme="minorEastAsia" w:cstheme="minorHAnsi"/>
        </w:rPr>
      </w:pPr>
      <w:r w:rsidRPr="003A3861">
        <w:rPr>
          <w:rFonts w:eastAsiaTheme="minorEastAsia" w:cstheme="minorHAnsi"/>
        </w:rPr>
        <w:t>As expected</w:t>
      </w:r>
      <w:r w:rsidR="009F78EA" w:rsidRPr="003A3861">
        <w:rPr>
          <w:rFonts w:eastAsiaTheme="minorEastAsia" w:cstheme="minorHAnsi"/>
        </w:rPr>
        <w:t xml:space="preserve"> in </w:t>
      </w:r>
      <w:r w:rsidR="008445EE" w:rsidRPr="003A3861">
        <w:rPr>
          <w:rFonts w:eastAsiaTheme="minorEastAsia" w:cstheme="minorHAnsi"/>
        </w:rPr>
        <w:t>this</w:t>
      </w:r>
      <w:r w:rsidR="009F78EA" w:rsidRPr="003A3861">
        <w:rPr>
          <w:rFonts w:eastAsiaTheme="minorEastAsia" w:cstheme="minorHAnsi"/>
        </w:rPr>
        <w:t xml:space="preserve"> data</w:t>
      </w:r>
      <w:r w:rsidRPr="003A3861">
        <w:rPr>
          <w:rFonts w:eastAsiaTheme="minorEastAsia" w:cstheme="minorHAnsi"/>
        </w:rPr>
        <w:t>, the most significant tissue enrichment</w:t>
      </w:r>
      <w:r w:rsidR="00EA6D9B" w:rsidRPr="003A3861">
        <w:rPr>
          <w:rFonts w:eastAsiaTheme="minorEastAsia" w:cstheme="minorHAnsi"/>
        </w:rPr>
        <w:t xml:space="preserve"> of 3CLpro cleavages</w:t>
      </w:r>
      <w:r w:rsidRPr="003A3861">
        <w:rPr>
          <w:rFonts w:eastAsiaTheme="minorEastAsia" w:cstheme="minorHAnsi"/>
        </w:rPr>
        <w:t xml:space="preserve"> </w:t>
      </w:r>
      <w:proofErr w:type="gramStart"/>
      <w:r w:rsidR="00DD165F" w:rsidRPr="003A3861">
        <w:rPr>
          <w:rFonts w:eastAsiaTheme="minorEastAsia" w:cstheme="minorHAnsi"/>
        </w:rPr>
        <w:t>are</w:t>
      </w:r>
      <w:proofErr w:type="gramEnd"/>
      <w:r w:rsidR="00EA6D9B" w:rsidRPr="003A3861">
        <w:rPr>
          <w:rFonts w:eastAsiaTheme="minorEastAsia" w:cstheme="minorHAnsi"/>
        </w:rPr>
        <w:t xml:space="preserve"> in the</w:t>
      </w:r>
      <w:r w:rsidRPr="003A3861">
        <w:rPr>
          <w:rFonts w:eastAsiaTheme="minorEastAsia" w:cstheme="minorHAnsi"/>
        </w:rPr>
        <w:t xml:space="preserve"> epithelium, but central and peripheral nervous tissues </w:t>
      </w:r>
      <w:r w:rsidR="00DD165F" w:rsidRPr="003A3861">
        <w:rPr>
          <w:rFonts w:eastAsiaTheme="minorEastAsia" w:cstheme="minorHAnsi"/>
        </w:rPr>
        <w:t>are</w:t>
      </w:r>
      <w:r w:rsidRPr="003A3861">
        <w:rPr>
          <w:rFonts w:eastAsiaTheme="minorEastAsia" w:cstheme="minorHAnsi"/>
        </w:rPr>
        <w:t xml:space="preserve"> also affected</w:t>
      </w:r>
      <w:r w:rsidR="00AD6414" w:rsidRPr="003A3861">
        <w:rPr>
          <w:rFonts w:eastAsiaTheme="minorEastAsia" w:cstheme="minorHAnsi"/>
        </w:rPr>
        <w:t xml:space="preserve"> </w:t>
      </w:r>
      <w:r w:rsidR="00895564" w:rsidRPr="003A3861">
        <w:rPr>
          <w:rFonts w:eastAsiaTheme="minorEastAsia" w:cstheme="minorHAnsi"/>
        </w:rPr>
        <w:t>due to their</w:t>
      </w:r>
      <w:r w:rsidR="00AD6414" w:rsidRPr="003A3861">
        <w:rPr>
          <w:rFonts w:eastAsiaTheme="minorEastAsia" w:cstheme="minorHAnsi"/>
        </w:rPr>
        <w:t xml:space="preserve"> s</w:t>
      </w:r>
      <w:r w:rsidR="005D28B1" w:rsidRPr="003A3861">
        <w:rPr>
          <w:rFonts w:eastAsiaTheme="minorEastAsia" w:cstheme="minorHAnsi"/>
        </w:rPr>
        <w:t>imilar</w:t>
      </w:r>
      <w:r w:rsidR="00AD6414" w:rsidRPr="003A3861">
        <w:rPr>
          <w:rFonts w:eastAsiaTheme="minorEastAsia" w:cstheme="minorHAnsi"/>
        </w:rPr>
        <w:t xml:space="preserve"> expression and</w:t>
      </w:r>
      <w:r w:rsidR="00895564" w:rsidRPr="003A3861">
        <w:rPr>
          <w:rFonts w:eastAsiaTheme="minorEastAsia" w:cstheme="minorHAnsi"/>
        </w:rPr>
        <w:t xml:space="preserve"> enrichment </w:t>
      </w:r>
      <w:r w:rsidR="005D28B1" w:rsidRPr="003A3861">
        <w:rPr>
          <w:rFonts w:eastAsiaTheme="minorEastAsia" w:cstheme="minorHAnsi"/>
        </w:rPr>
        <w:t>of</w:t>
      </w:r>
      <w:r w:rsidR="00895564" w:rsidRPr="003A3861">
        <w:rPr>
          <w:rFonts w:eastAsiaTheme="minorEastAsia" w:cstheme="minorHAnsi"/>
        </w:rPr>
        <w:t xml:space="preserve"> complex </w:t>
      </w:r>
      <w:r w:rsidR="00AD6414" w:rsidRPr="003A3861">
        <w:rPr>
          <w:rFonts w:eastAsiaTheme="minorEastAsia" w:cstheme="minorHAnsi"/>
        </w:rPr>
        <w:t>st</w:t>
      </w:r>
      <w:r w:rsidR="00EC3148" w:rsidRPr="003A3861">
        <w:rPr>
          <w:rFonts w:eastAsiaTheme="minorEastAsia" w:cstheme="minorHAnsi"/>
        </w:rPr>
        <w:t xml:space="preserve">ructural and </w:t>
      </w:r>
      <w:r w:rsidR="00AD6414" w:rsidRPr="003A3861">
        <w:rPr>
          <w:rFonts w:eastAsiaTheme="minorEastAsia" w:cstheme="minorHAnsi"/>
        </w:rPr>
        <w:t>cell junction</w:t>
      </w:r>
      <w:r w:rsidR="00895564" w:rsidRPr="003A3861">
        <w:rPr>
          <w:rFonts w:eastAsiaTheme="minorEastAsia" w:cstheme="minorHAnsi"/>
        </w:rPr>
        <w:t xml:space="preserve"> proteins. </w:t>
      </w:r>
      <w:r w:rsidR="00BD01A9" w:rsidRPr="003A3861">
        <w:rPr>
          <w:rFonts w:eastAsiaTheme="minorEastAsia" w:cstheme="minorHAnsi"/>
        </w:rPr>
        <w:t xml:space="preserve">It is noteworthy that major proteins associated with neurodegenerative disease </w:t>
      </w:r>
      <w:r w:rsidR="00DD165F" w:rsidRPr="003A3861">
        <w:rPr>
          <w:rFonts w:eastAsiaTheme="minorEastAsia" w:cstheme="minorHAnsi"/>
        </w:rPr>
        <w:t>are</w:t>
      </w:r>
      <w:r w:rsidR="00BD01A9" w:rsidRPr="003A3861">
        <w:rPr>
          <w:rFonts w:eastAsiaTheme="minorEastAsia" w:cstheme="minorHAnsi"/>
        </w:rPr>
        <w:t xml:space="preserve"> also predicted to be cleaved: Alzheimer’s disease (amyloid precursor protein (APP), tau protein), </w:t>
      </w:r>
      <w:r w:rsidR="00274C38" w:rsidRPr="003A3861">
        <w:rPr>
          <w:rFonts w:eastAsiaTheme="minorEastAsia" w:cstheme="minorHAnsi"/>
        </w:rPr>
        <w:t>Parkinson’s disease (</w:t>
      </w:r>
      <w:r w:rsidR="00CB7FAE" w:rsidRPr="003A3861">
        <w:rPr>
          <w:rFonts w:eastAsiaTheme="minorEastAsia" w:cstheme="minorHAnsi"/>
        </w:rPr>
        <w:t xml:space="preserve">vacuolar protein sorting-associated </w:t>
      </w:r>
      <w:r w:rsidR="00274C38" w:rsidRPr="003A3861">
        <w:rPr>
          <w:rFonts w:eastAsiaTheme="minorEastAsia" w:cstheme="minorHAnsi"/>
        </w:rPr>
        <w:t xml:space="preserve">VPS35, </w:t>
      </w:r>
      <w:r w:rsidR="00CB7FAE" w:rsidRPr="003A3861">
        <w:rPr>
          <w:rFonts w:eastAsiaTheme="minorEastAsia" w:cstheme="minorHAnsi"/>
        </w:rPr>
        <w:t xml:space="preserve">eukaryotic translation initiation factor </w:t>
      </w:r>
      <w:r w:rsidR="00274C38" w:rsidRPr="003A3861">
        <w:rPr>
          <w:rFonts w:eastAsiaTheme="minorEastAsia" w:cstheme="minorHAnsi"/>
        </w:rPr>
        <w:t xml:space="preserve">EIF4G1, </w:t>
      </w:r>
      <w:r w:rsidR="00CB7FAE" w:rsidRPr="003A3861">
        <w:rPr>
          <w:rFonts w:eastAsiaTheme="minorEastAsia" w:cstheme="minorHAnsi"/>
        </w:rPr>
        <w:t xml:space="preserve">DNAJ homolog </w:t>
      </w:r>
      <w:r w:rsidR="00274C38" w:rsidRPr="003A3861">
        <w:rPr>
          <w:rFonts w:eastAsiaTheme="minorEastAsia" w:cstheme="minorHAnsi"/>
        </w:rPr>
        <w:t xml:space="preserve">DNAJC13), </w:t>
      </w:r>
      <w:r w:rsidR="00BD01A9" w:rsidRPr="003A3861">
        <w:rPr>
          <w:rFonts w:eastAsiaTheme="minorEastAsia" w:cstheme="minorHAnsi"/>
        </w:rPr>
        <w:t xml:space="preserve">Huntington’s disease (huntingtin), </w:t>
      </w:r>
      <w:r w:rsidR="00274C38" w:rsidRPr="003A3861">
        <w:rPr>
          <w:rFonts w:eastAsiaTheme="minorEastAsia" w:cstheme="minorHAnsi"/>
        </w:rPr>
        <w:t>amyotrophic lateral sclerosis (</w:t>
      </w:r>
      <w:r w:rsidR="00CA6056" w:rsidRPr="003A3861">
        <w:rPr>
          <w:rFonts w:eastAsiaTheme="minorEastAsia" w:cstheme="minorHAnsi"/>
        </w:rPr>
        <w:t xml:space="preserve">trans-activation response element (TAR) DNA-binding </w:t>
      </w:r>
      <w:r w:rsidR="00BD01A9" w:rsidRPr="003A3861">
        <w:rPr>
          <w:rFonts w:eastAsiaTheme="minorEastAsia" w:cstheme="minorHAnsi"/>
        </w:rPr>
        <w:t>T</w:t>
      </w:r>
      <w:r w:rsidR="008C0D17" w:rsidRPr="003A3861">
        <w:rPr>
          <w:rFonts w:eastAsiaTheme="minorEastAsia" w:cstheme="minorHAnsi"/>
        </w:rPr>
        <w:t>ARDBP</w:t>
      </w:r>
      <w:r w:rsidR="00BD01A9" w:rsidRPr="003A3861">
        <w:rPr>
          <w:rFonts w:eastAsiaTheme="minorEastAsia" w:cstheme="minorHAnsi"/>
        </w:rPr>
        <w:t xml:space="preserve">), </w:t>
      </w:r>
      <w:r w:rsidR="00B56B87" w:rsidRPr="003A3861">
        <w:rPr>
          <w:rFonts w:eastAsiaTheme="minorEastAsia" w:cstheme="minorHAnsi"/>
        </w:rPr>
        <w:t xml:space="preserve">and </w:t>
      </w:r>
      <w:r w:rsidR="00274C38" w:rsidRPr="003A3861">
        <w:rPr>
          <w:rFonts w:eastAsiaTheme="minorEastAsia" w:cstheme="minorHAnsi"/>
        </w:rPr>
        <w:t>spinocerebellar ataxia type 1 (</w:t>
      </w:r>
      <w:r w:rsidR="00BD01A9" w:rsidRPr="003A3861">
        <w:rPr>
          <w:rFonts w:eastAsiaTheme="minorEastAsia" w:cstheme="minorHAnsi"/>
        </w:rPr>
        <w:t>ataxin-1</w:t>
      </w:r>
      <w:r w:rsidR="00274C38" w:rsidRPr="003A3861">
        <w:rPr>
          <w:rFonts w:eastAsiaTheme="minorEastAsia" w:cstheme="minorHAnsi"/>
        </w:rPr>
        <w:t>)</w:t>
      </w:r>
      <w:r w:rsidR="006E6668" w:rsidRPr="003A3861">
        <w:rPr>
          <w:rFonts w:eastAsiaTheme="minorEastAsia" w:cstheme="minorHAnsi"/>
        </w:rPr>
        <w:t>.</w:t>
      </w:r>
      <w:r w:rsidR="00BD01A9" w:rsidRPr="003A3861">
        <w:rPr>
          <w:rFonts w:eastAsiaTheme="minorEastAsia" w:cstheme="minorHAnsi"/>
        </w:rPr>
        <w:t xml:space="preserve"> </w:t>
      </w:r>
      <w:r w:rsidR="00895564" w:rsidRPr="003A3861">
        <w:rPr>
          <w:rFonts w:eastAsiaTheme="minorEastAsia" w:cstheme="minorHAnsi"/>
        </w:rPr>
        <w:t>Testis</w:t>
      </w:r>
      <w:r w:rsidR="00EC3148" w:rsidRPr="003A3861">
        <w:rPr>
          <w:rFonts w:eastAsiaTheme="minorEastAsia" w:cstheme="minorHAnsi"/>
        </w:rPr>
        <w:t xml:space="preserve"> ha</w:t>
      </w:r>
      <w:r w:rsidR="005D28B1" w:rsidRPr="003A3861">
        <w:rPr>
          <w:rFonts w:eastAsiaTheme="minorEastAsia" w:cstheme="minorHAnsi"/>
        </w:rPr>
        <w:t>s</w:t>
      </w:r>
      <w:r w:rsidR="00EC3148" w:rsidRPr="003A3861">
        <w:rPr>
          <w:rFonts w:eastAsiaTheme="minorEastAsia" w:cstheme="minorHAnsi"/>
        </w:rPr>
        <w:t xml:space="preserve"> somewhat similar expression to epithelium and brain, </w:t>
      </w:r>
      <w:r w:rsidR="004102A4" w:rsidRPr="003A3861">
        <w:rPr>
          <w:rFonts w:eastAsiaTheme="minorEastAsia" w:cstheme="minorHAnsi"/>
        </w:rPr>
        <w:t>highly expresses ACE2</w:t>
      </w:r>
      <w:r w:rsidR="00EC3148" w:rsidRPr="003A3861">
        <w:rPr>
          <w:rFonts w:eastAsiaTheme="minorEastAsia" w:cstheme="minorHAnsi"/>
        </w:rPr>
        <w:t>, and is enriched in movement/motility- (subset of structural proteins) and meiosis-related (chromosome segregation) proteins</w:t>
      </w:r>
      <w:r w:rsidR="004102A4" w:rsidRPr="003A3861">
        <w:rPr>
          <w:rFonts w:eastAsiaTheme="minorEastAsia" w:cstheme="minorHAnsi"/>
        </w:rPr>
        <w:t>, further increasing the likelihood that this tissue i</w:t>
      </w:r>
      <w:r w:rsidR="006123C4" w:rsidRPr="003A3861">
        <w:rPr>
          <w:rFonts w:eastAsiaTheme="minorEastAsia" w:cstheme="minorHAnsi"/>
        </w:rPr>
        <w:t>s</w:t>
      </w:r>
      <w:r w:rsidR="004102A4" w:rsidRPr="003A3861">
        <w:rPr>
          <w:rFonts w:eastAsiaTheme="minorEastAsia" w:cstheme="minorHAnsi"/>
        </w:rPr>
        <w:t xml:space="preserve"> infectible. S</w:t>
      </w:r>
      <w:r w:rsidR="00895564" w:rsidRPr="003A3861">
        <w:rPr>
          <w:rFonts w:eastAsiaTheme="minorEastAsia" w:cstheme="minorHAnsi"/>
        </w:rPr>
        <w:t>pleen</w:t>
      </w:r>
      <w:r w:rsidR="00256FC6" w:rsidRPr="003A3861">
        <w:rPr>
          <w:rFonts w:eastAsiaTheme="minorEastAsia" w:cstheme="minorHAnsi"/>
        </w:rPr>
        <w:t xml:space="preserve">, </w:t>
      </w:r>
      <w:r w:rsidR="004102A4" w:rsidRPr="003A3861">
        <w:rPr>
          <w:rFonts w:eastAsiaTheme="minorEastAsia" w:cstheme="minorHAnsi"/>
        </w:rPr>
        <w:t>however,</w:t>
      </w:r>
      <w:r w:rsidR="00895564" w:rsidRPr="003A3861">
        <w:rPr>
          <w:rFonts w:eastAsiaTheme="minorEastAsia" w:cstheme="minorHAnsi"/>
        </w:rPr>
        <w:t xml:space="preserve"> do</w:t>
      </w:r>
      <w:r w:rsidR="00256FC6" w:rsidRPr="003A3861">
        <w:rPr>
          <w:rFonts w:eastAsiaTheme="minorEastAsia" w:cstheme="minorHAnsi"/>
        </w:rPr>
        <w:t>es</w:t>
      </w:r>
      <w:r w:rsidR="00895564" w:rsidRPr="003A3861">
        <w:rPr>
          <w:rFonts w:eastAsiaTheme="minorEastAsia" w:cstheme="minorHAnsi"/>
        </w:rPr>
        <w:t xml:space="preserve"> not </w:t>
      </w:r>
      <w:r w:rsidR="004102A4" w:rsidRPr="003A3861">
        <w:rPr>
          <w:rFonts w:eastAsiaTheme="minorEastAsia" w:cstheme="minorHAnsi"/>
        </w:rPr>
        <w:t xml:space="preserve">express much </w:t>
      </w:r>
      <w:r w:rsidR="00895564" w:rsidRPr="003A3861">
        <w:rPr>
          <w:rFonts w:eastAsiaTheme="minorEastAsia" w:cstheme="minorHAnsi"/>
        </w:rPr>
        <w:t xml:space="preserve">ACE2, </w:t>
      </w:r>
      <w:r w:rsidR="00EC3148" w:rsidRPr="003A3861">
        <w:rPr>
          <w:rFonts w:eastAsiaTheme="minorEastAsia" w:cstheme="minorHAnsi"/>
        </w:rPr>
        <w:t xml:space="preserve">and </w:t>
      </w:r>
      <w:r w:rsidR="00256FC6" w:rsidRPr="003A3861">
        <w:rPr>
          <w:rFonts w:eastAsiaTheme="minorEastAsia" w:cstheme="minorHAnsi"/>
        </w:rPr>
        <w:t>its</w:t>
      </w:r>
      <w:r w:rsidR="004102A4" w:rsidRPr="003A3861">
        <w:rPr>
          <w:rFonts w:eastAsiaTheme="minorEastAsia" w:cstheme="minorHAnsi"/>
        </w:rPr>
        <w:t xml:space="preserve"> enrichment is </w:t>
      </w:r>
      <w:r w:rsidR="005D271B" w:rsidRPr="003A3861">
        <w:rPr>
          <w:rFonts w:eastAsiaTheme="minorEastAsia" w:cstheme="minorHAnsi"/>
        </w:rPr>
        <w:t xml:space="preserve">likely </w:t>
      </w:r>
      <w:r w:rsidR="004102A4" w:rsidRPr="003A3861">
        <w:rPr>
          <w:rFonts w:eastAsiaTheme="minorEastAsia" w:cstheme="minorHAnsi"/>
        </w:rPr>
        <w:t xml:space="preserve">due to </w:t>
      </w:r>
      <w:r w:rsidR="00A336B6" w:rsidRPr="003A3861">
        <w:rPr>
          <w:rFonts w:eastAsiaTheme="minorEastAsia" w:cstheme="minorHAnsi"/>
        </w:rPr>
        <w:t xml:space="preserve">genes with </w:t>
      </w:r>
      <w:r w:rsidR="00256FC6" w:rsidRPr="003A3861">
        <w:rPr>
          <w:rFonts w:eastAsiaTheme="minorEastAsia" w:cstheme="minorHAnsi"/>
        </w:rPr>
        <w:t xml:space="preserve">immune function and </w:t>
      </w:r>
      <w:r w:rsidR="00A336B6" w:rsidRPr="003A3861">
        <w:rPr>
          <w:rFonts w:eastAsiaTheme="minorEastAsia" w:cstheme="minorHAnsi"/>
        </w:rPr>
        <w:t>mutagenesis sites</w:t>
      </w:r>
      <w:r w:rsidR="004102A4" w:rsidRPr="003A3861">
        <w:rPr>
          <w:rFonts w:eastAsiaTheme="minorEastAsia" w:cstheme="minorHAnsi"/>
        </w:rPr>
        <w:t>.</w:t>
      </w:r>
      <w:r w:rsidR="00256FC6" w:rsidRPr="003A3861">
        <w:rPr>
          <w:rFonts w:eastAsiaTheme="minorEastAsia" w:cstheme="minorHAnsi"/>
        </w:rPr>
        <w:t xml:space="preserve"> Proteins with greater tissue specificity (3</w:t>
      </w:r>
      <w:r w:rsidR="00256FC6" w:rsidRPr="003A3861">
        <w:rPr>
          <w:rFonts w:eastAsiaTheme="minorEastAsia" w:cstheme="minorHAnsi"/>
          <w:vertAlign w:val="superscript"/>
        </w:rPr>
        <w:t>rd</w:t>
      </w:r>
      <w:r w:rsidR="00256FC6" w:rsidRPr="003A3861">
        <w:rPr>
          <w:rFonts w:eastAsiaTheme="minorEastAsia" w:cstheme="minorHAnsi"/>
        </w:rPr>
        <w:t xml:space="preserve"> quartile) show</w:t>
      </w:r>
      <w:r w:rsidR="00D87886" w:rsidRPr="003A3861">
        <w:rPr>
          <w:rFonts w:eastAsiaTheme="minorEastAsia" w:cstheme="minorHAnsi"/>
        </w:rPr>
        <w:t xml:space="preserve"> a</w:t>
      </w:r>
      <w:r w:rsidR="00256FC6" w:rsidRPr="003A3861">
        <w:rPr>
          <w:rFonts w:eastAsiaTheme="minorEastAsia" w:cstheme="minorHAnsi"/>
        </w:rPr>
        <w:t xml:space="preserve">dditional enrichments along the respiratory tract </w:t>
      </w:r>
      <w:r w:rsidR="00D87886" w:rsidRPr="003A3861">
        <w:rPr>
          <w:rFonts w:eastAsiaTheme="minorEastAsia" w:cstheme="minorHAnsi"/>
        </w:rPr>
        <w:t xml:space="preserve">(tongue, pharynx, larynx, and trachea), in </w:t>
      </w:r>
      <w:r w:rsidR="00D87886" w:rsidRPr="003A3861">
        <w:rPr>
          <w:rFonts w:eastAsiaTheme="minorEastAsia" w:cstheme="minorHAnsi"/>
        </w:rPr>
        <w:lastRenderedPageBreak/>
        <w:t>immune tissues (lymph node and thymus), and in other sensory tissues (eye and ear).</w:t>
      </w:r>
      <w:r w:rsidR="00702761" w:rsidRPr="003A3861">
        <w:rPr>
          <w:rFonts w:eastAsiaTheme="minorEastAsia" w:cstheme="minorHAnsi"/>
        </w:rPr>
        <w:t xml:space="preserve"> </w:t>
      </w:r>
      <w:r w:rsidR="00D87886" w:rsidRPr="003A3861">
        <w:rPr>
          <w:rFonts w:eastAsiaTheme="minorEastAsia" w:cstheme="minorHAnsi"/>
        </w:rPr>
        <w:t xml:space="preserve">Combining tissues, tobacco use disorder </w:t>
      </w:r>
      <w:r w:rsidR="00DD165F" w:rsidRPr="003A3861">
        <w:rPr>
          <w:rFonts w:eastAsiaTheme="minorEastAsia" w:cstheme="minorHAnsi"/>
        </w:rPr>
        <w:t>is</w:t>
      </w:r>
      <w:r w:rsidR="00D87886" w:rsidRPr="003A3861">
        <w:rPr>
          <w:rFonts w:eastAsiaTheme="minorEastAsia" w:cstheme="minorHAnsi"/>
        </w:rPr>
        <w:t xml:space="preserve"> the only significantly enriched disease, but </w:t>
      </w:r>
      <w:r w:rsidR="00702761" w:rsidRPr="003A3861">
        <w:rPr>
          <w:rFonts w:eastAsiaTheme="minorEastAsia" w:cstheme="minorHAnsi"/>
        </w:rPr>
        <w:t>acquired immunodeficiency syndrome (AIDS) and atherosclerosis were surprisingly depleted.</w:t>
      </w:r>
    </w:p>
    <w:p w14:paraId="27B748D3" w14:textId="6560FE10" w:rsidR="00062E63" w:rsidRPr="003A3861" w:rsidRDefault="00883B1C" w:rsidP="00866D18">
      <w:pPr>
        <w:spacing w:after="0" w:line="240" w:lineRule="auto"/>
        <w:ind w:firstLine="720"/>
        <w:rPr>
          <w:rFonts w:eastAsia="Times New Roman" w:cstheme="minorHAnsi"/>
          <w:color w:val="000000"/>
        </w:rPr>
      </w:pPr>
      <w:r w:rsidRPr="003A3861">
        <w:rPr>
          <w:rFonts w:eastAsia="Times New Roman" w:cstheme="minorHAnsi"/>
          <w:color w:val="000000"/>
        </w:rPr>
        <w:t xml:space="preserve">Cleavages are </w:t>
      </w:r>
      <w:r w:rsidR="0094392E" w:rsidRPr="003A3861">
        <w:rPr>
          <w:rFonts w:eastAsia="Times New Roman" w:cstheme="minorHAnsi"/>
          <w:color w:val="000000"/>
        </w:rPr>
        <w:t xml:space="preserve">also surprisingly </w:t>
      </w:r>
      <w:r w:rsidRPr="003A3861">
        <w:rPr>
          <w:rFonts w:eastAsia="Times New Roman" w:cstheme="minorHAnsi"/>
          <w:color w:val="000000"/>
        </w:rPr>
        <w:t xml:space="preserve">depleted in olfactory and gustatory pathways given the virus’ ability to infect related cells and present as anosmia and ageusia. Olfactory receptors are transmembrane rhodopsin-like G protein-coupled receptors that, when bound to an odorant, stimulate production of </w:t>
      </w:r>
      <w:r w:rsidR="007633F7" w:rsidRPr="003A3861">
        <w:rPr>
          <w:rFonts w:eastAsia="Times New Roman" w:cstheme="minorHAnsi"/>
          <w:color w:val="000000"/>
        </w:rPr>
        <w:t>cyclic adenosine monophosphate (</w:t>
      </w:r>
      <w:r w:rsidRPr="003A3861">
        <w:rPr>
          <w:rFonts w:eastAsia="Times New Roman" w:cstheme="minorHAnsi"/>
          <w:color w:val="000000"/>
        </w:rPr>
        <w:t>cAMP</w:t>
      </w:r>
      <w:r w:rsidR="007633F7" w:rsidRPr="003A3861">
        <w:rPr>
          <w:rFonts w:eastAsia="Times New Roman" w:cstheme="minorHAnsi"/>
          <w:color w:val="000000"/>
        </w:rPr>
        <w:t>)</w:t>
      </w:r>
      <w:r w:rsidRPr="003A3861">
        <w:rPr>
          <w:rFonts w:eastAsia="Times New Roman" w:cstheme="minorHAnsi"/>
          <w:color w:val="000000"/>
        </w:rPr>
        <w:t xml:space="preserve"> via the G protein and adenylate cyclase. The G proteins GNAL and GNAS </w:t>
      </w:r>
      <w:r w:rsidR="00DD165F" w:rsidRPr="003A3861">
        <w:rPr>
          <w:rFonts w:eastAsia="Times New Roman" w:cstheme="minorHAnsi"/>
          <w:color w:val="000000"/>
        </w:rPr>
        <w:t>are</w:t>
      </w:r>
      <w:r w:rsidRPr="003A3861">
        <w:rPr>
          <w:rFonts w:eastAsia="Times New Roman" w:cstheme="minorHAnsi"/>
          <w:color w:val="000000"/>
        </w:rPr>
        <w:t xml:space="preserve"> not</w:t>
      </w:r>
      <w:r w:rsidR="006123C4" w:rsidRPr="003A3861">
        <w:rPr>
          <w:rFonts w:eastAsia="Times New Roman" w:cstheme="minorHAnsi"/>
          <w:color w:val="000000"/>
        </w:rPr>
        <w:t xml:space="preserve"> cleaved,</w:t>
      </w:r>
      <w:r w:rsidRPr="003A3861">
        <w:rPr>
          <w:rFonts w:eastAsia="Times New Roman" w:cstheme="minorHAnsi"/>
          <w:color w:val="000000"/>
        </w:rPr>
        <w:t xml:space="preserve"> and some but not all adenylate </w:t>
      </w:r>
      <w:proofErr w:type="spellStart"/>
      <w:r w:rsidRPr="003A3861">
        <w:rPr>
          <w:rFonts w:eastAsia="Times New Roman" w:cstheme="minorHAnsi"/>
          <w:color w:val="000000"/>
        </w:rPr>
        <w:t>cyclases</w:t>
      </w:r>
      <w:proofErr w:type="spellEnd"/>
      <w:r w:rsidRPr="003A3861">
        <w:rPr>
          <w:rFonts w:eastAsia="Times New Roman" w:cstheme="minorHAnsi"/>
          <w:color w:val="000000"/>
        </w:rPr>
        <w:t xml:space="preserve"> </w:t>
      </w:r>
      <w:r w:rsidR="00DD165F" w:rsidRPr="003A3861">
        <w:rPr>
          <w:rFonts w:eastAsia="Times New Roman" w:cstheme="minorHAnsi"/>
          <w:color w:val="000000"/>
        </w:rPr>
        <w:t>are</w:t>
      </w:r>
      <w:r w:rsidRPr="003A3861">
        <w:rPr>
          <w:rFonts w:eastAsia="Times New Roman" w:cstheme="minorHAnsi"/>
          <w:color w:val="000000"/>
        </w:rPr>
        <w:t xml:space="preserve"> cleaved, likely resulting in an increase in cAMP. cAMP is mainly used in these cells to open their respective ligand-gated ion channels and cause depolarization, but it is also known to inhibit inflammatory responses through </w:t>
      </w:r>
      <w:r w:rsidR="00167CE5" w:rsidRPr="003A3861">
        <w:rPr>
          <w:rFonts w:eastAsia="Times New Roman" w:cstheme="minorHAnsi"/>
          <w:color w:val="000000"/>
        </w:rPr>
        <w:t>protein kinase A (</w:t>
      </w:r>
      <w:r w:rsidRPr="003A3861">
        <w:rPr>
          <w:rFonts w:eastAsia="Times New Roman" w:cstheme="minorHAnsi"/>
          <w:color w:val="000000"/>
        </w:rPr>
        <w:t>PKA</w:t>
      </w:r>
      <w:r w:rsidR="00167CE5" w:rsidRPr="003A3861">
        <w:rPr>
          <w:rFonts w:eastAsia="Times New Roman" w:cstheme="minorHAnsi"/>
          <w:color w:val="000000"/>
        </w:rPr>
        <w:t>)</w:t>
      </w:r>
      <w:r w:rsidRPr="003A3861">
        <w:rPr>
          <w:rFonts w:eastAsia="Times New Roman" w:cstheme="minorHAnsi"/>
          <w:color w:val="000000"/>
        </w:rPr>
        <w:t xml:space="preserve"> and </w:t>
      </w:r>
      <w:r w:rsidR="00167CE5" w:rsidRPr="003A3861">
        <w:rPr>
          <w:rFonts w:eastAsia="Times New Roman" w:cstheme="minorHAnsi"/>
          <w:color w:val="000000"/>
        </w:rPr>
        <w:t>exchange factor directly activated by cAMP (</w:t>
      </w:r>
      <w:r w:rsidRPr="003A3861">
        <w:rPr>
          <w:rFonts w:eastAsia="Times New Roman" w:cstheme="minorHAnsi"/>
          <w:color w:val="000000"/>
        </w:rPr>
        <w:t>E</w:t>
      </w:r>
      <w:r w:rsidR="00EE364A" w:rsidRPr="003A3861">
        <w:rPr>
          <w:rFonts w:eastAsia="Times New Roman" w:cstheme="minorHAnsi"/>
          <w:color w:val="000000"/>
        </w:rPr>
        <w:t>PAC</w:t>
      </w:r>
      <w:r w:rsidR="00167CE5" w:rsidRPr="003A3861">
        <w:rPr>
          <w:rFonts w:eastAsia="Times New Roman" w:cstheme="minorHAnsi"/>
          <w:color w:val="000000"/>
        </w:rPr>
        <w:t>)</w:t>
      </w:r>
      <w:r w:rsidRPr="003A3861">
        <w:rPr>
          <w:rFonts w:eastAsia="Times New Roman" w:cstheme="minorHAnsi"/>
          <w:color w:val="000000"/>
        </w:rPr>
        <w:t xml:space="preserve">. Multiple </w:t>
      </w:r>
      <w:proofErr w:type="spellStart"/>
      <w:r w:rsidRPr="003A3861">
        <w:rPr>
          <w:rFonts w:eastAsia="Times New Roman" w:cstheme="minorHAnsi"/>
          <w:color w:val="000000"/>
        </w:rPr>
        <w:t>phosphodiesterases</w:t>
      </w:r>
      <w:proofErr w:type="spellEnd"/>
      <w:r w:rsidRPr="003A3861">
        <w:rPr>
          <w:rFonts w:eastAsia="Times New Roman" w:cstheme="minorHAnsi"/>
          <w:color w:val="000000"/>
        </w:rPr>
        <w:t xml:space="preserve"> (PDEs) that degrade cAMP but not PDE4, the major PDE in inflammatory and immune cells, are cleaved. PDE4 inhibitors have been shown to reduce destructive respiratory syncytial virus-induces inflammation in lung,[</w:t>
      </w:r>
      <w:r w:rsidR="004621F7" w:rsidRPr="003A3861">
        <w:rPr>
          <w:rFonts w:eastAsia="Times New Roman" w:cstheme="minorHAnsi"/>
          <w:color w:val="000000"/>
        </w:rPr>
        <w:t>9</w:t>
      </w:r>
      <w:r w:rsidR="00E87FF7" w:rsidRPr="003A3861">
        <w:rPr>
          <w:rFonts w:eastAsia="Times New Roman" w:cstheme="minorHAnsi"/>
          <w:color w:val="000000"/>
        </w:rPr>
        <w:t>5</w:t>
      </w:r>
      <w:r w:rsidRPr="003A3861">
        <w:rPr>
          <w:rFonts w:eastAsia="Times New Roman" w:cstheme="minorHAnsi"/>
          <w:color w:val="000000"/>
        </w:rPr>
        <w:t>] but olfactory receptor neurons are quickly regenerated and sacrifice themselves when infected by influenza A virus.[</w:t>
      </w:r>
      <w:r w:rsidR="004621F7" w:rsidRPr="003A3861">
        <w:rPr>
          <w:rFonts w:eastAsia="Times New Roman" w:cstheme="minorHAnsi"/>
          <w:color w:val="000000"/>
        </w:rPr>
        <w:t>9</w:t>
      </w:r>
      <w:r w:rsidR="00E87FF7" w:rsidRPr="003A3861">
        <w:rPr>
          <w:rFonts w:eastAsia="Times New Roman" w:cstheme="minorHAnsi"/>
          <w:color w:val="000000"/>
        </w:rPr>
        <w:t>6</w:t>
      </w:r>
      <w:r w:rsidRPr="003A3861">
        <w:rPr>
          <w:rFonts w:eastAsia="Times New Roman" w:cstheme="minorHAnsi"/>
          <w:color w:val="000000"/>
        </w:rPr>
        <w:t xml:space="preserve">] The depletion in cleavages and resulting increase in cAMP in these neurons is likely to inhibit their programmed cell death long enough for the virus to be transmitted through the glomeruli to mitral cells and the rest of the olfactory bulb. Tongue infection may have similar mechanisms, and </w:t>
      </w:r>
      <w:r w:rsidR="00233EED" w:rsidRPr="003A3861">
        <w:rPr>
          <w:rFonts w:eastAsiaTheme="minorEastAsia" w:cstheme="minorHAnsi"/>
        </w:rPr>
        <w:t>herpes simplex virus</w:t>
      </w:r>
      <w:r w:rsidRPr="003A3861">
        <w:rPr>
          <w:rFonts w:eastAsia="Times New Roman" w:cstheme="minorHAnsi"/>
          <w:color w:val="000000"/>
        </w:rPr>
        <w:t xml:space="preserve"> has been shown to be transmitted to the brainstem through the facial and trigeminal nerves.[</w:t>
      </w:r>
      <w:r w:rsidR="004621F7" w:rsidRPr="003A3861">
        <w:rPr>
          <w:rFonts w:eastAsia="Times New Roman" w:cstheme="minorHAnsi"/>
          <w:color w:val="000000"/>
        </w:rPr>
        <w:t>9</w:t>
      </w:r>
      <w:r w:rsidR="00E87FF7" w:rsidRPr="003A3861">
        <w:rPr>
          <w:rFonts w:eastAsia="Times New Roman" w:cstheme="minorHAnsi"/>
          <w:color w:val="000000"/>
        </w:rPr>
        <w:t>7</w:t>
      </w:r>
      <w:r w:rsidRPr="003A3861">
        <w:rPr>
          <w:rFonts w:eastAsia="Times New Roman" w:cstheme="minorHAnsi"/>
          <w:color w:val="000000"/>
        </w:rPr>
        <w:t>]</w:t>
      </w:r>
    </w:p>
    <w:p w14:paraId="5F296B7D" w14:textId="5AF96B2D" w:rsidR="00D6705A" w:rsidRPr="003A3861" w:rsidRDefault="00827E45" w:rsidP="00866D18">
      <w:pPr>
        <w:spacing w:after="0" w:line="240" w:lineRule="auto"/>
        <w:ind w:firstLine="720"/>
        <w:rPr>
          <w:rFonts w:eastAsiaTheme="minorEastAsia" w:cstheme="minorHAnsi"/>
          <w:b/>
          <w:bCs/>
        </w:rPr>
      </w:pPr>
      <w:r w:rsidRPr="003A3861">
        <w:rPr>
          <w:rFonts w:eastAsiaTheme="minorEastAsia" w:cstheme="minorHAnsi"/>
          <w:b/>
          <w:bCs/>
        </w:rPr>
        <w:t>G</w:t>
      </w:r>
      <w:r w:rsidR="006123C4" w:rsidRPr="003A3861">
        <w:rPr>
          <w:rFonts w:eastAsiaTheme="minorEastAsia" w:cstheme="minorHAnsi"/>
          <w:b/>
          <w:bCs/>
        </w:rPr>
        <w:t>ene Ontology</w:t>
      </w:r>
    </w:p>
    <w:p w14:paraId="1B51B529" w14:textId="7AC83E99" w:rsidR="009535A8" w:rsidRPr="003A3861" w:rsidRDefault="004102A4" w:rsidP="00E5496E">
      <w:pPr>
        <w:spacing w:after="0" w:line="240" w:lineRule="auto"/>
        <w:ind w:firstLine="720"/>
        <w:rPr>
          <w:rFonts w:eastAsiaTheme="minorEastAsia" w:cstheme="minorHAnsi"/>
        </w:rPr>
      </w:pPr>
      <w:r w:rsidRPr="003A3861">
        <w:rPr>
          <w:rFonts w:eastAsiaTheme="minorEastAsia" w:cstheme="minorHAnsi"/>
        </w:rPr>
        <w:t>Cleaved proteins are depleted in the extracellular space</w:t>
      </w:r>
      <w:r w:rsidR="00C7507B" w:rsidRPr="003A3861">
        <w:rPr>
          <w:rFonts w:eastAsiaTheme="minorEastAsia" w:cstheme="minorHAnsi"/>
        </w:rPr>
        <w:t xml:space="preserve"> (except for </w:t>
      </w:r>
      <w:r w:rsidR="00615E33" w:rsidRPr="003A3861">
        <w:rPr>
          <w:rFonts w:eastAsiaTheme="minorEastAsia" w:cstheme="minorHAnsi"/>
        </w:rPr>
        <w:t xml:space="preserve">structural </w:t>
      </w:r>
      <w:r w:rsidR="00D27E29" w:rsidRPr="003A3861">
        <w:rPr>
          <w:rFonts w:eastAsiaTheme="minorEastAsia" w:cstheme="minorHAnsi"/>
        </w:rPr>
        <w:t xml:space="preserve">collagen, </w:t>
      </w:r>
      <w:r w:rsidR="00C7507B" w:rsidRPr="003A3861">
        <w:rPr>
          <w:rFonts w:eastAsiaTheme="minorEastAsia" w:cstheme="minorHAnsi"/>
        </w:rPr>
        <w:t>laminin</w:t>
      </w:r>
      <w:r w:rsidR="00D27E29" w:rsidRPr="003A3861">
        <w:rPr>
          <w:rFonts w:eastAsiaTheme="minorEastAsia" w:cstheme="minorHAnsi"/>
        </w:rPr>
        <w:t>,</w:t>
      </w:r>
      <w:r w:rsidR="00BA57B9" w:rsidRPr="003A3861">
        <w:rPr>
          <w:rFonts w:eastAsiaTheme="minorEastAsia" w:cstheme="minorHAnsi"/>
        </w:rPr>
        <w:t xml:space="preserve"> and </w:t>
      </w:r>
      <w:r w:rsidR="00765030" w:rsidRPr="003A3861">
        <w:rPr>
          <w:rFonts w:eastAsiaTheme="minorEastAsia" w:cstheme="minorHAnsi"/>
        </w:rPr>
        <w:t>fibronectin</w:t>
      </w:r>
      <w:r w:rsidR="00615E33" w:rsidRPr="003A3861">
        <w:rPr>
          <w:rFonts w:eastAsiaTheme="minorEastAsia" w:cstheme="minorHAnsi"/>
        </w:rPr>
        <w:t xml:space="preserve"> mainly associated</w:t>
      </w:r>
      <w:r w:rsidR="00C7507B" w:rsidRPr="003A3861">
        <w:rPr>
          <w:rFonts w:eastAsiaTheme="minorEastAsia" w:cstheme="minorHAnsi"/>
        </w:rPr>
        <w:t>)</w:t>
      </w:r>
      <w:r w:rsidR="00743520" w:rsidRPr="003A3861">
        <w:rPr>
          <w:rFonts w:eastAsiaTheme="minorEastAsia" w:cstheme="minorHAnsi"/>
        </w:rPr>
        <w:t xml:space="preserve"> </w:t>
      </w:r>
      <w:r w:rsidRPr="003A3861">
        <w:rPr>
          <w:rFonts w:eastAsiaTheme="minorEastAsia" w:cstheme="minorHAnsi"/>
        </w:rPr>
        <w:t xml:space="preserve">and enriched in the cytoplasm and </w:t>
      </w:r>
      <w:r w:rsidR="00743520" w:rsidRPr="003A3861">
        <w:rPr>
          <w:rFonts w:eastAsiaTheme="minorEastAsia" w:cstheme="minorHAnsi"/>
        </w:rPr>
        <w:t>many of</w:t>
      </w:r>
      <w:r w:rsidRPr="003A3861">
        <w:rPr>
          <w:rFonts w:eastAsiaTheme="minorEastAsia" w:cstheme="minorHAnsi"/>
        </w:rPr>
        <w:t xml:space="preserve"> its components, indicating that the selective pressure for cleavage is weaker once cell</w:t>
      </w:r>
      <w:r w:rsidR="003B5282" w:rsidRPr="003A3861">
        <w:rPr>
          <w:rFonts w:eastAsiaTheme="minorEastAsia" w:cstheme="minorHAnsi"/>
        </w:rPr>
        <w:t>s</w:t>
      </w:r>
      <w:r w:rsidRPr="003A3861">
        <w:rPr>
          <w:rFonts w:eastAsiaTheme="minorEastAsia" w:cstheme="minorHAnsi"/>
        </w:rPr>
        <w:t xml:space="preserve"> are lysed and the protease is released. In the cytoplasm, the most obvious</w:t>
      </w:r>
      <w:r w:rsidR="006123C4" w:rsidRPr="003A3861">
        <w:rPr>
          <w:rFonts w:eastAsiaTheme="minorEastAsia" w:cstheme="minorHAnsi"/>
        </w:rPr>
        <w:t xml:space="preserve">ly enriched </w:t>
      </w:r>
      <w:r w:rsidRPr="003A3861">
        <w:rPr>
          <w:rFonts w:eastAsiaTheme="minorEastAsia" w:cstheme="minorHAnsi"/>
        </w:rPr>
        <w:t>set</w:t>
      </w:r>
      <w:r w:rsidR="00B62E74" w:rsidRPr="003A3861">
        <w:rPr>
          <w:rFonts w:eastAsiaTheme="minorEastAsia" w:cstheme="minorHAnsi"/>
        </w:rPr>
        <w:t xml:space="preserve">s are </w:t>
      </w:r>
      <w:r w:rsidRPr="003A3861">
        <w:rPr>
          <w:rFonts w:eastAsiaTheme="minorEastAsia" w:cstheme="minorHAnsi"/>
        </w:rPr>
        <w:t>in the cytoskeleton</w:t>
      </w:r>
      <w:r w:rsidR="003D38AE" w:rsidRPr="003A3861">
        <w:rPr>
          <w:rFonts w:eastAsiaTheme="minorEastAsia" w:cstheme="minorHAnsi"/>
        </w:rPr>
        <w:t xml:space="preserve"> (</w:t>
      </w:r>
      <w:r w:rsidR="00A336B6" w:rsidRPr="003A3861">
        <w:rPr>
          <w:rFonts w:eastAsiaTheme="minorEastAsia" w:cstheme="minorHAnsi"/>
        </w:rPr>
        <w:t xml:space="preserve">microfilament, intermediate filament, microtubule, </w:t>
      </w:r>
      <w:r w:rsidR="0057220A" w:rsidRPr="003A3861">
        <w:rPr>
          <w:rFonts w:eastAsiaTheme="minorEastAsia" w:cstheme="minorHAnsi"/>
        </w:rPr>
        <w:t xml:space="preserve">and </w:t>
      </w:r>
      <w:proofErr w:type="spellStart"/>
      <w:r w:rsidR="0057220A" w:rsidRPr="003A3861">
        <w:rPr>
          <w:rFonts w:eastAsiaTheme="minorEastAsia" w:cstheme="minorHAnsi"/>
        </w:rPr>
        <w:t>spectrin</w:t>
      </w:r>
      <w:proofErr w:type="spellEnd"/>
      <w:r w:rsidR="003D38AE" w:rsidRPr="003A3861">
        <w:rPr>
          <w:rFonts w:eastAsiaTheme="minorEastAsia" w:cstheme="minorHAnsi"/>
        </w:rPr>
        <w:t>)</w:t>
      </w:r>
      <w:r w:rsidRPr="003A3861">
        <w:rPr>
          <w:rFonts w:eastAsiaTheme="minorEastAsia" w:cstheme="minorHAnsi"/>
        </w:rPr>
        <w:t>, motor proteins</w:t>
      </w:r>
      <w:r w:rsidR="00AD6414" w:rsidRPr="003A3861">
        <w:rPr>
          <w:rFonts w:eastAsiaTheme="minorEastAsia" w:cstheme="minorHAnsi"/>
        </w:rPr>
        <w:t xml:space="preserve"> (</w:t>
      </w:r>
      <w:r w:rsidR="0057220A" w:rsidRPr="003A3861">
        <w:rPr>
          <w:rFonts w:eastAsiaTheme="minorEastAsia" w:cstheme="minorHAnsi"/>
        </w:rPr>
        <w:t>myosin, kinesin, and dynein</w:t>
      </w:r>
      <w:r w:rsidR="00AD6414" w:rsidRPr="003A3861">
        <w:rPr>
          <w:rFonts w:eastAsiaTheme="minorEastAsia" w:cstheme="minorHAnsi"/>
        </w:rPr>
        <w:t>)</w:t>
      </w:r>
      <w:r w:rsidRPr="003A3861">
        <w:rPr>
          <w:rFonts w:eastAsiaTheme="minorEastAsia" w:cstheme="minorHAnsi"/>
        </w:rPr>
        <w:t>, cell adhesion molecules (</w:t>
      </w:r>
      <w:r w:rsidR="0057220A" w:rsidRPr="003A3861">
        <w:rPr>
          <w:rFonts w:eastAsiaTheme="minorEastAsia" w:cstheme="minorHAnsi"/>
        </w:rPr>
        <w:t>integrin, immunoglobulin, cadherin, and selectin</w:t>
      </w:r>
      <w:r w:rsidRPr="003A3861">
        <w:rPr>
          <w:rFonts w:eastAsiaTheme="minorEastAsia" w:cstheme="minorHAnsi"/>
        </w:rPr>
        <w:t>)</w:t>
      </w:r>
      <w:r w:rsidR="00C7507B" w:rsidRPr="003A3861">
        <w:rPr>
          <w:rFonts w:eastAsiaTheme="minorEastAsia" w:cstheme="minorHAnsi"/>
        </w:rPr>
        <w:t>, and relevant Ras GTPases</w:t>
      </w:r>
      <w:r w:rsidR="00AD6414" w:rsidRPr="003A3861">
        <w:rPr>
          <w:rFonts w:eastAsiaTheme="minorEastAsia" w:cstheme="minorHAnsi"/>
        </w:rPr>
        <w:t xml:space="preserve"> (</w:t>
      </w:r>
      <w:r w:rsidR="0057220A" w:rsidRPr="003A3861">
        <w:rPr>
          <w:rFonts w:eastAsiaTheme="minorEastAsia" w:cstheme="minorHAnsi"/>
        </w:rPr>
        <w:t xml:space="preserve">Rho, </w:t>
      </w:r>
      <w:proofErr w:type="spellStart"/>
      <w:r w:rsidR="0057220A" w:rsidRPr="003A3861">
        <w:rPr>
          <w:rFonts w:eastAsiaTheme="minorEastAsia" w:cstheme="minorHAnsi"/>
        </w:rPr>
        <w:t>Rab</w:t>
      </w:r>
      <w:proofErr w:type="spellEnd"/>
      <w:r w:rsidR="0057220A" w:rsidRPr="003A3861">
        <w:rPr>
          <w:rFonts w:eastAsiaTheme="minorEastAsia" w:cstheme="minorHAnsi"/>
        </w:rPr>
        <w:t xml:space="preserve">, </w:t>
      </w:r>
      <w:r w:rsidR="0057021E" w:rsidRPr="003A3861">
        <w:rPr>
          <w:rFonts w:eastAsiaTheme="minorEastAsia" w:cstheme="minorHAnsi"/>
        </w:rPr>
        <w:t xml:space="preserve">Ran, </w:t>
      </w:r>
      <w:proofErr w:type="spellStart"/>
      <w:r w:rsidR="0057021E" w:rsidRPr="003A3861">
        <w:rPr>
          <w:rFonts w:eastAsiaTheme="minorEastAsia" w:cstheme="minorHAnsi"/>
        </w:rPr>
        <w:t>Rac</w:t>
      </w:r>
      <w:proofErr w:type="spellEnd"/>
      <w:r w:rsidR="0057021E" w:rsidRPr="003A3861">
        <w:rPr>
          <w:rFonts w:eastAsiaTheme="minorEastAsia" w:cstheme="minorHAnsi"/>
        </w:rPr>
        <w:t xml:space="preserve">, </w:t>
      </w:r>
      <w:r w:rsidR="0057220A" w:rsidRPr="003A3861">
        <w:rPr>
          <w:rFonts w:eastAsiaTheme="minorEastAsia" w:cstheme="minorHAnsi"/>
        </w:rPr>
        <w:t xml:space="preserve">and </w:t>
      </w:r>
      <w:proofErr w:type="spellStart"/>
      <w:r w:rsidR="0057220A" w:rsidRPr="003A3861">
        <w:rPr>
          <w:rFonts w:eastAsiaTheme="minorEastAsia" w:cstheme="minorHAnsi"/>
        </w:rPr>
        <w:t>Arf</w:t>
      </w:r>
      <w:proofErr w:type="spellEnd"/>
      <w:r w:rsidR="00AD6414" w:rsidRPr="003A3861">
        <w:rPr>
          <w:rFonts w:eastAsiaTheme="minorEastAsia" w:cstheme="minorHAnsi"/>
        </w:rPr>
        <w:t>)</w:t>
      </w:r>
      <w:r w:rsidR="00987D0A" w:rsidRPr="003A3861">
        <w:rPr>
          <w:rFonts w:eastAsiaTheme="minorEastAsia" w:cstheme="minorHAnsi"/>
        </w:rPr>
        <w:t xml:space="preserve">, particularly in microtubule </w:t>
      </w:r>
      <w:r w:rsidR="006A4102" w:rsidRPr="003A3861">
        <w:rPr>
          <w:rFonts w:eastAsiaTheme="minorEastAsia" w:cstheme="minorHAnsi"/>
        </w:rPr>
        <w:t xml:space="preserve">organizing centers </w:t>
      </w:r>
      <w:r w:rsidR="00987D0A" w:rsidRPr="003A3861">
        <w:rPr>
          <w:rFonts w:eastAsiaTheme="minorEastAsia" w:cstheme="minorHAnsi"/>
        </w:rPr>
        <w:t>(MTOCs) including centrosomes</w:t>
      </w:r>
      <w:r w:rsidR="009F78EA" w:rsidRPr="003A3861">
        <w:rPr>
          <w:rFonts w:eastAsiaTheme="minorEastAsia" w:cstheme="minorHAnsi"/>
        </w:rPr>
        <w:t>, an organelle central to pathways in the cell cycle including sister chromatid segregation</w:t>
      </w:r>
      <w:r w:rsidRPr="003A3861">
        <w:rPr>
          <w:rFonts w:eastAsiaTheme="minorEastAsia" w:cstheme="minorHAnsi"/>
        </w:rPr>
        <w:t xml:space="preserve">. </w:t>
      </w:r>
      <w:r w:rsidR="00120246" w:rsidRPr="003A3861">
        <w:rPr>
          <w:rFonts w:eastAsiaTheme="minorEastAsia" w:cstheme="minorHAnsi"/>
        </w:rPr>
        <w:t xml:space="preserve">More specifically, cleavage of the cilia-associated proteins </w:t>
      </w:r>
      <w:r w:rsidR="00117CF9" w:rsidRPr="003A3861">
        <w:rPr>
          <w:rFonts w:eastAsiaTheme="minorEastAsia" w:cstheme="minorHAnsi"/>
        </w:rPr>
        <w:t xml:space="preserve">nephrocystins </w:t>
      </w:r>
      <w:r w:rsidR="001E71CD" w:rsidRPr="003A3861">
        <w:rPr>
          <w:rFonts w:eastAsiaTheme="minorEastAsia" w:cstheme="minorHAnsi"/>
        </w:rPr>
        <w:t>1/2/4/5/6 (</w:t>
      </w:r>
      <w:r w:rsidR="00415CEA" w:rsidRPr="003A3861">
        <w:rPr>
          <w:rFonts w:eastAsiaTheme="minorEastAsia" w:cstheme="minorHAnsi"/>
        </w:rPr>
        <w:t>NPHP1/2/4/5/6</w:t>
      </w:r>
      <w:r w:rsidR="001E71CD" w:rsidRPr="003A3861">
        <w:rPr>
          <w:rFonts w:eastAsiaTheme="minorEastAsia" w:cstheme="minorHAnsi"/>
        </w:rPr>
        <w:t>)</w:t>
      </w:r>
      <w:r w:rsidR="00415CEA" w:rsidRPr="003A3861">
        <w:rPr>
          <w:rFonts w:eastAsiaTheme="minorEastAsia" w:cstheme="minorHAnsi"/>
        </w:rPr>
        <w:t xml:space="preserve">, </w:t>
      </w:r>
      <w:r w:rsidR="00117CF9" w:rsidRPr="003A3861">
        <w:rPr>
          <w:rFonts w:eastAsiaTheme="minorEastAsia" w:cstheme="minorHAnsi"/>
        </w:rPr>
        <w:t>Bardet-Biedl syndromes proteins</w:t>
      </w:r>
      <w:r w:rsidR="001E71CD" w:rsidRPr="003A3861">
        <w:rPr>
          <w:rFonts w:eastAsiaTheme="minorEastAsia" w:cstheme="minorHAnsi"/>
        </w:rPr>
        <w:t xml:space="preserve"> 1/9/12</w:t>
      </w:r>
      <w:r w:rsidR="00117CF9" w:rsidRPr="003A3861">
        <w:rPr>
          <w:rFonts w:eastAsiaTheme="minorEastAsia" w:cstheme="minorHAnsi"/>
        </w:rPr>
        <w:t xml:space="preserve"> </w:t>
      </w:r>
      <w:r w:rsidR="001E71CD" w:rsidRPr="003A3861">
        <w:rPr>
          <w:rFonts w:eastAsiaTheme="minorEastAsia" w:cstheme="minorHAnsi"/>
        </w:rPr>
        <w:t>(</w:t>
      </w:r>
      <w:r w:rsidR="00415CEA" w:rsidRPr="003A3861">
        <w:rPr>
          <w:rFonts w:eastAsiaTheme="minorEastAsia" w:cstheme="minorHAnsi"/>
        </w:rPr>
        <w:t>BBS1/9/12</w:t>
      </w:r>
      <w:r w:rsidR="001E71CD" w:rsidRPr="003A3861">
        <w:rPr>
          <w:rFonts w:eastAsiaTheme="minorEastAsia" w:cstheme="minorHAnsi"/>
        </w:rPr>
        <w:t>)</w:t>
      </w:r>
      <w:r w:rsidR="00415CEA" w:rsidRPr="003A3861">
        <w:rPr>
          <w:rFonts w:eastAsiaTheme="minorEastAsia" w:cstheme="minorHAnsi"/>
        </w:rPr>
        <w:t xml:space="preserve">, </w:t>
      </w:r>
      <w:proofErr w:type="spellStart"/>
      <w:r w:rsidR="00117CF9" w:rsidRPr="003A3861">
        <w:rPr>
          <w:rFonts w:eastAsiaTheme="minorEastAsia" w:cstheme="minorHAnsi"/>
        </w:rPr>
        <w:t>Alstrom</w:t>
      </w:r>
      <w:proofErr w:type="spellEnd"/>
      <w:r w:rsidR="00117CF9" w:rsidRPr="003A3861">
        <w:rPr>
          <w:rFonts w:eastAsiaTheme="minorEastAsia" w:cstheme="minorHAnsi"/>
        </w:rPr>
        <w:t xml:space="preserve"> syndrome 1 (</w:t>
      </w:r>
      <w:r w:rsidR="00415CEA" w:rsidRPr="003A3861">
        <w:rPr>
          <w:rFonts w:eastAsiaTheme="minorEastAsia" w:cstheme="minorHAnsi"/>
        </w:rPr>
        <w:t>ALMS1</w:t>
      </w:r>
      <w:r w:rsidR="00117CF9" w:rsidRPr="003A3861">
        <w:rPr>
          <w:rFonts w:eastAsiaTheme="minorEastAsia" w:cstheme="minorHAnsi"/>
        </w:rPr>
        <w:t>)</w:t>
      </w:r>
      <w:r w:rsidR="00415CEA" w:rsidRPr="003A3861">
        <w:rPr>
          <w:rFonts w:eastAsiaTheme="minorEastAsia" w:cstheme="minorHAnsi"/>
        </w:rPr>
        <w:t xml:space="preserve">, </w:t>
      </w:r>
      <w:r w:rsidR="00117CF9" w:rsidRPr="003A3861">
        <w:rPr>
          <w:rFonts w:eastAsiaTheme="minorEastAsia" w:cstheme="minorHAnsi"/>
        </w:rPr>
        <w:t>coiled-coil and C2 domain-containing protein 2A (</w:t>
      </w:r>
      <w:r w:rsidR="00415CEA" w:rsidRPr="003A3861">
        <w:rPr>
          <w:rFonts w:eastAsiaTheme="minorEastAsia" w:cstheme="minorHAnsi"/>
        </w:rPr>
        <w:t>CC2D2A</w:t>
      </w:r>
      <w:r w:rsidR="00117CF9" w:rsidRPr="003A3861">
        <w:rPr>
          <w:rFonts w:eastAsiaTheme="minorEastAsia" w:cstheme="minorHAnsi"/>
        </w:rPr>
        <w:t>)</w:t>
      </w:r>
      <w:r w:rsidR="00415CEA" w:rsidRPr="003A3861">
        <w:rPr>
          <w:rFonts w:eastAsiaTheme="minorEastAsia" w:cstheme="minorHAnsi"/>
        </w:rPr>
        <w:t xml:space="preserve">, </w:t>
      </w:r>
      <w:r w:rsidR="00117CF9" w:rsidRPr="003A3861">
        <w:rPr>
          <w:rFonts w:eastAsiaTheme="minorEastAsia" w:cstheme="minorHAnsi"/>
        </w:rPr>
        <w:t>retinitis pigmentosa 1 (</w:t>
      </w:r>
      <w:r w:rsidR="00415CEA" w:rsidRPr="003A3861">
        <w:rPr>
          <w:rFonts w:eastAsiaTheme="minorEastAsia" w:cstheme="minorHAnsi"/>
        </w:rPr>
        <w:t>RP1</w:t>
      </w:r>
      <w:r w:rsidR="00117CF9" w:rsidRPr="003A3861">
        <w:rPr>
          <w:rFonts w:eastAsiaTheme="minorEastAsia" w:cstheme="minorHAnsi"/>
        </w:rPr>
        <w:t>)</w:t>
      </w:r>
      <w:r w:rsidR="00415CEA" w:rsidRPr="003A3861">
        <w:rPr>
          <w:rFonts w:eastAsiaTheme="minorEastAsia" w:cstheme="minorHAnsi"/>
        </w:rPr>
        <w:t xml:space="preserve">, </w:t>
      </w:r>
      <w:r w:rsidR="00117CF9" w:rsidRPr="003A3861">
        <w:rPr>
          <w:rFonts w:eastAsiaTheme="minorEastAsia" w:cstheme="minorHAnsi"/>
        </w:rPr>
        <w:t>protein fantom (</w:t>
      </w:r>
      <w:r w:rsidR="00415CEA" w:rsidRPr="003A3861">
        <w:rPr>
          <w:rFonts w:eastAsiaTheme="minorEastAsia" w:cstheme="minorHAnsi"/>
        </w:rPr>
        <w:t>RPGRIP1</w:t>
      </w:r>
      <w:r w:rsidR="00117CF9" w:rsidRPr="003A3861">
        <w:rPr>
          <w:rFonts w:eastAsiaTheme="minorEastAsia" w:cstheme="minorHAnsi"/>
        </w:rPr>
        <w:t>)</w:t>
      </w:r>
      <w:r w:rsidR="00415CEA" w:rsidRPr="003A3861">
        <w:rPr>
          <w:rFonts w:eastAsiaTheme="minorEastAsia" w:cstheme="minorHAnsi"/>
        </w:rPr>
        <w:t xml:space="preserve">, </w:t>
      </w:r>
      <w:r w:rsidR="00117CF9" w:rsidRPr="003A3861">
        <w:rPr>
          <w:rFonts w:eastAsiaTheme="minorEastAsia" w:cstheme="minorHAnsi"/>
        </w:rPr>
        <w:t>tubby-related protein 1 (</w:t>
      </w:r>
      <w:r w:rsidR="00415CEA" w:rsidRPr="003A3861">
        <w:rPr>
          <w:rFonts w:eastAsiaTheme="minorEastAsia" w:cstheme="minorHAnsi"/>
        </w:rPr>
        <w:t>TULP1</w:t>
      </w:r>
      <w:r w:rsidR="00117CF9" w:rsidRPr="003A3861">
        <w:rPr>
          <w:rFonts w:eastAsiaTheme="minorEastAsia" w:cstheme="minorHAnsi"/>
        </w:rPr>
        <w:t>)</w:t>
      </w:r>
      <w:r w:rsidR="00415CEA" w:rsidRPr="003A3861">
        <w:rPr>
          <w:rFonts w:eastAsiaTheme="minorEastAsia" w:cstheme="minorHAnsi"/>
        </w:rPr>
        <w:t xml:space="preserve">, </w:t>
      </w:r>
      <w:proofErr w:type="spellStart"/>
      <w:r w:rsidR="00117CF9" w:rsidRPr="003A3861">
        <w:rPr>
          <w:rFonts w:eastAsiaTheme="minorEastAsia" w:cstheme="minorHAnsi"/>
        </w:rPr>
        <w:t>polycystin</w:t>
      </w:r>
      <w:proofErr w:type="spellEnd"/>
      <w:r w:rsidR="00117CF9" w:rsidRPr="003A3861">
        <w:rPr>
          <w:rFonts w:eastAsiaTheme="minorEastAsia" w:cstheme="minorHAnsi"/>
        </w:rPr>
        <w:t xml:space="preserve"> </w:t>
      </w:r>
      <w:r w:rsidR="00415CEA" w:rsidRPr="003A3861">
        <w:rPr>
          <w:rFonts w:eastAsiaTheme="minorEastAsia" w:cstheme="minorHAnsi"/>
        </w:rPr>
        <w:t>1/2,</w:t>
      </w:r>
      <w:r w:rsidR="00117CF9" w:rsidRPr="003A3861">
        <w:rPr>
          <w:rFonts w:eastAsiaTheme="minorEastAsia" w:cstheme="minorHAnsi"/>
        </w:rPr>
        <w:t xml:space="preserve"> protein </w:t>
      </w:r>
      <w:proofErr w:type="spellStart"/>
      <w:r w:rsidR="00117CF9" w:rsidRPr="003A3861">
        <w:rPr>
          <w:rFonts w:eastAsiaTheme="minorEastAsia" w:cstheme="minorHAnsi"/>
        </w:rPr>
        <w:t>kintoun</w:t>
      </w:r>
      <w:proofErr w:type="spellEnd"/>
      <w:r w:rsidR="00117CF9" w:rsidRPr="003A3861">
        <w:rPr>
          <w:rFonts w:eastAsiaTheme="minorEastAsia" w:cstheme="minorHAnsi"/>
        </w:rPr>
        <w:t xml:space="preserve"> (</w:t>
      </w:r>
      <w:r w:rsidR="00415CEA" w:rsidRPr="003A3861">
        <w:rPr>
          <w:rFonts w:eastAsiaTheme="minorEastAsia" w:cstheme="minorHAnsi"/>
        </w:rPr>
        <w:t>DNAAF2</w:t>
      </w:r>
      <w:r w:rsidR="00117CF9" w:rsidRPr="003A3861">
        <w:rPr>
          <w:rFonts w:eastAsiaTheme="minorEastAsia" w:cstheme="minorHAnsi"/>
        </w:rPr>
        <w:t>)</w:t>
      </w:r>
      <w:r w:rsidR="00415CEA" w:rsidRPr="003A3861">
        <w:rPr>
          <w:rFonts w:eastAsiaTheme="minorEastAsia" w:cstheme="minorHAnsi"/>
        </w:rPr>
        <w:t xml:space="preserve">, </w:t>
      </w:r>
      <w:r w:rsidR="00117CF9" w:rsidRPr="003A3861">
        <w:rPr>
          <w:rFonts w:eastAsiaTheme="minorEastAsia" w:cstheme="minorHAnsi"/>
        </w:rPr>
        <w:t>dynein axonemal heavy chain 5/11 (</w:t>
      </w:r>
      <w:r w:rsidR="00415CEA" w:rsidRPr="003A3861">
        <w:rPr>
          <w:rFonts w:eastAsiaTheme="minorEastAsia" w:cstheme="minorHAnsi"/>
        </w:rPr>
        <w:t>DNAH5/11</w:t>
      </w:r>
      <w:r w:rsidR="00117CF9" w:rsidRPr="003A3861">
        <w:rPr>
          <w:rFonts w:eastAsiaTheme="minorEastAsia" w:cstheme="minorHAnsi"/>
        </w:rPr>
        <w:t>) and intermediate chain</w:t>
      </w:r>
      <w:r w:rsidR="001E71CD" w:rsidRPr="003A3861">
        <w:rPr>
          <w:rFonts w:eastAsiaTheme="minorEastAsia" w:cstheme="minorHAnsi"/>
        </w:rPr>
        <w:t xml:space="preserve"> 2 </w:t>
      </w:r>
      <w:r w:rsidR="00117CF9" w:rsidRPr="003A3861">
        <w:rPr>
          <w:rFonts w:eastAsiaTheme="minorEastAsia" w:cstheme="minorHAnsi"/>
        </w:rPr>
        <w:t>(</w:t>
      </w:r>
      <w:r w:rsidR="00415CEA" w:rsidRPr="003A3861">
        <w:rPr>
          <w:rFonts w:eastAsiaTheme="minorEastAsia" w:cstheme="minorHAnsi"/>
        </w:rPr>
        <w:t>DNAI2</w:t>
      </w:r>
      <w:r w:rsidR="001E71CD" w:rsidRPr="003A3861">
        <w:rPr>
          <w:rFonts w:eastAsiaTheme="minorEastAsia" w:cstheme="minorHAnsi"/>
        </w:rPr>
        <w:t>)</w:t>
      </w:r>
      <w:r w:rsidR="00415CEA" w:rsidRPr="003A3861">
        <w:rPr>
          <w:rFonts w:eastAsiaTheme="minorEastAsia" w:cstheme="minorHAnsi"/>
        </w:rPr>
        <w:t xml:space="preserve">, </w:t>
      </w:r>
      <w:r w:rsidR="001E71CD" w:rsidRPr="003A3861">
        <w:rPr>
          <w:rFonts w:eastAsiaTheme="minorEastAsia" w:cstheme="minorHAnsi"/>
        </w:rPr>
        <w:t>radial spoke head protein 6 homolog A (</w:t>
      </w:r>
      <w:r w:rsidR="00415CEA" w:rsidRPr="003A3861">
        <w:rPr>
          <w:rFonts w:eastAsiaTheme="minorEastAsia" w:cstheme="minorHAnsi"/>
        </w:rPr>
        <w:t>RSPH6A</w:t>
      </w:r>
      <w:r w:rsidR="001E71CD" w:rsidRPr="003A3861">
        <w:rPr>
          <w:rFonts w:eastAsiaTheme="minorEastAsia" w:cstheme="minorHAnsi"/>
        </w:rPr>
        <w:t>)</w:t>
      </w:r>
      <w:r w:rsidR="00415CEA" w:rsidRPr="003A3861">
        <w:rPr>
          <w:rFonts w:eastAsiaTheme="minorEastAsia" w:cstheme="minorHAnsi"/>
        </w:rPr>
        <w:t xml:space="preserve">, and </w:t>
      </w:r>
      <w:r w:rsidR="001E71CD" w:rsidRPr="003A3861">
        <w:rPr>
          <w:rFonts w:eastAsiaTheme="minorEastAsia" w:cstheme="minorHAnsi"/>
        </w:rPr>
        <w:t>leucine-rich repeat-containing protein 50 (</w:t>
      </w:r>
      <w:r w:rsidR="00415CEA" w:rsidRPr="003A3861">
        <w:rPr>
          <w:rFonts w:eastAsiaTheme="minorEastAsia" w:cstheme="minorHAnsi"/>
        </w:rPr>
        <w:t>LRRC50</w:t>
      </w:r>
      <w:r w:rsidR="001E71CD" w:rsidRPr="003A3861">
        <w:rPr>
          <w:rFonts w:eastAsiaTheme="minorEastAsia" w:cstheme="minorHAnsi"/>
        </w:rPr>
        <w:t>)</w:t>
      </w:r>
      <w:r w:rsidR="00120246" w:rsidRPr="003A3861">
        <w:rPr>
          <w:rFonts w:eastAsiaTheme="minorEastAsia" w:cstheme="minorHAnsi"/>
        </w:rPr>
        <w:t xml:space="preserve"> may contribute to </w:t>
      </w:r>
      <w:r w:rsidR="00120246" w:rsidRPr="003A3861">
        <w:rPr>
          <w:rFonts w:cstheme="minorHAnsi"/>
          <w:color w:val="202124"/>
          <w:shd w:val="clear" w:color="auto" w:fill="FFFFFF"/>
        </w:rPr>
        <w:t xml:space="preserve">dyskinesia and reduced </w:t>
      </w:r>
      <w:proofErr w:type="spellStart"/>
      <w:r w:rsidR="00120246" w:rsidRPr="003A3861">
        <w:rPr>
          <w:rFonts w:cstheme="minorHAnsi"/>
          <w:color w:val="202124"/>
          <w:shd w:val="clear" w:color="auto" w:fill="FFFFFF"/>
        </w:rPr>
        <w:t>mucociliary</w:t>
      </w:r>
      <w:proofErr w:type="spellEnd"/>
      <w:r w:rsidR="00120246" w:rsidRPr="003A3861">
        <w:rPr>
          <w:rFonts w:cstheme="minorHAnsi"/>
          <w:color w:val="202124"/>
          <w:shd w:val="clear" w:color="auto" w:fill="FFFFFF"/>
        </w:rPr>
        <w:t xml:space="preserve"> escalator effectiveness </w:t>
      </w:r>
      <w:r w:rsidR="00120246" w:rsidRPr="003A3861">
        <w:rPr>
          <w:rFonts w:eastAsiaTheme="minorEastAsia" w:cstheme="minorHAnsi"/>
        </w:rPr>
        <w:t>associated with many respiratory viruses including HCoV-229E and SARS and their resulting bacterial pneumonias.</w:t>
      </w:r>
      <w:r w:rsidR="00FF2675" w:rsidRPr="003A3861">
        <w:rPr>
          <w:rFonts w:eastAsiaTheme="minorEastAsia" w:cstheme="minorHAnsi"/>
        </w:rPr>
        <w:t>[</w:t>
      </w:r>
      <w:r w:rsidR="004621F7" w:rsidRPr="003A3861">
        <w:rPr>
          <w:rFonts w:eastAsiaTheme="minorEastAsia" w:cstheme="minorHAnsi"/>
        </w:rPr>
        <w:t>9</w:t>
      </w:r>
      <w:r w:rsidR="00E87FF7" w:rsidRPr="003A3861">
        <w:rPr>
          <w:rFonts w:eastAsiaTheme="minorEastAsia" w:cstheme="minorHAnsi"/>
        </w:rPr>
        <w:t>8</w:t>
      </w:r>
      <w:r w:rsidR="0025640B" w:rsidRPr="003A3861">
        <w:rPr>
          <w:rFonts w:eastAsiaTheme="minorEastAsia" w:cstheme="minorHAnsi"/>
        </w:rPr>
        <w:t xml:space="preserve">, </w:t>
      </w:r>
      <w:r w:rsidR="004621F7" w:rsidRPr="003A3861">
        <w:rPr>
          <w:rFonts w:eastAsiaTheme="minorEastAsia" w:cstheme="minorHAnsi"/>
        </w:rPr>
        <w:t>9</w:t>
      </w:r>
      <w:r w:rsidR="00E87FF7" w:rsidRPr="003A3861">
        <w:rPr>
          <w:rFonts w:eastAsiaTheme="minorEastAsia" w:cstheme="minorHAnsi"/>
        </w:rPr>
        <w:t>9</w:t>
      </w:r>
      <w:r w:rsidR="00FF2675" w:rsidRPr="003A3861">
        <w:rPr>
          <w:rFonts w:eastAsiaTheme="minorEastAsia" w:cstheme="minorHAnsi"/>
        </w:rPr>
        <w:t>]</w:t>
      </w:r>
      <w:r w:rsidR="00120246" w:rsidRPr="003A3861">
        <w:rPr>
          <w:rFonts w:eastAsiaTheme="minorEastAsia" w:cstheme="minorHAnsi"/>
        </w:rPr>
        <w:t xml:space="preserve"> </w:t>
      </w:r>
      <w:r w:rsidR="0007445A" w:rsidRPr="003A3861">
        <w:rPr>
          <w:rFonts w:eastAsiaTheme="minorEastAsia" w:cstheme="minorHAnsi"/>
        </w:rPr>
        <w:t>Additionally, cilial dysfunction in olfactory cells in COVID-19 leads to anosmia, although the main reported mechanism is nsp13</w:t>
      </w:r>
      <w:r w:rsidR="00051DB9" w:rsidRPr="003A3861">
        <w:rPr>
          <w:rFonts w:eastAsiaTheme="minorEastAsia" w:cstheme="minorHAnsi"/>
        </w:rPr>
        <w:t xml:space="preserve"> (helicase/triphosphatase)</w:t>
      </w:r>
      <w:r w:rsidR="0007445A" w:rsidRPr="003A3861">
        <w:rPr>
          <w:rFonts w:eastAsiaTheme="minorEastAsia" w:cstheme="minorHAnsi"/>
        </w:rPr>
        <w:t>-centrosome interaction.</w:t>
      </w:r>
      <w:r w:rsidR="00FF2675" w:rsidRPr="003A3861">
        <w:rPr>
          <w:rFonts w:eastAsiaTheme="minorEastAsia" w:cstheme="minorHAnsi"/>
        </w:rPr>
        <w:t>[</w:t>
      </w:r>
      <w:r w:rsidR="00E87FF7" w:rsidRPr="003A3861">
        <w:rPr>
          <w:rFonts w:eastAsiaTheme="minorEastAsia" w:cstheme="minorHAnsi"/>
        </w:rPr>
        <w:t>100</w:t>
      </w:r>
      <w:r w:rsidR="00FF2675" w:rsidRPr="003A3861">
        <w:rPr>
          <w:rFonts w:eastAsiaTheme="minorEastAsia" w:cstheme="minorHAnsi"/>
        </w:rPr>
        <w:t>]</w:t>
      </w:r>
      <w:r w:rsidR="0007445A" w:rsidRPr="003A3861">
        <w:rPr>
          <w:rFonts w:eastAsiaTheme="minorEastAsia" w:cstheme="minorHAnsi"/>
        </w:rPr>
        <w:t xml:space="preserve"> </w:t>
      </w:r>
      <w:r w:rsidR="00B62E74" w:rsidRPr="003A3861">
        <w:rPr>
          <w:rFonts w:eastAsiaTheme="minorEastAsia" w:cstheme="minorHAnsi"/>
        </w:rPr>
        <w:t xml:space="preserve">Coiled coils account for many of these cleavages and are primarily expressed in corresponding cellular compartments in the epithelium, testis, and brain. </w:t>
      </w:r>
      <w:r w:rsidR="00FB682A" w:rsidRPr="003A3861">
        <w:rPr>
          <w:rFonts w:eastAsiaTheme="minorEastAsia" w:cstheme="minorHAnsi"/>
        </w:rPr>
        <w:t xml:space="preserve">Only the </w:t>
      </w:r>
      <w:r w:rsidR="005E0757" w:rsidRPr="003A3861">
        <w:rPr>
          <w:rFonts w:eastAsiaTheme="minorEastAsia" w:cstheme="minorHAnsi"/>
        </w:rPr>
        <w:t>coronavirus</w:t>
      </w:r>
      <w:r w:rsidR="00FB682A" w:rsidRPr="003A3861">
        <w:rPr>
          <w:rFonts w:eastAsiaTheme="minorEastAsia" w:cstheme="minorHAnsi"/>
        </w:rPr>
        <w:t xml:space="preserve"> nsp1</w:t>
      </w:r>
      <w:r w:rsidR="005E0757" w:rsidRPr="003A3861">
        <w:rPr>
          <w:rFonts w:eastAsiaTheme="minorEastAsia" w:cstheme="minorHAnsi"/>
        </w:rPr>
        <w:t xml:space="preserve">, </w:t>
      </w:r>
      <w:r w:rsidR="00FB682A" w:rsidRPr="003A3861">
        <w:rPr>
          <w:rFonts w:eastAsiaTheme="minorEastAsia" w:cstheme="minorHAnsi"/>
        </w:rPr>
        <w:t>nsp13</w:t>
      </w:r>
      <w:r w:rsidR="005E0757" w:rsidRPr="003A3861">
        <w:rPr>
          <w:rFonts w:eastAsiaTheme="minorEastAsia" w:cstheme="minorHAnsi"/>
        </w:rPr>
        <w:t>, and spike protein</w:t>
      </w:r>
      <w:r w:rsidR="00E07C50" w:rsidRPr="003A3861">
        <w:rPr>
          <w:rFonts w:eastAsiaTheme="minorEastAsia" w:cstheme="minorHAnsi"/>
        </w:rPr>
        <w:t>s</w:t>
      </w:r>
      <w:r w:rsidR="00FB682A" w:rsidRPr="003A3861">
        <w:rPr>
          <w:rFonts w:eastAsiaTheme="minorEastAsia" w:cstheme="minorHAnsi"/>
        </w:rPr>
        <w:t xml:space="preserve"> have so far been </w:t>
      </w:r>
      <w:r w:rsidR="00E91105" w:rsidRPr="003A3861">
        <w:rPr>
          <w:rFonts w:eastAsiaTheme="minorEastAsia" w:cstheme="minorHAnsi"/>
        </w:rPr>
        <w:t xml:space="preserve">shown to interact with the </w:t>
      </w:r>
      <w:r w:rsidR="00FB682A" w:rsidRPr="003A3861">
        <w:rPr>
          <w:rFonts w:eastAsiaTheme="minorEastAsia" w:cstheme="minorHAnsi"/>
        </w:rPr>
        <w:t>cytoskeleton</w:t>
      </w:r>
      <w:r w:rsidR="005E0757" w:rsidRPr="003A3861">
        <w:rPr>
          <w:rFonts w:eastAsiaTheme="minorEastAsia" w:cstheme="minorHAnsi"/>
        </w:rPr>
        <w:t>,</w:t>
      </w:r>
      <w:r w:rsidR="00E91105" w:rsidRPr="003A3861">
        <w:rPr>
          <w:rFonts w:eastAsiaTheme="minorEastAsia" w:cstheme="minorHAnsi"/>
        </w:rPr>
        <w:t>[</w:t>
      </w:r>
      <w:r w:rsidR="004621F7" w:rsidRPr="003A3861">
        <w:rPr>
          <w:rFonts w:eastAsiaTheme="minorEastAsia" w:cstheme="minorHAnsi"/>
        </w:rPr>
        <w:t>10</w:t>
      </w:r>
      <w:r w:rsidR="00E87FF7" w:rsidRPr="003A3861">
        <w:rPr>
          <w:rFonts w:eastAsiaTheme="minorEastAsia" w:cstheme="minorHAnsi"/>
        </w:rPr>
        <w:t>1</w:t>
      </w:r>
      <w:r w:rsidR="0025640B" w:rsidRPr="003A3861">
        <w:rPr>
          <w:rFonts w:eastAsiaTheme="minorEastAsia" w:cstheme="minorHAnsi"/>
        </w:rPr>
        <w:t>-103</w:t>
      </w:r>
      <w:r w:rsidR="005E0757" w:rsidRPr="003A3861">
        <w:rPr>
          <w:rFonts w:eastAsiaTheme="minorEastAsia" w:cstheme="minorHAnsi"/>
        </w:rPr>
        <w:t>]</w:t>
      </w:r>
      <w:r w:rsidR="001213D1" w:rsidRPr="003A3861">
        <w:rPr>
          <w:rFonts w:eastAsiaTheme="minorEastAsia" w:cstheme="minorHAnsi"/>
        </w:rPr>
        <w:t xml:space="preserve"> although m</w:t>
      </w:r>
      <w:r w:rsidRPr="003A3861">
        <w:rPr>
          <w:rFonts w:eastAsiaTheme="minorEastAsia" w:cstheme="minorHAnsi"/>
        </w:rPr>
        <w:t xml:space="preserve">any </w:t>
      </w:r>
      <w:r w:rsidR="001213D1" w:rsidRPr="003A3861">
        <w:rPr>
          <w:rFonts w:eastAsiaTheme="minorEastAsia" w:cstheme="minorHAnsi"/>
        </w:rPr>
        <w:t xml:space="preserve">other </w:t>
      </w:r>
      <w:r w:rsidRPr="003A3861">
        <w:rPr>
          <w:rFonts w:eastAsiaTheme="minorEastAsia" w:cstheme="minorHAnsi"/>
        </w:rPr>
        <w:t>viruses</w:t>
      </w:r>
      <w:r w:rsidR="00811644" w:rsidRPr="003A3861">
        <w:rPr>
          <w:rFonts w:eastAsiaTheme="minorEastAsia" w:cstheme="minorHAnsi"/>
        </w:rPr>
        <w:t xml:space="preserve"> including</w:t>
      </w:r>
      <w:r w:rsidR="002F2E52" w:rsidRPr="003A3861">
        <w:rPr>
          <w:rFonts w:eastAsiaTheme="minorEastAsia" w:cstheme="minorHAnsi"/>
        </w:rPr>
        <w:t xml:space="preserve"> </w:t>
      </w:r>
      <w:r w:rsidR="001810DF" w:rsidRPr="003A3861">
        <w:rPr>
          <w:rFonts w:eastAsiaTheme="minorEastAsia" w:cstheme="minorHAnsi"/>
        </w:rPr>
        <w:t>influenza A virus,[</w:t>
      </w:r>
      <w:r w:rsidR="004621F7" w:rsidRPr="003A3861">
        <w:rPr>
          <w:rFonts w:eastAsiaTheme="minorEastAsia" w:cstheme="minorHAnsi"/>
        </w:rPr>
        <w:t>10</w:t>
      </w:r>
      <w:r w:rsidR="00E87FF7" w:rsidRPr="003A3861">
        <w:rPr>
          <w:rFonts w:eastAsiaTheme="minorEastAsia" w:cstheme="minorHAnsi"/>
        </w:rPr>
        <w:t>4</w:t>
      </w:r>
      <w:r w:rsidR="001810DF" w:rsidRPr="003A3861">
        <w:rPr>
          <w:rFonts w:eastAsiaTheme="minorEastAsia" w:cstheme="minorHAnsi"/>
        </w:rPr>
        <w:t xml:space="preserve">] </w:t>
      </w:r>
      <w:r w:rsidR="00811644" w:rsidRPr="003A3861">
        <w:rPr>
          <w:rFonts w:eastAsiaTheme="minorEastAsia" w:cstheme="minorHAnsi"/>
        </w:rPr>
        <w:t>herpes simplex virus, rabies virus, vesicular stomatitis virus, and adeno-associated virus</w:t>
      </w:r>
      <w:r w:rsidR="001810DF" w:rsidRPr="003A3861">
        <w:rPr>
          <w:rFonts w:eastAsiaTheme="minorEastAsia" w:cstheme="minorHAnsi"/>
        </w:rPr>
        <w:t>[</w:t>
      </w:r>
      <w:r w:rsidR="004621F7" w:rsidRPr="003A3861">
        <w:rPr>
          <w:rFonts w:eastAsiaTheme="minorEastAsia" w:cstheme="minorHAnsi"/>
        </w:rPr>
        <w:t>10</w:t>
      </w:r>
      <w:r w:rsidR="00E87FF7" w:rsidRPr="003A3861">
        <w:rPr>
          <w:rFonts w:eastAsiaTheme="minorEastAsia" w:cstheme="minorHAnsi"/>
        </w:rPr>
        <w:t>5</w:t>
      </w:r>
      <w:r w:rsidR="001810DF" w:rsidRPr="003A3861">
        <w:rPr>
          <w:rFonts w:eastAsiaTheme="minorEastAsia" w:cstheme="minorHAnsi"/>
        </w:rPr>
        <w:t>]</w:t>
      </w:r>
      <w:r w:rsidR="00811644" w:rsidRPr="003A3861">
        <w:rPr>
          <w:rFonts w:eastAsiaTheme="minorEastAsia" w:cstheme="minorHAnsi"/>
        </w:rPr>
        <w:t xml:space="preserve"> </w:t>
      </w:r>
      <w:r w:rsidR="005E0757" w:rsidRPr="003A3861">
        <w:rPr>
          <w:rFonts w:eastAsiaTheme="minorEastAsia" w:cstheme="minorHAnsi"/>
        </w:rPr>
        <w:t xml:space="preserve">also </w:t>
      </w:r>
      <w:r w:rsidRPr="003A3861">
        <w:rPr>
          <w:rFonts w:eastAsiaTheme="minorEastAsia" w:cstheme="minorHAnsi"/>
        </w:rPr>
        <w:t xml:space="preserve">modulate </w:t>
      </w:r>
      <w:r w:rsidR="00811644" w:rsidRPr="003A3861">
        <w:rPr>
          <w:rFonts w:eastAsiaTheme="minorEastAsia" w:cstheme="minorHAnsi"/>
        </w:rPr>
        <w:t xml:space="preserve">the </w:t>
      </w:r>
      <w:r w:rsidRPr="003A3861">
        <w:rPr>
          <w:rFonts w:eastAsiaTheme="minorEastAsia" w:cstheme="minorHAnsi"/>
        </w:rPr>
        <w:t>cytoskelet</w:t>
      </w:r>
      <w:r w:rsidR="00811644" w:rsidRPr="003A3861">
        <w:rPr>
          <w:rFonts w:eastAsiaTheme="minorEastAsia" w:cstheme="minorHAnsi"/>
        </w:rPr>
        <w:t>on.</w:t>
      </w:r>
      <w:r w:rsidR="00BC3CDF" w:rsidRPr="003A3861">
        <w:rPr>
          <w:rFonts w:eastAsiaTheme="minorEastAsia" w:cstheme="minorHAnsi"/>
        </w:rPr>
        <w:t>[</w:t>
      </w:r>
      <w:r w:rsidR="004621F7" w:rsidRPr="003A3861">
        <w:rPr>
          <w:rFonts w:eastAsiaTheme="minorEastAsia" w:cstheme="minorHAnsi"/>
        </w:rPr>
        <w:t>10</w:t>
      </w:r>
      <w:r w:rsidR="00E87FF7" w:rsidRPr="003A3861">
        <w:rPr>
          <w:rFonts w:eastAsiaTheme="minorEastAsia" w:cstheme="minorHAnsi"/>
        </w:rPr>
        <w:t>6</w:t>
      </w:r>
      <w:r w:rsidR="00BC3CDF" w:rsidRPr="003A3861">
        <w:rPr>
          <w:rFonts w:eastAsiaTheme="minorEastAsia" w:cstheme="minorHAnsi"/>
        </w:rPr>
        <w:t>]</w:t>
      </w:r>
      <w:r w:rsidR="00811644" w:rsidRPr="003A3861">
        <w:rPr>
          <w:rFonts w:eastAsiaTheme="minorEastAsia" w:cstheme="minorHAnsi"/>
        </w:rPr>
        <w:t xml:space="preserve"> In neurons, this allows for axonal and trans-synaptic transport of viruses which can</w:t>
      </w:r>
      <w:r w:rsidR="001213D1" w:rsidRPr="003A3861">
        <w:rPr>
          <w:rFonts w:eastAsiaTheme="minorEastAsia" w:cstheme="minorHAnsi"/>
        </w:rPr>
        <w:t xml:space="preserve"> often </w:t>
      </w:r>
      <w:r w:rsidR="00811644" w:rsidRPr="003A3861">
        <w:rPr>
          <w:rFonts w:eastAsiaTheme="minorEastAsia" w:cstheme="minorHAnsi"/>
        </w:rPr>
        <w:t xml:space="preserve">be inhibited </w:t>
      </w:r>
      <w:r w:rsidR="009328E2" w:rsidRPr="003A3861">
        <w:rPr>
          <w:rFonts w:eastAsiaTheme="minorEastAsia" w:cstheme="minorHAnsi"/>
        </w:rPr>
        <w:t xml:space="preserve">but sometimes exaggerated </w:t>
      </w:r>
      <w:r w:rsidR="00811644" w:rsidRPr="003A3861">
        <w:rPr>
          <w:rFonts w:eastAsiaTheme="minorEastAsia" w:cstheme="minorHAnsi"/>
        </w:rPr>
        <w:t>by cytoskeletal drugs</w:t>
      </w:r>
      <w:r w:rsidR="00C7507B" w:rsidRPr="003A3861">
        <w:rPr>
          <w:rFonts w:eastAsiaTheme="minorEastAsia" w:cstheme="minorHAnsi"/>
        </w:rPr>
        <w:t xml:space="preserve"> often used in oncology</w:t>
      </w:r>
      <w:r w:rsidR="005B0142" w:rsidRPr="003A3861">
        <w:rPr>
          <w:rFonts w:eastAsiaTheme="minorEastAsia" w:cstheme="minorHAnsi"/>
        </w:rPr>
        <w:t>.[</w:t>
      </w:r>
      <w:r w:rsidR="004621F7" w:rsidRPr="003A3861">
        <w:rPr>
          <w:rFonts w:eastAsiaTheme="minorEastAsia" w:cstheme="minorHAnsi"/>
        </w:rPr>
        <w:t>10</w:t>
      </w:r>
      <w:r w:rsidR="00E87FF7" w:rsidRPr="003A3861">
        <w:rPr>
          <w:rFonts w:eastAsiaTheme="minorEastAsia" w:cstheme="minorHAnsi"/>
        </w:rPr>
        <w:t>7</w:t>
      </w:r>
      <w:r w:rsidR="0025640B" w:rsidRPr="003A3861">
        <w:rPr>
          <w:rFonts w:eastAsiaTheme="minorEastAsia" w:cstheme="minorHAnsi"/>
        </w:rPr>
        <w:t>-110</w:t>
      </w:r>
      <w:r w:rsidR="009328E2" w:rsidRPr="003A3861">
        <w:rPr>
          <w:rFonts w:eastAsiaTheme="minorEastAsia" w:cstheme="minorHAnsi"/>
        </w:rPr>
        <w:t>]</w:t>
      </w:r>
    </w:p>
    <w:p w14:paraId="04E91568" w14:textId="50ED2D69" w:rsidR="00AA1915" w:rsidRPr="003A3861" w:rsidRDefault="00AA1915" w:rsidP="00866D18">
      <w:pPr>
        <w:spacing w:after="0" w:line="240" w:lineRule="auto"/>
        <w:rPr>
          <w:rFonts w:eastAsiaTheme="minorEastAsia" w:cstheme="minorHAnsi"/>
        </w:rPr>
      </w:pPr>
      <w:r w:rsidRPr="003A3861">
        <w:rPr>
          <w:rFonts w:eastAsiaTheme="minorEastAsia" w:cstheme="minorHAnsi"/>
        </w:rPr>
        <w:tab/>
        <w:t>Modulation of these structural and motor proteins is required for formation of the double</w:t>
      </w:r>
      <w:r w:rsidR="00F51935" w:rsidRPr="003A3861">
        <w:rPr>
          <w:rFonts w:eastAsiaTheme="minorEastAsia" w:cstheme="minorHAnsi"/>
        </w:rPr>
        <w:t xml:space="preserve">-membrane </w:t>
      </w:r>
      <w:r w:rsidRPr="003A3861">
        <w:rPr>
          <w:rFonts w:eastAsiaTheme="minorEastAsia" w:cstheme="minorHAnsi"/>
        </w:rPr>
        <w:t xml:space="preserve">vesicles surrounding replicase </w:t>
      </w:r>
      <w:proofErr w:type="gramStart"/>
      <w:r w:rsidRPr="003A3861">
        <w:rPr>
          <w:rFonts w:eastAsiaTheme="minorEastAsia" w:cstheme="minorHAnsi"/>
        </w:rPr>
        <w:t>complexes</w:t>
      </w:r>
      <w:r w:rsidR="008E4878" w:rsidRPr="003A3861">
        <w:rPr>
          <w:rFonts w:eastAsiaTheme="minorEastAsia" w:cstheme="minorHAnsi"/>
        </w:rPr>
        <w:t>[</w:t>
      </w:r>
      <w:proofErr w:type="gramEnd"/>
      <w:r w:rsidR="00B40BBB" w:rsidRPr="003A3861">
        <w:rPr>
          <w:rFonts w:eastAsiaTheme="minorEastAsia" w:cstheme="minorHAnsi"/>
        </w:rPr>
        <w:t>1</w:t>
      </w:r>
      <w:r w:rsidR="004621F7" w:rsidRPr="003A3861">
        <w:rPr>
          <w:rFonts w:eastAsiaTheme="minorEastAsia" w:cstheme="minorHAnsi"/>
        </w:rPr>
        <w:t>1</w:t>
      </w:r>
      <w:r w:rsidR="00E87FF7" w:rsidRPr="003A3861">
        <w:rPr>
          <w:rFonts w:eastAsiaTheme="minorEastAsia" w:cstheme="minorHAnsi"/>
        </w:rPr>
        <w:t>1</w:t>
      </w:r>
      <w:r w:rsidR="0025640B" w:rsidRPr="003A3861">
        <w:rPr>
          <w:rFonts w:eastAsiaTheme="minorEastAsia" w:cstheme="minorHAnsi"/>
        </w:rPr>
        <w:t xml:space="preserve">, </w:t>
      </w:r>
      <w:r w:rsidR="00B40BBB" w:rsidRPr="003A3861">
        <w:rPr>
          <w:rFonts w:eastAsiaTheme="minorEastAsia" w:cstheme="minorHAnsi"/>
        </w:rPr>
        <w:t>1</w:t>
      </w:r>
      <w:r w:rsidR="004621F7" w:rsidRPr="003A3861">
        <w:rPr>
          <w:rFonts w:eastAsiaTheme="minorEastAsia" w:cstheme="minorHAnsi"/>
        </w:rPr>
        <w:t>1</w:t>
      </w:r>
      <w:r w:rsidR="00E87FF7" w:rsidRPr="003A3861">
        <w:rPr>
          <w:rFonts w:eastAsiaTheme="minorEastAsia" w:cstheme="minorHAnsi"/>
        </w:rPr>
        <w:t>2</w:t>
      </w:r>
      <w:r w:rsidR="008E4878" w:rsidRPr="003A3861">
        <w:rPr>
          <w:rFonts w:eastAsiaTheme="minorEastAsia" w:cstheme="minorHAnsi"/>
        </w:rPr>
        <w:t>]</w:t>
      </w:r>
      <w:r w:rsidRPr="003A3861">
        <w:rPr>
          <w:rFonts w:eastAsiaTheme="minorEastAsia" w:cstheme="minorHAnsi"/>
        </w:rPr>
        <w:t xml:space="preserve"> and for egress. Similarly required for vesicular transport, the </w:t>
      </w:r>
      <w:r w:rsidR="00A40C25" w:rsidRPr="003A3861">
        <w:rPr>
          <w:rFonts w:eastAsiaTheme="minorEastAsia" w:cstheme="minorHAnsi"/>
        </w:rPr>
        <w:t>coatomer</w:t>
      </w:r>
      <w:r w:rsidRPr="003A3861">
        <w:rPr>
          <w:rFonts w:eastAsiaTheme="minorEastAsia" w:cstheme="minorHAnsi"/>
        </w:rPr>
        <w:t xml:space="preserve"> COPI, </w:t>
      </w:r>
      <w:proofErr w:type="spellStart"/>
      <w:r w:rsidRPr="003A3861">
        <w:rPr>
          <w:rFonts w:eastAsiaTheme="minorEastAsia" w:cstheme="minorHAnsi"/>
        </w:rPr>
        <w:t>clathrin</w:t>
      </w:r>
      <w:proofErr w:type="spellEnd"/>
      <w:r w:rsidRPr="003A3861">
        <w:rPr>
          <w:rFonts w:eastAsiaTheme="minorEastAsia" w:cstheme="minorHAnsi"/>
        </w:rPr>
        <w:t xml:space="preserve">, and </w:t>
      </w:r>
      <w:r w:rsidR="000870F4" w:rsidRPr="003A3861">
        <w:rPr>
          <w:rFonts w:eastAsiaTheme="minorEastAsia" w:cstheme="minorHAnsi"/>
        </w:rPr>
        <w:t>caveolae</w:t>
      </w:r>
      <w:r w:rsidRPr="003A3861">
        <w:rPr>
          <w:rFonts w:eastAsiaTheme="minorEastAsia" w:cstheme="minorHAnsi"/>
        </w:rPr>
        <w:t xml:space="preserve"> pathways </w:t>
      </w:r>
      <w:r w:rsidR="000870F4" w:rsidRPr="003A3861">
        <w:rPr>
          <w:rFonts w:eastAsiaTheme="minorEastAsia" w:cstheme="minorHAnsi"/>
        </w:rPr>
        <w:t xml:space="preserve">are untouched by 3CLpro other than the muscle-specific cavin-3, but COPII’s SEC24A/24B/31A are likely cleaved due to their function in </w:t>
      </w:r>
      <w:r w:rsidR="000870F4" w:rsidRPr="003A3861">
        <w:rPr>
          <w:rFonts w:eastAsiaTheme="minorEastAsia" w:cstheme="minorHAnsi"/>
        </w:rPr>
        <w:lastRenderedPageBreak/>
        <w:t>selecting cargo</w:t>
      </w:r>
      <w:r w:rsidR="00CA7619" w:rsidRPr="003A3861">
        <w:rPr>
          <w:rFonts w:eastAsiaTheme="minorEastAsia" w:cstheme="minorHAnsi"/>
        </w:rPr>
        <w:t>[</w:t>
      </w:r>
      <w:r w:rsidR="00B40BBB" w:rsidRPr="003A3861">
        <w:rPr>
          <w:rFonts w:eastAsiaTheme="minorEastAsia" w:cstheme="minorHAnsi"/>
        </w:rPr>
        <w:t>1</w:t>
      </w:r>
      <w:r w:rsidR="004621F7" w:rsidRPr="003A3861">
        <w:rPr>
          <w:rFonts w:eastAsiaTheme="minorEastAsia" w:cstheme="minorHAnsi"/>
        </w:rPr>
        <w:t>1</w:t>
      </w:r>
      <w:r w:rsidR="00E87FF7" w:rsidRPr="003A3861">
        <w:rPr>
          <w:rFonts w:eastAsiaTheme="minorEastAsia" w:cstheme="minorHAnsi"/>
        </w:rPr>
        <w:t>3</w:t>
      </w:r>
      <w:r w:rsidR="0025640B" w:rsidRPr="003A3861">
        <w:rPr>
          <w:rFonts w:eastAsiaTheme="minorEastAsia" w:cstheme="minorHAnsi"/>
        </w:rPr>
        <w:t xml:space="preserve">, </w:t>
      </w:r>
      <w:r w:rsidR="00B40BBB" w:rsidRPr="003A3861">
        <w:rPr>
          <w:rFonts w:eastAsiaTheme="minorEastAsia" w:cstheme="minorHAnsi"/>
        </w:rPr>
        <w:t>1</w:t>
      </w:r>
      <w:r w:rsidR="004621F7" w:rsidRPr="003A3861">
        <w:rPr>
          <w:rFonts w:eastAsiaTheme="minorEastAsia" w:cstheme="minorHAnsi"/>
        </w:rPr>
        <w:t>1</w:t>
      </w:r>
      <w:r w:rsidR="00E87FF7" w:rsidRPr="003A3861">
        <w:rPr>
          <w:rFonts w:eastAsiaTheme="minorEastAsia" w:cstheme="minorHAnsi"/>
        </w:rPr>
        <w:t>4</w:t>
      </w:r>
      <w:r w:rsidR="008E4878" w:rsidRPr="003A3861">
        <w:rPr>
          <w:rFonts w:eastAsiaTheme="minorEastAsia" w:cstheme="minorHAnsi"/>
        </w:rPr>
        <w:t>]</w:t>
      </w:r>
      <w:r w:rsidR="000870F4" w:rsidRPr="003A3861">
        <w:rPr>
          <w:rFonts w:eastAsiaTheme="minorEastAsia" w:cstheme="minorHAnsi"/>
        </w:rPr>
        <w:t xml:space="preserve"> and contribution to membrane curvature preventing </w:t>
      </w:r>
      <w:r w:rsidR="00465893" w:rsidRPr="003A3861">
        <w:rPr>
          <w:rFonts w:eastAsiaTheme="minorEastAsia" w:cstheme="minorHAnsi"/>
        </w:rPr>
        <w:t xml:space="preserve">inward </w:t>
      </w:r>
      <w:r w:rsidR="005A33D1" w:rsidRPr="003A3861">
        <w:rPr>
          <w:rFonts w:eastAsiaTheme="minorEastAsia" w:cstheme="minorHAnsi"/>
        </w:rPr>
        <w:t>nucleo</w:t>
      </w:r>
      <w:r w:rsidR="008E4878" w:rsidRPr="003A3861">
        <w:rPr>
          <w:rFonts w:eastAsiaTheme="minorEastAsia" w:cstheme="minorHAnsi"/>
        </w:rPr>
        <w:t>capsid engulfment</w:t>
      </w:r>
      <w:r w:rsidR="000870F4" w:rsidRPr="003A3861">
        <w:rPr>
          <w:rFonts w:eastAsiaTheme="minorEastAsia" w:cstheme="minorHAnsi"/>
        </w:rPr>
        <w:t>.</w:t>
      </w:r>
      <w:r w:rsidR="008E4878" w:rsidRPr="003A3861">
        <w:rPr>
          <w:rFonts w:eastAsiaTheme="minorEastAsia" w:cstheme="minorHAnsi"/>
        </w:rPr>
        <w:t>[</w:t>
      </w:r>
      <w:r w:rsidR="00B40BBB" w:rsidRPr="003A3861">
        <w:rPr>
          <w:rFonts w:eastAsiaTheme="minorEastAsia" w:cstheme="minorHAnsi"/>
        </w:rPr>
        <w:t>1</w:t>
      </w:r>
      <w:r w:rsidR="004621F7" w:rsidRPr="003A3861">
        <w:rPr>
          <w:rFonts w:eastAsiaTheme="minorEastAsia" w:cstheme="minorHAnsi"/>
        </w:rPr>
        <w:t>1</w:t>
      </w:r>
      <w:r w:rsidR="00E87FF7" w:rsidRPr="003A3861">
        <w:rPr>
          <w:rFonts w:eastAsiaTheme="minorEastAsia" w:cstheme="minorHAnsi"/>
        </w:rPr>
        <w:t>5</w:t>
      </w:r>
      <w:r w:rsidR="008E4878" w:rsidRPr="003A3861">
        <w:rPr>
          <w:rFonts w:eastAsiaTheme="minorEastAsia" w:cstheme="minorHAnsi"/>
        </w:rPr>
        <w:t>]</w:t>
      </w:r>
      <w:r w:rsidR="002C4151" w:rsidRPr="003A3861">
        <w:rPr>
          <w:rFonts w:eastAsiaTheme="minorEastAsia" w:cstheme="minorHAnsi"/>
        </w:rPr>
        <w:t xml:space="preserve"> Cleavage of retromer</w:t>
      </w:r>
      <w:r w:rsidR="006E6C18" w:rsidRPr="003A3861">
        <w:rPr>
          <w:rFonts w:eastAsiaTheme="minorEastAsia" w:cstheme="minorHAnsi"/>
        </w:rPr>
        <w:t xml:space="preserve"> </w:t>
      </w:r>
      <w:r w:rsidR="00B70CDB" w:rsidRPr="003A3861">
        <w:rPr>
          <w:rFonts w:eastAsiaTheme="minorEastAsia" w:cstheme="minorHAnsi"/>
        </w:rPr>
        <w:t>component</w:t>
      </w:r>
      <w:r w:rsidR="002C4151" w:rsidRPr="003A3861">
        <w:rPr>
          <w:rFonts w:eastAsiaTheme="minorEastAsia" w:cstheme="minorHAnsi"/>
        </w:rPr>
        <w:t xml:space="preserve"> VSP35</w:t>
      </w:r>
      <w:r w:rsidR="00CA7619" w:rsidRPr="003A3861">
        <w:rPr>
          <w:rFonts w:eastAsiaTheme="minorEastAsia" w:cstheme="minorHAnsi"/>
        </w:rPr>
        <w:t xml:space="preserve">, </w:t>
      </w:r>
      <w:r w:rsidR="00716739" w:rsidRPr="003A3861">
        <w:rPr>
          <w:rFonts w:eastAsiaTheme="minorEastAsia" w:cstheme="minorHAnsi"/>
        </w:rPr>
        <w:t xml:space="preserve">ADP-ribosylation factor-binding protein </w:t>
      </w:r>
      <w:r w:rsidR="00CA7619" w:rsidRPr="003A3861">
        <w:rPr>
          <w:rFonts w:eastAsiaTheme="minorEastAsia" w:cstheme="minorHAnsi"/>
        </w:rPr>
        <w:t>GGA</w:t>
      </w:r>
      <w:r w:rsidR="00716739" w:rsidRPr="003A3861">
        <w:rPr>
          <w:rFonts w:eastAsiaTheme="minorEastAsia" w:cstheme="minorHAnsi"/>
        </w:rPr>
        <w:t>1</w:t>
      </w:r>
      <w:r w:rsidR="00CA7619" w:rsidRPr="003A3861">
        <w:rPr>
          <w:rFonts w:eastAsiaTheme="minorEastAsia" w:cstheme="minorHAnsi"/>
        </w:rPr>
        <w:t xml:space="preserve">, </w:t>
      </w:r>
      <w:r w:rsidR="002C4151" w:rsidRPr="003A3861">
        <w:rPr>
          <w:rFonts w:eastAsiaTheme="minorEastAsia" w:cstheme="minorHAnsi"/>
        </w:rPr>
        <w:t>and many adaptor protein complexes (AP1B1/G1/G2, AP2A1/B1, AP3B1/B2/D1/M1/M2, and AP5B1/M1) often targeting degradation leaves only the poorly characterized AP4 or other unknown pathways to handle egress.</w:t>
      </w:r>
      <w:r w:rsidR="008B78C1" w:rsidRPr="003A3861">
        <w:rPr>
          <w:rFonts w:eastAsiaTheme="minorEastAsia" w:cstheme="minorHAnsi"/>
        </w:rPr>
        <w:t xml:space="preserve"> Modulators of any of these vesicle trafficking pathways </w:t>
      </w:r>
      <w:r w:rsidR="005E1D2F" w:rsidRPr="003A3861">
        <w:rPr>
          <w:rFonts w:eastAsiaTheme="minorEastAsia" w:cstheme="minorHAnsi"/>
        </w:rPr>
        <w:t>may</w:t>
      </w:r>
      <w:r w:rsidR="008B78C1" w:rsidRPr="003A3861">
        <w:rPr>
          <w:rFonts w:eastAsiaTheme="minorEastAsia" w:cstheme="minorHAnsi"/>
        </w:rPr>
        <w:t xml:space="preserve"> be effective treatments for COVID-19.</w:t>
      </w:r>
    </w:p>
    <w:p w14:paraId="282EA33E" w14:textId="456F9B6C" w:rsidR="00CE65F2" w:rsidRPr="003A3861" w:rsidRDefault="00AB0B74" w:rsidP="00866D18">
      <w:pPr>
        <w:spacing w:after="0" w:line="240" w:lineRule="auto"/>
        <w:ind w:firstLine="720"/>
        <w:rPr>
          <w:rFonts w:eastAsiaTheme="minorEastAsia" w:cstheme="minorHAnsi"/>
        </w:rPr>
      </w:pPr>
      <w:r w:rsidRPr="003A3861">
        <w:rPr>
          <w:rFonts w:eastAsiaTheme="minorEastAsia" w:cstheme="minorHAnsi"/>
        </w:rPr>
        <w:t>The nucleus is enriched because its nuclear localization signals and scaffolding proteins are cleaved. Additionally, many nuclear pore complex proteins and importins</w:t>
      </w:r>
      <w:r w:rsidR="00FA5288" w:rsidRPr="003A3861">
        <w:rPr>
          <w:rFonts w:eastAsiaTheme="minorEastAsia" w:cstheme="minorHAnsi"/>
        </w:rPr>
        <w:t>/exportins</w:t>
      </w:r>
      <w:r w:rsidRPr="003A3861">
        <w:rPr>
          <w:rFonts w:eastAsiaTheme="minorEastAsia" w:cstheme="minorHAnsi"/>
        </w:rPr>
        <w:t xml:space="preserve"> associated with RNA transport are also cleaved.</w:t>
      </w:r>
      <w:r w:rsidR="00A62E61" w:rsidRPr="003A3861">
        <w:rPr>
          <w:rFonts w:eastAsiaTheme="minorEastAsia" w:cstheme="minorHAnsi"/>
        </w:rPr>
        <w:t xml:space="preserve"> </w:t>
      </w:r>
      <w:proofErr w:type="spellStart"/>
      <w:r w:rsidR="000D7F66" w:rsidRPr="003A3861">
        <w:rPr>
          <w:rFonts w:eastAsiaTheme="minorEastAsia" w:cstheme="minorHAnsi"/>
        </w:rPr>
        <w:t>Lamins</w:t>
      </w:r>
      <w:proofErr w:type="spellEnd"/>
      <w:r w:rsidR="000D7F66" w:rsidRPr="003A3861">
        <w:rPr>
          <w:rFonts w:eastAsiaTheme="minorEastAsia" w:cstheme="minorHAnsi"/>
        </w:rPr>
        <w:t>, which are cleaved by caspases</w:t>
      </w:r>
      <w:r w:rsidR="005E1D2F" w:rsidRPr="003A3861">
        <w:rPr>
          <w:rFonts w:eastAsiaTheme="minorEastAsia" w:cstheme="minorHAnsi"/>
        </w:rPr>
        <w:t xml:space="preserve"> </w:t>
      </w:r>
      <w:r w:rsidR="000D7F66" w:rsidRPr="003A3861">
        <w:rPr>
          <w:rFonts w:eastAsiaTheme="minorEastAsia" w:cstheme="minorHAnsi"/>
        </w:rPr>
        <w:t xml:space="preserve">during apoptosis to allow chromosome detachment and condensation, are also cleaved by 3CLpro. </w:t>
      </w:r>
      <w:r w:rsidR="00563D32" w:rsidRPr="003A3861">
        <w:rPr>
          <w:rFonts w:eastAsiaTheme="minorEastAsia" w:cstheme="minorHAnsi"/>
        </w:rPr>
        <w:t xml:space="preserve">Chromatin-remodeling proteins including </w:t>
      </w:r>
      <w:r w:rsidR="00CD74F8" w:rsidRPr="003A3861">
        <w:rPr>
          <w:rFonts w:eastAsiaTheme="minorEastAsia" w:cstheme="minorHAnsi"/>
        </w:rPr>
        <w:t>histone acetyltransferases (</w:t>
      </w:r>
      <w:r w:rsidR="00563D32" w:rsidRPr="003A3861">
        <w:rPr>
          <w:rFonts w:eastAsiaTheme="minorEastAsia" w:cstheme="minorHAnsi"/>
        </w:rPr>
        <w:t>HATs</w:t>
      </w:r>
      <w:r w:rsidR="00CD74F8" w:rsidRPr="003A3861">
        <w:rPr>
          <w:rFonts w:eastAsiaTheme="minorEastAsia" w:cstheme="minorHAnsi"/>
        </w:rPr>
        <w:t>)</w:t>
      </w:r>
      <w:r w:rsidR="00483E92" w:rsidRPr="003A3861">
        <w:rPr>
          <w:rFonts w:eastAsiaTheme="minorEastAsia" w:cstheme="minorHAnsi"/>
        </w:rPr>
        <w:t xml:space="preserve"> often containing bromodomains</w:t>
      </w:r>
      <w:r w:rsidR="00563D32" w:rsidRPr="003A3861">
        <w:rPr>
          <w:rFonts w:eastAsiaTheme="minorEastAsia" w:cstheme="minorHAnsi"/>
        </w:rPr>
        <w:t xml:space="preserve">, </w:t>
      </w:r>
      <w:r w:rsidR="00CD74F8" w:rsidRPr="003A3861">
        <w:rPr>
          <w:rFonts w:eastAsiaTheme="minorEastAsia" w:cstheme="minorHAnsi"/>
        </w:rPr>
        <w:t>histone deacetylases (</w:t>
      </w:r>
      <w:r w:rsidR="00563D32" w:rsidRPr="003A3861">
        <w:rPr>
          <w:rFonts w:eastAsiaTheme="minorEastAsia" w:cstheme="minorHAnsi"/>
        </w:rPr>
        <w:t>HDACs</w:t>
      </w:r>
      <w:r w:rsidR="00CD74F8" w:rsidRPr="003A3861">
        <w:rPr>
          <w:rFonts w:eastAsiaTheme="minorEastAsia" w:cstheme="minorHAnsi"/>
        </w:rPr>
        <w:t>)</w:t>
      </w:r>
      <w:r w:rsidR="00563D32" w:rsidRPr="003A3861">
        <w:rPr>
          <w:rFonts w:eastAsiaTheme="minorEastAsia" w:cstheme="minorHAnsi"/>
        </w:rPr>
        <w:t>,</w:t>
      </w:r>
      <w:r w:rsidR="003136A9" w:rsidRPr="003A3861">
        <w:rPr>
          <w:rFonts w:eastAsiaTheme="minorEastAsia" w:cstheme="minorHAnsi"/>
        </w:rPr>
        <w:t xml:space="preserve"> </w:t>
      </w:r>
      <w:r w:rsidR="00CD74F8" w:rsidRPr="003A3861">
        <w:rPr>
          <w:rFonts w:eastAsiaTheme="minorEastAsia" w:cstheme="minorHAnsi"/>
        </w:rPr>
        <w:t>structural maintenance of chromosomes (</w:t>
      </w:r>
      <w:r w:rsidR="00563D32" w:rsidRPr="003A3861">
        <w:rPr>
          <w:rFonts w:eastAsiaTheme="minorEastAsia" w:cstheme="minorHAnsi"/>
        </w:rPr>
        <w:t>SMC</w:t>
      </w:r>
      <w:r w:rsidR="00CD74F8" w:rsidRPr="003A3861">
        <w:rPr>
          <w:rFonts w:eastAsiaTheme="minorEastAsia" w:cstheme="minorHAnsi"/>
        </w:rPr>
        <w:t>)</w:t>
      </w:r>
      <w:r w:rsidR="00563D32" w:rsidRPr="003A3861">
        <w:rPr>
          <w:rFonts w:eastAsiaTheme="minorEastAsia" w:cstheme="minorHAnsi"/>
        </w:rPr>
        <w:t xml:space="preserve"> proteins (cohesins and condensins)</w:t>
      </w:r>
      <w:r w:rsidR="00B62E74" w:rsidRPr="003A3861">
        <w:rPr>
          <w:rFonts w:eastAsiaTheme="minorEastAsia" w:cstheme="minorHAnsi"/>
        </w:rPr>
        <w:t xml:space="preserve"> also containing coiled coils</w:t>
      </w:r>
      <w:r w:rsidR="003136A9" w:rsidRPr="003A3861">
        <w:rPr>
          <w:rFonts w:eastAsiaTheme="minorEastAsia" w:cstheme="minorHAnsi"/>
        </w:rPr>
        <w:t xml:space="preserve">, </w:t>
      </w:r>
      <w:proofErr w:type="spellStart"/>
      <w:r w:rsidR="003136A9" w:rsidRPr="003A3861">
        <w:rPr>
          <w:rFonts w:eastAsiaTheme="minorEastAsia" w:cstheme="minorHAnsi"/>
        </w:rPr>
        <w:t>separase</w:t>
      </w:r>
      <w:proofErr w:type="spellEnd"/>
      <w:r w:rsidR="003136A9" w:rsidRPr="003A3861">
        <w:rPr>
          <w:rFonts w:eastAsiaTheme="minorEastAsia" w:cstheme="minorHAnsi"/>
        </w:rPr>
        <w:t xml:space="preserve"> (the cysteine protease that cleaves </w:t>
      </w:r>
      <w:proofErr w:type="spellStart"/>
      <w:r w:rsidR="003136A9" w:rsidRPr="003A3861">
        <w:rPr>
          <w:rFonts w:eastAsiaTheme="minorEastAsia" w:cstheme="minorHAnsi"/>
        </w:rPr>
        <w:t>cohesin</w:t>
      </w:r>
      <w:proofErr w:type="spellEnd"/>
      <w:r w:rsidR="003136A9" w:rsidRPr="003A3861">
        <w:rPr>
          <w:rFonts w:eastAsiaTheme="minorEastAsia" w:cstheme="minorHAnsi"/>
        </w:rPr>
        <w:t xml:space="preserve"> to separate sister chromatids)</w:t>
      </w:r>
      <w:r w:rsidR="008324D1" w:rsidRPr="003A3861">
        <w:rPr>
          <w:rFonts w:eastAsiaTheme="minorEastAsia" w:cstheme="minorHAnsi"/>
        </w:rPr>
        <w:t>, and topoisomerase III alpha</w:t>
      </w:r>
      <w:r w:rsidR="003136A9" w:rsidRPr="003A3861">
        <w:rPr>
          <w:rFonts w:eastAsiaTheme="minorEastAsia" w:cstheme="minorHAnsi"/>
        </w:rPr>
        <w:t>,</w:t>
      </w:r>
      <w:r w:rsidR="00563D32" w:rsidRPr="003A3861">
        <w:rPr>
          <w:rFonts w:eastAsiaTheme="minorEastAsia" w:cstheme="minorHAnsi"/>
        </w:rPr>
        <w:t xml:space="preserve"> but not </w:t>
      </w:r>
      <w:r w:rsidR="00CD74F8" w:rsidRPr="003A3861">
        <w:rPr>
          <w:rFonts w:eastAsiaTheme="minorEastAsia" w:cstheme="minorHAnsi"/>
        </w:rPr>
        <w:t>CCCTC-binding factor (</w:t>
      </w:r>
      <w:r w:rsidR="00563D32" w:rsidRPr="003A3861">
        <w:rPr>
          <w:rFonts w:eastAsiaTheme="minorEastAsia" w:cstheme="minorHAnsi"/>
        </w:rPr>
        <w:t>CTCF</w:t>
      </w:r>
      <w:r w:rsidR="00CD74F8" w:rsidRPr="003A3861">
        <w:rPr>
          <w:rFonts w:eastAsiaTheme="minorEastAsia" w:cstheme="minorHAnsi"/>
        </w:rPr>
        <w:t>)</w:t>
      </w:r>
      <w:r w:rsidR="00563D32" w:rsidRPr="003A3861">
        <w:rPr>
          <w:rFonts w:eastAsiaTheme="minorEastAsia" w:cstheme="minorHAnsi"/>
        </w:rPr>
        <w:t xml:space="preserve"> </w:t>
      </w:r>
      <w:r w:rsidR="008324D1" w:rsidRPr="003A3861">
        <w:rPr>
          <w:rFonts w:eastAsiaTheme="minorEastAsia" w:cstheme="minorHAnsi"/>
        </w:rPr>
        <w:t>n</w:t>
      </w:r>
      <w:r w:rsidR="00563D32" w:rsidRPr="003A3861">
        <w:rPr>
          <w:rFonts w:eastAsiaTheme="minorEastAsia" w:cstheme="minorHAnsi"/>
        </w:rPr>
        <w:t xml:space="preserve">or </w:t>
      </w:r>
      <w:r w:rsidR="008324D1" w:rsidRPr="003A3861">
        <w:rPr>
          <w:rFonts w:eastAsiaTheme="minorEastAsia" w:cstheme="minorHAnsi"/>
        </w:rPr>
        <w:t xml:space="preserve">any other </w:t>
      </w:r>
      <w:r w:rsidR="00563D32" w:rsidRPr="003A3861">
        <w:rPr>
          <w:rFonts w:eastAsiaTheme="minorEastAsia" w:cstheme="minorHAnsi"/>
        </w:rPr>
        <w:t>topoisomerase</w:t>
      </w:r>
      <w:r w:rsidR="008324D1" w:rsidRPr="003A3861">
        <w:rPr>
          <w:rFonts w:eastAsiaTheme="minorEastAsia" w:cstheme="minorHAnsi"/>
        </w:rPr>
        <w:t>s</w:t>
      </w:r>
      <w:r w:rsidR="00563D32" w:rsidRPr="003A3861">
        <w:rPr>
          <w:rFonts w:eastAsiaTheme="minorEastAsia" w:cstheme="minorHAnsi"/>
        </w:rPr>
        <w:t xml:space="preserve"> are cleaved, complicating the effects on chromosome condensation</w:t>
      </w:r>
      <w:r w:rsidR="00823569" w:rsidRPr="003A3861">
        <w:rPr>
          <w:rFonts w:eastAsiaTheme="minorEastAsia" w:cstheme="minorHAnsi"/>
        </w:rPr>
        <w:t xml:space="preserve"> and global gene expression</w:t>
      </w:r>
      <w:r w:rsidR="00563D32" w:rsidRPr="003A3861">
        <w:rPr>
          <w:rFonts w:eastAsiaTheme="minorEastAsia" w:cstheme="minorHAnsi"/>
        </w:rPr>
        <w:t xml:space="preserve">. </w:t>
      </w:r>
      <w:r w:rsidR="00CD74F8" w:rsidRPr="003A3861">
        <w:rPr>
          <w:rFonts w:eastAsiaTheme="minorEastAsia" w:cstheme="minorHAnsi"/>
        </w:rPr>
        <w:t xml:space="preserve">HDAC inhibitors have been shown to </w:t>
      </w:r>
      <w:r w:rsidR="001D712A" w:rsidRPr="003A3861">
        <w:rPr>
          <w:rFonts w:eastAsiaTheme="minorEastAsia" w:cstheme="minorHAnsi"/>
        </w:rPr>
        <w:t>decrease or increase</w:t>
      </w:r>
      <w:r w:rsidR="00CD74F8" w:rsidRPr="003A3861">
        <w:rPr>
          <w:rFonts w:eastAsiaTheme="minorEastAsia" w:cstheme="minorHAnsi"/>
        </w:rPr>
        <w:t xml:space="preserve"> </w:t>
      </w:r>
      <w:r w:rsidR="001D712A" w:rsidRPr="003A3861">
        <w:rPr>
          <w:rFonts w:eastAsiaTheme="minorEastAsia" w:cstheme="minorHAnsi"/>
        </w:rPr>
        <w:t xml:space="preserve">virulence depending on the </w:t>
      </w:r>
      <w:proofErr w:type="gramStart"/>
      <w:r w:rsidR="001D712A" w:rsidRPr="003A3861">
        <w:rPr>
          <w:rFonts w:eastAsiaTheme="minorEastAsia" w:cstheme="minorHAnsi"/>
        </w:rPr>
        <w:t>virus</w:t>
      </w:r>
      <w:r w:rsidR="0006156B" w:rsidRPr="003A3861">
        <w:rPr>
          <w:rFonts w:eastAsiaTheme="minorEastAsia" w:cstheme="minorHAnsi"/>
        </w:rPr>
        <w:t>,</w:t>
      </w:r>
      <w:r w:rsidR="001D712A" w:rsidRPr="003A3861">
        <w:rPr>
          <w:rFonts w:eastAsiaTheme="minorEastAsia" w:cstheme="minorHAnsi"/>
        </w:rPr>
        <w:t>[</w:t>
      </w:r>
      <w:proofErr w:type="gramEnd"/>
      <w:r w:rsidR="00B40BBB" w:rsidRPr="003A3861">
        <w:rPr>
          <w:rFonts w:eastAsiaTheme="minorEastAsia" w:cstheme="minorHAnsi"/>
        </w:rPr>
        <w:t>1</w:t>
      </w:r>
      <w:r w:rsidR="004621F7" w:rsidRPr="003A3861">
        <w:rPr>
          <w:rFonts w:eastAsiaTheme="minorEastAsia" w:cstheme="minorHAnsi"/>
        </w:rPr>
        <w:t>1</w:t>
      </w:r>
      <w:r w:rsidR="00E87FF7" w:rsidRPr="003A3861">
        <w:rPr>
          <w:rFonts w:eastAsiaTheme="minorEastAsia" w:cstheme="minorHAnsi"/>
        </w:rPr>
        <w:t>6</w:t>
      </w:r>
      <w:r w:rsidR="0025640B" w:rsidRPr="003A3861">
        <w:rPr>
          <w:rFonts w:eastAsiaTheme="minorEastAsia" w:cstheme="minorHAnsi"/>
        </w:rPr>
        <w:t>-120</w:t>
      </w:r>
      <w:r w:rsidR="006B4188" w:rsidRPr="003A3861">
        <w:rPr>
          <w:rFonts w:eastAsiaTheme="minorEastAsia" w:cstheme="minorHAnsi"/>
        </w:rPr>
        <w:t>]</w:t>
      </w:r>
      <w:r w:rsidR="0006156B" w:rsidRPr="003A3861">
        <w:rPr>
          <w:rFonts w:eastAsiaTheme="minorEastAsia" w:cstheme="minorHAnsi"/>
        </w:rPr>
        <w:t xml:space="preserve"> and s</w:t>
      </w:r>
      <w:r w:rsidR="00C23779" w:rsidRPr="003A3861">
        <w:rPr>
          <w:rFonts w:eastAsiaTheme="minorEastAsia" w:cstheme="minorHAnsi"/>
        </w:rPr>
        <w:t>ome but not all DNA methyltransferases and demethylases are</w:t>
      </w:r>
      <w:r w:rsidR="008E07DB" w:rsidRPr="003A3861">
        <w:rPr>
          <w:rFonts w:eastAsiaTheme="minorEastAsia" w:cstheme="minorHAnsi"/>
        </w:rPr>
        <w:t xml:space="preserve"> </w:t>
      </w:r>
      <w:r w:rsidR="00C23779" w:rsidRPr="003A3861">
        <w:rPr>
          <w:rFonts w:eastAsiaTheme="minorEastAsia" w:cstheme="minorHAnsi"/>
        </w:rPr>
        <w:t>cleaved, further complicat</w:t>
      </w:r>
      <w:r w:rsidR="00EB69C4" w:rsidRPr="003A3861">
        <w:rPr>
          <w:rFonts w:eastAsiaTheme="minorEastAsia" w:cstheme="minorHAnsi"/>
        </w:rPr>
        <w:t>ing</w:t>
      </w:r>
      <w:r w:rsidR="00C23779" w:rsidRPr="003A3861">
        <w:rPr>
          <w:rFonts w:eastAsiaTheme="minorEastAsia" w:cstheme="minorHAnsi"/>
        </w:rPr>
        <w:t xml:space="preserve"> the</w:t>
      </w:r>
      <w:r w:rsidR="0006156B" w:rsidRPr="003A3861">
        <w:rPr>
          <w:rFonts w:eastAsiaTheme="minorEastAsia" w:cstheme="minorHAnsi"/>
        </w:rPr>
        <w:t>se effects</w:t>
      </w:r>
      <w:r w:rsidR="00C23779" w:rsidRPr="003A3861">
        <w:rPr>
          <w:rFonts w:eastAsiaTheme="minorEastAsia" w:cstheme="minorHAnsi"/>
        </w:rPr>
        <w:t xml:space="preserve">. </w:t>
      </w:r>
      <w:r w:rsidR="00563D32" w:rsidRPr="003A3861">
        <w:rPr>
          <w:rFonts w:eastAsiaTheme="minorEastAsia" w:cstheme="minorHAnsi"/>
        </w:rPr>
        <w:t>Viruses benefit from preventing programmed cell death and its corresponding chromosomal compaction in response to viral infection</w:t>
      </w:r>
      <w:r w:rsidR="00C23779" w:rsidRPr="003A3861">
        <w:rPr>
          <w:rFonts w:eastAsiaTheme="minorEastAsia" w:cstheme="minorHAnsi"/>
        </w:rPr>
        <w:t xml:space="preserve"> (pyknosis)</w:t>
      </w:r>
      <w:r w:rsidR="00CD74F8" w:rsidRPr="003A3861">
        <w:rPr>
          <w:rFonts w:eastAsiaTheme="minorEastAsia" w:cstheme="minorHAnsi"/>
        </w:rPr>
        <w:t>,</w:t>
      </w:r>
      <w:r w:rsidR="00563D32" w:rsidRPr="003A3861">
        <w:rPr>
          <w:rFonts w:eastAsiaTheme="minorEastAsia" w:cstheme="minorHAnsi"/>
        </w:rPr>
        <w:t xml:space="preserve"> but </w:t>
      </w:r>
      <w:r w:rsidR="00CD74F8" w:rsidRPr="003A3861">
        <w:rPr>
          <w:rFonts w:eastAsiaTheme="minorEastAsia" w:cstheme="minorHAnsi"/>
        </w:rPr>
        <w:t xml:space="preserve">they </w:t>
      </w:r>
      <w:r w:rsidR="00563D32" w:rsidRPr="003A3861">
        <w:rPr>
          <w:rFonts w:eastAsiaTheme="minorEastAsia" w:cstheme="minorHAnsi"/>
        </w:rPr>
        <w:t xml:space="preserve">also attempt to </w:t>
      </w:r>
      <w:r w:rsidR="00CD74F8" w:rsidRPr="003A3861">
        <w:rPr>
          <w:rFonts w:eastAsiaTheme="minorEastAsia" w:cstheme="minorHAnsi"/>
        </w:rPr>
        <w:t>reduce</w:t>
      </w:r>
      <w:r w:rsidR="00563D32" w:rsidRPr="003A3861">
        <w:rPr>
          <w:rFonts w:eastAsiaTheme="minorEastAsia" w:cstheme="minorHAnsi"/>
        </w:rPr>
        <w:t xml:space="preserve"> host transcription </w:t>
      </w:r>
      <w:r w:rsidR="00CD74F8" w:rsidRPr="003A3861">
        <w:rPr>
          <w:rFonts w:eastAsiaTheme="minorEastAsia" w:cstheme="minorHAnsi"/>
        </w:rPr>
        <w:t xml:space="preserve">by condensing chromosomes </w:t>
      </w:r>
      <w:r w:rsidR="00563D32" w:rsidRPr="003A3861">
        <w:rPr>
          <w:rFonts w:eastAsiaTheme="minorEastAsia" w:cstheme="minorHAnsi"/>
        </w:rPr>
        <w:t>and</w:t>
      </w:r>
      <w:r w:rsidR="00CD74F8" w:rsidRPr="003A3861">
        <w:rPr>
          <w:rFonts w:eastAsiaTheme="minorEastAsia" w:cstheme="minorHAnsi"/>
        </w:rPr>
        <w:t xml:space="preserve"> reroute</w:t>
      </w:r>
      <w:r w:rsidR="00563D32" w:rsidRPr="003A3861">
        <w:rPr>
          <w:rFonts w:eastAsiaTheme="minorEastAsia" w:cstheme="minorHAnsi"/>
        </w:rPr>
        <w:t xml:space="preserve"> translation machinery toward </w:t>
      </w:r>
      <w:r w:rsidR="00CD74F8" w:rsidRPr="003A3861">
        <w:rPr>
          <w:rFonts w:eastAsiaTheme="minorEastAsia" w:cstheme="minorHAnsi"/>
        </w:rPr>
        <w:t>their own open reading frames</w:t>
      </w:r>
      <w:r w:rsidR="00563D32" w:rsidRPr="003A3861">
        <w:rPr>
          <w:rFonts w:eastAsiaTheme="minorEastAsia" w:cstheme="minorHAnsi"/>
        </w:rPr>
        <w:t>.</w:t>
      </w:r>
      <w:r w:rsidR="00BC7139" w:rsidRPr="003A3861">
        <w:rPr>
          <w:rFonts w:eastAsiaTheme="minorEastAsia" w:cstheme="minorHAnsi"/>
        </w:rPr>
        <w:t>[</w:t>
      </w:r>
      <w:r w:rsidR="00B40BBB" w:rsidRPr="003A3861">
        <w:rPr>
          <w:rFonts w:eastAsiaTheme="minorEastAsia" w:cstheme="minorHAnsi"/>
        </w:rPr>
        <w:t>1</w:t>
      </w:r>
      <w:r w:rsidR="004621F7" w:rsidRPr="003A3861">
        <w:rPr>
          <w:rFonts w:eastAsiaTheme="minorEastAsia" w:cstheme="minorHAnsi"/>
        </w:rPr>
        <w:t>2</w:t>
      </w:r>
      <w:r w:rsidR="00E87FF7" w:rsidRPr="003A3861">
        <w:rPr>
          <w:rFonts w:eastAsiaTheme="minorEastAsia" w:cstheme="minorHAnsi"/>
        </w:rPr>
        <w:t>1</w:t>
      </w:r>
      <w:r w:rsidR="0025640B" w:rsidRPr="003A3861">
        <w:rPr>
          <w:rFonts w:eastAsiaTheme="minorEastAsia" w:cstheme="minorHAnsi"/>
        </w:rPr>
        <w:t xml:space="preserve">, </w:t>
      </w:r>
      <w:r w:rsidR="00B40BBB" w:rsidRPr="003A3861">
        <w:rPr>
          <w:rFonts w:eastAsiaTheme="minorEastAsia" w:cstheme="minorHAnsi"/>
        </w:rPr>
        <w:t>1</w:t>
      </w:r>
      <w:r w:rsidR="004621F7" w:rsidRPr="003A3861">
        <w:rPr>
          <w:rFonts w:eastAsiaTheme="minorEastAsia" w:cstheme="minorHAnsi"/>
        </w:rPr>
        <w:t>2</w:t>
      </w:r>
      <w:r w:rsidR="00E87FF7" w:rsidRPr="003A3861">
        <w:rPr>
          <w:rFonts w:eastAsiaTheme="minorEastAsia" w:cstheme="minorHAnsi"/>
        </w:rPr>
        <w:t>2</w:t>
      </w:r>
      <w:r w:rsidR="00C13B03" w:rsidRPr="003A3861">
        <w:rPr>
          <w:rFonts w:eastAsiaTheme="minorEastAsia" w:cstheme="minorHAnsi"/>
        </w:rPr>
        <w:t>]</w:t>
      </w:r>
      <w:r w:rsidR="00CD74F8" w:rsidRPr="003A3861">
        <w:rPr>
          <w:rFonts w:eastAsiaTheme="minorEastAsia" w:cstheme="minorHAnsi"/>
        </w:rPr>
        <w:t xml:space="preserve"> </w:t>
      </w:r>
      <w:r w:rsidR="005E1D2F" w:rsidRPr="003A3861">
        <w:rPr>
          <w:rFonts w:eastAsiaTheme="minorEastAsia" w:cstheme="minorHAnsi"/>
        </w:rPr>
        <w:t xml:space="preserve">Relatedly, </w:t>
      </w:r>
      <w:r w:rsidR="00080CB6" w:rsidRPr="003A3861">
        <w:rPr>
          <w:rFonts w:eastAsiaTheme="minorEastAsia" w:cstheme="minorHAnsi"/>
        </w:rPr>
        <w:t>28S rRNA has been shown to be cleaved by murine coronavirus</w:t>
      </w:r>
      <w:r w:rsidR="008A37C7" w:rsidRPr="003A3861">
        <w:rPr>
          <w:rFonts w:eastAsiaTheme="minorEastAsia" w:cstheme="minorHAnsi"/>
        </w:rPr>
        <w:t>, and ribosomes with altered activity are likely directed from host to viral RNAs.[</w:t>
      </w:r>
      <w:r w:rsidR="00B40BBB" w:rsidRPr="003A3861">
        <w:rPr>
          <w:rFonts w:eastAsiaTheme="minorEastAsia" w:cstheme="minorHAnsi"/>
        </w:rPr>
        <w:t>1</w:t>
      </w:r>
      <w:r w:rsidR="004621F7" w:rsidRPr="003A3861">
        <w:rPr>
          <w:rFonts w:eastAsiaTheme="minorEastAsia" w:cstheme="minorHAnsi"/>
        </w:rPr>
        <w:t>2</w:t>
      </w:r>
      <w:r w:rsidR="00E87FF7" w:rsidRPr="003A3861">
        <w:rPr>
          <w:rFonts w:eastAsiaTheme="minorEastAsia" w:cstheme="minorHAnsi"/>
        </w:rPr>
        <w:t>3</w:t>
      </w:r>
      <w:r w:rsidR="008A37C7" w:rsidRPr="003A3861">
        <w:rPr>
          <w:rFonts w:eastAsiaTheme="minorEastAsia" w:cstheme="minorHAnsi"/>
        </w:rPr>
        <w:t>]</w:t>
      </w:r>
      <w:r w:rsidR="00080CB6" w:rsidRPr="003A3861">
        <w:rPr>
          <w:rFonts w:eastAsiaTheme="minorEastAsia" w:cstheme="minorHAnsi"/>
        </w:rPr>
        <w:t xml:space="preserve"> </w:t>
      </w:r>
      <w:r w:rsidR="008A37C7" w:rsidRPr="003A3861">
        <w:rPr>
          <w:rFonts w:eastAsiaTheme="minorEastAsia" w:cstheme="minorHAnsi"/>
        </w:rPr>
        <w:t xml:space="preserve">Ribosome cleavages are depleted here because they are </w:t>
      </w:r>
      <w:r w:rsidR="00D33171" w:rsidRPr="003A3861">
        <w:rPr>
          <w:rFonts w:eastAsiaTheme="minorEastAsia" w:cstheme="minorHAnsi"/>
        </w:rPr>
        <w:t>required</w:t>
      </w:r>
      <w:r w:rsidR="008A37C7" w:rsidRPr="003A3861">
        <w:rPr>
          <w:rFonts w:eastAsiaTheme="minorEastAsia" w:cstheme="minorHAnsi"/>
        </w:rPr>
        <w:t xml:space="preserve"> for viral translation, but </w:t>
      </w:r>
      <w:r w:rsidR="00B6613E" w:rsidRPr="003A3861">
        <w:rPr>
          <w:rFonts w:eastAsiaTheme="minorEastAsia" w:cstheme="minorHAnsi"/>
        </w:rPr>
        <w:t xml:space="preserve">the few ribosomal proteins that are cleaved </w:t>
      </w:r>
      <w:r w:rsidR="00421B25" w:rsidRPr="003A3861">
        <w:rPr>
          <w:rFonts w:eastAsiaTheme="minorEastAsia" w:cstheme="minorHAnsi"/>
        </w:rPr>
        <w:t xml:space="preserve">(RPL4/10 and RPS3A/19) </w:t>
      </w:r>
      <w:r w:rsidR="00B6613E" w:rsidRPr="003A3861">
        <w:rPr>
          <w:rFonts w:eastAsiaTheme="minorEastAsia" w:cstheme="minorHAnsi"/>
        </w:rPr>
        <w:t xml:space="preserve">tend to be more represented in </w:t>
      </w:r>
      <w:r w:rsidR="00251CF0" w:rsidRPr="003A3861">
        <w:rPr>
          <w:rFonts w:eastAsiaTheme="minorEastAsia" w:cstheme="minorHAnsi"/>
        </w:rPr>
        <w:t>monosomes</w:t>
      </w:r>
      <w:r w:rsidR="00B6613E" w:rsidRPr="003A3861">
        <w:rPr>
          <w:rFonts w:eastAsiaTheme="minorEastAsia" w:cstheme="minorHAnsi"/>
        </w:rPr>
        <w:t xml:space="preserve">, not </w:t>
      </w:r>
      <w:r w:rsidR="00251CF0" w:rsidRPr="003A3861">
        <w:rPr>
          <w:rFonts w:eastAsiaTheme="minorEastAsia" w:cstheme="minorHAnsi"/>
        </w:rPr>
        <w:t>poly</w:t>
      </w:r>
      <w:r w:rsidR="00B6613E" w:rsidRPr="003A3861">
        <w:rPr>
          <w:rFonts w:eastAsiaTheme="minorEastAsia" w:cstheme="minorHAnsi"/>
        </w:rPr>
        <w:t>somes,</w:t>
      </w:r>
      <w:r w:rsidR="00265510" w:rsidRPr="003A3861">
        <w:rPr>
          <w:rFonts w:eastAsiaTheme="minorEastAsia" w:cstheme="minorHAnsi"/>
        </w:rPr>
        <w:t>[</w:t>
      </w:r>
      <w:r w:rsidR="00B40BBB" w:rsidRPr="003A3861">
        <w:rPr>
          <w:rFonts w:eastAsiaTheme="minorEastAsia" w:cstheme="minorHAnsi"/>
        </w:rPr>
        <w:t>1</w:t>
      </w:r>
      <w:r w:rsidR="004621F7" w:rsidRPr="003A3861">
        <w:rPr>
          <w:rFonts w:eastAsiaTheme="minorEastAsia" w:cstheme="minorHAnsi"/>
        </w:rPr>
        <w:t>2</w:t>
      </w:r>
      <w:r w:rsidR="00E87FF7" w:rsidRPr="003A3861">
        <w:rPr>
          <w:rFonts w:eastAsiaTheme="minorEastAsia" w:cstheme="minorHAnsi"/>
        </w:rPr>
        <w:t>4</w:t>
      </w:r>
      <w:r w:rsidR="00265510" w:rsidRPr="003A3861">
        <w:rPr>
          <w:rFonts w:eastAsiaTheme="minorEastAsia" w:cstheme="minorHAnsi"/>
        </w:rPr>
        <w:t>]</w:t>
      </w:r>
      <w:r w:rsidR="00B6613E" w:rsidRPr="003A3861">
        <w:rPr>
          <w:rFonts w:eastAsiaTheme="minorEastAsia" w:cstheme="minorHAnsi"/>
        </w:rPr>
        <w:t xml:space="preserve"> indicating that ribosomes that</w:t>
      </w:r>
      <w:r w:rsidR="00596B0E" w:rsidRPr="003A3861">
        <w:rPr>
          <w:rFonts w:eastAsiaTheme="minorEastAsia" w:cstheme="minorHAnsi"/>
        </w:rPr>
        <w:t xml:space="preserve"> initiate</w:t>
      </w:r>
      <w:r w:rsidR="00B6613E" w:rsidRPr="003A3861">
        <w:rPr>
          <w:rFonts w:eastAsiaTheme="minorEastAsia" w:cstheme="minorHAnsi"/>
        </w:rPr>
        <w:t xml:space="preserve"> faster than they </w:t>
      </w:r>
      <w:r w:rsidR="00596B0E" w:rsidRPr="003A3861">
        <w:rPr>
          <w:rFonts w:eastAsiaTheme="minorEastAsia" w:cstheme="minorHAnsi"/>
        </w:rPr>
        <w:t>elongate</w:t>
      </w:r>
      <w:r w:rsidR="00B6613E" w:rsidRPr="003A3861">
        <w:rPr>
          <w:rFonts w:eastAsiaTheme="minorEastAsia" w:cstheme="minorHAnsi"/>
        </w:rPr>
        <w:t xml:space="preserve"> are preferred </w:t>
      </w:r>
      <w:r w:rsidR="00596B0E" w:rsidRPr="003A3861">
        <w:rPr>
          <w:rFonts w:eastAsiaTheme="minorEastAsia" w:cstheme="minorHAnsi"/>
        </w:rPr>
        <w:t xml:space="preserve">because they </w:t>
      </w:r>
      <w:r w:rsidR="00265510" w:rsidRPr="003A3861">
        <w:rPr>
          <w:rFonts w:eastAsiaTheme="minorEastAsia" w:cstheme="minorHAnsi"/>
        </w:rPr>
        <w:t>likely frameshift more frequently, allowing for control of the stoichiometric ratio of pp1a and</w:t>
      </w:r>
      <w:r w:rsidR="00B6613E" w:rsidRPr="003A3861">
        <w:rPr>
          <w:rFonts w:eastAsiaTheme="minorEastAsia" w:cstheme="minorHAnsi"/>
        </w:rPr>
        <w:t xml:space="preserve"> pp1ab.[</w:t>
      </w:r>
      <w:r w:rsidR="00B40BBB" w:rsidRPr="003A3861">
        <w:rPr>
          <w:rFonts w:eastAsiaTheme="minorEastAsia" w:cstheme="minorHAnsi"/>
        </w:rPr>
        <w:t>1</w:t>
      </w:r>
      <w:r w:rsidR="004621F7" w:rsidRPr="003A3861">
        <w:rPr>
          <w:rFonts w:eastAsiaTheme="minorEastAsia" w:cstheme="minorHAnsi"/>
        </w:rPr>
        <w:t>2</w:t>
      </w:r>
      <w:r w:rsidR="00E87FF7" w:rsidRPr="003A3861">
        <w:rPr>
          <w:rFonts w:eastAsiaTheme="minorEastAsia" w:cstheme="minorHAnsi"/>
        </w:rPr>
        <w:t>5</w:t>
      </w:r>
      <w:r w:rsidR="00265510" w:rsidRPr="003A3861">
        <w:rPr>
          <w:rFonts w:eastAsiaTheme="minorEastAsia" w:cstheme="minorHAnsi"/>
        </w:rPr>
        <w:t>]</w:t>
      </w:r>
      <w:r w:rsidR="00BC2C59" w:rsidRPr="003A3861">
        <w:rPr>
          <w:rFonts w:eastAsiaTheme="minorEastAsia" w:cstheme="minorHAnsi"/>
        </w:rPr>
        <w:t xml:space="preserve"> </w:t>
      </w:r>
      <w:r w:rsidR="00CE436F" w:rsidRPr="003A3861">
        <w:rPr>
          <w:rFonts w:eastAsiaTheme="minorEastAsia" w:cstheme="minorHAnsi"/>
        </w:rPr>
        <w:t xml:space="preserve">If slower ribosomes are not directly more likely to frameshift, they are still less likely to participate if </w:t>
      </w:r>
      <w:r w:rsidR="00D33171" w:rsidRPr="003A3861">
        <w:rPr>
          <w:rFonts w:eastAsiaTheme="minorEastAsia" w:cstheme="minorHAnsi"/>
        </w:rPr>
        <w:t xml:space="preserve">frameshift-induced </w:t>
      </w:r>
      <w:r w:rsidR="00CE436F" w:rsidRPr="003A3861">
        <w:rPr>
          <w:rFonts w:eastAsiaTheme="minorEastAsia" w:cstheme="minorHAnsi"/>
        </w:rPr>
        <w:t xml:space="preserve">traffic jams, collision-stimulated </w:t>
      </w:r>
      <w:r w:rsidR="00095C40" w:rsidRPr="003A3861">
        <w:rPr>
          <w:rFonts w:eastAsiaTheme="minorEastAsia" w:cstheme="minorHAnsi"/>
        </w:rPr>
        <w:t xml:space="preserve">translation </w:t>
      </w:r>
      <w:r w:rsidR="00BD07B1" w:rsidRPr="003A3861">
        <w:rPr>
          <w:rFonts w:eastAsiaTheme="minorEastAsia" w:cstheme="minorHAnsi"/>
        </w:rPr>
        <w:t>abortion</w:t>
      </w:r>
      <w:r w:rsidR="00095C40" w:rsidRPr="003A3861">
        <w:rPr>
          <w:rFonts w:eastAsiaTheme="minorEastAsia" w:cstheme="minorHAnsi"/>
        </w:rPr>
        <w:t xml:space="preserve"> and splitting</w:t>
      </w:r>
      <w:r w:rsidR="00CE436F" w:rsidRPr="003A3861">
        <w:rPr>
          <w:rFonts w:eastAsiaTheme="minorEastAsia" w:cstheme="minorHAnsi"/>
        </w:rPr>
        <w:t>,</w:t>
      </w:r>
      <w:r w:rsidR="00356AEC" w:rsidRPr="003A3861">
        <w:rPr>
          <w:rFonts w:eastAsiaTheme="minorEastAsia" w:cstheme="minorHAnsi"/>
        </w:rPr>
        <w:t>[</w:t>
      </w:r>
      <w:r w:rsidR="00C80AE8" w:rsidRPr="003A3861">
        <w:rPr>
          <w:rFonts w:eastAsiaTheme="minorEastAsia" w:cstheme="minorHAnsi"/>
        </w:rPr>
        <w:t>12</w:t>
      </w:r>
      <w:r w:rsidR="00E87FF7" w:rsidRPr="003A3861">
        <w:rPr>
          <w:rFonts w:eastAsiaTheme="minorEastAsia" w:cstheme="minorHAnsi"/>
        </w:rPr>
        <w:t>6</w:t>
      </w:r>
      <w:r w:rsidR="00356AEC" w:rsidRPr="003A3861">
        <w:rPr>
          <w:rFonts w:eastAsiaTheme="minorEastAsia" w:cstheme="minorHAnsi"/>
        </w:rPr>
        <w:t>]</w:t>
      </w:r>
      <w:r w:rsidR="00CE436F" w:rsidRPr="003A3861">
        <w:rPr>
          <w:rFonts w:eastAsiaTheme="minorEastAsia" w:cstheme="minorHAnsi"/>
        </w:rPr>
        <w:t xml:space="preserve"> and subsequent </w:t>
      </w:r>
      <w:r w:rsidR="00356AEC" w:rsidRPr="003A3861">
        <w:rPr>
          <w:rFonts w:eastAsiaTheme="minorEastAsia" w:cstheme="minorHAnsi"/>
        </w:rPr>
        <w:t xml:space="preserve">60S subunit obstruction sensing and nascent-chain ubiquitylation, which is especially noteworthy because zinc finger 598 (ZNF598), nuclear export mediator factor (NEMF), and </w:t>
      </w:r>
      <w:proofErr w:type="spellStart"/>
      <w:r w:rsidR="00356AEC" w:rsidRPr="003A3861">
        <w:rPr>
          <w:rFonts w:eastAsiaTheme="minorEastAsia" w:cstheme="minorHAnsi"/>
        </w:rPr>
        <w:t>listerin</w:t>
      </w:r>
      <w:proofErr w:type="spellEnd"/>
      <w:r w:rsidR="00356AEC" w:rsidRPr="003A3861">
        <w:rPr>
          <w:rFonts w:eastAsiaTheme="minorEastAsia" w:cstheme="minorHAnsi"/>
        </w:rPr>
        <w:t xml:space="preserve"> E3 ubiquitin ligase 1 (LTN1) are predicted to be cleaved.[</w:t>
      </w:r>
      <w:r w:rsidR="00C80AE8" w:rsidRPr="003A3861">
        <w:rPr>
          <w:rFonts w:eastAsiaTheme="minorEastAsia" w:cstheme="minorHAnsi"/>
        </w:rPr>
        <w:t>12</w:t>
      </w:r>
      <w:r w:rsidR="00E87FF7" w:rsidRPr="003A3861">
        <w:rPr>
          <w:rFonts w:eastAsiaTheme="minorEastAsia" w:cstheme="minorHAnsi"/>
        </w:rPr>
        <w:t>7</w:t>
      </w:r>
      <w:r w:rsidR="00356AEC" w:rsidRPr="003A3861">
        <w:rPr>
          <w:rFonts w:eastAsiaTheme="minorEastAsia" w:cstheme="minorHAnsi"/>
        </w:rPr>
        <w:t>]</w:t>
      </w:r>
      <w:r w:rsidR="00CE436F" w:rsidRPr="003A3861">
        <w:rPr>
          <w:rFonts w:eastAsiaTheme="minorEastAsia" w:cstheme="minorHAnsi"/>
        </w:rPr>
        <w:t xml:space="preserve"> </w:t>
      </w:r>
      <w:r w:rsidR="00BD31F1" w:rsidRPr="003A3861">
        <w:rPr>
          <w:rFonts w:eastAsiaTheme="minorEastAsia" w:cstheme="minorHAnsi"/>
        </w:rPr>
        <w:t>Signal recognition particle (SRP) subunits 54/68/72kDa associated with the ribosome are also predicted to be cleaved. SRP, especially the uncleaved SRP9/14kDa heterodimer, encourage translation elongation arrest to allow translocation including transmembrane domain insertion (e.g. coronavirus envelope protein) and has been associated with frameshifts.[</w:t>
      </w:r>
      <w:r w:rsidR="00B40BBB" w:rsidRPr="003A3861">
        <w:rPr>
          <w:rFonts w:eastAsiaTheme="minorEastAsia" w:cstheme="minorHAnsi"/>
        </w:rPr>
        <w:t>1</w:t>
      </w:r>
      <w:r w:rsidR="00C80AE8" w:rsidRPr="003A3861">
        <w:rPr>
          <w:rFonts w:eastAsiaTheme="minorEastAsia" w:cstheme="minorHAnsi"/>
        </w:rPr>
        <w:t>2</w:t>
      </w:r>
      <w:r w:rsidR="00E87FF7" w:rsidRPr="003A3861">
        <w:rPr>
          <w:rFonts w:eastAsiaTheme="minorEastAsia" w:cstheme="minorHAnsi"/>
        </w:rPr>
        <w:t>8</w:t>
      </w:r>
      <w:r w:rsidR="0025640B" w:rsidRPr="003A3861">
        <w:rPr>
          <w:rFonts w:eastAsiaTheme="minorEastAsia" w:cstheme="minorHAnsi"/>
        </w:rPr>
        <w:t>-130</w:t>
      </w:r>
      <w:r w:rsidR="00BD31F1" w:rsidRPr="003A3861">
        <w:rPr>
          <w:rFonts w:eastAsiaTheme="minorEastAsia" w:cstheme="minorHAnsi"/>
        </w:rPr>
        <w:t xml:space="preserve">] </w:t>
      </w:r>
      <w:r w:rsidR="00BC2C59" w:rsidRPr="003A3861">
        <w:rPr>
          <w:rFonts w:eastAsiaTheme="minorEastAsia" w:cstheme="minorHAnsi"/>
        </w:rPr>
        <w:t xml:space="preserve">In fact, frameshifting is a highly enriched keyword </w:t>
      </w:r>
      <w:r w:rsidR="00596B0E" w:rsidRPr="003A3861">
        <w:rPr>
          <w:rFonts w:eastAsiaTheme="minorEastAsia" w:cstheme="minorHAnsi"/>
        </w:rPr>
        <w:t xml:space="preserve">in cleaved proteins </w:t>
      </w:r>
      <w:r w:rsidR="00BC2C59" w:rsidRPr="003A3861">
        <w:rPr>
          <w:rFonts w:eastAsiaTheme="minorEastAsia" w:cstheme="minorHAnsi"/>
        </w:rPr>
        <w:t>mainly due to endogenous retrovi</w:t>
      </w:r>
      <w:r w:rsidR="00A72EF7" w:rsidRPr="003A3861">
        <w:rPr>
          <w:rFonts w:eastAsiaTheme="minorEastAsia" w:cstheme="minorHAnsi"/>
        </w:rPr>
        <w:t xml:space="preserve">ral </w:t>
      </w:r>
      <w:r w:rsidR="00CE302F" w:rsidRPr="003A3861">
        <w:rPr>
          <w:rFonts w:eastAsiaTheme="minorEastAsia" w:cstheme="minorHAnsi"/>
        </w:rPr>
        <w:t>(ERV) elements</w:t>
      </w:r>
      <w:r w:rsidR="00A72EF7" w:rsidRPr="003A3861">
        <w:rPr>
          <w:rFonts w:eastAsiaTheme="minorEastAsia" w:cstheme="minorHAnsi"/>
        </w:rPr>
        <w:t xml:space="preserve">, some of which </w:t>
      </w:r>
      <w:r w:rsidR="008772F6" w:rsidRPr="003A3861">
        <w:rPr>
          <w:rFonts w:eastAsiaTheme="minorEastAsia" w:cstheme="minorHAnsi"/>
        </w:rPr>
        <w:t>can activate an antiviral response via pattern recognition receptors (PRRs).[</w:t>
      </w:r>
      <w:r w:rsidR="00B40BBB" w:rsidRPr="003A3861">
        <w:rPr>
          <w:rFonts w:eastAsiaTheme="minorEastAsia" w:cstheme="minorHAnsi"/>
        </w:rPr>
        <w:t>1</w:t>
      </w:r>
      <w:r w:rsidR="00C80AE8" w:rsidRPr="003A3861">
        <w:rPr>
          <w:rFonts w:eastAsiaTheme="minorEastAsia" w:cstheme="minorHAnsi"/>
        </w:rPr>
        <w:t>3</w:t>
      </w:r>
      <w:r w:rsidR="00E87FF7" w:rsidRPr="003A3861">
        <w:rPr>
          <w:rFonts w:eastAsiaTheme="minorEastAsia" w:cstheme="minorHAnsi"/>
        </w:rPr>
        <w:t>1</w:t>
      </w:r>
      <w:r w:rsidR="008772F6" w:rsidRPr="003A3861">
        <w:rPr>
          <w:rFonts w:eastAsiaTheme="minorEastAsia" w:cstheme="minorHAnsi"/>
        </w:rPr>
        <w:t xml:space="preserve">] Some also </w:t>
      </w:r>
      <w:r w:rsidR="00A72EF7" w:rsidRPr="003A3861">
        <w:rPr>
          <w:rFonts w:eastAsiaTheme="minorEastAsia" w:cstheme="minorHAnsi"/>
        </w:rPr>
        <w:t xml:space="preserve">resemble reverse transcriptases </w:t>
      </w:r>
      <w:r w:rsidR="0079638B" w:rsidRPr="003A3861">
        <w:rPr>
          <w:rFonts w:eastAsiaTheme="minorEastAsia" w:cstheme="minorHAnsi"/>
        </w:rPr>
        <w:t>and</w:t>
      </w:r>
      <w:r w:rsidR="00A72EF7" w:rsidRPr="003A3861">
        <w:rPr>
          <w:rFonts w:eastAsiaTheme="minorEastAsia" w:cstheme="minorHAnsi"/>
        </w:rPr>
        <w:t xml:space="preserve"> may</w:t>
      </w:r>
      <w:r w:rsidR="00596DDD" w:rsidRPr="003A3861">
        <w:rPr>
          <w:rFonts w:eastAsiaTheme="minorEastAsia" w:cstheme="minorHAnsi"/>
        </w:rPr>
        <w:t>, like the CRIPSR system in prokaryotes,</w:t>
      </w:r>
      <w:r w:rsidR="00A72EF7" w:rsidRPr="003A3861">
        <w:rPr>
          <w:rFonts w:eastAsiaTheme="minorEastAsia" w:cstheme="minorHAnsi"/>
        </w:rPr>
        <w:t xml:space="preserve"> be capable of copying coronavirus </w:t>
      </w:r>
      <w:r w:rsidR="00596DDD" w:rsidRPr="003A3861">
        <w:rPr>
          <w:rFonts w:eastAsiaTheme="minorEastAsia" w:cstheme="minorHAnsi"/>
        </w:rPr>
        <w:t xml:space="preserve">genomic </w:t>
      </w:r>
      <w:r w:rsidR="00A72EF7" w:rsidRPr="003A3861">
        <w:rPr>
          <w:rFonts w:eastAsiaTheme="minorEastAsia" w:cstheme="minorHAnsi"/>
        </w:rPr>
        <w:t xml:space="preserve">RNA to produce an </w:t>
      </w:r>
      <w:r w:rsidR="00596DDD" w:rsidRPr="003A3861">
        <w:rPr>
          <w:rFonts w:eastAsiaTheme="minorEastAsia" w:cstheme="minorHAnsi"/>
        </w:rPr>
        <w:t>RNAi</w:t>
      </w:r>
      <w:r w:rsidR="00A72EF7" w:rsidRPr="003A3861">
        <w:rPr>
          <w:rFonts w:eastAsiaTheme="minorEastAsia" w:cstheme="minorHAnsi"/>
        </w:rPr>
        <w:t xml:space="preserve"> response</w:t>
      </w:r>
      <w:r w:rsidR="00596DDD" w:rsidRPr="003A3861">
        <w:rPr>
          <w:rFonts w:eastAsiaTheme="minorEastAsia" w:cstheme="minorHAnsi"/>
        </w:rPr>
        <w:t xml:space="preserve"> via the similarly cleaved DICER1, AGO1/2, and PIWL1/3</w:t>
      </w:r>
      <w:r w:rsidR="00BC2C59" w:rsidRPr="003A3861">
        <w:rPr>
          <w:rFonts w:eastAsiaTheme="minorEastAsia" w:cstheme="minorHAnsi"/>
        </w:rPr>
        <w:t>.</w:t>
      </w:r>
      <w:r w:rsidR="00A72EF7" w:rsidRPr="003A3861">
        <w:rPr>
          <w:rFonts w:eastAsiaTheme="minorEastAsia" w:cstheme="minorHAnsi"/>
        </w:rPr>
        <w:t>[</w:t>
      </w:r>
      <w:r w:rsidR="00B40BBB" w:rsidRPr="003A3861">
        <w:rPr>
          <w:rFonts w:eastAsiaTheme="minorEastAsia" w:cstheme="minorHAnsi"/>
        </w:rPr>
        <w:t>1</w:t>
      </w:r>
      <w:r w:rsidR="00C80AE8" w:rsidRPr="003A3861">
        <w:rPr>
          <w:rFonts w:eastAsiaTheme="minorEastAsia" w:cstheme="minorHAnsi"/>
        </w:rPr>
        <w:t>3</w:t>
      </w:r>
      <w:r w:rsidR="00E87FF7" w:rsidRPr="003A3861">
        <w:rPr>
          <w:rFonts w:eastAsiaTheme="minorEastAsia" w:cstheme="minorHAnsi"/>
        </w:rPr>
        <w:t>2</w:t>
      </w:r>
      <w:r w:rsidR="00A72EF7" w:rsidRPr="003A3861">
        <w:rPr>
          <w:rFonts w:eastAsiaTheme="minorEastAsia" w:cstheme="minorHAnsi"/>
        </w:rPr>
        <w:t>]</w:t>
      </w:r>
      <w:r w:rsidR="00CE302F" w:rsidRPr="003A3861">
        <w:rPr>
          <w:rFonts w:eastAsiaTheme="minorEastAsia" w:cstheme="minorHAnsi"/>
        </w:rPr>
        <w:t xml:space="preserve"> If the latter is true, individuals with distinct ERV alleles and loci may differentially respond to SARS-CoV-2 infection and/or treatment</w:t>
      </w:r>
      <w:r w:rsidR="00F51935" w:rsidRPr="003A3861">
        <w:rPr>
          <w:rFonts w:eastAsiaTheme="minorEastAsia" w:cstheme="minorHAnsi"/>
        </w:rPr>
        <w:t>, especially exogenous RNAi</w:t>
      </w:r>
      <w:r w:rsidR="00CE302F" w:rsidRPr="003A3861">
        <w:rPr>
          <w:rFonts w:eastAsiaTheme="minorEastAsia" w:cstheme="minorHAnsi"/>
        </w:rPr>
        <w:t>.</w:t>
      </w:r>
      <w:r w:rsidR="003E64FF" w:rsidRPr="003A3861">
        <w:rPr>
          <w:rFonts w:eastAsiaTheme="minorEastAsia" w:cstheme="minorHAnsi"/>
        </w:rPr>
        <w:t xml:space="preserve"> </w:t>
      </w:r>
      <w:r w:rsidR="00BD31F1" w:rsidRPr="003A3861">
        <w:rPr>
          <w:rFonts w:eastAsiaTheme="minorEastAsia" w:cstheme="minorHAnsi"/>
        </w:rPr>
        <w:t>Lastly, r</w:t>
      </w:r>
      <w:r w:rsidR="006B348A" w:rsidRPr="003A3861">
        <w:rPr>
          <w:rFonts w:eastAsiaTheme="minorEastAsia" w:cstheme="minorHAnsi"/>
        </w:rPr>
        <w:t xml:space="preserve">ibosomal proteins are </w:t>
      </w:r>
      <w:r w:rsidR="006B4188" w:rsidRPr="003A3861">
        <w:rPr>
          <w:rFonts w:eastAsiaTheme="minorEastAsia" w:cstheme="minorHAnsi"/>
        </w:rPr>
        <w:t xml:space="preserve">also </w:t>
      </w:r>
      <w:r w:rsidR="006B348A" w:rsidRPr="003A3861">
        <w:rPr>
          <w:rFonts w:eastAsiaTheme="minorEastAsia" w:cstheme="minorHAnsi"/>
        </w:rPr>
        <w:t xml:space="preserve">included in the nonsense-mediated decay (NMD) pathway, which is likely </w:t>
      </w:r>
      <w:r w:rsidR="006B4188" w:rsidRPr="003A3861">
        <w:rPr>
          <w:rFonts w:eastAsiaTheme="minorEastAsia" w:cstheme="minorHAnsi"/>
        </w:rPr>
        <w:t>de</w:t>
      </w:r>
      <w:r w:rsidR="005E1D2F" w:rsidRPr="003A3861">
        <w:rPr>
          <w:rFonts w:eastAsiaTheme="minorEastAsia" w:cstheme="minorHAnsi"/>
        </w:rPr>
        <w:t>p</w:t>
      </w:r>
      <w:r w:rsidR="006B4188" w:rsidRPr="003A3861">
        <w:rPr>
          <w:rFonts w:eastAsiaTheme="minorEastAsia" w:cstheme="minorHAnsi"/>
        </w:rPr>
        <w:t>leted</w:t>
      </w:r>
      <w:r w:rsidR="006B348A" w:rsidRPr="003A3861">
        <w:rPr>
          <w:rFonts w:eastAsiaTheme="minorEastAsia" w:cstheme="minorHAnsi"/>
        </w:rPr>
        <w:t xml:space="preserve"> in cleavages because NMD has been shown to be a host defense against coronavirus genomic and subgenomic RNAs’ multiple ORFs and large 3’ UTRs.[</w:t>
      </w:r>
      <w:r w:rsidR="00B40BBB" w:rsidRPr="003A3861">
        <w:rPr>
          <w:rFonts w:eastAsiaTheme="minorEastAsia" w:cstheme="minorHAnsi"/>
        </w:rPr>
        <w:t>1</w:t>
      </w:r>
      <w:r w:rsidR="00C80AE8" w:rsidRPr="003A3861">
        <w:rPr>
          <w:rFonts w:eastAsiaTheme="minorEastAsia" w:cstheme="minorHAnsi"/>
        </w:rPr>
        <w:t>3</w:t>
      </w:r>
      <w:r w:rsidR="00E87FF7" w:rsidRPr="003A3861">
        <w:rPr>
          <w:rFonts w:eastAsiaTheme="minorEastAsia" w:cstheme="minorHAnsi"/>
        </w:rPr>
        <w:t>3</w:t>
      </w:r>
      <w:r w:rsidR="006B348A" w:rsidRPr="003A3861">
        <w:rPr>
          <w:rFonts w:eastAsiaTheme="minorEastAsia" w:cstheme="minorHAnsi"/>
        </w:rPr>
        <w:t>] It was also shown that the nucleocapsid protein inhibits this degradation but often cannot protect newly synthesized RNAs early in infection. The selective pressure on 3CLpro may be reversed by this nucleocapsid inhibition and the preferential degradation of host mRNAs such that host resources can again be directed toward viral translation.</w:t>
      </w:r>
    </w:p>
    <w:p w14:paraId="22FDB997" w14:textId="6221A226" w:rsidR="003E64FF" w:rsidRPr="003A3861" w:rsidRDefault="003E64FF" w:rsidP="00866D18">
      <w:pPr>
        <w:spacing w:after="0" w:line="240" w:lineRule="auto"/>
        <w:ind w:firstLine="720"/>
        <w:rPr>
          <w:rFonts w:eastAsiaTheme="minorEastAsia" w:cstheme="minorHAnsi"/>
        </w:rPr>
      </w:pPr>
      <w:r w:rsidRPr="003A3861">
        <w:rPr>
          <w:rFonts w:eastAsiaTheme="minorEastAsia" w:cstheme="minorHAnsi"/>
        </w:rPr>
        <w:lastRenderedPageBreak/>
        <w:t xml:space="preserve">In addition to affecting large organelles, 3CLpro is predicted to cleave all known components of vault: major vault proteins (MVP), telomerase protein component 1 (TEP1), and </w:t>
      </w:r>
      <w:proofErr w:type="gramStart"/>
      <w:r w:rsidRPr="003A3861">
        <w:rPr>
          <w:rFonts w:eastAsiaTheme="minorEastAsia" w:cstheme="minorHAnsi"/>
        </w:rPr>
        <w:t>poly(</w:t>
      </w:r>
      <w:proofErr w:type="gramEnd"/>
      <w:r w:rsidRPr="003A3861">
        <w:rPr>
          <w:rFonts w:eastAsiaTheme="minorEastAsia" w:cstheme="minorHAnsi"/>
        </w:rPr>
        <w:t xml:space="preserve">ADP-ribose) polymerase 4 (PARP4). Vault function has not been completely described, but it has known interactions with other </w:t>
      </w:r>
      <w:proofErr w:type="gramStart"/>
      <w:r w:rsidRPr="003A3861">
        <w:rPr>
          <w:rFonts w:eastAsiaTheme="minorEastAsia" w:cstheme="minorHAnsi"/>
        </w:rPr>
        <w:t>viruses.</w:t>
      </w:r>
      <w:r w:rsidR="00266965" w:rsidRPr="003A3861">
        <w:rPr>
          <w:rFonts w:eastAsiaTheme="minorEastAsia" w:cstheme="minorHAnsi"/>
        </w:rPr>
        <w:t>[</w:t>
      </w:r>
      <w:proofErr w:type="gramEnd"/>
      <w:r w:rsidR="00B40BBB" w:rsidRPr="003A3861">
        <w:rPr>
          <w:rFonts w:eastAsiaTheme="minorEastAsia" w:cstheme="minorHAnsi"/>
        </w:rPr>
        <w:t>1</w:t>
      </w:r>
      <w:r w:rsidR="00C80AE8" w:rsidRPr="003A3861">
        <w:rPr>
          <w:rFonts w:eastAsiaTheme="minorEastAsia" w:cstheme="minorHAnsi"/>
        </w:rPr>
        <w:t>3</w:t>
      </w:r>
      <w:r w:rsidR="00E87FF7" w:rsidRPr="003A3861">
        <w:rPr>
          <w:rFonts w:eastAsiaTheme="minorEastAsia" w:cstheme="minorHAnsi"/>
        </w:rPr>
        <w:t>4</w:t>
      </w:r>
      <w:r w:rsidR="0025640B" w:rsidRPr="003A3861">
        <w:rPr>
          <w:rFonts w:eastAsiaTheme="minorEastAsia" w:cstheme="minorHAnsi"/>
        </w:rPr>
        <w:t>-136</w:t>
      </w:r>
      <w:r w:rsidRPr="003A3861">
        <w:rPr>
          <w:rFonts w:eastAsiaTheme="minorEastAsia" w:cstheme="minorHAnsi"/>
        </w:rPr>
        <w:t>]</w:t>
      </w:r>
      <w:r w:rsidR="004579B8" w:rsidRPr="003A3861">
        <w:rPr>
          <w:rFonts w:eastAsiaTheme="minorEastAsia" w:cstheme="minorHAnsi"/>
        </w:rPr>
        <w:t xml:space="preserve"> Telomerase reverse transcriptase (TERT) is also cleaved, but is more frequently reported to be activated by other viral infections and</w:t>
      </w:r>
      <w:r w:rsidR="005E1D2F" w:rsidRPr="003A3861">
        <w:rPr>
          <w:rFonts w:eastAsiaTheme="minorEastAsia" w:cstheme="minorHAnsi"/>
        </w:rPr>
        <w:t xml:space="preserve">/or </w:t>
      </w:r>
      <w:r w:rsidR="002D5965" w:rsidRPr="003A3861">
        <w:rPr>
          <w:rFonts w:eastAsiaTheme="minorEastAsia" w:cstheme="minorHAnsi"/>
        </w:rPr>
        <w:t>promote oncogenesis</w:t>
      </w:r>
      <w:r w:rsidR="004579B8" w:rsidRPr="003A3861">
        <w:rPr>
          <w:rFonts w:eastAsiaTheme="minorEastAsia" w:cstheme="minorHAnsi"/>
        </w:rPr>
        <w:t>.[</w:t>
      </w:r>
      <w:r w:rsidR="00B40BBB" w:rsidRPr="003A3861">
        <w:rPr>
          <w:rFonts w:eastAsiaTheme="minorEastAsia" w:cstheme="minorHAnsi"/>
        </w:rPr>
        <w:t>1</w:t>
      </w:r>
      <w:r w:rsidR="00C80AE8" w:rsidRPr="003A3861">
        <w:rPr>
          <w:rFonts w:eastAsiaTheme="minorEastAsia" w:cstheme="minorHAnsi"/>
        </w:rPr>
        <w:t>3</w:t>
      </w:r>
      <w:r w:rsidR="00E87FF7" w:rsidRPr="003A3861">
        <w:rPr>
          <w:rFonts w:eastAsiaTheme="minorEastAsia" w:cstheme="minorHAnsi"/>
        </w:rPr>
        <w:t>7</w:t>
      </w:r>
      <w:r w:rsidR="004579B8" w:rsidRPr="003A3861">
        <w:rPr>
          <w:rFonts w:eastAsiaTheme="minorEastAsia" w:cstheme="minorHAnsi"/>
        </w:rPr>
        <w:t>]</w:t>
      </w:r>
    </w:p>
    <w:p w14:paraId="37880DF0" w14:textId="63D80107" w:rsidR="00CF06EE" w:rsidRPr="003A3861" w:rsidRDefault="00CD74F8" w:rsidP="00866D18">
      <w:pPr>
        <w:spacing w:after="0" w:line="240" w:lineRule="auto"/>
        <w:ind w:firstLine="720"/>
        <w:rPr>
          <w:rFonts w:eastAsiaTheme="minorEastAsia" w:cstheme="minorHAnsi"/>
        </w:rPr>
      </w:pPr>
      <w:r w:rsidRPr="003A3861">
        <w:rPr>
          <w:rFonts w:eastAsiaTheme="minorEastAsia" w:cstheme="minorHAnsi"/>
        </w:rPr>
        <w:t xml:space="preserve">Other common viral process proteins </w:t>
      </w:r>
      <w:r w:rsidR="00AB0D8F" w:rsidRPr="003A3861">
        <w:rPr>
          <w:rFonts w:eastAsiaTheme="minorEastAsia" w:cstheme="minorHAnsi"/>
        </w:rPr>
        <w:t xml:space="preserve">are </w:t>
      </w:r>
      <w:r w:rsidRPr="003A3861">
        <w:rPr>
          <w:rFonts w:eastAsiaTheme="minorEastAsia" w:cstheme="minorHAnsi"/>
        </w:rPr>
        <w:t>enriched in the epithelium and adaptive immune cells</w:t>
      </w:r>
      <w:r w:rsidR="00AB0D8F" w:rsidRPr="003A3861">
        <w:rPr>
          <w:rFonts w:eastAsiaTheme="minorEastAsia" w:cstheme="minorHAnsi"/>
        </w:rPr>
        <w:t xml:space="preserve">, and those cleaved </w:t>
      </w:r>
      <w:r w:rsidRPr="003A3861">
        <w:rPr>
          <w:rFonts w:eastAsiaTheme="minorEastAsia" w:cstheme="minorHAnsi"/>
        </w:rPr>
        <w:t>may affect the heat shock response</w:t>
      </w:r>
      <w:r w:rsidR="00C731D5" w:rsidRPr="003A3861">
        <w:rPr>
          <w:rFonts w:eastAsiaTheme="minorEastAsia" w:cstheme="minorHAnsi"/>
        </w:rPr>
        <w:t xml:space="preserve"> and </w:t>
      </w:r>
      <w:r w:rsidRPr="003A3861">
        <w:rPr>
          <w:rFonts w:eastAsiaTheme="minorEastAsia" w:cstheme="minorHAnsi"/>
        </w:rPr>
        <w:t>other small RNA processing.</w:t>
      </w:r>
      <w:r w:rsidR="0038418E" w:rsidRPr="003A3861">
        <w:rPr>
          <w:rFonts w:eastAsiaTheme="minorEastAsia" w:cstheme="minorHAnsi"/>
        </w:rPr>
        <w:t xml:space="preserve"> </w:t>
      </w:r>
      <w:r w:rsidR="00D57203" w:rsidRPr="003A3861">
        <w:rPr>
          <w:rFonts w:eastAsiaTheme="minorEastAsia" w:cstheme="minorHAnsi"/>
        </w:rPr>
        <w:t xml:space="preserve">Lactoferrin, an antiviral </w:t>
      </w:r>
      <w:r w:rsidR="00667A5F" w:rsidRPr="003A3861">
        <w:rPr>
          <w:rFonts w:eastAsiaTheme="minorEastAsia" w:cstheme="minorHAnsi"/>
        </w:rPr>
        <w:t>protein that is upregulated in SARS infection,[</w:t>
      </w:r>
      <w:r w:rsidR="00B40BBB" w:rsidRPr="003A3861">
        <w:rPr>
          <w:rFonts w:eastAsiaTheme="minorEastAsia" w:cstheme="minorHAnsi"/>
        </w:rPr>
        <w:t>1</w:t>
      </w:r>
      <w:r w:rsidR="00C80AE8" w:rsidRPr="003A3861">
        <w:rPr>
          <w:rFonts w:eastAsiaTheme="minorEastAsia" w:cstheme="minorHAnsi"/>
        </w:rPr>
        <w:t>3</w:t>
      </w:r>
      <w:r w:rsidR="00E87FF7" w:rsidRPr="003A3861">
        <w:rPr>
          <w:rFonts w:eastAsiaTheme="minorEastAsia" w:cstheme="minorHAnsi"/>
        </w:rPr>
        <w:t>8</w:t>
      </w:r>
      <w:r w:rsidR="00667A5F" w:rsidRPr="003A3861">
        <w:rPr>
          <w:rFonts w:eastAsiaTheme="minorEastAsia" w:cstheme="minorHAnsi"/>
        </w:rPr>
        <w:t>] is also cleaved</w:t>
      </w:r>
      <w:r w:rsidR="00852F4E" w:rsidRPr="003A3861">
        <w:rPr>
          <w:rFonts w:eastAsiaTheme="minorEastAsia" w:cstheme="minorHAnsi"/>
        </w:rPr>
        <w:t xml:space="preserve">, although one of its fragments, lactoferricin, has </w:t>
      </w:r>
      <w:r w:rsidR="00B56B87" w:rsidRPr="003A3861">
        <w:rPr>
          <w:rFonts w:eastAsiaTheme="minorEastAsia" w:cstheme="minorHAnsi"/>
        </w:rPr>
        <w:t xml:space="preserve">known </w:t>
      </w:r>
      <w:r w:rsidR="00852F4E" w:rsidRPr="003A3861">
        <w:rPr>
          <w:rFonts w:eastAsiaTheme="minorEastAsia" w:cstheme="minorHAnsi"/>
        </w:rPr>
        <w:t>antiviral activity</w:t>
      </w:r>
      <w:r w:rsidR="00667A5F" w:rsidRPr="003A3861">
        <w:rPr>
          <w:rFonts w:eastAsiaTheme="minorEastAsia" w:cstheme="minorHAnsi"/>
        </w:rPr>
        <w:t>.</w:t>
      </w:r>
      <w:r w:rsidR="00852F4E" w:rsidRPr="003A3861">
        <w:rPr>
          <w:rFonts w:eastAsiaTheme="minorEastAsia" w:cstheme="minorHAnsi"/>
        </w:rPr>
        <w:t>[</w:t>
      </w:r>
      <w:r w:rsidR="00B40BBB" w:rsidRPr="003A3861">
        <w:rPr>
          <w:rFonts w:eastAsiaTheme="minorEastAsia" w:cstheme="minorHAnsi"/>
        </w:rPr>
        <w:t>1</w:t>
      </w:r>
      <w:r w:rsidR="00C80AE8" w:rsidRPr="003A3861">
        <w:rPr>
          <w:rFonts w:eastAsiaTheme="minorEastAsia" w:cstheme="minorHAnsi"/>
        </w:rPr>
        <w:t>3</w:t>
      </w:r>
      <w:r w:rsidR="00E87FF7" w:rsidRPr="003A3861">
        <w:rPr>
          <w:rFonts w:eastAsiaTheme="minorEastAsia" w:cstheme="minorHAnsi"/>
        </w:rPr>
        <w:t>9</w:t>
      </w:r>
      <w:r w:rsidR="00852F4E" w:rsidRPr="003A3861">
        <w:rPr>
          <w:rFonts w:eastAsiaTheme="minorEastAsia" w:cstheme="minorHAnsi"/>
        </w:rPr>
        <w:t>]</w:t>
      </w:r>
      <w:r w:rsidR="00667A5F" w:rsidRPr="003A3861">
        <w:rPr>
          <w:rFonts w:eastAsiaTheme="minorEastAsia" w:cstheme="minorHAnsi"/>
        </w:rPr>
        <w:t xml:space="preserve"> </w:t>
      </w:r>
      <w:r w:rsidR="0038418E" w:rsidRPr="003A3861">
        <w:rPr>
          <w:rFonts w:eastAsiaTheme="minorEastAsia" w:cstheme="minorHAnsi"/>
        </w:rPr>
        <w:t xml:space="preserve">Cleaved </w:t>
      </w:r>
      <w:r w:rsidR="002640A4" w:rsidRPr="003A3861">
        <w:rPr>
          <w:rFonts w:eastAsiaTheme="minorEastAsia" w:cstheme="minorHAnsi"/>
        </w:rPr>
        <w:t>PRRs</w:t>
      </w:r>
      <w:r w:rsidR="0038418E" w:rsidRPr="003A3861">
        <w:rPr>
          <w:rFonts w:eastAsiaTheme="minorEastAsia" w:cstheme="minorHAnsi"/>
        </w:rPr>
        <w:t xml:space="preserve"> include</w:t>
      </w:r>
      <w:r w:rsidR="00DA03ED" w:rsidRPr="003A3861">
        <w:rPr>
          <w:rFonts w:eastAsiaTheme="minorEastAsia" w:cstheme="minorHAnsi"/>
        </w:rPr>
        <w:t xml:space="preserve"> the</w:t>
      </w:r>
      <w:r w:rsidR="0038418E" w:rsidRPr="003A3861">
        <w:rPr>
          <w:rFonts w:eastAsiaTheme="minorEastAsia" w:cstheme="minorHAnsi"/>
        </w:rPr>
        <w:t xml:space="preserve"> toll-like receptors TLR</w:t>
      </w:r>
      <w:r w:rsidR="00AB5632" w:rsidRPr="003A3861">
        <w:rPr>
          <w:rFonts w:eastAsiaTheme="minorEastAsia" w:cstheme="minorHAnsi"/>
        </w:rPr>
        <w:t>6/8</w:t>
      </w:r>
      <w:r w:rsidR="00D313A0" w:rsidRPr="003A3861">
        <w:rPr>
          <w:rFonts w:eastAsiaTheme="minorEastAsia" w:cstheme="minorHAnsi"/>
        </w:rPr>
        <w:t>;</w:t>
      </w:r>
      <w:r w:rsidR="0038418E" w:rsidRPr="003A3861">
        <w:rPr>
          <w:rFonts w:eastAsiaTheme="minorEastAsia" w:cstheme="minorHAnsi"/>
        </w:rPr>
        <w:t xml:space="preserve"> the C-type lectin receptors </w:t>
      </w:r>
      <w:r w:rsidR="00845042" w:rsidRPr="003A3861">
        <w:rPr>
          <w:rFonts w:eastAsiaTheme="minorEastAsia" w:cstheme="minorHAnsi"/>
        </w:rPr>
        <w:t>CLEC4</w:t>
      </w:r>
      <w:r w:rsidR="00EE2744" w:rsidRPr="003A3861">
        <w:rPr>
          <w:rFonts w:eastAsiaTheme="minorEastAsia" w:cstheme="minorHAnsi"/>
        </w:rPr>
        <w:t>G</w:t>
      </w:r>
      <w:r w:rsidR="00845042" w:rsidRPr="003A3861">
        <w:rPr>
          <w:rFonts w:eastAsiaTheme="minorEastAsia" w:cstheme="minorHAnsi"/>
        </w:rPr>
        <w:t>/</w:t>
      </w:r>
      <w:r w:rsidR="00EE2744" w:rsidRPr="003A3861">
        <w:rPr>
          <w:rFonts w:eastAsiaTheme="minorEastAsia" w:cstheme="minorHAnsi"/>
        </w:rPr>
        <w:t>H1/</w:t>
      </w:r>
      <w:r w:rsidR="00845042" w:rsidRPr="003A3861">
        <w:rPr>
          <w:rFonts w:eastAsiaTheme="minorEastAsia" w:cstheme="minorHAnsi"/>
        </w:rPr>
        <w:t>4K/4L</w:t>
      </w:r>
      <w:r w:rsidR="00EE2744" w:rsidRPr="003A3861">
        <w:rPr>
          <w:rFonts w:eastAsiaTheme="minorEastAsia" w:cstheme="minorHAnsi"/>
        </w:rPr>
        <w:t>/10A/13B/13C/16A</w:t>
      </w:r>
      <w:r w:rsidR="00D313A0" w:rsidRPr="003A3861">
        <w:rPr>
          <w:rFonts w:eastAsiaTheme="minorEastAsia" w:cstheme="minorHAnsi"/>
        </w:rPr>
        <w:t>;</w:t>
      </w:r>
      <w:r w:rsidR="00A35CFC" w:rsidRPr="003A3861">
        <w:rPr>
          <w:rFonts w:eastAsiaTheme="minorEastAsia" w:cstheme="minorHAnsi"/>
        </w:rPr>
        <w:t xml:space="preserve"> NK cell lectin-like receptors (</w:t>
      </w:r>
      <w:r w:rsidR="00B555CC" w:rsidRPr="003A3861">
        <w:rPr>
          <w:rFonts w:eastAsiaTheme="minorEastAsia" w:cstheme="minorHAnsi"/>
        </w:rPr>
        <w:t>KLRC4/G1</w:t>
      </w:r>
      <w:r w:rsidR="00A35CFC" w:rsidRPr="003A3861">
        <w:rPr>
          <w:rFonts w:eastAsiaTheme="minorEastAsia" w:cstheme="minorHAnsi"/>
        </w:rPr>
        <w:t>)</w:t>
      </w:r>
      <w:r w:rsidR="00697164" w:rsidRPr="003A3861">
        <w:rPr>
          <w:rFonts w:eastAsiaTheme="minorEastAsia" w:cstheme="minorHAnsi"/>
        </w:rPr>
        <w:t xml:space="preserve">, </w:t>
      </w:r>
      <w:r w:rsidR="00A35CFC" w:rsidRPr="003A3861">
        <w:rPr>
          <w:rFonts w:eastAsiaTheme="minorEastAsia" w:cstheme="minorHAnsi"/>
        </w:rPr>
        <w:t>aspartate/glutamate carrier 1 (</w:t>
      </w:r>
      <w:r w:rsidR="00697164" w:rsidRPr="003A3861">
        <w:rPr>
          <w:rFonts w:eastAsiaTheme="minorEastAsia" w:cstheme="minorHAnsi"/>
        </w:rPr>
        <w:t>ACG1</w:t>
      </w:r>
      <w:r w:rsidR="00A35CFC" w:rsidRPr="003A3861">
        <w:rPr>
          <w:rFonts w:eastAsiaTheme="minorEastAsia" w:cstheme="minorHAnsi"/>
        </w:rPr>
        <w:t>)</w:t>
      </w:r>
      <w:r w:rsidR="00697164" w:rsidRPr="003A3861">
        <w:rPr>
          <w:rFonts w:eastAsiaTheme="minorEastAsia" w:cstheme="minorHAnsi"/>
        </w:rPr>
        <w:t xml:space="preserve">, </w:t>
      </w:r>
      <w:r w:rsidR="00A35CFC" w:rsidRPr="003A3861">
        <w:rPr>
          <w:rFonts w:eastAsiaTheme="minorEastAsia" w:cstheme="minorHAnsi"/>
        </w:rPr>
        <w:t>collectin-</w:t>
      </w:r>
      <w:r w:rsidR="001C37B0" w:rsidRPr="003A3861">
        <w:rPr>
          <w:rFonts w:eastAsiaTheme="minorEastAsia" w:cstheme="minorHAnsi"/>
        </w:rPr>
        <w:t>7/</w:t>
      </w:r>
      <w:r w:rsidR="00697164" w:rsidRPr="003A3861">
        <w:rPr>
          <w:rFonts w:eastAsiaTheme="minorEastAsia" w:cstheme="minorHAnsi"/>
        </w:rPr>
        <w:t xml:space="preserve">12, </w:t>
      </w:r>
      <w:proofErr w:type="spellStart"/>
      <w:r w:rsidR="00A35CFC" w:rsidRPr="003A3861">
        <w:rPr>
          <w:rFonts w:eastAsiaTheme="minorEastAsia" w:cstheme="minorHAnsi"/>
        </w:rPr>
        <w:t>neurocan</w:t>
      </w:r>
      <w:proofErr w:type="spellEnd"/>
      <w:r w:rsidR="00A35CFC" w:rsidRPr="003A3861">
        <w:rPr>
          <w:rFonts w:eastAsiaTheme="minorEastAsia" w:cstheme="minorHAnsi"/>
        </w:rPr>
        <w:t xml:space="preserve"> core protein</w:t>
      </w:r>
      <w:r w:rsidR="000F390A" w:rsidRPr="003A3861">
        <w:rPr>
          <w:rFonts w:eastAsiaTheme="minorEastAsia" w:cstheme="minorHAnsi"/>
        </w:rPr>
        <w:t xml:space="preserve">, </w:t>
      </w:r>
      <w:r w:rsidR="00A35CFC" w:rsidRPr="003A3861">
        <w:rPr>
          <w:rFonts w:eastAsiaTheme="minorEastAsia" w:cstheme="minorHAnsi"/>
        </w:rPr>
        <w:t>FRAS1-related extracellular matrix protein 1 (</w:t>
      </w:r>
      <w:r w:rsidR="000F390A" w:rsidRPr="003A3861">
        <w:rPr>
          <w:rFonts w:eastAsiaTheme="minorEastAsia" w:cstheme="minorHAnsi"/>
        </w:rPr>
        <w:t>FREM1</w:t>
      </w:r>
      <w:r w:rsidR="00A35CFC" w:rsidRPr="003A3861">
        <w:rPr>
          <w:rFonts w:eastAsiaTheme="minorEastAsia" w:cstheme="minorHAnsi"/>
        </w:rPr>
        <w:t>)</w:t>
      </w:r>
      <w:r w:rsidR="001C37B0" w:rsidRPr="003A3861">
        <w:rPr>
          <w:rFonts w:eastAsiaTheme="minorEastAsia" w:cstheme="minorHAnsi"/>
        </w:rPr>
        <w:t xml:space="preserve">, </w:t>
      </w:r>
      <w:proofErr w:type="spellStart"/>
      <w:r w:rsidR="00A35CFC" w:rsidRPr="003A3861">
        <w:rPr>
          <w:rFonts w:eastAsiaTheme="minorEastAsia" w:cstheme="minorHAnsi"/>
        </w:rPr>
        <w:t>layilin</w:t>
      </w:r>
      <w:proofErr w:type="spellEnd"/>
      <w:r w:rsidR="001C37B0" w:rsidRPr="003A3861">
        <w:rPr>
          <w:rFonts w:eastAsiaTheme="minorEastAsia" w:cstheme="minorHAnsi"/>
        </w:rPr>
        <w:t xml:space="preserve">, </w:t>
      </w:r>
      <w:proofErr w:type="spellStart"/>
      <w:r w:rsidR="00A35CFC" w:rsidRPr="003A3861">
        <w:rPr>
          <w:rFonts w:eastAsiaTheme="minorEastAsia" w:cstheme="minorHAnsi"/>
        </w:rPr>
        <w:t>polycystin</w:t>
      </w:r>
      <w:proofErr w:type="spellEnd"/>
      <w:r w:rsidR="00A35CFC" w:rsidRPr="003A3861">
        <w:rPr>
          <w:rFonts w:eastAsiaTheme="minorEastAsia" w:cstheme="minorHAnsi"/>
        </w:rPr>
        <w:t xml:space="preserve"> 1</w:t>
      </w:r>
      <w:r w:rsidR="001C37B0" w:rsidRPr="003A3861">
        <w:rPr>
          <w:rFonts w:eastAsiaTheme="minorEastAsia" w:cstheme="minorHAnsi"/>
        </w:rPr>
        <w:t xml:space="preserve">, </w:t>
      </w:r>
      <w:r w:rsidR="00A35CFC" w:rsidRPr="003A3861">
        <w:rPr>
          <w:rFonts w:eastAsiaTheme="minorEastAsia" w:cstheme="minorHAnsi"/>
        </w:rPr>
        <w:t>E-selectin</w:t>
      </w:r>
      <w:r w:rsidR="001C37B0" w:rsidRPr="003A3861">
        <w:rPr>
          <w:rFonts w:eastAsiaTheme="minorEastAsia" w:cstheme="minorHAnsi"/>
        </w:rPr>
        <w:t xml:space="preserve">, </w:t>
      </w:r>
      <w:r w:rsidR="00A568A8" w:rsidRPr="003A3861">
        <w:rPr>
          <w:rFonts w:eastAsiaTheme="minorEastAsia" w:cstheme="minorHAnsi"/>
        </w:rPr>
        <w:t xml:space="preserve">and </w:t>
      </w:r>
      <w:r w:rsidR="00B70CDB" w:rsidRPr="003A3861">
        <w:rPr>
          <w:rFonts w:eastAsiaTheme="minorEastAsia" w:cstheme="minorHAnsi"/>
        </w:rPr>
        <w:t>thrombomodulin</w:t>
      </w:r>
      <w:r w:rsidR="00845042" w:rsidRPr="003A3861">
        <w:rPr>
          <w:rFonts w:eastAsiaTheme="minorEastAsia" w:cstheme="minorHAnsi"/>
        </w:rPr>
        <w:t xml:space="preserve"> primarily present on dendritic cells</w:t>
      </w:r>
      <w:r w:rsidR="00D313A0" w:rsidRPr="003A3861">
        <w:rPr>
          <w:rFonts w:eastAsiaTheme="minorEastAsia" w:cstheme="minorHAnsi"/>
        </w:rPr>
        <w:t>;</w:t>
      </w:r>
      <w:r w:rsidR="0038418E" w:rsidRPr="003A3861">
        <w:rPr>
          <w:rFonts w:eastAsiaTheme="minorEastAsia" w:cstheme="minorHAnsi"/>
        </w:rPr>
        <w:t xml:space="preserve"> </w:t>
      </w:r>
      <w:r w:rsidR="00385B22" w:rsidRPr="003A3861">
        <w:rPr>
          <w:rFonts w:eastAsiaTheme="minorEastAsia" w:cstheme="minorHAnsi"/>
        </w:rPr>
        <w:t xml:space="preserve">and </w:t>
      </w:r>
      <w:r w:rsidR="00DA03ED" w:rsidRPr="003A3861">
        <w:rPr>
          <w:rFonts w:eastAsiaTheme="minorEastAsia" w:cstheme="minorHAnsi"/>
        </w:rPr>
        <w:t xml:space="preserve">the </w:t>
      </w:r>
      <w:r w:rsidR="0038418E" w:rsidRPr="003A3861">
        <w:rPr>
          <w:rFonts w:eastAsiaTheme="minorEastAsia" w:cstheme="minorHAnsi"/>
        </w:rPr>
        <w:t xml:space="preserve">NOD-like receptors </w:t>
      </w:r>
      <w:r w:rsidR="00DA03ED" w:rsidRPr="003A3861">
        <w:rPr>
          <w:rFonts w:eastAsiaTheme="minorEastAsia" w:cstheme="minorHAnsi"/>
        </w:rPr>
        <w:t>NOD2</w:t>
      </w:r>
      <w:r w:rsidR="00C50388" w:rsidRPr="003A3861">
        <w:rPr>
          <w:rFonts w:eastAsiaTheme="minorEastAsia" w:cstheme="minorHAnsi"/>
        </w:rPr>
        <w:t xml:space="preserve"> and</w:t>
      </w:r>
      <w:r w:rsidR="00DA03ED" w:rsidRPr="003A3861">
        <w:rPr>
          <w:rFonts w:eastAsiaTheme="minorEastAsia" w:cstheme="minorHAnsi"/>
        </w:rPr>
        <w:t xml:space="preserve"> NLRP1/</w:t>
      </w:r>
      <w:r w:rsidR="00C50388" w:rsidRPr="003A3861">
        <w:rPr>
          <w:rFonts w:eastAsiaTheme="minorEastAsia" w:cstheme="minorHAnsi"/>
        </w:rPr>
        <w:t>2/3/</w:t>
      </w:r>
      <w:r w:rsidR="00DA03ED" w:rsidRPr="003A3861">
        <w:rPr>
          <w:rFonts w:eastAsiaTheme="minorEastAsia" w:cstheme="minorHAnsi"/>
        </w:rPr>
        <w:t>6/</w:t>
      </w:r>
      <w:r w:rsidR="00C50388" w:rsidRPr="003A3861">
        <w:rPr>
          <w:rFonts w:eastAsiaTheme="minorEastAsia" w:cstheme="minorHAnsi"/>
        </w:rPr>
        <w:t>10</w:t>
      </w:r>
      <w:r w:rsidR="00DA03ED" w:rsidRPr="003A3861">
        <w:rPr>
          <w:rFonts w:eastAsiaTheme="minorEastAsia" w:cstheme="minorHAnsi"/>
        </w:rPr>
        <w:t>/12/14</w:t>
      </w:r>
      <w:r w:rsidR="0038418E" w:rsidRPr="003A3861">
        <w:rPr>
          <w:rFonts w:eastAsiaTheme="minorEastAsia" w:cstheme="minorHAnsi"/>
        </w:rPr>
        <w:t>.</w:t>
      </w:r>
      <w:r w:rsidR="002640A4" w:rsidRPr="003A3861">
        <w:rPr>
          <w:rFonts w:eastAsiaTheme="minorEastAsia" w:cstheme="minorHAnsi"/>
        </w:rPr>
        <w:t xml:space="preserve"> </w:t>
      </w:r>
      <w:r w:rsidR="006A116B" w:rsidRPr="003A3861">
        <w:rPr>
          <w:rFonts w:eastAsiaTheme="minorEastAsia" w:cstheme="minorHAnsi"/>
        </w:rPr>
        <w:t>Cleaved proteins d</w:t>
      </w:r>
      <w:r w:rsidR="002640A4" w:rsidRPr="003A3861">
        <w:rPr>
          <w:rFonts w:eastAsiaTheme="minorEastAsia" w:cstheme="minorHAnsi"/>
        </w:rPr>
        <w:t>ownstream of these PRRs</w:t>
      </w:r>
      <w:r w:rsidR="006A116B" w:rsidRPr="003A3861">
        <w:rPr>
          <w:rFonts w:eastAsiaTheme="minorEastAsia" w:cstheme="minorHAnsi"/>
        </w:rPr>
        <w:t xml:space="preserve"> include </w:t>
      </w:r>
      <w:r w:rsidR="00A35CFC" w:rsidRPr="003A3861">
        <w:rPr>
          <w:rFonts w:eastAsiaTheme="minorEastAsia" w:cstheme="minorHAnsi"/>
        </w:rPr>
        <w:t>receptor-interacting serine-threonine-protein kinase 1/2 (</w:t>
      </w:r>
      <w:r w:rsidR="006A116B" w:rsidRPr="003A3861">
        <w:rPr>
          <w:rFonts w:eastAsiaTheme="minorEastAsia" w:cstheme="minorHAnsi"/>
        </w:rPr>
        <w:t>RIP</w:t>
      </w:r>
      <w:r w:rsidR="008F601F" w:rsidRPr="003A3861">
        <w:rPr>
          <w:rFonts w:eastAsiaTheme="minorEastAsia" w:cstheme="minorHAnsi"/>
        </w:rPr>
        <w:t>1/</w:t>
      </w:r>
      <w:r w:rsidR="006A116B" w:rsidRPr="003A3861">
        <w:rPr>
          <w:rFonts w:eastAsiaTheme="minorEastAsia" w:cstheme="minorHAnsi"/>
        </w:rPr>
        <w:t>2</w:t>
      </w:r>
      <w:r w:rsidR="00A35CFC" w:rsidRPr="003A3861">
        <w:rPr>
          <w:rFonts w:eastAsiaTheme="minorEastAsia" w:cstheme="minorHAnsi"/>
        </w:rPr>
        <w:t>)</w:t>
      </w:r>
      <w:r w:rsidR="008F601F" w:rsidRPr="003A3861">
        <w:rPr>
          <w:rFonts w:eastAsiaTheme="minorEastAsia" w:cstheme="minorHAnsi"/>
        </w:rPr>
        <w:t>, NF</w:t>
      </w:r>
      <w:r w:rsidR="00A35CFC" w:rsidRPr="003A3861">
        <w:rPr>
          <w:rFonts w:eastAsiaTheme="minorEastAsia" w:cstheme="minorHAnsi"/>
        </w:rPr>
        <w:t>-kappa-</w:t>
      </w:r>
      <w:r w:rsidR="008F601F" w:rsidRPr="003A3861">
        <w:rPr>
          <w:rFonts w:eastAsiaTheme="minorEastAsia" w:cstheme="minorHAnsi"/>
        </w:rPr>
        <w:t>B</w:t>
      </w:r>
      <w:r w:rsidR="00A35CFC" w:rsidRPr="003A3861">
        <w:rPr>
          <w:rFonts w:eastAsiaTheme="minorEastAsia" w:cstheme="minorHAnsi"/>
        </w:rPr>
        <w:t xml:space="preserve"> p100 subunit</w:t>
      </w:r>
      <w:r w:rsidR="008F601F" w:rsidRPr="003A3861">
        <w:rPr>
          <w:rFonts w:eastAsiaTheme="minorEastAsia" w:cstheme="minorHAnsi"/>
        </w:rPr>
        <w:t xml:space="preserve">, </w:t>
      </w:r>
      <w:r w:rsidR="00A35CFC" w:rsidRPr="003A3861">
        <w:rPr>
          <w:rFonts w:eastAsiaTheme="minorEastAsia" w:cstheme="minorHAnsi"/>
        </w:rPr>
        <w:t>CASP8 and FADD-like apoptosis regulator (</w:t>
      </w:r>
      <w:r w:rsidR="008F601F" w:rsidRPr="003A3861">
        <w:rPr>
          <w:rFonts w:eastAsiaTheme="minorEastAsia" w:cstheme="minorHAnsi"/>
        </w:rPr>
        <w:t>CFLAR</w:t>
      </w:r>
      <w:r w:rsidR="00A35CFC" w:rsidRPr="003A3861">
        <w:rPr>
          <w:rFonts w:eastAsiaTheme="minorEastAsia" w:cstheme="minorHAnsi"/>
        </w:rPr>
        <w:t>)</w:t>
      </w:r>
      <w:r w:rsidR="008F601F" w:rsidRPr="003A3861">
        <w:rPr>
          <w:rFonts w:eastAsiaTheme="minorEastAsia" w:cstheme="minorHAnsi"/>
        </w:rPr>
        <w:t xml:space="preserve">, </w:t>
      </w:r>
      <w:r w:rsidR="00A35CFC" w:rsidRPr="003A3861">
        <w:rPr>
          <w:rFonts w:eastAsiaTheme="minorEastAsia" w:cstheme="minorHAnsi"/>
        </w:rPr>
        <w:t>TIR-domain-containing adapter-inducing interferon-beta (</w:t>
      </w:r>
      <w:r w:rsidR="001029D0" w:rsidRPr="003A3861">
        <w:rPr>
          <w:rFonts w:eastAsiaTheme="minorEastAsia" w:cstheme="minorHAnsi"/>
        </w:rPr>
        <w:t>TRIF</w:t>
      </w:r>
      <w:r w:rsidR="00A35CFC" w:rsidRPr="003A3861">
        <w:rPr>
          <w:rFonts w:eastAsiaTheme="minorEastAsia" w:cstheme="minorHAnsi"/>
        </w:rPr>
        <w:t>)</w:t>
      </w:r>
      <w:r w:rsidR="001029D0" w:rsidRPr="003A3861">
        <w:rPr>
          <w:rFonts w:eastAsiaTheme="minorEastAsia" w:cstheme="minorHAnsi"/>
        </w:rPr>
        <w:t>, IRF</w:t>
      </w:r>
      <w:r w:rsidR="007B38DF" w:rsidRPr="003A3861">
        <w:rPr>
          <w:rFonts w:eastAsiaTheme="minorEastAsia" w:cstheme="minorHAnsi"/>
        </w:rPr>
        <w:t>2</w:t>
      </w:r>
      <w:r w:rsidR="001029D0" w:rsidRPr="003A3861">
        <w:rPr>
          <w:rFonts w:eastAsiaTheme="minorEastAsia" w:cstheme="minorHAnsi"/>
        </w:rPr>
        <w:t xml:space="preserve">, </w:t>
      </w:r>
      <w:r w:rsidR="00AB0D8F" w:rsidRPr="003A3861">
        <w:rPr>
          <w:rFonts w:eastAsiaTheme="minorEastAsia" w:cstheme="minorHAnsi"/>
        </w:rPr>
        <w:t xml:space="preserve">and </w:t>
      </w:r>
      <w:r w:rsidR="000B572A" w:rsidRPr="003A3861">
        <w:rPr>
          <w:rFonts w:eastAsiaTheme="minorEastAsia" w:cstheme="minorHAnsi"/>
        </w:rPr>
        <w:t>death domain-associated protein 6 (</w:t>
      </w:r>
      <w:r w:rsidR="002528AC" w:rsidRPr="003A3861">
        <w:rPr>
          <w:rFonts w:eastAsiaTheme="minorEastAsia" w:cstheme="minorHAnsi"/>
        </w:rPr>
        <w:t>DAXX</w:t>
      </w:r>
      <w:r w:rsidR="000B572A" w:rsidRPr="003A3861">
        <w:rPr>
          <w:rFonts w:eastAsiaTheme="minorEastAsia" w:cstheme="minorHAnsi"/>
        </w:rPr>
        <w:t>)</w:t>
      </w:r>
      <w:r w:rsidR="00AB0D8F" w:rsidRPr="003A3861">
        <w:rPr>
          <w:rFonts w:eastAsiaTheme="minorEastAsia" w:cstheme="minorHAnsi"/>
        </w:rPr>
        <w:t>, and o</w:t>
      </w:r>
      <w:r w:rsidR="001D4492" w:rsidRPr="003A3861">
        <w:rPr>
          <w:rFonts w:eastAsiaTheme="minorEastAsia" w:cstheme="minorHAnsi"/>
        </w:rPr>
        <w:t xml:space="preserve">ther relevant </w:t>
      </w:r>
      <w:r w:rsidR="00A43C0C" w:rsidRPr="003A3861">
        <w:rPr>
          <w:rFonts w:eastAsiaTheme="minorEastAsia" w:cstheme="minorHAnsi"/>
        </w:rPr>
        <w:t xml:space="preserve">downstream </w:t>
      </w:r>
      <w:r w:rsidR="001D4492" w:rsidRPr="003A3861">
        <w:rPr>
          <w:rFonts w:eastAsiaTheme="minorEastAsia" w:cstheme="minorHAnsi"/>
        </w:rPr>
        <w:t>pathways</w:t>
      </w:r>
      <w:r w:rsidR="00AB0D8F" w:rsidRPr="003A3861">
        <w:rPr>
          <w:rFonts w:eastAsiaTheme="minorEastAsia" w:cstheme="minorHAnsi"/>
        </w:rPr>
        <w:t xml:space="preserve"> similarly</w:t>
      </w:r>
      <w:r w:rsidR="001D4492" w:rsidRPr="003A3861">
        <w:rPr>
          <w:rFonts w:eastAsiaTheme="minorEastAsia" w:cstheme="minorHAnsi"/>
        </w:rPr>
        <w:t xml:space="preserve"> include many cleaved proteins: </w:t>
      </w:r>
      <w:r w:rsidR="007D424D" w:rsidRPr="003A3861">
        <w:rPr>
          <w:rFonts w:eastAsiaTheme="minorEastAsia" w:cstheme="minorHAnsi"/>
        </w:rPr>
        <w:t>phosphoinositide 3-kinase/protein kinase B (</w:t>
      </w:r>
      <w:r w:rsidR="00A43C0C" w:rsidRPr="003A3861">
        <w:rPr>
          <w:rFonts w:eastAsiaTheme="minorEastAsia" w:cstheme="minorHAnsi"/>
        </w:rPr>
        <w:t>PI3K/AKT</w:t>
      </w:r>
      <w:r w:rsidR="007D424D" w:rsidRPr="003A3861">
        <w:rPr>
          <w:rFonts w:eastAsiaTheme="minorEastAsia" w:cstheme="minorHAnsi"/>
        </w:rPr>
        <w:t>)</w:t>
      </w:r>
      <w:r w:rsidR="005437FB" w:rsidRPr="003A3861">
        <w:rPr>
          <w:rFonts w:eastAsiaTheme="minorEastAsia" w:cstheme="minorHAnsi"/>
        </w:rPr>
        <w:t xml:space="preserve"> pathway </w:t>
      </w:r>
      <w:r w:rsidR="00A43C0C" w:rsidRPr="003A3861">
        <w:rPr>
          <w:rFonts w:eastAsiaTheme="minorEastAsia" w:cstheme="minorHAnsi"/>
        </w:rPr>
        <w:t>(PIK3CG</w:t>
      </w:r>
      <w:r w:rsidR="001C459A" w:rsidRPr="003A3861">
        <w:rPr>
          <w:rFonts w:eastAsiaTheme="minorEastAsia" w:cstheme="minorHAnsi"/>
        </w:rPr>
        <w:t>/D</w:t>
      </w:r>
      <w:r w:rsidR="00A43C0C" w:rsidRPr="003A3861">
        <w:rPr>
          <w:rFonts w:eastAsiaTheme="minorEastAsia" w:cstheme="minorHAnsi"/>
        </w:rPr>
        <w:t>, PIK3R2/5/6,</w:t>
      </w:r>
      <w:r w:rsidR="0062089E" w:rsidRPr="003A3861">
        <w:rPr>
          <w:rFonts w:eastAsiaTheme="minorEastAsia" w:cstheme="minorHAnsi"/>
        </w:rPr>
        <w:t xml:space="preserve"> </w:t>
      </w:r>
      <w:r w:rsidR="005437FB" w:rsidRPr="003A3861">
        <w:rPr>
          <w:rFonts w:eastAsiaTheme="minorEastAsia" w:cstheme="minorHAnsi"/>
        </w:rPr>
        <w:t>serine/threonine-protein phosphatase 2A (</w:t>
      </w:r>
      <w:r w:rsidR="00227181" w:rsidRPr="003A3861">
        <w:rPr>
          <w:rFonts w:eastAsiaTheme="minorEastAsia" w:cstheme="minorHAnsi"/>
        </w:rPr>
        <w:t>PPP2R1A/2A/2B/2C/2D/3B</w:t>
      </w:r>
      <w:r w:rsidR="002E6CF1" w:rsidRPr="003A3861">
        <w:rPr>
          <w:rFonts w:eastAsiaTheme="minorEastAsia" w:cstheme="minorHAnsi"/>
        </w:rPr>
        <w:t>/5B</w:t>
      </w:r>
      <w:r w:rsidR="005437FB" w:rsidRPr="003A3861">
        <w:rPr>
          <w:rFonts w:eastAsiaTheme="minorEastAsia" w:cstheme="minorHAnsi"/>
        </w:rPr>
        <w:t>)</w:t>
      </w:r>
      <w:r w:rsidR="00227181" w:rsidRPr="003A3861">
        <w:rPr>
          <w:rFonts w:eastAsiaTheme="minorEastAsia" w:cstheme="minorHAnsi"/>
        </w:rPr>
        <w:t>(PP2A depho</w:t>
      </w:r>
      <w:r w:rsidR="00F57A19" w:rsidRPr="003A3861">
        <w:rPr>
          <w:rFonts w:eastAsiaTheme="minorEastAsia" w:cstheme="minorHAnsi"/>
        </w:rPr>
        <w:t>s</w:t>
      </w:r>
      <w:r w:rsidR="00227181" w:rsidRPr="003A3861">
        <w:rPr>
          <w:rFonts w:eastAsiaTheme="minorEastAsia" w:cstheme="minorHAnsi"/>
        </w:rPr>
        <w:t xml:space="preserve">phorylates AKT), </w:t>
      </w:r>
      <w:r w:rsidR="00A43C0C" w:rsidRPr="003A3861">
        <w:rPr>
          <w:rFonts w:eastAsiaTheme="minorEastAsia" w:cstheme="minorHAnsi"/>
        </w:rPr>
        <w:t>n</w:t>
      </w:r>
      <w:r w:rsidR="009F3587" w:rsidRPr="003A3861">
        <w:rPr>
          <w:rFonts w:eastAsiaTheme="minorEastAsia" w:cstheme="minorHAnsi"/>
        </w:rPr>
        <w:t>euronal and inducible nitric oxide synthase (n/</w:t>
      </w:r>
      <w:proofErr w:type="spellStart"/>
      <w:r w:rsidR="009F3587" w:rsidRPr="003A3861">
        <w:rPr>
          <w:rFonts w:eastAsiaTheme="minorEastAsia" w:cstheme="minorHAnsi"/>
        </w:rPr>
        <w:t>i</w:t>
      </w:r>
      <w:r w:rsidR="00A43C0C" w:rsidRPr="003A3861">
        <w:rPr>
          <w:rFonts w:eastAsiaTheme="minorEastAsia" w:cstheme="minorHAnsi"/>
        </w:rPr>
        <w:t>NOS</w:t>
      </w:r>
      <w:proofErr w:type="spellEnd"/>
      <w:r w:rsidR="009F3587" w:rsidRPr="003A3861">
        <w:rPr>
          <w:rFonts w:eastAsiaTheme="minorEastAsia" w:cstheme="minorHAnsi"/>
        </w:rPr>
        <w:t>)</w:t>
      </w:r>
      <w:r w:rsidR="00AA7593" w:rsidRPr="003A3861">
        <w:rPr>
          <w:rFonts w:eastAsiaTheme="minorEastAsia" w:cstheme="minorHAnsi"/>
        </w:rPr>
        <w:t xml:space="preserve">(where nitric oxide has conflicting effects on </w:t>
      </w:r>
      <w:r w:rsidR="0072599E" w:rsidRPr="003A3861">
        <w:rPr>
          <w:rFonts w:eastAsiaTheme="minorEastAsia" w:cstheme="minorHAnsi"/>
        </w:rPr>
        <w:t xml:space="preserve">viral </w:t>
      </w:r>
      <w:r w:rsidR="00AA7593" w:rsidRPr="003A3861">
        <w:rPr>
          <w:rFonts w:eastAsiaTheme="minorEastAsia" w:cstheme="minorHAnsi"/>
        </w:rPr>
        <w:t>infection</w:t>
      </w:r>
      <w:r w:rsidR="0072599E" w:rsidRPr="003A3861">
        <w:rPr>
          <w:rFonts w:eastAsiaTheme="minorEastAsia" w:cstheme="minorHAnsi"/>
        </w:rPr>
        <w:t>s</w:t>
      </w:r>
      <w:r w:rsidR="00AA7593" w:rsidRPr="003A3861">
        <w:rPr>
          <w:rFonts w:eastAsiaTheme="minorEastAsia" w:cstheme="minorHAnsi"/>
        </w:rPr>
        <w:t>[</w:t>
      </w:r>
      <w:r w:rsidR="008F6165" w:rsidRPr="003A3861">
        <w:rPr>
          <w:rFonts w:eastAsiaTheme="minorEastAsia" w:cstheme="minorHAnsi"/>
        </w:rPr>
        <w:t>1</w:t>
      </w:r>
      <w:r w:rsidR="00E87FF7" w:rsidRPr="003A3861">
        <w:rPr>
          <w:rFonts w:eastAsiaTheme="minorEastAsia" w:cstheme="minorHAnsi"/>
        </w:rPr>
        <w:t>40</w:t>
      </w:r>
      <w:r w:rsidR="0025640B" w:rsidRPr="003A3861">
        <w:rPr>
          <w:rFonts w:eastAsiaTheme="minorEastAsia" w:cstheme="minorHAnsi"/>
        </w:rPr>
        <w:t xml:space="preserve">, </w:t>
      </w:r>
      <w:r w:rsidR="008F6165"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1</w:t>
      </w:r>
      <w:r w:rsidR="00AA7593" w:rsidRPr="003A3861">
        <w:rPr>
          <w:rFonts w:eastAsiaTheme="minorEastAsia" w:cstheme="minorHAnsi"/>
        </w:rPr>
        <w:t>])</w:t>
      </w:r>
      <w:r w:rsidR="00A43C0C" w:rsidRPr="003A3861">
        <w:rPr>
          <w:rFonts w:eastAsiaTheme="minorEastAsia" w:cstheme="minorHAnsi"/>
        </w:rPr>
        <w:t xml:space="preserve">, </w:t>
      </w:r>
      <w:r w:rsidR="00152A02" w:rsidRPr="003A3861">
        <w:rPr>
          <w:rFonts w:eastAsiaTheme="minorEastAsia" w:cstheme="minorHAnsi"/>
        </w:rPr>
        <w:t>tuberous sclerosis 1/2 (</w:t>
      </w:r>
      <w:r w:rsidR="00A43C0C" w:rsidRPr="003A3861">
        <w:rPr>
          <w:rFonts w:eastAsiaTheme="minorEastAsia" w:cstheme="minorHAnsi"/>
        </w:rPr>
        <w:t>TSC1/2</w:t>
      </w:r>
      <w:r w:rsidR="00152A02" w:rsidRPr="003A3861">
        <w:rPr>
          <w:rFonts w:eastAsiaTheme="minorEastAsia" w:cstheme="minorHAnsi"/>
        </w:rPr>
        <w:t>)</w:t>
      </w:r>
      <w:r w:rsidR="00A43C0C" w:rsidRPr="003A3861">
        <w:rPr>
          <w:rFonts w:eastAsiaTheme="minorEastAsia" w:cstheme="minorHAnsi"/>
        </w:rPr>
        <w:t>)</w:t>
      </w:r>
      <w:r w:rsidR="00D313A0" w:rsidRPr="003A3861">
        <w:rPr>
          <w:rFonts w:eastAsiaTheme="minorEastAsia" w:cstheme="minorHAnsi"/>
        </w:rPr>
        <w:t>;</w:t>
      </w:r>
      <w:r w:rsidR="00A43C0C" w:rsidRPr="003A3861">
        <w:rPr>
          <w:rFonts w:eastAsiaTheme="minorEastAsia" w:cstheme="minorHAnsi"/>
        </w:rPr>
        <w:t xml:space="preserve"> </w:t>
      </w:r>
      <w:r w:rsidR="005437FB" w:rsidRPr="003A3861">
        <w:rPr>
          <w:rFonts w:eastAsiaTheme="minorEastAsia" w:cstheme="minorHAnsi"/>
        </w:rPr>
        <w:t>mechanistic target of rapamycin (</w:t>
      </w:r>
      <w:r w:rsidR="00A43C0C" w:rsidRPr="003A3861">
        <w:rPr>
          <w:rFonts w:eastAsiaTheme="minorEastAsia" w:cstheme="minorHAnsi"/>
        </w:rPr>
        <w:t>mTOR</w:t>
      </w:r>
      <w:r w:rsidR="005437FB" w:rsidRPr="003A3861">
        <w:rPr>
          <w:rFonts w:eastAsiaTheme="minorEastAsia" w:cstheme="minorHAnsi"/>
        </w:rPr>
        <w:t>) pathway</w:t>
      </w:r>
      <w:r w:rsidR="00A43C0C" w:rsidRPr="003A3861">
        <w:rPr>
          <w:rFonts w:eastAsiaTheme="minorEastAsia" w:cstheme="minorHAnsi"/>
        </w:rPr>
        <w:t xml:space="preserve"> (</w:t>
      </w:r>
      <w:r w:rsidR="005437FB" w:rsidRPr="003A3861">
        <w:rPr>
          <w:rFonts w:eastAsiaTheme="minorEastAsia" w:cstheme="minorHAnsi"/>
        </w:rPr>
        <w:t xml:space="preserve">ribosomal </w:t>
      </w:r>
      <w:r w:rsidR="001C459A" w:rsidRPr="003A3861">
        <w:rPr>
          <w:rFonts w:eastAsiaTheme="minorEastAsia" w:cstheme="minorHAnsi"/>
        </w:rPr>
        <w:t>S6</w:t>
      </w:r>
      <w:r w:rsidR="005437FB" w:rsidRPr="003A3861">
        <w:rPr>
          <w:rFonts w:eastAsiaTheme="minorEastAsia" w:cstheme="minorHAnsi"/>
        </w:rPr>
        <w:t xml:space="preserve"> kinase</w:t>
      </w:r>
      <w:r w:rsidR="00B35411" w:rsidRPr="003A3861">
        <w:rPr>
          <w:rFonts w:eastAsiaTheme="minorEastAsia" w:cstheme="minorHAnsi"/>
        </w:rPr>
        <w:t xml:space="preserve"> 1/2</w:t>
      </w:r>
      <w:r w:rsidR="001C459A" w:rsidRPr="003A3861">
        <w:rPr>
          <w:rFonts w:eastAsiaTheme="minorEastAsia" w:cstheme="minorHAnsi"/>
        </w:rPr>
        <w:t xml:space="preserve">, </w:t>
      </w:r>
      <w:r w:rsidR="005437FB" w:rsidRPr="003A3861">
        <w:rPr>
          <w:rFonts w:eastAsiaTheme="minorEastAsia" w:cstheme="minorHAnsi"/>
        </w:rPr>
        <w:t>sterol regulatory element-binding protein 1 (</w:t>
      </w:r>
      <w:r w:rsidR="001C459A" w:rsidRPr="003A3861">
        <w:rPr>
          <w:rFonts w:eastAsiaTheme="minorEastAsia" w:cstheme="minorHAnsi"/>
        </w:rPr>
        <w:t>SR</w:t>
      </w:r>
      <w:r w:rsidR="005437FB" w:rsidRPr="003A3861">
        <w:rPr>
          <w:rFonts w:eastAsiaTheme="minorEastAsia" w:cstheme="minorHAnsi"/>
        </w:rPr>
        <w:t>E</w:t>
      </w:r>
      <w:r w:rsidR="001C459A" w:rsidRPr="003A3861">
        <w:rPr>
          <w:rFonts w:eastAsiaTheme="minorEastAsia" w:cstheme="minorHAnsi"/>
        </w:rPr>
        <w:t>BP1</w:t>
      </w:r>
      <w:r w:rsidR="005437FB" w:rsidRPr="003A3861">
        <w:rPr>
          <w:rFonts w:eastAsiaTheme="minorEastAsia" w:cstheme="minorHAnsi"/>
        </w:rPr>
        <w:t>)</w:t>
      </w:r>
      <w:r w:rsidR="001C459A" w:rsidRPr="003A3861">
        <w:rPr>
          <w:rFonts w:eastAsiaTheme="minorEastAsia" w:cstheme="minorHAnsi"/>
        </w:rPr>
        <w:t xml:space="preserve">, </w:t>
      </w:r>
      <w:r w:rsidR="005437FB" w:rsidRPr="003A3861">
        <w:rPr>
          <w:rFonts w:eastAsiaTheme="minorEastAsia" w:cstheme="minorHAnsi"/>
        </w:rPr>
        <w:t>RB1-inducible coiled-coil protein 1 (</w:t>
      </w:r>
      <w:r w:rsidR="001C459A" w:rsidRPr="003A3861">
        <w:rPr>
          <w:rFonts w:eastAsiaTheme="minorEastAsia" w:cstheme="minorHAnsi"/>
        </w:rPr>
        <w:t>RBCC1</w:t>
      </w:r>
      <w:r w:rsidR="005437FB" w:rsidRPr="003A3861">
        <w:rPr>
          <w:rFonts w:eastAsiaTheme="minorEastAsia" w:cstheme="minorHAnsi"/>
        </w:rPr>
        <w:t>)</w:t>
      </w:r>
      <w:r w:rsidR="001C459A" w:rsidRPr="003A3861">
        <w:rPr>
          <w:rFonts w:eastAsiaTheme="minorEastAsia" w:cstheme="minorHAnsi"/>
        </w:rPr>
        <w:t xml:space="preserve">, </w:t>
      </w:r>
      <w:r w:rsidR="005437FB" w:rsidRPr="003A3861">
        <w:rPr>
          <w:rFonts w:eastAsiaTheme="minorEastAsia" w:cstheme="minorHAnsi"/>
        </w:rPr>
        <w:t>regulatory-associated protein of mTOR (</w:t>
      </w:r>
      <w:r w:rsidR="00A43C0C" w:rsidRPr="003A3861">
        <w:rPr>
          <w:rFonts w:eastAsiaTheme="minorEastAsia" w:cstheme="minorHAnsi"/>
        </w:rPr>
        <w:t>R</w:t>
      </w:r>
      <w:r w:rsidR="005437FB" w:rsidRPr="003A3861">
        <w:rPr>
          <w:rFonts w:eastAsiaTheme="minorEastAsia" w:cstheme="minorHAnsi"/>
        </w:rPr>
        <w:t>A</w:t>
      </w:r>
      <w:r w:rsidR="00A43C0C" w:rsidRPr="003A3861">
        <w:rPr>
          <w:rFonts w:eastAsiaTheme="minorEastAsia" w:cstheme="minorHAnsi"/>
        </w:rPr>
        <w:t>PTOR</w:t>
      </w:r>
      <w:r w:rsidR="005437FB" w:rsidRPr="003A3861">
        <w:rPr>
          <w:rFonts w:eastAsiaTheme="minorEastAsia" w:cstheme="minorHAnsi"/>
        </w:rPr>
        <w:t>)</w:t>
      </w:r>
      <w:r w:rsidR="00A43C0C" w:rsidRPr="003A3861">
        <w:rPr>
          <w:rFonts w:eastAsiaTheme="minorEastAsia" w:cstheme="minorHAnsi"/>
        </w:rPr>
        <w:t xml:space="preserve">, </w:t>
      </w:r>
      <w:r w:rsidR="005437FB" w:rsidRPr="003A3861">
        <w:rPr>
          <w:rFonts w:eastAsiaTheme="minorEastAsia" w:cstheme="minorHAnsi"/>
        </w:rPr>
        <w:t>rapamycin-insensitive companion of mTOR (</w:t>
      </w:r>
      <w:r w:rsidR="00A43C0C" w:rsidRPr="003A3861">
        <w:rPr>
          <w:rFonts w:eastAsiaTheme="minorEastAsia" w:cstheme="minorHAnsi"/>
        </w:rPr>
        <w:t>RICTOR</w:t>
      </w:r>
      <w:r w:rsidR="005437FB" w:rsidRPr="003A3861">
        <w:rPr>
          <w:rFonts w:eastAsiaTheme="minorEastAsia" w:cstheme="minorHAnsi"/>
        </w:rPr>
        <w:t>)</w:t>
      </w:r>
      <w:r w:rsidR="001C459A" w:rsidRPr="003A3861">
        <w:rPr>
          <w:rFonts w:eastAsiaTheme="minorEastAsia" w:cstheme="minorHAnsi"/>
        </w:rPr>
        <w:t xml:space="preserve">, </w:t>
      </w:r>
      <w:r w:rsidR="005437FB" w:rsidRPr="003A3861">
        <w:rPr>
          <w:rFonts w:eastAsiaTheme="minorEastAsia" w:cstheme="minorHAnsi"/>
        </w:rPr>
        <w:t>proline-rich 5-like (</w:t>
      </w:r>
      <w:r w:rsidR="001C459A" w:rsidRPr="003A3861">
        <w:rPr>
          <w:rFonts w:eastAsiaTheme="minorEastAsia" w:cstheme="minorHAnsi"/>
        </w:rPr>
        <w:t>PRR5L</w:t>
      </w:r>
      <w:r w:rsidR="005437FB" w:rsidRPr="003A3861">
        <w:rPr>
          <w:rFonts w:eastAsiaTheme="minorEastAsia" w:cstheme="minorHAnsi"/>
        </w:rPr>
        <w:t>)</w:t>
      </w:r>
      <w:r w:rsidR="00A43C0C" w:rsidRPr="003A3861">
        <w:rPr>
          <w:rFonts w:eastAsiaTheme="minorEastAsia" w:cstheme="minorHAnsi"/>
        </w:rPr>
        <w:t xml:space="preserve">, </w:t>
      </w:r>
      <w:r w:rsidR="005437FB" w:rsidRPr="003A3861">
        <w:rPr>
          <w:rFonts w:eastAsiaTheme="minorEastAsia" w:cstheme="minorHAnsi"/>
        </w:rPr>
        <w:t>CAP-</w:t>
      </w:r>
      <w:proofErr w:type="spellStart"/>
      <w:r w:rsidR="005437FB" w:rsidRPr="003A3861">
        <w:rPr>
          <w:rFonts w:eastAsiaTheme="minorEastAsia" w:cstheme="minorHAnsi"/>
        </w:rPr>
        <w:t>Gly</w:t>
      </w:r>
      <w:proofErr w:type="spellEnd"/>
      <w:r w:rsidR="005437FB" w:rsidRPr="003A3861">
        <w:rPr>
          <w:rFonts w:eastAsiaTheme="minorEastAsia" w:cstheme="minorHAnsi"/>
        </w:rPr>
        <w:t xml:space="preserve"> domain containing linker protein 1 (</w:t>
      </w:r>
      <w:r w:rsidR="001C459A" w:rsidRPr="003A3861">
        <w:rPr>
          <w:rFonts w:eastAsiaTheme="minorEastAsia" w:cstheme="minorHAnsi"/>
        </w:rPr>
        <w:t>CLIP1</w:t>
      </w:r>
      <w:r w:rsidR="005437FB" w:rsidRPr="003A3861">
        <w:rPr>
          <w:rFonts w:eastAsiaTheme="minorEastAsia" w:cstheme="minorHAnsi"/>
        </w:rPr>
        <w:t>)</w:t>
      </w:r>
      <w:r w:rsidR="00A43C0C" w:rsidRPr="003A3861">
        <w:rPr>
          <w:rFonts w:eastAsiaTheme="minorEastAsia" w:cstheme="minorHAnsi"/>
        </w:rPr>
        <w:t xml:space="preserve">, </w:t>
      </w:r>
      <w:proofErr w:type="spellStart"/>
      <w:r w:rsidR="00B35411" w:rsidRPr="003A3861">
        <w:rPr>
          <w:rFonts w:eastAsiaTheme="minorEastAsia" w:cstheme="minorHAnsi"/>
        </w:rPr>
        <w:t>forkhead</w:t>
      </w:r>
      <w:proofErr w:type="spellEnd"/>
      <w:r w:rsidR="00B35411" w:rsidRPr="003A3861">
        <w:rPr>
          <w:rFonts w:eastAsiaTheme="minorEastAsia" w:cstheme="minorHAnsi"/>
        </w:rPr>
        <w:t xml:space="preserve"> box protein O1/3 (</w:t>
      </w:r>
      <w:r w:rsidR="00A43C0C" w:rsidRPr="003A3861">
        <w:rPr>
          <w:rFonts w:eastAsiaTheme="minorEastAsia" w:cstheme="minorHAnsi"/>
        </w:rPr>
        <w:t>FOXO1/3</w:t>
      </w:r>
      <w:r w:rsidR="00B35411" w:rsidRPr="003A3861">
        <w:rPr>
          <w:rFonts w:eastAsiaTheme="minorEastAsia" w:cstheme="minorHAnsi"/>
        </w:rPr>
        <w:t>)</w:t>
      </w:r>
      <w:r w:rsidR="00A43C0C" w:rsidRPr="003A3861">
        <w:rPr>
          <w:rFonts w:eastAsiaTheme="minorEastAsia" w:cstheme="minorHAnsi"/>
        </w:rPr>
        <w:t>)</w:t>
      </w:r>
      <w:r w:rsidR="00D313A0" w:rsidRPr="003A3861">
        <w:rPr>
          <w:rFonts w:eastAsiaTheme="minorEastAsia" w:cstheme="minorHAnsi"/>
        </w:rPr>
        <w:t>;</w:t>
      </w:r>
      <w:r w:rsidR="00A43C0C" w:rsidRPr="003A3861">
        <w:rPr>
          <w:rFonts w:eastAsiaTheme="minorEastAsia" w:cstheme="minorHAnsi"/>
        </w:rPr>
        <w:t xml:space="preserve"> </w:t>
      </w:r>
      <w:r w:rsidR="00B56B87" w:rsidRPr="003A3861">
        <w:rPr>
          <w:rFonts w:eastAsiaTheme="minorEastAsia" w:cstheme="minorHAnsi"/>
        </w:rPr>
        <w:t>and</w:t>
      </w:r>
      <w:r w:rsidR="00735A8C" w:rsidRPr="003A3861">
        <w:rPr>
          <w:rFonts w:eastAsiaTheme="minorEastAsia" w:cstheme="minorHAnsi"/>
        </w:rPr>
        <w:t xml:space="preserve"> mitogen-activated protein kinase</w:t>
      </w:r>
      <w:r w:rsidR="00B56B87" w:rsidRPr="003A3861">
        <w:rPr>
          <w:rFonts w:eastAsiaTheme="minorEastAsia" w:cstheme="minorHAnsi"/>
        </w:rPr>
        <w:t xml:space="preserve"> </w:t>
      </w:r>
      <w:r w:rsidR="00735A8C" w:rsidRPr="003A3861">
        <w:rPr>
          <w:rFonts w:eastAsiaTheme="minorEastAsia" w:cstheme="minorHAnsi"/>
        </w:rPr>
        <w:t>(</w:t>
      </w:r>
      <w:r w:rsidR="001D4492" w:rsidRPr="003A3861">
        <w:rPr>
          <w:rFonts w:eastAsiaTheme="minorEastAsia" w:cstheme="minorHAnsi"/>
        </w:rPr>
        <w:t>MAPK</w:t>
      </w:r>
      <w:r w:rsidR="00735A8C" w:rsidRPr="003A3861">
        <w:rPr>
          <w:rFonts w:eastAsiaTheme="minorEastAsia" w:cstheme="minorHAnsi"/>
        </w:rPr>
        <w:t xml:space="preserve">) pathway </w:t>
      </w:r>
      <w:r w:rsidR="001D4492" w:rsidRPr="003A3861">
        <w:rPr>
          <w:rFonts w:eastAsiaTheme="minorEastAsia" w:cstheme="minorHAnsi"/>
        </w:rPr>
        <w:t>(MAP4K2</w:t>
      </w:r>
      <w:r w:rsidR="00E605B1" w:rsidRPr="003A3861">
        <w:rPr>
          <w:rFonts w:eastAsiaTheme="minorEastAsia" w:cstheme="minorHAnsi"/>
        </w:rPr>
        <w:t>/</w:t>
      </w:r>
      <w:r w:rsidR="001D4492" w:rsidRPr="003A3861">
        <w:rPr>
          <w:rFonts w:eastAsiaTheme="minorEastAsia" w:cstheme="minorHAnsi"/>
        </w:rPr>
        <w:t>4/5, MAP3K4/5</w:t>
      </w:r>
      <w:r w:rsidR="00E605B1" w:rsidRPr="003A3861">
        <w:rPr>
          <w:rFonts w:eastAsiaTheme="minorEastAsia" w:cstheme="minorHAnsi"/>
        </w:rPr>
        <w:t>/6</w:t>
      </w:r>
      <w:r w:rsidR="001D4492" w:rsidRPr="003A3861">
        <w:rPr>
          <w:rFonts w:eastAsiaTheme="minorEastAsia" w:cstheme="minorHAnsi"/>
        </w:rPr>
        <w:t>/8</w:t>
      </w:r>
      <w:r w:rsidR="00E605B1" w:rsidRPr="003A3861">
        <w:rPr>
          <w:rFonts w:eastAsiaTheme="minorEastAsia" w:cstheme="minorHAnsi"/>
        </w:rPr>
        <w:t>/13</w:t>
      </w:r>
      <w:r w:rsidR="00496670" w:rsidRPr="003A3861">
        <w:rPr>
          <w:rFonts w:eastAsiaTheme="minorEastAsia" w:cstheme="minorHAnsi"/>
        </w:rPr>
        <w:t>/14</w:t>
      </w:r>
      <w:r w:rsidR="00E605B1" w:rsidRPr="003A3861">
        <w:rPr>
          <w:rFonts w:eastAsiaTheme="minorEastAsia" w:cstheme="minorHAnsi"/>
        </w:rPr>
        <w:t xml:space="preserve">, </w:t>
      </w:r>
      <w:r w:rsidR="0062089E" w:rsidRPr="003A3861">
        <w:rPr>
          <w:rFonts w:eastAsiaTheme="minorEastAsia" w:cstheme="minorHAnsi"/>
        </w:rPr>
        <w:t>kinase suppressor of RAS 2 (</w:t>
      </w:r>
      <w:r w:rsidR="00E605B1" w:rsidRPr="003A3861">
        <w:rPr>
          <w:rFonts w:eastAsiaTheme="minorEastAsia" w:cstheme="minorHAnsi"/>
        </w:rPr>
        <w:t>KSR2</w:t>
      </w:r>
      <w:r w:rsidR="0062089E" w:rsidRPr="003A3861">
        <w:rPr>
          <w:rFonts w:eastAsiaTheme="minorEastAsia" w:cstheme="minorHAnsi"/>
        </w:rPr>
        <w:t>)</w:t>
      </w:r>
      <w:r w:rsidR="001D4492" w:rsidRPr="003A3861">
        <w:rPr>
          <w:rFonts w:eastAsiaTheme="minorEastAsia" w:cstheme="minorHAnsi"/>
        </w:rPr>
        <w:t>, MAP2K3/4, MAPK7</w:t>
      </w:r>
      <w:r w:rsidR="0030159D" w:rsidRPr="003A3861">
        <w:rPr>
          <w:rFonts w:eastAsiaTheme="minorEastAsia" w:cstheme="minorHAnsi"/>
        </w:rPr>
        <w:t>/13</w:t>
      </w:r>
      <w:r w:rsidR="001D4492" w:rsidRPr="003A3861">
        <w:rPr>
          <w:rFonts w:eastAsiaTheme="minorEastAsia" w:cstheme="minorHAnsi"/>
        </w:rPr>
        <w:t xml:space="preserve">/15, </w:t>
      </w:r>
      <w:r w:rsidR="000B572A" w:rsidRPr="003A3861">
        <w:rPr>
          <w:rFonts w:eastAsiaTheme="minorEastAsia" w:cstheme="minorHAnsi"/>
        </w:rPr>
        <w:t>dual specificity protein phosphatase 8 (</w:t>
      </w:r>
      <w:r w:rsidR="001D4492" w:rsidRPr="003A3861">
        <w:rPr>
          <w:rFonts w:eastAsiaTheme="minorEastAsia" w:cstheme="minorHAnsi"/>
        </w:rPr>
        <w:t>DUSP</w:t>
      </w:r>
      <w:r w:rsidR="004617AC" w:rsidRPr="003A3861">
        <w:rPr>
          <w:rFonts w:eastAsiaTheme="minorEastAsia" w:cstheme="minorHAnsi"/>
        </w:rPr>
        <w:t>8</w:t>
      </w:r>
      <w:r w:rsidR="000B572A" w:rsidRPr="003A3861">
        <w:rPr>
          <w:rFonts w:eastAsiaTheme="minorEastAsia" w:cstheme="minorHAnsi"/>
        </w:rPr>
        <w:t>)</w:t>
      </w:r>
      <w:r w:rsidR="00A43C0C" w:rsidRPr="003A3861">
        <w:rPr>
          <w:rFonts w:eastAsiaTheme="minorEastAsia" w:cstheme="minorHAnsi"/>
        </w:rPr>
        <w:t xml:space="preserve">, </w:t>
      </w:r>
      <w:r w:rsidR="000B572A" w:rsidRPr="003A3861">
        <w:rPr>
          <w:rFonts w:eastAsiaTheme="minorEastAsia" w:cstheme="minorHAnsi"/>
        </w:rPr>
        <w:t>and mouse double minute 2 homolog (</w:t>
      </w:r>
      <w:r w:rsidR="00A43C0C" w:rsidRPr="003A3861">
        <w:rPr>
          <w:rFonts w:eastAsiaTheme="minorEastAsia" w:cstheme="minorHAnsi"/>
        </w:rPr>
        <w:t>MDM2</w:t>
      </w:r>
      <w:r w:rsidR="000B572A" w:rsidRPr="003A3861">
        <w:rPr>
          <w:rFonts w:eastAsiaTheme="minorEastAsia" w:cstheme="minorHAnsi"/>
        </w:rPr>
        <w:t>)</w:t>
      </w:r>
      <w:r w:rsidR="001D4492" w:rsidRPr="003A3861">
        <w:rPr>
          <w:rFonts w:eastAsiaTheme="minorEastAsia" w:cstheme="minorHAnsi"/>
        </w:rPr>
        <w:t>)</w:t>
      </w:r>
      <w:r w:rsidR="00C121FF" w:rsidRPr="003A3861">
        <w:rPr>
          <w:rFonts w:eastAsiaTheme="minorEastAsia" w:cstheme="minorHAnsi"/>
        </w:rPr>
        <w:t>.</w:t>
      </w:r>
      <w:r w:rsidR="00AB0D8F" w:rsidRPr="003A3861">
        <w:rPr>
          <w:rFonts w:eastAsiaTheme="minorEastAsia" w:cstheme="minorHAnsi"/>
        </w:rPr>
        <w:t xml:space="preserve"> </w:t>
      </w:r>
      <w:r w:rsidR="00A43C0C" w:rsidRPr="003A3861">
        <w:rPr>
          <w:rFonts w:eastAsiaTheme="minorEastAsia" w:cstheme="minorHAnsi"/>
        </w:rPr>
        <w:t>Additional cleaved transcription factors include c-Jun,</w:t>
      </w:r>
      <w:r w:rsidR="0062089E" w:rsidRPr="003A3861">
        <w:rPr>
          <w:rFonts w:eastAsiaTheme="minorEastAsia" w:cstheme="minorHAnsi"/>
        </w:rPr>
        <w:t xml:space="preserve"> activating transcription factor 6 (</w:t>
      </w:r>
      <w:r w:rsidR="00A43C0C" w:rsidRPr="003A3861">
        <w:rPr>
          <w:rFonts w:eastAsiaTheme="minorEastAsia" w:cstheme="minorHAnsi"/>
        </w:rPr>
        <w:t>ATF6</w:t>
      </w:r>
      <w:r w:rsidR="0062089E" w:rsidRPr="003A3861">
        <w:rPr>
          <w:rFonts w:eastAsiaTheme="minorEastAsia" w:cstheme="minorHAnsi"/>
        </w:rPr>
        <w:t>)</w:t>
      </w:r>
      <w:r w:rsidR="00A43C0C" w:rsidRPr="003A3861">
        <w:rPr>
          <w:rFonts w:eastAsiaTheme="minorEastAsia" w:cstheme="minorHAnsi"/>
        </w:rPr>
        <w:t xml:space="preserve">, </w:t>
      </w:r>
      <w:r w:rsidR="0062089E" w:rsidRPr="003A3861">
        <w:rPr>
          <w:rFonts w:eastAsiaTheme="minorEastAsia" w:cstheme="minorHAnsi"/>
        </w:rPr>
        <w:t xml:space="preserve">the cAMP-responsive element-binding proteins </w:t>
      </w:r>
      <w:r w:rsidR="00A43C0C" w:rsidRPr="003A3861">
        <w:rPr>
          <w:rFonts w:eastAsiaTheme="minorEastAsia" w:cstheme="minorHAnsi"/>
        </w:rPr>
        <w:t>CREB3/</w:t>
      </w:r>
      <w:r w:rsidR="009229FC" w:rsidRPr="003A3861">
        <w:rPr>
          <w:rFonts w:eastAsiaTheme="minorEastAsia" w:cstheme="minorHAnsi"/>
        </w:rPr>
        <w:t xml:space="preserve">5/BP, </w:t>
      </w:r>
      <w:r w:rsidR="0062089E" w:rsidRPr="003A3861">
        <w:rPr>
          <w:rFonts w:eastAsiaTheme="minorEastAsia" w:cstheme="minorHAnsi"/>
        </w:rPr>
        <w:t>specificity protein 1 (</w:t>
      </w:r>
      <w:r w:rsidR="006B7191" w:rsidRPr="003A3861">
        <w:rPr>
          <w:rFonts w:eastAsiaTheme="minorEastAsia" w:cstheme="minorHAnsi"/>
        </w:rPr>
        <w:t>SP1</w:t>
      </w:r>
      <w:r w:rsidR="0062089E" w:rsidRPr="003A3861">
        <w:rPr>
          <w:rFonts w:eastAsiaTheme="minorEastAsia" w:cstheme="minorHAnsi"/>
        </w:rPr>
        <w:t>)</w:t>
      </w:r>
      <w:r w:rsidR="006B7191" w:rsidRPr="003A3861">
        <w:rPr>
          <w:rFonts w:eastAsiaTheme="minorEastAsia" w:cstheme="minorHAnsi"/>
        </w:rPr>
        <w:t xml:space="preserve">, </w:t>
      </w:r>
      <w:r w:rsidR="0062089E" w:rsidRPr="003A3861">
        <w:rPr>
          <w:rFonts w:eastAsiaTheme="minorEastAsia" w:cstheme="minorHAnsi"/>
        </w:rPr>
        <w:t xml:space="preserve">octamer transcription factors </w:t>
      </w:r>
      <w:r w:rsidR="006B7191" w:rsidRPr="003A3861">
        <w:rPr>
          <w:rFonts w:eastAsiaTheme="minorEastAsia" w:cstheme="minorHAnsi"/>
        </w:rPr>
        <w:t>OCT1</w:t>
      </w:r>
      <w:r w:rsidR="009229FC" w:rsidRPr="003A3861">
        <w:rPr>
          <w:rFonts w:eastAsiaTheme="minorEastAsia" w:cstheme="minorHAnsi"/>
        </w:rPr>
        <w:t>/2</w:t>
      </w:r>
      <w:r w:rsidR="00055572" w:rsidRPr="003A3861">
        <w:rPr>
          <w:rFonts w:eastAsiaTheme="minorEastAsia" w:cstheme="minorHAnsi"/>
        </w:rPr>
        <w:t xml:space="preserve">, </w:t>
      </w:r>
      <w:r w:rsidR="0062089E" w:rsidRPr="003A3861">
        <w:rPr>
          <w:rFonts w:eastAsiaTheme="minorEastAsia" w:cstheme="minorHAnsi"/>
        </w:rPr>
        <w:t xml:space="preserve">the heat </w:t>
      </w:r>
      <w:proofErr w:type="spellStart"/>
      <w:r w:rsidR="0062089E" w:rsidRPr="003A3861">
        <w:rPr>
          <w:rFonts w:eastAsiaTheme="minorEastAsia" w:cstheme="minorHAnsi"/>
        </w:rPr>
        <w:t>schock</w:t>
      </w:r>
      <w:proofErr w:type="spellEnd"/>
      <w:r w:rsidR="0062089E" w:rsidRPr="003A3861">
        <w:rPr>
          <w:rFonts w:eastAsiaTheme="minorEastAsia" w:cstheme="minorHAnsi"/>
        </w:rPr>
        <w:t xml:space="preserve"> factors </w:t>
      </w:r>
      <w:r w:rsidR="00C06479" w:rsidRPr="003A3861">
        <w:rPr>
          <w:rFonts w:eastAsiaTheme="minorEastAsia" w:cstheme="minorHAnsi"/>
        </w:rPr>
        <w:t xml:space="preserve">HSF2/2BP/4/X1, </w:t>
      </w:r>
      <w:r w:rsidR="0036243F" w:rsidRPr="003A3861">
        <w:rPr>
          <w:rFonts w:eastAsiaTheme="minorEastAsia" w:cstheme="minorHAnsi"/>
        </w:rPr>
        <w:t xml:space="preserve">RNA polymerase I initiator </w:t>
      </w:r>
      <w:r w:rsidR="001E71CD" w:rsidRPr="003A3861">
        <w:rPr>
          <w:rFonts w:eastAsiaTheme="minorEastAsia" w:cstheme="minorHAnsi"/>
        </w:rPr>
        <w:t>nucleolar transcription factor 1 (</w:t>
      </w:r>
      <w:r w:rsidR="00E17A21" w:rsidRPr="003A3861">
        <w:rPr>
          <w:rFonts w:eastAsiaTheme="minorEastAsia" w:cstheme="minorHAnsi"/>
        </w:rPr>
        <w:t>UBTF</w:t>
      </w:r>
      <w:r w:rsidR="001E71CD" w:rsidRPr="003A3861">
        <w:rPr>
          <w:rFonts w:eastAsiaTheme="minorEastAsia" w:cstheme="minorHAnsi"/>
        </w:rPr>
        <w:t>)</w:t>
      </w:r>
      <w:r w:rsidR="00E17A21" w:rsidRPr="003A3861">
        <w:rPr>
          <w:rFonts w:eastAsiaTheme="minorEastAsia" w:cstheme="minorHAnsi"/>
        </w:rPr>
        <w:t xml:space="preserve">, </w:t>
      </w:r>
      <w:r w:rsidR="0036243F" w:rsidRPr="003A3861">
        <w:rPr>
          <w:rFonts w:eastAsiaTheme="minorEastAsia" w:cstheme="minorHAnsi"/>
        </w:rPr>
        <w:t xml:space="preserve">RNA polymerase II initiators </w:t>
      </w:r>
      <w:r w:rsidR="00055572" w:rsidRPr="003A3861">
        <w:rPr>
          <w:rFonts w:eastAsiaTheme="minorEastAsia" w:cstheme="minorHAnsi"/>
        </w:rPr>
        <w:t>TFIID</w:t>
      </w:r>
      <w:r w:rsidR="0013742E" w:rsidRPr="003A3861">
        <w:rPr>
          <w:rFonts w:eastAsiaTheme="minorEastAsia" w:cstheme="minorHAnsi"/>
        </w:rPr>
        <w:t xml:space="preserve"> </w:t>
      </w:r>
      <w:r w:rsidR="00E17A21" w:rsidRPr="003A3861">
        <w:rPr>
          <w:rFonts w:eastAsiaTheme="minorEastAsia" w:cstheme="minorHAnsi"/>
        </w:rPr>
        <w:t xml:space="preserve">and </w:t>
      </w:r>
      <w:r w:rsidR="001E71CD" w:rsidRPr="003A3861">
        <w:rPr>
          <w:rFonts w:eastAsiaTheme="minorEastAsia" w:cstheme="minorHAnsi"/>
        </w:rPr>
        <w:t>selective factor 1 (</w:t>
      </w:r>
      <w:r w:rsidR="00E17A21" w:rsidRPr="003A3861">
        <w:rPr>
          <w:rFonts w:eastAsiaTheme="minorEastAsia" w:cstheme="minorHAnsi"/>
        </w:rPr>
        <w:t>SL1</w:t>
      </w:r>
      <w:r w:rsidR="001E71CD" w:rsidRPr="003A3861">
        <w:rPr>
          <w:rFonts w:eastAsiaTheme="minorEastAsia" w:cstheme="minorHAnsi"/>
        </w:rPr>
        <w:t>)</w:t>
      </w:r>
      <w:r w:rsidR="007365D3" w:rsidRPr="003A3861">
        <w:rPr>
          <w:rFonts w:eastAsiaTheme="minorEastAsia" w:cstheme="minorHAnsi"/>
        </w:rPr>
        <w:t xml:space="preserve"> subunits </w:t>
      </w:r>
      <w:r w:rsidR="00E17A21" w:rsidRPr="003A3861">
        <w:rPr>
          <w:rFonts w:eastAsiaTheme="minorEastAsia" w:cstheme="minorHAnsi"/>
        </w:rPr>
        <w:t>(</w:t>
      </w:r>
      <w:r w:rsidR="001E71CD" w:rsidRPr="003A3861">
        <w:rPr>
          <w:rFonts w:eastAsiaTheme="minorEastAsia" w:cstheme="minorHAnsi"/>
        </w:rPr>
        <w:t>TATA-binding protein (</w:t>
      </w:r>
      <w:r w:rsidR="0013742E" w:rsidRPr="003A3861">
        <w:rPr>
          <w:rFonts w:eastAsiaTheme="minorEastAsia" w:cstheme="minorHAnsi"/>
        </w:rPr>
        <w:t>TBP</w:t>
      </w:r>
      <w:r w:rsidR="001E71CD" w:rsidRPr="003A3861">
        <w:rPr>
          <w:rFonts w:eastAsiaTheme="minorEastAsia" w:cstheme="minorHAnsi"/>
        </w:rPr>
        <w:t>)</w:t>
      </w:r>
      <w:r w:rsidR="0013742E" w:rsidRPr="003A3861">
        <w:rPr>
          <w:rFonts w:eastAsiaTheme="minorEastAsia" w:cstheme="minorHAnsi"/>
        </w:rPr>
        <w:t>, TBP</w:t>
      </w:r>
      <w:r w:rsidR="001E71CD" w:rsidRPr="003A3861">
        <w:rPr>
          <w:rFonts w:eastAsiaTheme="minorEastAsia" w:cstheme="minorHAnsi"/>
        </w:rPr>
        <w:t xml:space="preserve">-like </w:t>
      </w:r>
      <w:r w:rsidR="0013742E" w:rsidRPr="003A3861">
        <w:rPr>
          <w:rFonts w:eastAsiaTheme="minorEastAsia" w:cstheme="minorHAnsi"/>
        </w:rPr>
        <w:t xml:space="preserve">2, </w:t>
      </w:r>
      <w:r w:rsidR="001E71CD" w:rsidRPr="003A3861">
        <w:rPr>
          <w:rFonts w:eastAsiaTheme="minorEastAsia" w:cstheme="minorHAnsi"/>
        </w:rPr>
        <w:t>TBP-associated factor 1C/</w:t>
      </w:r>
      <w:r w:rsidR="007E7888" w:rsidRPr="003A3861">
        <w:rPr>
          <w:rFonts w:eastAsiaTheme="minorEastAsia" w:cstheme="minorHAnsi"/>
        </w:rPr>
        <w:t>6</w:t>
      </w:r>
      <w:r w:rsidR="007365D3" w:rsidRPr="003A3861">
        <w:rPr>
          <w:rFonts w:eastAsiaTheme="minorEastAsia" w:cstheme="minorHAnsi"/>
        </w:rPr>
        <w:t>/172</w:t>
      </w:r>
      <w:r w:rsidR="00E17A21" w:rsidRPr="003A3861">
        <w:rPr>
          <w:rFonts w:eastAsiaTheme="minorEastAsia" w:cstheme="minorHAnsi"/>
        </w:rPr>
        <w:t>)</w:t>
      </w:r>
      <w:r w:rsidR="00C06479" w:rsidRPr="003A3861">
        <w:rPr>
          <w:rFonts w:eastAsiaTheme="minorEastAsia" w:cstheme="minorHAnsi"/>
        </w:rPr>
        <w:t xml:space="preserve"> and</w:t>
      </w:r>
      <w:r w:rsidR="00AB48ED" w:rsidRPr="003A3861">
        <w:rPr>
          <w:rFonts w:eastAsiaTheme="minorEastAsia" w:cstheme="minorHAnsi"/>
        </w:rPr>
        <w:t xml:space="preserve"> </w:t>
      </w:r>
      <w:r w:rsidR="00E17A21" w:rsidRPr="003A3861">
        <w:rPr>
          <w:rFonts w:eastAsiaTheme="minorEastAsia" w:cstheme="minorHAnsi"/>
        </w:rPr>
        <w:t xml:space="preserve">mediator coactivator </w:t>
      </w:r>
      <w:r w:rsidR="007365D3" w:rsidRPr="003A3861">
        <w:rPr>
          <w:rFonts w:eastAsiaTheme="minorEastAsia" w:cstheme="minorHAnsi"/>
        </w:rPr>
        <w:t xml:space="preserve">subunits </w:t>
      </w:r>
      <w:r w:rsidR="00E17A21" w:rsidRPr="003A3861">
        <w:rPr>
          <w:rFonts w:eastAsiaTheme="minorEastAsia" w:cstheme="minorHAnsi"/>
        </w:rPr>
        <w:t xml:space="preserve">1/12L/13/15/17/22/26/28, </w:t>
      </w:r>
      <w:r w:rsidR="0036243F" w:rsidRPr="003A3861">
        <w:rPr>
          <w:rFonts w:eastAsiaTheme="minorEastAsia" w:cstheme="minorHAnsi"/>
        </w:rPr>
        <w:t xml:space="preserve">RNA polymerase III initiators </w:t>
      </w:r>
      <w:r w:rsidR="006D7456" w:rsidRPr="003A3861">
        <w:rPr>
          <w:rFonts w:eastAsiaTheme="minorEastAsia" w:cstheme="minorHAnsi"/>
        </w:rPr>
        <w:t xml:space="preserve">TFIIIB150, </w:t>
      </w:r>
      <w:r w:rsidR="00E17A21" w:rsidRPr="003A3861">
        <w:rPr>
          <w:rFonts w:eastAsiaTheme="minorEastAsia" w:cstheme="minorHAnsi"/>
        </w:rPr>
        <w:t xml:space="preserve">TFIIIC, </w:t>
      </w:r>
      <w:r w:rsidR="0036243F" w:rsidRPr="003A3861">
        <w:rPr>
          <w:rFonts w:eastAsiaTheme="minorEastAsia" w:cstheme="minorHAnsi"/>
        </w:rPr>
        <w:t>and</w:t>
      </w:r>
      <w:r w:rsidR="007365D3" w:rsidRPr="003A3861">
        <w:rPr>
          <w:rFonts w:eastAsiaTheme="minorEastAsia" w:cstheme="minorHAnsi"/>
        </w:rPr>
        <w:t xml:space="preserve"> snRNA-activating protein complex subunit 4</w:t>
      </w:r>
      <w:r w:rsidR="0036243F" w:rsidRPr="003A3861">
        <w:rPr>
          <w:rFonts w:eastAsiaTheme="minorEastAsia" w:cstheme="minorHAnsi"/>
        </w:rPr>
        <w:t xml:space="preserve"> </w:t>
      </w:r>
      <w:r w:rsidR="007365D3" w:rsidRPr="003A3861">
        <w:rPr>
          <w:rFonts w:eastAsiaTheme="minorEastAsia" w:cstheme="minorHAnsi"/>
        </w:rPr>
        <w:t>(</w:t>
      </w:r>
      <w:r w:rsidR="006D7456" w:rsidRPr="003A3861">
        <w:rPr>
          <w:rFonts w:eastAsiaTheme="minorEastAsia" w:cstheme="minorHAnsi"/>
        </w:rPr>
        <w:t>SNAPC4</w:t>
      </w:r>
      <w:r w:rsidR="007365D3" w:rsidRPr="003A3861">
        <w:rPr>
          <w:rFonts w:eastAsiaTheme="minorEastAsia" w:cstheme="minorHAnsi"/>
        </w:rPr>
        <w:t>)</w:t>
      </w:r>
      <w:r w:rsidR="006B7191" w:rsidRPr="003A3861">
        <w:rPr>
          <w:rFonts w:eastAsiaTheme="minorEastAsia" w:cstheme="minorHAnsi"/>
        </w:rPr>
        <w:t>.</w:t>
      </w:r>
      <w:r w:rsidR="00B56B87" w:rsidRPr="003A3861">
        <w:rPr>
          <w:rFonts w:eastAsiaTheme="minorEastAsia" w:cstheme="minorHAnsi"/>
        </w:rPr>
        <w:t xml:space="preserve"> </w:t>
      </w:r>
      <w:r w:rsidR="000206A8" w:rsidRPr="003A3861">
        <w:rPr>
          <w:rFonts w:eastAsiaTheme="minorEastAsia" w:cstheme="minorHAnsi"/>
        </w:rPr>
        <w:t>No i</w:t>
      </w:r>
      <w:r w:rsidR="00A9783B" w:rsidRPr="003A3861">
        <w:rPr>
          <w:rFonts w:eastAsiaTheme="minorEastAsia" w:cstheme="minorHAnsi"/>
        </w:rPr>
        <w:t xml:space="preserve">nterferons </w:t>
      </w:r>
      <w:r w:rsidR="000206A8" w:rsidRPr="003A3861">
        <w:rPr>
          <w:rFonts w:eastAsiaTheme="minorEastAsia" w:cstheme="minorHAnsi"/>
        </w:rPr>
        <w:t>are c</w:t>
      </w:r>
      <w:r w:rsidR="00A9783B" w:rsidRPr="003A3861">
        <w:rPr>
          <w:rFonts w:eastAsiaTheme="minorEastAsia" w:cstheme="minorHAnsi"/>
        </w:rPr>
        <w:t>leaved</w:t>
      </w:r>
      <w:r w:rsidR="00FF75DF" w:rsidRPr="003A3861">
        <w:rPr>
          <w:rFonts w:eastAsiaTheme="minorEastAsia" w:cstheme="minorHAnsi"/>
        </w:rPr>
        <w:t xml:space="preserve"> likely due to their redundancy</w:t>
      </w:r>
      <w:r w:rsidR="00A9783B" w:rsidRPr="003A3861">
        <w:rPr>
          <w:rFonts w:eastAsiaTheme="minorEastAsia" w:cstheme="minorHAnsi"/>
        </w:rPr>
        <w:t xml:space="preserve">, </w:t>
      </w:r>
      <w:r w:rsidR="005D766D" w:rsidRPr="003A3861">
        <w:rPr>
          <w:rFonts w:eastAsiaTheme="minorEastAsia" w:cstheme="minorHAnsi"/>
        </w:rPr>
        <w:t xml:space="preserve">and no </w:t>
      </w:r>
      <w:r w:rsidR="00AB0D8F" w:rsidRPr="003A3861">
        <w:rPr>
          <w:rFonts w:eastAsiaTheme="minorEastAsia" w:cstheme="minorHAnsi"/>
        </w:rPr>
        <w:t xml:space="preserve">interferon </w:t>
      </w:r>
      <w:r w:rsidR="005D766D" w:rsidRPr="003A3861">
        <w:rPr>
          <w:rFonts w:eastAsiaTheme="minorEastAsia" w:cstheme="minorHAnsi"/>
        </w:rPr>
        <w:t xml:space="preserve">receptors are cleaved. The downstream effectors </w:t>
      </w:r>
      <w:r w:rsidR="00A9783B" w:rsidRPr="003A3861">
        <w:rPr>
          <w:rFonts w:eastAsiaTheme="minorEastAsia" w:cstheme="minorHAnsi"/>
        </w:rPr>
        <w:t>STAT1</w:t>
      </w:r>
      <w:r w:rsidR="007B38DF" w:rsidRPr="003A3861">
        <w:rPr>
          <w:rFonts w:eastAsiaTheme="minorEastAsia" w:cstheme="minorHAnsi"/>
        </w:rPr>
        <w:t>/2</w:t>
      </w:r>
      <w:r w:rsidR="00A9783B" w:rsidRPr="003A3861">
        <w:rPr>
          <w:rFonts w:eastAsiaTheme="minorEastAsia" w:cstheme="minorHAnsi"/>
        </w:rPr>
        <w:t>/4</w:t>
      </w:r>
      <w:r w:rsidR="00D313A0" w:rsidRPr="003A3861">
        <w:rPr>
          <w:rFonts w:eastAsiaTheme="minorEastAsia" w:cstheme="minorHAnsi"/>
        </w:rPr>
        <w:t xml:space="preserve">; </w:t>
      </w:r>
      <w:r w:rsidR="005D766D" w:rsidRPr="003A3861">
        <w:rPr>
          <w:rFonts w:eastAsiaTheme="minorEastAsia" w:cstheme="minorHAnsi"/>
        </w:rPr>
        <w:t xml:space="preserve">the </w:t>
      </w:r>
      <w:r w:rsidR="00611DEC" w:rsidRPr="003A3861">
        <w:rPr>
          <w:rFonts w:eastAsiaTheme="minorEastAsia" w:cstheme="minorHAnsi"/>
        </w:rPr>
        <w:t>ISGs</w:t>
      </w:r>
      <w:r w:rsidR="005F30B9" w:rsidRPr="003A3861">
        <w:rPr>
          <w:rFonts w:eastAsiaTheme="minorEastAsia" w:cstheme="minorHAnsi"/>
        </w:rPr>
        <w:t xml:space="preserve"> </w:t>
      </w:r>
      <w:r w:rsidR="00735A8C" w:rsidRPr="003A3861">
        <w:rPr>
          <w:rFonts w:eastAsiaTheme="minorEastAsia" w:cstheme="minorHAnsi"/>
        </w:rPr>
        <w:t>guanylate-binding protein 1 (</w:t>
      </w:r>
      <w:r w:rsidR="00611DEC" w:rsidRPr="003A3861">
        <w:rPr>
          <w:rFonts w:eastAsiaTheme="minorEastAsia" w:cstheme="minorHAnsi"/>
        </w:rPr>
        <w:t>GBP1</w:t>
      </w:r>
      <w:r w:rsidR="00735A8C" w:rsidRPr="003A3861">
        <w:rPr>
          <w:rFonts w:eastAsiaTheme="minorEastAsia" w:cstheme="minorHAnsi"/>
        </w:rPr>
        <w:t>)</w:t>
      </w:r>
      <w:r w:rsidR="00611DEC" w:rsidRPr="003A3861">
        <w:rPr>
          <w:rFonts w:eastAsiaTheme="minorEastAsia" w:cstheme="minorHAnsi"/>
        </w:rPr>
        <w:t xml:space="preserve">, </w:t>
      </w:r>
      <w:r w:rsidR="00735A8C" w:rsidRPr="003A3861">
        <w:rPr>
          <w:rFonts w:eastAsiaTheme="minorEastAsia" w:cstheme="minorHAnsi"/>
        </w:rPr>
        <w:t>interferon alpha-inducible protein 6 (</w:t>
      </w:r>
      <w:r w:rsidR="00611DEC" w:rsidRPr="003A3861">
        <w:rPr>
          <w:rFonts w:eastAsiaTheme="minorEastAsia" w:cstheme="minorHAnsi"/>
        </w:rPr>
        <w:t>IFI6</w:t>
      </w:r>
      <w:r w:rsidR="00735A8C" w:rsidRPr="003A3861">
        <w:rPr>
          <w:rFonts w:eastAsiaTheme="minorEastAsia" w:cstheme="minorHAnsi"/>
        </w:rPr>
        <w:t>)</w:t>
      </w:r>
      <w:r w:rsidR="00611DEC" w:rsidRPr="003A3861">
        <w:rPr>
          <w:rFonts w:eastAsiaTheme="minorEastAsia" w:cstheme="minorHAnsi"/>
        </w:rPr>
        <w:t xml:space="preserve">, </w:t>
      </w:r>
      <w:r w:rsidR="00735A8C" w:rsidRPr="003A3861">
        <w:rPr>
          <w:rFonts w:eastAsiaTheme="minorEastAsia" w:cstheme="minorHAnsi"/>
        </w:rPr>
        <w:t>membrane spanning 4-domain A4A (</w:t>
      </w:r>
      <w:r w:rsidR="00611DEC" w:rsidRPr="003A3861">
        <w:rPr>
          <w:rFonts w:eastAsiaTheme="minorEastAsia" w:cstheme="minorHAnsi"/>
        </w:rPr>
        <w:t>MS4A4A</w:t>
      </w:r>
      <w:r w:rsidR="00735A8C" w:rsidRPr="003A3861">
        <w:rPr>
          <w:rFonts w:eastAsiaTheme="minorEastAsia" w:cstheme="minorHAnsi"/>
        </w:rPr>
        <w:t>)</w:t>
      </w:r>
      <w:r w:rsidR="00611DEC" w:rsidRPr="003A3861">
        <w:rPr>
          <w:rFonts w:eastAsiaTheme="minorEastAsia" w:cstheme="minorHAnsi"/>
        </w:rPr>
        <w:t xml:space="preserve">, </w:t>
      </w:r>
      <w:r w:rsidR="00735A8C" w:rsidRPr="003A3861">
        <w:rPr>
          <w:rFonts w:eastAsiaTheme="minorEastAsia" w:cstheme="minorHAnsi"/>
        </w:rPr>
        <w:t>2’-5’-oligoadenylate synthetase 1 (</w:t>
      </w:r>
      <w:r w:rsidR="00611DEC" w:rsidRPr="003A3861">
        <w:rPr>
          <w:rFonts w:eastAsiaTheme="minorEastAsia" w:cstheme="minorHAnsi"/>
        </w:rPr>
        <w:t>OAS1</w:t>
      </w:r>
      <w:r w:rsidR="00735A8C" w:rsidRPr="003A3861">
        <w:rPr>
          <w:rFonts w:eastAsiaTheme="minorEastAsia" w:cstheme="minorHAnsi"/>
        </w:rPr>
        <w:t>)</w:t>
      </w:r>
      <w:r w:rsidR="00611DEC" w:rsidRPr="003A3861">
        <w:rPr>
          <w:rFonts w:eastAsiaTheme="minorEastAsia" w:cstheme="minorHAnsi"/>
        </w:rPr>
        <w:t xml:space="preserve">, </w:t>
      </w:r>
      <w:r w:rsidR="000B572A" w:rsidRPr="003A3861">
        <w:rPr>
          <w:rFonts w:eastAsiaTheme="minorEastAsia" w:cstheme="minorHAnsi"/>
        </w:rPr>
        <w:t>promyelocytic leukemia protein (</w:t>
      </w:r>
      <w:r w:rsidR="00611DEC" w:rsidRPr="003A3861">
        <w:rPr>
          <w:rFonts w:eastAsiaTheme="minorEastAsia" w:cstheme="minorHAnsi"/>
        </w:rPr>
        <w:t>PML</w:t>
      </w:r>
      <w:r w:rsidR="000B572A" w:rsidRPr="003A3861">
        <w:rPr>
          <w:rFonts w:eastAsiaTheme="minorEastAsia" w:cstheme="minorHAnsi"/>
        </w:rPr>
        <w:t>)</w:t>
      </w:r>
      <w:r w:rsidR="00611DEC" w:rsidRPr="003A3861">
        <w:rPr>
          <w:rFonts w:eastAsiaTheme="minorEastAsia" w:cstheme="minorHAnsi"/>
        </w:rPr>
        <w:t xml:space="preserve">, </w:t>
      </w:r>
      <w:r w:rsidR="00E86AF0" w:rsidRPr="003A3861">
        <w:rPr>
          <w:rFonts w:eastAsiaTheme="minorEastAsia" w:cstheme="minorHAnsi"/>
        </w:rPr>
        <w:t>mitoferrin-2</w:t>
      </w:r>
      <w:r w:rsidR="00611DEC" w:rsidRPr="003A3861">
        <w:rPr>
          <w:rFonts w:eastAsiaTheme="minorEastAsia" w:cstheme="minorHAnsi"/>
        </w:rPr>
        <w:t xml:space="preserve">, </w:t>
      </w:r>
      <w:r w:rsidR="000B572A" w:rsidRPr="003A3861">
        <w:rPr>
          <w:rFonts w:eastAsiaTheme="minorEastAsia" w:cstheme="minorHAnsi"/>
        </w:rPr>
        <w:t>three prime repair exonuclease 1 (</w:t>
      </w:r>
      <w:r w:rsidR="00611DEC" w:rsidRPr="003A3861">
        <w:rPr>
          <w:rFonts w:eastAsiaTheme="minorEastAsia" w:cstheme="minorHAnsi"/>
        </w:rPr>
        <w:t>TREX1</w:t>
      </w:r>
      <w:r w:rsidR="000B572A" w:rsidRPr="003A3861">
        <w:rPr>
          <w:rFonts w:eastAsiaTheme="minorEastAsia" w:cstheme="minorHAnsi"/>
        </w:rPr>
        <w:t>)</w:t>
      </w:r>
      <w:r w:rsidR="00611DEC" w:rsidRPr="003A3861">
        <w:rPr>
          <w:rFonts w:eastAsiaTheme="minorEastAsia" w:cstheme="minorHAnsi"/>
        </w:rPr>
        <w:t xml:space="preserve">, and </w:t>
      </w:r>
      <w:r w:rsidR="000B572A" w:rsidRPr="003A3861">
        <w:rPr>
          <w:rFonts w:eastAsiaTheme="minorEastAsia" w:cstheme="minorHAnsi"/>
        </w:rPr>
        <w:t>tripartite motif-containing protein 5 (</w:t>
      </w:r>
      <w:r w:rsidR="00611DEC" w:rsidRPr="003A3861">
        <w:rPr>
          <w:rFonts w:eastAsiaTheme="minorEastAsia" w:cstheme="minorHAnsi"/>
        </w:rPr>
        <w:t>TRIM5</w:t>
      </w:r>
      <w:r w:rsidR="000B572A" w:rsidRPr="003A3861">
        <w:rPr>
          <w:rFonts w:eastAsiaTheme="minorEastAsia" w:cstheme="minorHAnsi"/>
        </w:rPr>
        <w:t>)</w:t>
      </w:r>
      <w:r w:rsidR="00D313A0" w:rsidRPr="003A3861">
        <w:rPr>
          <w:rFonts w:eastAsiaTheme="minorEastAsia" w:cstheme="minorHAnsi"/>
        </w:rPr>
        <w:t>;</w:t>
      </w:r>
      <w:r w:rsidR="000B572A" w:rsidRPr="003A3861">
        <w:rPr>
          <w:rFonts w:eastAsiaTheme="minorEastAsia" w:cstheme="minorHAnsi"/>
        </w:rPr>
        <w:t xml:space="preserve"> </w:t>
      </w:r>
      <w:r w:rsidR="00B56B87" w:rsidRPr="003A3861">
        <w:rPr>
          <w:rFonts w:eastAsiaTheme="minorEastAsia" w:cstheme="minorHAnsi"/>
        </w:rPr>
        <w:t xml:space="preserve">and the </w:t>
      </w:r>
      <w:r w:rsidR="00B86608" w:rsidRPr="003A3861">
        <w:rPr>
          <w:rFonts w:eastAsiaTheme="minorEastAsia" w:cstheme="minorHAnsi"/>
        </w:rPr>
        <w:t>tumor necrosis factor (</w:t>
      </w:r>
      <w:r w:rsidR="0082074E" w:rsidRPr="003A3861">
        <w:rPr>
          <w:rFonts w:eastAsiaTheme="minorEastAsia" w:cstheme="minorHAnsi"/>
        </w:rPr>
        <w:t>TN</w:t>
      </w:r>
      <w:r w:rsidR="00B86608" w:rsidRPr="003A3861">
        <w:rPr>
          <w:rFonts w:eastAsiaTheme="minorEastAsia" w:cstheme="minorHAnsi"/>
        </w:rPr>
        <w:t>F)</w:t>
      </w:r>
      <w:r w:rsidR="0082074E" w:rsidRPr="003A3861">
        <w:rPr>
          <w:rFonts w:eastAsiaTheme="minorEastAsia" w:cstheme="minorHAnsi"/>
        </w:rPr>
        <w:t xml:space="preserve"> ligands (TNFSF3/13</w:t>
      </w:r>
      <w:r w:rsidR="0099454C" w:rsidRPr="003A3861">
        <w:rPr>
          <w:rFonts w:eastAsiaTheme="minorEastAsia" w:cstheme="minorHAnsi"/>
        </w:rPr>
        <w:t>/18</w:t>
      </w:r>
      <w:r w:rsidR="0082074E" w:rsidRPr="003A3861">
        <w:rPr>
          <w:rFonts w:eastAsiaTheme="minorEastAsia" w:cstheme="minorHAnsi"/>
        </w:rPr>
        <w:t xml:space="preserve"> and </w:t>
      </w:r>
      <w:proofErr w:type="spellStart"/>
      <w:r w:rsidR="00B86608" w:rsidRPr="003A3861">
        <w:rPr>
          <w:rFonts w:eastAsiaTheme="minorEastAsia" w:cstheme="minorHAnsi"/>
        </w:rPr>
        <w:t>ectogysplasin</w:t>
      </w:r>
      <w:proofErr w:type="spellEnd"/>
      <w:r w:rsidR="00B86608" w:rsidRPr="003A3861">
        <w:rPr>
          <w:rFonts w:eastAsiaTheme="minorEastAsia" w:cstheme="minorHAnsi"/>
        </w:rPr>
        <w:t xml:space="preserve"> A</w:t>
      </w:r>
      <w:r w:rsidR="0082074E" w:rsidRPr="003A3861">
        <w:rPr>
          <w:rFonts w:eastAsiaTheme="minorEastAsia" w:cstheme="minorHAnsi"/>
        </w:rPr>
        <w:t>) and receptor</w:t>
      </w:r>
      <w:r w:rsidR="00A42270" w:rsidRPr="003A3861">
        <w:rPr>
          <w:rFonts w:eastAsiaTheme="minorEastAsia" w:cstheme="minorHAnsi"/>
        </w:rPr>
        <w:t xml:space="preserve"> TNFRSF21 </w:t>
      </w:r>
      <w:r w:rsidR="0082074E" w:rsidRPr="003A3861">
        <w:rPr>
          <w:rFonts w:eastAsiaTheme="minorEastAsia" w:cstheme="minorHAnsi"/>
        </w:rPr>
        <w:t>are</w:t>
      </w:r>
      <w:r w:rsidR="00B56B87" w:rsidRPr="003A3861">
        <w:rPr>
          <w:rFonts w:eastAsiaTheme="minorEastAsia" w:cstheme="minorHAnsi"/>
        </w:rPr>
        <w:t>, however, also</w:t>
      </w:r>
      <w:r w:rsidR="00AB0D8F" w:rsidRPr="003A3861">
        <w:rPr>
          <w:rFonts w:eastAsiaTheme="minorEastAsia" w:cstheme="minorHAnsi"/>
        </w:rPr>
        <w:t xml:space="preserve"> </w:t>
      </w:r>
      <w:r w:rsidR="0082074E" w:rsidRPr="003A3861">
        <w:rPr>
          <w:rFonts w:eastAsiaTheme="minorEastAsia" w:cstheme="minorHAnsi"/>
        </w:rPr>
        <w:t>cleaved.</w:t>
      </w:r>
      <w:r w:rsidR="00B56B87" w:rsidRPr="003A3861">
        <w:rPr>
          <w:rFonts w:eastAsiaTheme="minorEastAsia" w:cstheme="minorHAnsi"/>
        </w:rPr>
        <w:t xml:space="preserve"> </w:t>
      </w:r>
      <w:r w:rsidR="00C121FF" w:rsidRPr="003A3861">
        <w:rPr>
          <w:rFonts w:eastAsiaTheme="minorEastAsia" w:cstheme="minorHAnsi"/>
        </w:rPr>
        <w:t>Finally</w:t>
      </w:r>
      <w:r w:rsidR="00AB0D8F" w:rsidRPr="003A3861">
        <w:rPr>
          <w:rFonts w:eastAsiaTheme="minorEastAsia" w:cstheme="minorHAnsi"/>
        </w:rPr>
        <w:t>,</w:t>
      </w:r>
      <w:r w:rsidR="00C121FF" w:rsidRPr="003A3861">
        <w:rPr>
          <w:rFonts w:eastAsiaTheme="minorEastAsia" w:cstheme="minorHAnsi"/>
        </w:rPr>
        <w:t xml:space="preserve"> pro-apoptotic protein cleavages exist in the Bcl-2 family (</w:t>
      </w:r>
      <w:proofErr w:type="spellStart"/>
      <w:r w:rsidR="00C70CE7" w:rsidRPr="003A3861">
        <w:rPr>
          <w:rFonts w:eastAsiaTheme="minorEastAsia" w:cstheme="minorHAnsi"/>
        </w:rPr>
        <w:t>Bcl-rambo</w:t>
      </w:r>
      <w:proofErr w:type="spellEnd"/>
      <w:r w:rsidR="00C121FF" w:rsidRPr="003A3861">
        <w:rPr>
          <w:rFonts w:eastAsiaTheme="minorEastAsia" w:cstheme="minorHAnsi"/>
        </w:rPr>
        <w:t>)</w:t>
      </w:r>
      <w:r w:rsidR="00BA549F" w:rsidRPr="003A3861">
        <w:rPr>
          <w:rFonts w:eastAsiaTheme="minorEastAsia" w:cstheme="minorHAnsi"/>
        </w:rPr>
        <w:t xml:space="preserve"> and in </w:t>
      </w:r>
      <w:r w:rsidR="00C121FF" w:rsidRPr="003A3861">
        <w:rPr>
          <w:rFonts w:eastAsiaTheme="minorEastAsia" w:cstheme="minorHAnsi"/>
        </w:rPr>
        <w:t>caspases (CASP2</w:t>
      </w:r>
      <w:r w:rsidR="00BA549F" w:rsidRPr="003A3861">
        <w:rPr>
          <w:rFonts w:eastAsiaTheme="minorEastAsia" w:cstheme="minorHAnsi"/>
        </w:rPr>
        <w:t>/5/12</w:t>
      </w:r>
      <w:r w:rsidR="00C121FF" w:rsidRPr="003A3861">
        <w:rPr>
          <w:rFonts w:eastAsiaTheme="minorEastAsia" w:cstheme="minorHAnsi"/>
        </w:rPr>
        <w:t>), although the anti-apoptotic Bcl-2 protein (</w:t>
      </w:r>
      <w:proofErr w:type="spellStart"/>
      <w:r w:rsidR="00C121FF" w:rsidRPr="003A3861">
        <w:rPr>
          <w:rFonts w:eastAsiaTheme="minorEastAsia" w:cstheme="minorHAnsi"/>
        </w:rPr>
        <w:t>Bcl</w:t>
      </w:r>
      <w:proofErr w:type="spellEnd"/>
      <w:r w:rsidR="00C121FF" w:rsidRPr="003A3861">
        <w:rPr>
          <w:rFonts w:eastAsiaTheme="minorEastAsia" w:cstheme="minorHAnsi"/>
        </w:rPr>
        <w:t>-B) and inhibitors of apoptosis (</w:t>
      </w:r>
      <w:r w:rsidR="00716739" w:rsidRPr="003A3861">
        <w:rPr>
          <w:rFonts w:eastAsiaTheme="minorEastAsia" w:cstheme="minorHAnsi"/>
        </w:rPr>
        <w:t xml:space="preserve">baculoviral IAP repeat-containing proteins </w:t>
      </w:r>
      <w:r w:rsidR="00BA549F" w:rsidRPr="003A3861">
        <w:rPr>
          <w:rFonts w:eastAsiaTheme="minorEastAsia" w:cstheme="minorHAnsi"/>
        </w:rPr>
        <w:t>BIRC2/3/6</w:t>
      </w:r>
      <w:r w:rsidR="00C121FF" w:rsidRPr="003A3861">
        <w:rPr>
          <w:rFonts w:eastAsiaTheme="minorEastAsia" w:cstheme="minorHAnsi"/>
        </w:rPr>
        <w:t>) are also cleaved.</w:t>
      </w:r>
    </w:p>
    <w:p w14:paraId="50D757A0" w14:textId="327E6F7E" w:rsidR="00C13B03" w:rsidRPr="003A3861" w:rsidRDefault="00C13B03" w:rsidP="00866D18">
      <w:pPr>
        <w:spacing w:after="0" w:line="240" w:lineRule="auto"/>
        <w:rPr>
          <w:rFonts w:eastAsiaTheme="minorEastAsia" w:cstheme="minorHAnsi"/>
          <w:b/>
          <w:bCs/>
        </w:rPr>
      </w:pPr>
      <w:r w:rsidRPr="003A3861">
        <w:rPr>
          <w:rFonts w:eastAsiaTheme="minorEastAsia" w:cstheme="minorHAnsi"/>
          <w:b/>
          <w:bCs/>
        </w:rPr>
        <w:tab/>
        <w:t>Other Pathways</w:t>
      </w:r>
      <w:r w:rsidR="00B62E74" w:rsidRPr="003A3861">
        <w:rPr>
          <w:rFonts w:eastAsiaTheme="minorEastAsia" w:cstheme="minorHAnsi"/>
          <w:b/>
          <w:bCs/>
        </w:rPr>
        <w:t xml:space="preserve"> and Keywords</w:t>
      </w:r>
    </w:p>
    <w:p w14:paraId="1AEC9D6F" w14:textId="5FE23DD5" w:rsidR="005C0780" w:rsidRPr="003A3861" w:rsidRDefault="00005F5D" w:rsidP="00866D18">
      <w:pPr>
        <w:spacing w:after="0" w:line="240" w:lineRule="auto"/>
        <w:ind w:firstLine="720"/>
        <w:rPr>
          <w:rFonts w:eastAsiaTheme="minorEastAsia" w:cstheme="minorHAnsi"/>
        </w:rPr>
      </w:pPr>
      <w:r w:rsidRPr="003A3861">
        <w:rPr>
          <w:rFonts w:eastAsiaTheme="minorEastAsia" w:cstheme="minorHAnsi"/>
        </w:rPr>
        <w:t>Lipoproteins are a depleted keyword, but a</w:t>
      </w:r>
      <w:r w:rsidR="005D00D3" w:rsidRPr="003A3861">
        <w:rPr>
          <w:rFonts w:eastAsiaTheme="minorEastAsia" w:cstheme="minorHAnsi"/>
        </w:rPr>
        <w:t xml:space="preserve">polipoproteins </w:t>
      </w:r>
      <w:r w:rsidR="00877ADD" w:rsidRPr="003A3861">
        <w:rPr>
          <w:rFonts w:eastAsiaTheme="minorEastAsia" w:cstheme="minorHAnsi"/>
        </w:rPr>
        <w:t>APO</w:t>
      </w:r>
      <w:r w:rsidR="005D00D3" w:rsidRPr="003A3861">
        <w:rPr>
          <w:rFonts w:eastAsiaTheme="minorEastAsia" w:cstheme="minorHAnsi"/>
        </w:rPr>
        <w:t>A-V/B/L1/(a)</w:t>
      </w:r>
      <w:r w:rsidR="003D0843" w:rsidRPr="003A3861">
        <w:rPr>
          <w:rFonts w:eastAsiaTheme="minorEastAsia" w:cstheme="minorHAnsi"/>
        </w:rPr>
        <w:t xml:space="preserve">, </w:t>
      </w:r>
      <w:r w:rsidR="00877ADD" w:rsidRPr="003A3861">
        <w:rPr>
          <w:rFonts w:eastAsiaTheme="minorEastAsia" w:cstheme="minorHAnsi"/>
        </w:rPr>
        <w:t>cholesteryl</w:t>
      </w:r>
      <w:r w:rsidR="00AA744F" w:rsidRPr="003A3861">
        <w:rPr>
          <w:rFonts w:eastAsiaTheme="minorEastAsia" w:cstheme="minorHAnsi"/>
        </w:rPr>
        <w:t xml:space="preserve"> </w:t>
      </w:r>
      <w:r w:rsidR="00877ADD" w:rsidRPr="003A3861">
        <w:rPr>
          <w:rFonts w:eastAsiaTheme="minorEastAsia" w:cstheme="minorHAnsi"/>
        </w:rPr>
        <w:t>ester transfer protein (</w:t>
      </w:r>
      <w:r w:rsidR="003D0843" w:rsidRPr="003A3861">
        <w:rPr>
          <w:rFonts w:eastAsiaTheme="minorEastAsia" w:cstheme="minorHAnsi"/>
        </w:rPr>
        <w:t>CETP</w:t>
      </w:r>
      <w:r w:rsidR="00877ADD" w:rsidRPr="003A3861">
        <w:rPr>
          <w:rFonts w:eastAsiaTheme="minorEastAsia" w:cstheme="minorHAnsi"/>
        </w:rPr>
        <w:t>)</w:t>
      </w:r>
      <w:r w:rsidR="00AA744F" w:rsidRPr="003A3861">
        <w:rPr>
          <w:rFonts w:eastAsiaTheme="minorEastAsia" w:cstheme="minorHAnsi"/>
        </w:rPr>
        <w:t xml:space="preserve">, </w:t>
      </w:r>
      <w:r w:rsidR="00877ADD" w:rsidRPr="003A3861">
        <w:rPr>
          <w:rFonts w:eastAsiaTheme="minorEastAsia" w:cstheme="minorHAnsi"/>
        </w:rPr>
        <w:t>microsomal triglyceride transfer protein (</w:t>
      </w:r>
      <w:r w:rsidR="003D0843" w:rsidRPr="003A3861">
        <w:rPr>
          <w:rFonts w:eastAsiaTheme="minorEastAsia" w:cstheme="minorHAnsi"/>
        </w:rPr>
        <w:t>MTTP</w:t>
      </w:r>
      <w:r w:rsidR="00877ADD" w:rsidRPr="003A3861">
        <w:rPr>
          <w:rFonts w:eastAsiaTheme="minorEastAsia" w:cstheme="minorHAnsi"/>
        </w:rPr>
        <w:t>)</w:t>
      </w:r>
      <w:r w:rsidR="003D0843" w:rsidRPr="003A3861">
        <w:rPr>
          <w:rFonts w:eastAsiaTheme="minorEastAsia" w:cstheme="minorHAnsi"/>
        </w:rPr>
        <w:t xml:space="preserve">, </w:t>
      </w:r>
      <w:r w:rsidR="00AA744F" w:rsidRPr="003A3861">
        <w:rPr>
          <w:rFonts w:eastAsiaTheme="minorEastAsia" w:cstheme="minorHAnsi"/>
        </w:rPr>
        <w:t xml:space="preserve">and the lipid transfer </w:t>
      </w:r>
      <w:r w:rsidR="003D0843" w:rsidRPr="003A3861">
        <w:rPr>
          <w:rFonts w:eastAsiaTheme="minorEastAsia" w:cstheme="minorHAnsi"/>
        </w:rPr>
        <w:t xml:space="preserve">receptors </w:t>
      </w:r>
      <w:r w:rsidR="00877ADD" w:rsidRPr="003A3861">
        <w:rPr>
          <w:rFonts w:eastAsiaTheme="minorEastAsia" w:cstheme="minorHAnsi"/>
        </w:rPr>
        <w:t xml:space="preserve">LDL-related proteins </w:t>
      </w:r>
      <w:r w:rsidR="003D0843" w:rsidRPr="003A3861">
        <w:rPr>
          <w:rFonts w:eastAsiaTheme="minorEastAsia" w:cstheme="minorHAnsi"/>
        </w:rPr>
        <w:t xml:space="preserve">LRP2/6/12 </w:t>
      </w:r>
      <w:r w:rsidR="005D00D3" w:rsidRPr="003A3861">
        <w:rPr>
          <w:rFonts w:eastAsiaTheme="minorEastAsia" w:cstheme="minorHAnsi"/>
        </w:rPr>
        <w:t>are all predicted</w:t>
      </w:r>
      <w:r w:rsidR="003D0843" w:rsidRPr="003A3861">
        <w:rPr>
          <w:rFonts w:eastAsiaTheme="minorEastAsia" w:cstheme="minorHAnsi"/>
        </w:rPr>
        <w:t xml:space="preserve"> to be cleaved</w:t>
      </w:r>
      <w:r w:rsidR="005D00D3" w:rsidRPr="003A3861">
        <w:rPr>
          <w:rFonts w:eastAsiaTheme="minorEastAsia" w:cstheme="minorHAnsi"/>
        </w:rPr>
        <w:t xml:space="preserve"> and, other than </w:t>
      </w:r>
      <w:r w:rsidR="003D0843" w:rsidRPr="003A3861">
        <w:rPr>
          <w:rFonts w:eastAsiaTheme="minorEastAsia" w:cstheme="minorHAnsi"/>
        </w:rPr>
        <w:t xml:space="preserve">the proapoptotic </w:t>
      </w:r>
      <w:r w:rsidR="005D00D3" w:rsidRPr="003A3861">
        <w:rPr>
          <w:rFonts w:eastAsiaTheme="minorEastAsia" w:cstheme="minorHAnsi"/>
        </w:rPr>
        <w:t>A</w:t>
      </w:r>
      <w:r w:rsidR="00877ADD" w:rsidRPr="003A3861">
        <w:rPr>
          <w:rFonts w:eastAsiaTheme="minorEastAsia" w:cstheme="minorHAnsi"/>
        </w:rPr>
        <w:t>PO</w:t>
      </w:r>
      <w:r w:rsidR="005D00D3" w:rsidRPr="003A3861">
        <w:rPr>
          <w:rFonts w:eastAsiaTheme="minorEastAsia" w:cstheme="minorHAnsi"/>
        </w:rPr>
        <w:t>L1,</w:t>
      </w:r>
      <w:r w:rsidR="003D0843" w:rsidRPr="003A3861">
        <w:rPr>
          <w:rFonts w:eastAsiaTheme="minorEastAsia" w:cstheme="minorHAnsi"/>
        </w:rPr>
        <w:t>[</w:t>
      </w:r>
      <w:r w:rsidR="00E72A9B"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2</w:t>
      </w:r>
      <w:r w:rsidR="003D0843" w:rsidRPr="003A3861">
        <w:rPr>
          <w:rFonts w:eastAsiaTheme="minorEastAsia" w:cstheme="minorHAnsi"/>
        </w:rPr>
        <w:t>]</w:t>
      </w:r>
      <w:r w:rsidR="005D00D3" w:rsidRPr="003A3861">
        <w:rPr>
          <w:rFonts w:eastAsiaTheme="minorEastAsia" w:cstheme="minorHAnsi"/>
        </w:rPr>
        <w:t xml:space="preserve"> are associated with chylomicrons, VLDL, and LDL as opposed to HDL</w:t>
      </w:r>
      <w:r w:rsidR="005C0780" w:rsidRPr="003A3861">
        <w:rPr>
          <w:rFonts w:eastAsiaTheme="minorEastAsia" w:cstheme="minorHAnsi"/>
        </w:rPr>
        <w:t xml:space="preserve">, indicating that lipoproteins may contribute to the correlations between COVID-19 symptom severity, dyslipidemia, and </w:t>
      </w:r>
      <w:r w:rsidR="005C0780" w:rsidRPr="003A3861">
        <w:rPr>
          <w:rFonts w:eastAsiaTheme="minorEastAsia" w:cstheme="minorHAnsi"/>
        </w:rPr>
        <w:lastRenderedPageBreak/>
        <w:t>cardiovascular disease.</w:t>
      </w:r>
      <w:r w:rsidR="005B3F3D" w:rsidRPr="003A3861">
        <w:rPr>
          <w:rFonts w:eastAsiaTheme="minorEastAsia" w:cstheme="minorHAnsi"/>
        </w:rPr>
        <w:t xml:space="preserve"> It was recently discovered that SARS-CoV-2 spike protein binds cholesterol, allowing for association with and reduced serum concentration of HDL. These findings combined with the 3CLpro cleavages show an opportunity for HDL receptor inhibitor</w:t>
      </w:r>
      <w:r w:rsidR="001132B0" w:rsidRPr="003A3861">
        <w:rPr>
          <w:rFonts w:eastAsiaTheme="minorEastAsia" w:cstheme="minorHAnsi"/>
        </w:rPr>
        <w:t xml:space="preserve"> treatment</w:t>
      </w:r>
      <w:r w:rsidR="005B3F3D" w:rsidRPr="003A3861">
        <w:rPr>
          <w:rFonts w:eastAsiaTheme="minorEastAsia" w:cstheme="minorHAnsi"/>
        </w:rPr>
        <w:t xml:space="preserve">, especially </w:t>
      </w:r>
      <w:r w:rsidR="005E7ADF" w:rsidRPr="003A3861">
        <w:rPr>
          <w:rFonts w:eastAsiaTheme="minorEastAsia" w:cstheme="minorHAnsi"/>
        </w:rPr>
        <w:t xml:space="preserve">antagonists of the uncleaved </w:t>
      </w:r>
      <w:r w:rsidR="00877ADD" w:rsidRPr="003A3861">
        <w:rPr>
          <w:rFonts w:eastAsiaTheme="minorEastAsia" w:cstheme="minorHAnsi"/>
        </w:rPr>
        <w:t xml:space="preserve">scavenger receptor </w:t>
      </w:r>
      <w:r w:rsidR="005B3F3D" w:rsidRPr="003A3861">
        <w:rPr>
          <w:rFonts w:eastAsiaTheme="minorEastAsia" w:cstheme="minorHAnsi"/>
        </w:rPr>
        <w:t>SR-B1.[</w:t>
      </w:r>
      <w:r w:rsidR="00E72A9B"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3</w:t>
      </w:r>
      <w:r w:rsidR="005B3F3D" w:rsidRPr="003A3861">
        <w:rPr>
          <w:rFonts w:eastAsiaTheme="minorEastAsia" w:cstheme="minorHAnsi"/>
        </w:rPr>
        <w:t>]</w:t>
      </w:r>
      <w:r w:rsidR="00DA06FC" w:rsidRPr="003A3861">
        <w:rPr>
          <w:rFonts w:eastAsiaTheme="minorEastAsia" w:cstheme="minorHAnsi"/>
        </w:rPr>
        <w:t xml:space="preserve"> Cleavage of the adipokines leptin, leptin receptor, and IL-6 provide a mechanism for COVID-19 comorbidity with obesity independent of lipoproteins and indicate another potential treatment: anti-leptin </w:t>
      </w:r>
      <w:proofErr w:type="gramStart"/>
      <w:r w:rsidR="00DA06FC" w:rsidRPr="003A3861">
        <w:rPr>
          <w:rFonts w:eastAsiaTheme="minorEastAsia" w:cstheme="minorHAnsi"/>
        </w:rPr>
        <w:t>antibodies.[</w:t>
      </w:r>
      <w:proofErr w:type="gramEnd"/>
      <w:r w:rsidR="00E72A9B"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4</w:t>
      </w:r>
      <w:r w:rsidR="0025640B" w:rsidRPr="003A3861">
        <w:rPr>
          <w:rFonts w:eastAsiaTheme="minorEastAsia" w:cstheme="minorHAnsi"/>
        </w:rPr>
        <w:t xml:space="preserve">, </w:t>
      </w:r>
      <w:r w:rsidR="00E72A9B"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5</w:t>
      </w:r>
      <w:r w:rsidR="00DA06FC" w:rsidRPr="003A3861">
        <w:rPr>
          <w:rFonts w:eastAsiaTheme="minorEastAsia" w:cstheme="minorHAnsi"/>
        </w:rPr>
        <w:t>]</w:t>
      </w:r>
    </w:p>
    <w:p w14:paraId="18A25504" w14:textId="4C49B14D" w:rsidR="007D4545" w:rsidRPr="003A3861" w:rsidRDefault="005E59C1" w:rsidP="00866D18">
      <w:pPr>
        <w:spacing w:after="0" w:line="240" w:lineRule="auto"/>
        <w:rPr>
          <w:rFonts w:eastAsiaTheme="minorEastAsia" w:cstheme="minorHAnsi"/>
        </w:rPr>
      </w:pPr>
      <w:r w:rsidRPr="003A3861">
        <w:rPr>
          <w:rFonts w:eastAsiaTheme="minorEastAsia" w:cstheme="minorHAnsi"/>
        </w:rPr>
        <w:tab/>
      </w:r>
      <w:r w:rsidR="008C7A73" w:rsidRPr="003A3861">
        <w:rPr>
          <w:rFonts w:eastAsiaTheme="minorEastAsia" w:cstheme="minorHAnsi"/>
        </w:rPr>
        <w:t>Ubiquitinating and d</w:t>
      </w:r>
      <w:r w:rsidRPr="003A3861">
        <w:rPr>
          <w:rFonts w:eastAsiaTheme="minorEastAsia" w:cstheme="minorHAnsi"/>
        </w:rPr>
        <w:t>eubiqui</w:t>
      </w:r>
      <w:r w:rsidR="008204B7" w:rsidRPr="003A3861">
        <w:rPr>
          <w:rFonts w:eastAsiaTheme="minorEastAsia" w:cstheme="minorHAnsi"/>
        </w:rPr>
        <w:t>ti</w:t>
      </w:r>
      <w:r w:rsidRPr="003A3861">
        <w:rPr>
          <w:rFonts w:eastAsiaTheme="minorEastAsia" w:cstheme="minorHAnsi"/>
        </w:rPr>
        <w:t>nating</w:t>
      </w:r>
      <w:r w:rsidR="00615968" w:rsidRPr="003A3861">
        <w:rPr>
          <w:rFonts w:eastAsiaTheme="minorEastAsia" w:cstheme="minorHAnsi"/>
        </w:rPr>
        <w:t xml:space="preserve"> (DUBs)</w:t>
      </w:r>
      <w:r w:rsidRPr="003A3861">
        <w:rPr>
          <w:rFonts w:eastAsiaTheme="minorEastAsia" w:cstheme="minorHAnsi"/>
        </w:rPr>
        <w:t xml:space="preserve"> </w:t>
      </w:r>
      <w:r w:rsidR="008C7A73" w:rsidRPr="003A3861">
        <w:rPr>
          <w:rFonts w:eastAsiaTheme="minorEastAsia" w:cstheme="minorHAnsi"/>
        </w:rPr>
        <w:t xml:space="preserve">enzymes </w:t>
      </w:r>
      <w:r w:rsidRPr="003A3861">
        <w:rPr>
          <w:rFonts w:eastAsiaTheme="minorEastAsia" w:cstheme="minorHAnsi"/>
        </w:rPr>
        <w:t xml:space="preserve">are most enriched in the epithelium and the nucleus and </w:t>
      </w:r>
      <w:r w:rsidR="00CA2505" w:rsidRPr="003A3861">
        <w:rPr>
          <w:rFonts w:eastAsiaTheme="minorEastAsia" w:cstheme="minorHAnsi"/>
        </w:rPr>
        <w:t>include</w:t>
      </w:r>
      <w:r w:rsidR="007E6CE2" w:rsidRPr="003A3861">
        <w:rPr>
          <w:rFonts w:eastAsiaTheme="minorEastAsia" w:cstheme="minorHAnsi"/>
        </w:rPr>
        <w:t xml:space="preserve"> </w:t>
      </w:r>
      <w:r w:rsidR="00D161B8" w:rsidRPr="003A3861">
        <w:rPr>
          <w:rFonts w:eastAsiaTheme="minorEastAsia" w:cstheme="minorHAnsi"/>
        </w:rPr>
        <w:t xml:space="preserve">cleaved </w:t>
      </w:r>
      <w:r w:rsidR="00CA2505" w:rsidRPr="003A3861">
        <w:rPr>
          <w:rFonts w:eastAsiaTheme="minorEastAsia" w:cstheme="minorHAnsi"/>
        </w:rPr>
        <w:t xml:space="preserve">ubiquitin ligase-supporting scaffolding </w:t>
      </w:r>
      <w:proofErr w:type="spellStart"/>
      <w:r w:rsidR="00CA2505" w:rsidRPr="003A3861">
        <w:rPr>
          <w:rFonts w:eastAsiaTheme="minorEastAsia" w:cstheme="minorHAnsi"/>
        </w:rPr>
        <w:t>cullins</w:t>
      </w:r>
      <w:proofErr w:type="spellEnd"/>
      <w:r w:rsidR="007E6CE2" w:rsidRPr="003A3861">
        <w:rPr>
          <w:rFonts w:eastAsiaTheme="minorEastAsia" w:cstheme="minorHAnsi"/>
        </w:rPr>
        <w:t xml:space="preserve"> and </w:t>
      </w:r>
      <w:r w:rsidR="00615968" w:rsidRPr="003A3861">
        <w:rPr>
          <w:rFonts w:eastAsiaTheme="minorEastAsia" w:cstheme="minorHAnsi"/>
        </w:rPr>
        <w:t>DUBs</w:t>
      </w:r>
      <w:r w:rsidR="007E6CE2" w:rsidRPr="003A3861">
        <w:rPr>
          <w:rFonts w:eastAsiaTheme="minorEastAsia" w:cstheme="minorHAnsi"/>
        </w:rPr>
        <w:t xml:space="preserve"> </w:t>
      </w:r>
      <w:r w:rsidR="009251B9" w:rsidRPr="003A3861">
        <w:rPr>
          <w:rFonts w:eastAsiaTheme="minorEastAsia" w:cstheme="minorHAnsi"/>
        </w:rPr>
        <w:t xml:space="preserve">such as the ubiquitous proteasomal subunit RPN11 and related lid subunits RPN6/10/12. </w:t>
      </w:r>
      <w:r w:rsidR="00233D7D" w:rsidRPr="003A3861">
        <w:rPr>
          <w:rFonts w:eastAsiaTheme="minorEastAsia" w:cstheme="minorHAnsi"/>
        </w:rPr>
        <w:t>Ubiquitin itself is not</w:t>
      </w:r>
      <w:r w:rsidR="00555B9C" w:rsidRPr="003A3861">
        <w:rPr>
          <w:rFonts w:eastAsiaTheme="minorEastAsia" w:cstheme="minorHAnsi"/>
        </w:rPr>
        <w:t>,</w:t>
      </w:r>
      <w:r w:rsidR="00233D7D" w:rsidRPr="003A3861">
        <w:rPr>
          <w:rFonts w:eastAsiaTheme="minorEastAsia" w:cstheme="minorHAnsi"/>
        </w:rPr>
        <w:t xml:space="preserve"> but </w:t>
      </w:r>
      <w:r w:rsidR="00CB7FAE" w:rsidRPr="003A3861">
        <w:rPr>
          <w:rFonts w:eastAsiaTheme="minorEastAsia" w:cstheme="minorHAnsi"/>
        </w:rPr>
        <w:t>neural precursor cell expressed developmentally downregulated protein 4 (</w:t>
      </w:r>
      <w:r w:rsidR="00233D7D" w:rsidRPr="003A3861">
        <w:rPr>
          <w:rFonts w:eastAsiaTheme="minorEastAsia" w:cstheme="minorHAnsi"/>
        </w:rPr>
        <w:t>NEDD4</w:t>
      </w:r>
      <w:r w:rsidR="00CB7FAE" w:rsidRPr="003A3861">
        <w:rPr>
          <w:rFonts w:eastAsiaTheme="minorEastAsia" w:cstheme="minorHAnsi"/>
        </w:rPr>
        <w:t>)</w:t>
      </w:r>
      <w:r w:rsidR="00233D7D" w:rsidRPr="003A3861">
        <w:rPr>
          <w:rFonts w:eastAsiaTheme="minorEastAsia" w:cstheme="minorHAnsi"/>
        </w:rPr>
        <w:t xml:space="preserve"> and the related </w:t>
      </w:r>
      <w:r w:rsidR="00CB7FAE" w:rsidRPr="003A3861">
        <w:rPr>
          <w:rFonts w:eastAsiaTheme="minorEastAsia" w:cstheme="minorHAnsi"/>
        </w:rPr>
        <w:t>SMAD ubiquitination regulatory factor 1/2 (</w:t>
      </w:r>
      <w:r w:rsidR="00233D7D" w:rsidRPr="003A3861">
        <w:rPr>
          <w:rFonts w:eastAsiaTheme="minorEastAsia" w:cstheme="minorHAnsi"/>
        </w:rPr>
        <w:t>SMURF1/2</w:t>
      </w:r>
      <w:r w:rsidR="00CB7FAE" w:rsidRPr="003A3861">
        <w:rPr>
          <w:rFonts w:eastAsiaTheme="minorEastAsia" w:cstheme="minorHAnsi"/>
        </w:rPr>
        <w:t>)</w:t>
      </w:r>
      <w:r w:rsidR="00233D7D" w:rsidRPr="003A3861">
        <w:rPr>
          <w:rFonts w:eastAsiaTheme="minorEastAsia" w:cstheme="minorHAnsi"/>
        </w:rPr>
        <w:t xml:space="preserve"> and </w:t>
      </w:r>
      <w:r w:rsidR="00CB7FAE" w:rsidRPr="003A3861">
        <w:rPr>
          <w:rFonts w:eastAsiaTheme="minorEastAsia" w:cstheme="minorHAnsi"/>
        </w:rPr>
        <w:t>HECT, C2, and WW domain containing E3 ubiquitin ligase 1 (</w:t>
      </w:r>
      <w:r w:rsidR="00233D7D" w:rsidRPr="003A3861">
        <w:rPr>
          <w:rFonts w:eastAsiaTheme="minorEastAsia" w:cstheme="minorHAnsi"/>
        </w:rPr>
        <w:t>HECW1</w:t>
      </w:r>
      <w:r w:rsidR="00CB7FAE" w:rsidRPr="003A3861">
        <w:rPr>
          <w:rFonts w:eastAsiaTheme="minorEastAsia" w:cstheme="minorHAnsi"/>
        </w:rPr>
        <w:t>)</w:t>
      </w:r>
      <w:r w:rsidR="00233D7D" w:rsidRPr="003A3861">
        <w:rPr>
          <w:rFonts w:eastAsiaTheme="minorEastAsia" w:cstheme="minorHAnsi"/>
        </w:rPr>
        <w:t xml:space="preserve"> are</w:t>
      </w:r>
      <w:r w:rsidR="00555B9C" w:rsidRPr="003A3861">
        <w:rPr>
          <w:rFonts w:eastAsiaTheme="minorEastAsia" w:cstheme="minorHAnsi"/>
        </w:rPr>
        <w:t>,</w:t>
      </w:r>
      <w:r w:rsidR="003B3D49" w:rsidRPr="003A3861">
        <w:rPr>
          <w:rFonts w:eastAsiaTheme="minorEastAsia" w:cstheme="minorHAnsi"/>
        </w:rPr>
        <w:t xml:space="preserve"> cleaved</w:t>
      </w:r>
      <w:r w:rsidR="002B4268" w:rsidRPr="003A3861">
        <w:rPr>
          <w:rFonts w:eastAsiaTheme="minorEastAsia" w:cstheme="minorHAnsi"/>
        </w:rPr>
        <w:t xml:space="preserve">. NEDD4 has been shown to enhance influenza infectivity by inhibiting </w:t>
      </w:r>
      <w:r w:rsidR="00877ADD" w:rsidRPr="003A3861">
        <w:rPr>
          <w:rFonts w:eastAsiaTheme="minorEastAsia" w:cstheme="minorHAnsi"/>
        </w:rPr>
        <w:t>interferon-induced transmembrane protein 3 (</w:t>
      </w:r>
      <w:r w:rsidR="002B4268" w:rsidRPr="003A3861">
        <w:rPr>
          <w:rFonts w:eastAsiaTheme="minorEastAsia" w:cstheme="minorHAnsi"/>
        </w:rPr>
        <w:t>IFITM</w:t>
      </w:r>
      <w:proofErr w:type="gramStart"/>
      <w:r w:rsidR="002B4268" w:rsidRPr="003A3861">
        <w:rPr>
          <w:rFonts w:eastAsiaTheme="minorEastAsia" w:cstheme="minorHAnsi"/>
        </w:rPr>
        <w:t>3</w:t>
      </w:r>
      <w:r w:rsidR="00877ADD" w:rsidRPr="003A3861">
        <w:rPr>
          <w:rFonts w:eastAsiaTheme="minorEastAsia" w:cstheme="minorHAnsi"/>
        </w:rPr>
        <w:t>)</w:t>
      </w:r>
      <w:r w:rsidR="002B4268" w:rsidRPr="003A3861">
        <w:rPr>
          <w:rFonts w:eastAsiaTheme="minorEastAsia" w:cstheme="minorHAnsi"/>
        </w:rPr>
        <w:t>[</w:t>
      </w:r>
      <w:proofErr w:type="gramEnd"/>
      <w:r w:rsidR="00E72A9B"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6</w:t>
      </w:r>
      <w:r w:rsidR="0025640B" w:rsidRPr="003A3861">
        <w:rPr>
          <w:rFonts w:eastAsiaTheme="minorEastAsia" w:cstheme="minorHAnsi"/>
        </w:rPr>
        <w:t xml:space="preserve">, </w:t>
      </w:r>
      <w:r w:rsidR="00362521"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7</w:t>
      </w:r>
      <w:r w:rsidR="00362521" w:rsidRPr="003A3861">
        <w:rPr>
          <w:rFonts w:eastAsiaTheme="minorEastAsia" w:cstheme="minorHAnsi"/>
        </w:rPr>
        <w:t>]</w:t>
      </w:r>
      <w:r w:rsidR="002B4268" w:rsidRPr="003A3861">
        <w:rPr>
          <w:rFonts w:eastAsiaTheme="minorEastAsia" w:cstheme="minorHAnsi"/>
        </w:rPr>
        <w:t xml:space="preserve"> </w:t>
      </w:r>
      <w:r w:rsidR="0085328E" w:rsidRPr="003A3861">
        <w:rPr>
          <w:rFonts w:eastAsiaTheme="minorEastAsia" w:cstheme="minorHAnsi"/>
        </w:rPr>
        <w:t>and Japanese encephalitis virus by inhibiting autophagy,[</w:t>
      </w:r>
      <w:r w:rsidR="00E72A9B" w:rsidRPr="003A3861">
        <w:rPr>
          <w:rFonts w:eastAsiaTheme="minorEastAsia" w:cstheme="minorHAnsi"/>
        </w:rPr>
        <w:t>1</w:t>
      </w:r>
      <w:r w:rsidR="00C80AE8" w:rsidRPr="003A3861">
        <w:rPr>
          <w:rFonts w:eastAsiaTheme="minorEastAsia" w:cstheme="minorHAnsi"/>
        </w:rPr>
        <w:t>4</w:t>
      </w:r>
      <w:r w:rsidR="00E87FF7" w:rsidRPr="003A3861">
        <w:rPr>
          <w:rFonts w:eastAsiaTheme="minorEastAsia" w:cstheme="minorHAnsi"/>
        </w:rPr>
        <w:t>8</w:t>
      </w:r>
      <w:r w:rsidR="0085328E" w:rsidRPr="003A3861">
        <w:rPr>
          <w:rFonts w:eastAsiaTheme="minorEastAsia" w:cstheme="minorHAnsi"/>
        </w:rPr>
        <w:t xml:space="preserve">] </w:t>
      </w:r>
      <w:r w:rsidR="002B4268" w:rsidRPr="003A3861">
        <w:rPr>
          <w:rFonts w:eastAsiaTheme="minorEastAsia" w:cstheme="minorHAnsi"/>
        </w:rPr>
        <w:t xml:space="preserve">but </w:t>
      </w:r>
      <w:r w:rsidR="0085328E" w:rsidRPr="003A3861">
        <w:rPr>
          <w:rFonts w:eastAsiaTheme="minorEastAsia" w:cstheme="minorHAnsi"/>
        </w:rPr>
        <w:t xml:space="preserve">its ubiquitination of many diverse human viruses promotes their egress. </w:t>
      </w:r>
      <w:r w:rsidR="001B1C53" w:rsidRPr="003A3861">
        <w:rPr>
          <w:rFonts w:eastAsiaTheme="minorEastAsia" w:cstheme="minorHAnsi"/>
        </w:rPr>
        <w:t>IFITMs generally have antiviral activity</w:t>
      </w:r>
      <w:r w:rsidR="002E077C" w:rsidRPr="003A3861">
        <w:rPr>
          <w:rFonts w:eastAsiaTheme="minorEastAsia" w:cstheme="minorHAnsi"/>
        </w:rPr>
        <w:t xml:space="preserve"> (others include HIV-1,[</w:t>
      </w:r>
      <w:r w:rsidR="00DD343F" w:rsidRPr="003A3861">
        <w:rPr>
          <w:rFonts w:eastAsiaTheme="minorEastAsia" w:cstheme="minorHAnsi"/>
        </w:rPr>
        <w:t>1</w:t>
      </w:r>
      <w:r w:rsidR="00035CFB" w:rsidRPr="003A3861">
        <w:rPr>
          <w:rFonts w:eastAsiaTheme="minorEastAsia" w:cstheme="minorHAnsi"/>
        </w:rPr>
        <w:t>4</w:t>
      </w:r>
      <w:r w:rsidR="00E87FF7" w:rsidRPr="003A3861">
        <w:rPr>
          <w:rFonts w:eastAsiaTheme="minorEastAsia" w:cstheme="minorHAnsi"/>
        </w:rPr>
        <w:t>9</w:t>
      </w:r>
      <w:r w:rsidR="002E077C" w:rsidRPr="003A3861">
        <w:rPr>
          <w:rFonts w:eastAsiaTheme="minorEastAsia" w:cstheme="minorHAnsi"/>
        </w:rPr>
        <w:t>] dengue virus,[</w:t>
      </w:r>
      <w:r w:rsidR="00DD343F" w:rsidRPr="003A3861">
        <w:rPr>
          <w:rFonts w:eastAsiaTheme="minorEastAsia" w:cstheme="minorHAnsi"/>
        </w:rPr>
        <w:t>1</w:t>
      </w:r>
      <w:r w:rsidR="00E87FF7" w:rsidRPr="003A3861">
        <w:rPr>
          <w:rFonts w:eastAsiaTheme="minorEastAsia" w:cstheme="minorHAnsi"/>
        </w:rPr>
        <w:t>50</w:t>
      </w:r>
      <w:r w:rsidR="002E077C" w:rsidRPr="003A3861">
        <w:rPr>
          <w:rFonts w:eastAsiaTheme="minorEastAsia" w:cstheme="minorHAnsi"/>
        </w:rPr>
        <w:t xml:space="preserve">] and </w:t>
      </w:r>
      <w:proofErr w:type="gramStart"/>
      <w:r w:rsidR="002E077C" w:rsidRPr="003A3861">
        <w:rPr>
          <w:rFonts w:eastAsiaTheme="minorEastAsia" w:cstheme="minorHAnsi"/>
        </w:rPr>
        <w:t>filoviruses[</w:t>
      </w:r>
      <w:proofErr w:type="gramEnd"/>
      <w:r w:rsidR="00DD343F" w:rsidRPr="003A3861">
        <w:rPr>
          <w:rFonts w:eastAsiaTheme="minorEastAsia" w:cstheme="minorHAnsi"/>
        </w:rPr>
        <w:t>1</w:t>
      </w:r>
      <w:r w:rsidR="00035CFB" w:rsidRPr="003A3861">
        <w:rPr>
          <w:rFonts w:eastAsiaTheme="minorEastAsia" w:cstheme="minorHAnsi"/>
        </w:rPr>
        <w:t>5</w:t>
      </w:r>
      <w:r w:rsidR="00E87FF7" w:rsidRPr="003A3861">
        <w:rPr>
          <w:rFonts w:eastAsiaTheme="minorEastAsia" w:cstheme="minorHAnsi"/>
        </w:rPr>
        <w:t>1</w:t>
      </w:r>
      <w:r w:rsidR="002E077C" w:rsidRPr="003A3861">
        <w:rPr>
          <w:rFonts w:eastAsiaTheme="minorEastAsia" w:cstheme="minorHAnsi"/>
        </w:rPr>
        <w:t>])</w:t>
      </w:r>
      <w:r w:rsidR="00A7292C" w:rsidRPr="003A3861">
        <w:rPr>
          <w:rFonts w:eastAsiaTheme="minorEastAsia" w:cstheme="minorHAnsi"/>
        </w:rPr>
        <w:t xml:space="preserve">, but </w:t>
      </w:r>
      <w:r w:rsidR="004E6D1C" w:rsidRPr="003A3861">
        <w:rPr>
          <w:rFonts w:eastAsiaTheme="minorEastAsia" w:cstheme="minorHAnsi"/>
        </w:rPr>
        <w:t>its use as a treatment for COVID-19 should be carefully considered</w:t>
      </w:r>
      <w:r w:rsidR="00C35233" w:rsidRPr="003A3861">
        <w:rPr>
          <w:rFonts w:eastAsiaTheme="minorEastAsia" w:cstheme="minorHAnsi"/>
        </w:rPr>
        <w:t xml:space="preserve"> given its varying effects among other coronaviruses.[</w:t>
      </w:r>
      <w:r w:rsidR="00DD343F" w:rsidRPr="003A3861">
        <w:rPr>
          <w:rFonts w:eastAsiaTheme="minorEastAsia" w:cstheme="minorHAnsi"/>
        </w:rPr>
        <w:t>1</w:t>
      </w:r>
      <w:r w:rsidR="00035CFB" w:rsidRPr="003A3861">
        <w:rPr>
          <w:rFonts w:eastAsiaTheme="minorEastAsia" w:cstheme="minorHAnsi"/>
        </w:rPr>
        <w:t>5</w:t>
      </w:r>
      <w:r w:rsidR="00E87FF7" w:rsidRPr="003A3861">
        <w:rPr>
          <w:rFonts w:eastAsiaTheme="minorEastAsia" w:cstheme="minorHAnsi"/>
        </w:rPr>
        <w:t>2</w:t>
      </w:r>
      <w:r w:rsidR="0025640B" w:rsidRPr="003A3861">
        <w:rPr>
          <w:rFonts w:eastAsiaTheme="minorEastAsia" w:cstheme="minorHAnsi"/>
        </w:rPr>
        <w:t xml:space="preserve">, </w:t>
      </w:r>
      <w:r w:rsidR="00DD343F" w:rsidRPr="003A3861">
        <w:rPr>
          <w:rFonts w:eastAsiaTheme="minorEastAsia" w:cstheme="minorHAnsi"/>
        </w:rPr>
        <w:t>1</w:t>
      </w:r>
      <w:r w:rsidR="00035CFB" w:rsidRPr="003A3861">
        <w:rPr>
          <w:rFonts w:eastAsiaTheme="minorEastAsia" w:cstheme="minorHAnsi"/>
        </w:rPr>
        <w:t>5</w:t>
      </w:r>
      <w:r w:rsidR="00E87FF7" w:rsidRPr="003A3861">
        <w:rPr>
          <w:rFonts w:eastAsiaTheme="minorEastAsia" w:cstheme="minorHAnsi"/>
        </w:rPr>
        <w:t>3</w:t>
      </w:r>
      <w:r w:rsidR="00C35233" w:rsidRPr="003A3861">
        <w:rPr>
          <w:rFonts w:eastAsiaTheme="minorEastAsia" w:cstheme="minorHAnsi"/>
        </w:rPr>
        <w:t>]</w:t>
      </w:r>
      <w:r w:rsidR="001B1C53" w:rsidRPr="003A3861">
        <w:rPr>
          <w:rFonts w:eastAsiaTheme="minorEastAsia" w:cstheme="minorHAnsi"/>
        </w:rPr>
        <w:t xml:space="preserve"> </w:t>
      </w:r>
      <w:r w:rsidR="00B92813" w:rsidRPr="003A3861">
        <w:rPr>
          <w:rFonts w:eastAsiaTheme="minorEastAsia" w:cstheme="minorHAnsi"/>
        </w:rPr>
        <w:t xml:space="preserve">SARS-CoV-2 has two probable </w:t>
      </w:r>
      <w:r w:rsidR="003B3D49" w:rsidRPr="003A3861">
        <w:rPr>
          <w:rFonts w:eastAsiaTheme="minorEastAsia" w:cstheme="minorHAnsi"/>
        </w:rPr>
        <w:t>NEDD4</w:t>
      </w:r>
      <w:r w:rsidR="00B92813" w:rsidRPr="003A3861">
        <w:rPr>
          <w:rFonts w:eastAsiaTheme="minorEastAsia" w:cstheme="minorHAnsi"/>
        </w:rPr>
        <w:t xml:space="preserve"> binding sites: </w:t>
      </w:r>
      <w:r w:rsidR="003B3D49" w:rsidRPr="003A3861">
        <w:rPr>
          <w:rFonts w:eastAsiaTheme="minorEastAsia" w:cstheme="minorHAnsi"/>
        </w:rPr>
        <w:t xml:space="preserve">the </w:t>
      </w:r>
      <w:r w:rsidR="002B4268" w:rsidRPr="003A3861">
        <w:rPr>
          <w:rFonts w:eastAsiaTheme="minorEastAsia" w:cstheme="minorHAnsi"/>
        </w:rPr>
        <w:t xml:space="preserve">proline-rich, </w:t>
      </w:r>
      <w:r w:rsidR="003B3D49" w:rsidRPr="003A3861">
        <w:rPr>
          <w:rFonts w:eastAsiaTheme="minorEastAsia" w:cstheme="minorHAnsi"/>
        </w:rPr>
        <w:t>N-terminal PPAY and LPSY</w:t>
      </w:r>
      <w:r w:rsidR="002B4268" w:rsidRPr="003A3861">
        <w:rPr>
          <w:rFonts w:eastAsiaTheme="minorEastAsia" w:cstheme="minorHAnsi"/>
        </w:rPr>
        <w:t>[</w:t>
      </w:r>
      <w:r w:rsidR="00E72A9B" w:rsidRPr="003A3861">
        <w:rPr>
          <w:rFonts w:eastAsiaTheme="minorEastAsia" w:cstheme="minorHAnsi"/>
        </w:rPr>
        <w:t>1</w:t>
      </w:r>
      <w:r w:rsidR="00035CFB" w:rsidRPr="003A3861">
        <w:rPr>
          <w:rFonts w:eastAsiaTheme="minorEastAsia" w:cstheme="minorHAnsi"/>
        </w:rPr>
        <w:t>5</w:t>
      </w:r>
      <w:r w:rsidR="00E87FF7" w:rsidRPr="003A3861">
        <w:rPr>
          <w:rFonts w:eastAsiaTheme="minorEastAsia" w:cstheme="minorHAnsi"/>
        </w:rPr>
        <w:t>4</w:t>
      </w:r>
      <w:r w:rsidR="002B4268" w:rsidRPr="003A3861">
        <w:rPr>
          <w:rFonts w:eastAsiaTheme="minorEastAsia" w:cstheme="minorHAnsi"/>
        </w:rPr>
        <w:t>]</w:t>
      </w:r>
      <w:r w:rsidR="003B3D49" w:rsidRPr="003A3861">
        <w:rPr>
          <w:rFonts w:eastAsiaTheme="minorEastAsia" w:cstheme="minorHAnsi"/>
        </w:rPr>
        <w:t xml:space="preserve"> in the spike protein and nsp8, respectively</w:t>
      </w:r>
      <w:r w:rsidR="00B92813" w:rsidRPr="003A3861">
        <w:rPr>
          <w:rFonts w:eastAsiaTheme="minorEastAsia" w:cstheme="minorHAnsi"/>
        </w:rPr>
        <w:t>. A</w:t>
      </w:r>
      <w:r w:rsidR="00DC0ACB" w:rsidRPr="003A3861">
        <w:rPr>
          <w:rFonts w:eastAsiaTheme="minorEastAsia" w:cstheme="minorHAnsi"/>
        </w:rPr>
        <w:t xml:space="preserve">lthough the former </w:t>
      </w:r>
      <w:r w:rsidR="00B56B87" w:rsidRPr="003A3861">
        <w:rPr>
          <w:rFonts w:eastAsiaTheme="minorEastAsia" w:cstheme="minorHAnsi"/>
        </w:rPr>
        <w:t xml:space="preserve">sequence </w:t>
      </w:r>
      <w:r w:rsidR="00DC0ACB" w:rsidRPr="003A3861">
        <w:rPr>
          <w:rFonts w:eastAsiaTheme="minorEastAsia" w:cstheme="minorHAnsi"/>
        </w:rPr>
        <w:t xml:space="preserve">is APNY and </w:t>
      </w:r>
      <w:r w:rsidR="00B56B87" w:rsidRPr="003A3861">
        <w:rPr>
          <w:rFonts w:eastAsiaTheme="minorEastAsia" w:cstheme="minorHAnsi"/>
        </w:rPr>
        <w:t xml:space="preserve">is </w:t>
      </w:r>
      <w:r w:rsidR="00DC0ACB" w:rsidRPr="003A3861">
        <w:rPr>
          <w:rFonts w:eastAsiaTheme="minorEastAsia" w:cstheme="minorHAnsi"/>
        </w:rPr>
        <w:t>likely not ubiquitinated in SARS-CoV</w:t>
      </w:r>
      <w:r w:rsidR="00B92813" w:rsidRPr="003A3861">
        <w:rPr>
          <w:rFonts w:eastAsiaTheme="minorEastAsia" w:cstheme="minorHAnsi"/>
        </w:rPr>
        <w:t xml:space="preserve">, small molecule drugs targeting this interaction </w:t>
      </w:r>
      <w:r w:rsidR="000B36CD" w:rsidRPr="003A3861">
        <w:rPr>
          <w:rFonts w:eastAsiaTheme="minorEastAsia" w:cstheme="minorHAnsi"/>
        </w:rPr>
        <w:t xml:space="preserve">or related kinases </w:t>
      </w:r>
      <w:r w:rsidR="00B92813" w:rsidRPr="003A3861">
        <w:rPr>
          <w:rFonts w:eastAsiaTheme="minorEastAsia" w:cstheme="minorHAnsi"/>
        </w:rPr>
        <w:t>may be useful treatments</w:t>
      </w:r>
      <w:r w:rsidR="00772D2E" w:rsidRPr="003A3861">
        <w:rPr>
          <w:rFonts w:eastAsiaTheme="minorEastAsia" w:cstheme="minorHAnsi"/>
        </w:rPr>
        <w:t xml:space="preserve"> for COVID-19</w:t>
      </w:r>
      <w:r w:rsidR="00B92813" w:rsidRPr="003A3861">
        <w:rPr>
          <w:rFonts w:eastAsiaTheme="minorEastAsia" w:cstheme="minorHAnsi"/>
        </w:rPr>
        <w:t xml:space="preserve"> as they have been for other RNA </w:t>
      </w:r>
      <w:proofErr w:type="gramStart"/>
      <w:r w:rsidR="00B92813" w:rsidRPr="003A3861">
        <w:rPr>
          <w:rFonts w:eastAsiaTheme="minorEastAsia" w:cstheme="minorHAnsi"/>
        </w:rPr>
        <w:t>viruses</w:t>
      </w:r>
      <w:r w:rsidR="003B3D49" w:rsidRPr="003A3861">
        <w:rPr>
          <w:rFonts w:eastAsiaTheme="minorEastAsia" w:cstheme="minorHAnsi"/>
        </w:rPr>
        <w:t>.</w:t>
      </w:r>
      <w:r w:rsidR="00B92813" w:rsidRPr="003A3861">
        <w:rPr>
          <w:rFonts w:eastAsiaTheme="minorEastAsia" w:cstheme="minorHAnsi"/>
        </w:rPr>
        <w:t>[</w:t>
      </w:r>
      <w:proofErr w:type="gramEnd"/>
      <w:r w:rsidR="00E72A9B" w:rsidRPr="003A3861">
        <w:rPr>
          <w:rFonts w:eastAsiaTheme="minorEastAsia" w:cstheme="minorHAnsi"/>
        </w:rPr>
        <w:t>1</w:t>
      </w:r>
      <w:r w:rsidR="00035CFB" w:rsidRPr="003A3861">
        <w:rPr>
          <w:rFonts w:eastAsiaTheme="minorEastAsia" w:cstheme="minorHAnsi"/>
        </w:rPr>
        <w:t>5</w:t>
      </w:r>
      <w:r w:rsidR="00E87FF7" w:rsidRPr="003A3861">
        <w:rPr>
          <w:rFonts w:eastAsiaTheme="minorEastAsia" w:cstheme="minorHAnsi"/>
        </w:rPr>
        <w:t>5</w:t>
      </w:r>
      <w:r w:rsidR="0025640B" w:rsidRPr="003A3861">
        <w:rPr>
          <w:rFonts w:eastAsiaTheme="minorEastAsia" w:cstheme="minorHAnsi"/>
        </w:rPr>
        <w:t>-157</w:t>
      </w:r>
      <w:r w:rsidR="000B36CD" w:rsidRPr="003A3861">
        <w:rPr>
          <w:rFonts w:eastAsiaTheme="minorEastAsia" w:cstheme="minorHAnsi"/>
        </w:rPr>
        <w:t>]</w:t>
      </w:r>
      <w:r w:rsidR="003B3D49" w:rsidRPr="003A3861">
        <w:rPr>
          <w:rFonts w:eastAsiaTheme="minorEastAsia" w:cstheme="minorHAnsi"/>
        </w:rPr>
        <w:t xml:space="preserve"> </w:t>
      </w:r>
      <w:r w:rsidR="00D161B8" w:rsidRPr="003A3861">
        <w:rPr>
          <w:rFonts w:eastAsiaTheme="minorEastAsia" w:cstheme="minorHAnsi"/>
        </w:rPr>
        <w:t>Further</w:t>
      </w:r>
      <w:r w:rsidR="00615968" w:rsidRPr="003A3861">
        <w:rPr>
          <w:rFonts w:eastAsiaTheme="minorEastAsia" w:cstheme="minorHAnsi"/>
        </w:rPr>
        <w:t xml:space="preserve"> research is required to compare these cleavages to the PLpro deubiquitinating activity </w:t>
      </w:r>
      <w:r w:rsidR="00DC0ACB" w:rsidRPr="003A3861">
        <w:rPr>
          <w:rFonts w:eastAsiaTheme="minorEastAsia" w:cstheme="minorHAnsi"/>
        </w:rPr>
        <w:t>and the</w:t>
      </w:r>
      <w:r w:rsidR="00615968" w:rsidRPr="003A3861">
        <w:rPr>
          <w:rFonts w:eastAsiaTheme="minorEastAsia" w:cstheme="minorHAnsi"/>
        </w:rPr>
        <w:t xml:space="preserve"> specificity and function of distinct ubiquitin and other ubiquitin-like protein linkage sites.[</w:t>
      </w:r>
      <w:r w:rsidR="00E72A9B" w:rsidRPr="003A3861">
        <w:rPr>
          <w:rFonts w:eastAsiaTheme="minorEastAsia" w:cstheme="minorHAnsi"/>
        </w:rPr>
        <w:t>1</w:t>
      </w:r>
      <w:r w:rsidR="00035CFB" w:rsidRPr="003A3861">
        <w:rPr>
          <w:rFonts w:eastAsiaTheme="minorEastAsia" w:cstheme="minorHAnsi"/>
        </w:rPr>
        <w:t>5</w:t>
      </w:r>
      <w:r w:rsidR="00E87FF7" w:rsidRPr="003A3861">
        <w:rPr>
          <w:rFonts w:eastAsiaTheme="minorEastAsia" w:cstheme="minorHAnsi"/>
        </w:rPr>
        <w:t>8</w:t>
      </w:r>
      <w:r w:rsidR="0025640B" w:rsidRPr="003A3861">
        <w:rPr>
          <w:rFonts w:eastAsiaTheme="minorEastAsia" w:cstheme="minorHAnsi"/>
        </w:rPr>
        <w:t xml:space="preserve">, </w:t>
      </w:r>
      <w:r w:rsidR="00E72A9B" w:rsidRPr="003A3861">
        <w:rPr>
          <w:rFonts w:eastAsiaTheme="minorEastAsia" w:cstheme="minorHAnsi"/>
        </w:rPr>
        <w:t>1</w:t>
      </w:r>
      <w:r w:rsidR="00035CFB" w:rsidRPr="003A3861">
        <w:rPr>
          <w:rFonts w:eastAsiaTheme="minorEastAsia" w:cstheme="minorHAnsi"/>
        </w:rPr>
        <w:t>5</w:t>
      </w:r>
      <w:r w:rsidR="00E87FF7" w:rsidRPr="003A3861">
        <w:rPr>
          <w:rFonts w:eastAsiaTheme="minorEastAsia" w:cstheme="minorHAnsi"/>
        </w:rPr>
        <w:t>9</w:t>
      </w:r>
      <w:r w:rsidR="00615968" w:rsidRPr="003A3861">
        <w:rPr>
          <w:rFonts w:eastAsiaTheme="minorEastAsia" w:cstheme="minorHAnsi"/>
        </w:rPr>
        <w:t>]</w:t>
      </w:r>
    </w:p>
    <w:p w14:paraId="3FCAC515" w14:textId="70B07781" w:rsidR="005225AC" w:rsidRPr="003A3861" w:rsidRDefault="005225AC" w:rsidP="00866D18">
      <w:pPr>
        <w:spacing w:after="0" w:line="240" w:lineRule="auto"/>
        <w:ind w:firstLine="720"/>
        <w:rPr>
          <w:rFonts w:eastAsiaTheme="minorEastAsia" w:cstheme="minorHAnsi"/>
        </w:rPr>
      </w:pPr>
      <w:r w:rsidRPr="003A3861">
        <w:rPr>
          <w:rFonts w:eastAsiaTheme="minorEastAsia" w:cstheme="minorHAnsi"/>
        </w:rPr>
        <w:t>Helicases make up approximately 1% of eukaryotic genes and are enriched in cleavages with many containing RNA-specific DEAD/DEAH boxes. Most viruses except for retroviruses have their own helicase (nsp13 in SARS-CoV-2) and multiple human RNA helicases have been shown to sense viral RNA or enhance viral replication.[</w:t>
      </w:r>
      <w:r w:rsidR="00E72A9B" w:rsidRPr="003A3861">
        <w:rPr>
          <w:rFonts w:eastAsiaTheme="minorEastAsia" w:cstheme="minorHAnsi"/>
        </w:rPr>
        <w:t>1</w:t>
      </w:r>
      <w:r w:rsidR="00E87FF7" w:rsidRPr="003A3861">
        <w:rPr>
          <w:rFonts w:eastAsiaTheme="minorEastAsia" w:cstheme="minorHAnsi"/>
        </w:rPr>
        <w:t>60</w:t>
      </w:r>
      <w:r w:rsidR="0025640B" w:rsidRPr="003A3861">
        <w:rPr>
          <w:rFonts w:eastAsiaTheme="minorEastAsia" w:cstheme="minorHAnsi"/>
        </w:rPr>
        <w:t>-162</w:t>
      </w:r>
      <w:r w:rsidRPr="003A3861">
        <w:rPr>
          <w:rFonts w:eastAsiaTheme="minorEastAsia" w:cstheme="minorHAnsi"/>
        </w:rPr>
        <w:t xml:space="preserve">] SARS nsp13 and nsp14 have been shown to be enhanced by </w:t>
      </w:r>
      <w:r w:rsidR="00155E73" w:rsidRPr="003A3861">
        <w:rPr>
          <w:rFonts w:eastAsiaTheme="minorEastAsia" w:cstheme="minorHAnsi"/>
        </w:rPr>
        <w:t xml:space="preserve">the uncleaved </w:t>
      </w:r>
      <w:r w:rsidRPr="003A3861">
        <w:rPr>
          <w:rFonts w:eastAsiaTheme="minorEastAsia" w:cstheme="minorHAnsi"/>
        </w:rPr>
        <w:t>human DDX</w:t>
      </w:r>
      <w:r w:rsidR="003B3D49" w:rsidRPr="003A3861">
        <w:rPr>
          <w:rFonts w:eastAsiaTheme="minorEastAsia" w:cstheme="minorHAnsi"/>
        </w:rPr>
        <w:t>5</w:t>
      </w:r>
      <w:r w:rsidRPr="003A3861">
        <w:rPr>
          <w:rFonts w:eastAsiaTheme="minorEastAsia" w:cstheme="minorHAnsi"/>
        </w:rPr>
        <w:t xml:space="preserve"> and DDX</w:t>
      </w:r>
      <w:r w:rsidR="003B3D49" w:rsidRPr="003A3861">
        <w:rPr>
          <w:rFonts w:eastAsiaTheme="minorEastAsia" w:cstheme="minorHAnsi"/>
        </w:rPr>
        <w:t>1</w:t>
      </w:r>
      <w:r w:rsidRPr="003A3861">
        <w:rPr>
          <w:rFonts w:eastAsiaTheme="minorEastAsia" w:cstheme="minorHAnsi"/>
        </w:rPr>
        <w:t>, respectively.[</w:t>
      </w:r>
      <w:r w:rsidR="00E72A9B" w:rsidRPr="003A3861">
        <w:rPr>
          <w:rFonts w:eastAsiaTheme="minorEastAsia" w:cstheme="minorHAnsi"/>
        </w:rPr>
        <w:t>1</w:t>
      </w:r>
      <w:r w:rsidR="00035CFB" w:rsidRPr="003A3861">
        <w:rPr>
          <w:rFonts w:eastAsiaTheme="minorEastAsia" w:cstheme="minorHAnsi"/>
        </w:rPr>
        <w:t>6</w:t>
      </w:r>
      <w:r w:rsidR="00E87FF7" w:rsidRPr="003A3861">
        <w:rPr>
          <w:rFonts w:eastAsiaTheme="minorEastAsia" w:cstheme="minorHAnsi"/>
        </w:rPr>
        <w:t>3</w:t>
      </w:r>
      <w:r w:rsidR="0025640B" w:rsidRPr="003A3861">
        <w:rPr>
          <w:rFonts w:eastAsiaTheme="minorEastAsia" w:cstheme="minorHAnsi"/>
        </w:rPr>
        <w:t xml:space="preserve">, </w:t>
      </w:r>
      <w:r w:rsidR="00E72A9B" w:rsidRPr="003A3861">
        <w:rPr>
          <w:rFonts w:eastAsiaTheme="minorEastAsia" w:cstheme="minorHAnsi"/>
        </w:rPr>
        <w:t>1</w:t>
      </w:r>
      <w:r w:rsidR="00035CFB" w:rsidRPr="003A3861">
        <w:rPr>
          <w:rFonts w:eastAsiaTheme="minorEastAsia" w:cstheme="minorHAnsi"/>
        </w:rPr>
        <w:t>6</w:t>
      </w:r>
      <w:r w:rsidR="00E87FF7" w:rsidRPr="003A3861">
        <w:rPr>
          <w:rFonts w:eastAsiaTheme="minorEastAsia" w:cstheme="minorHAnsi"/>
        </w:rPr>
        <w:t>4</w:t>
      </w:r>
      <w:r w:rsidRPr="003A3861">
        <w:rPr>
          <w:rFonts w:eastAsiaTheme="minorEastAsia" w:cstheme="minorHAnsi"/>
        </w:rPr>
        <w:t>]</w:t>
      </w:r>
      <w:r w:rsidR="00DD2731" w:rsidRPr="003A3861">
        <w:rPr>
          <w:rFonts w:eastAsiaTheme="minorEastAsia" w:cstheme="minorHAnsi"/>
        </w:rPr>
        <w:t>, however m</w:t>
      </w:r>
      <w:r w:rsidRPr="003A3861">
        <w:rPr>
          <w:rFonts w:eastAsiaTheme="minorEastAsia" w:cstheme="minorHAnsi"/>
        </w:rPr>
        <w:t>ultiple proteins interacting with DDX1 (FAM98A) and DDX5 (DHX15</w:t>
      </w:r>
      <w:r w:rsidR="00155E73" w:rsidRPr="003A3861">
        <w:rPr>
          <w:rFonts w:eastAsiaTheme="minorEastAsia" w:cstheme="minorHAnsi"/>
        </w:rPr>
        <w:t>,</w:t>
      </w:r>
      <w:r w:rsidRPr="003A3861">
        <w:rPr>
          <w:rFonts w:eastAsiaTheme="minorEastAsia" w:cstheme="minorHAnsi"/>
        </w:rPr>
        <w:t xml:space="preserve"> SNW1, MTREX, and HNRNPH1)</w:t>
      </w:r>
      <w:r w:rsidR="00973633" w:rsidRPr="003A3861">
        <w:rPr>
          <w:rFonts w:eastAsiaTheme="minorEastAsia" w:cstheme="minorHAnsi"/>
        </w:rPr>
        <w:t xml:space="preserve">, the </w:t>
      </w:r>
      <w:r w:rsidR="00CB7FAE" w:rsidRPr="003A3861">
        <w:rPr>
          <w:rFonts w:eastAsiaTheme="minorEastAsia" w:cstheme="minorHAnsi"/>
        </w:rPr>
        <w:t>retinoic acid-inducible gene I (</w:t>
      </w:r>
      <w:r w:rsidR="00973633" w:rsidRPr="003A3861">
        <w:rPr>
          <w:rFonts w:eastAsiaTheme="minorEastAsia" w:cstheme="minorHAnsi"/>
        </w:rPr>
        <w:t>RIG-I</w:t>
      </w:r>
      <w:r w:rsidR="00CB7FAE" w:rsidRPr="003A3861">
        <w:rPr>
          <w:rFonts w:eastAsiaTheme="minorEastAsia" w:cstheme="minorHAnsi"/>
        </w:rPr>
        <w:t>)</w:t>
      </w:r>
      <w:r w:rsidR="00973633" w:rsidRPr="003A3861">
        <w:rPr>
          <w:rFonts w:eastAsiaTheme="minorEastAsia" w:cstheme="minorHAnsi"/>
        </w:rPr>
        <w:t>-associating DDX6, and</w:t>
      </w:r>
      <w:r w:rsidR="00E07C50" w:rsidRPr="003A3861">
        <w:rPr>
          <w:rFonts w:eastAsiaTheme="minorEastAsia" w:cstheme="minorHAnsi"/>
        </w:rPr>
        <w:t xml:space="preserve"> DDX20</w:t>
      </w:r>
      <w:r w:rsidR="0054574B" w:rsidRPr="003A3861">
        <w:rPr>
          <w:rFonts w:eastAsiaTheme="minorEastAsia" w:cstheme="minorHAnsi"/>
        </w:rPr>
        <w:t xml:space="preserve"> involved</w:t>
      </w:r>
      <w:r w:rsidR="00E07C50" w:rsidRPr="003A3861">
        <w:rPr>
          <w:rFonts w:eastAsiaTheme="minorEastAsia" w:cstheme="minorHAnsi"/>
        </w:rPr>
        <w:t xml:space="preserve"> in ribosome assembly </w:t>
      </w:r>
      <w:r w:rsidR="00B56B87" w:rsidRPr="003A3861">
        <w:rPr>
          <w:rFonts w:eastAsiaTheme="minorEastAsia" w:cstheme="minorHAnsi"/>
        </w:rPr>
        <w:t>are</w:t>
      </w:r>
      <w:r w:rsidR="008D3708" w:rsidRPr="003A3861">
        <w:rPr>
          <w:rFonts w:eastAsiaTheme="minorEastAsia" w:cstheme="minorHAnsi"/>
        </w:rPr>
        <w:t xml:space="preserve"> </w:t>
      </w:r>
      <w:r w:rsidRPr="003A3861">
        <w:rPr>
          <w:rFonts w:eastAsiaTheme="minorEastAsia" w:cstheme="minorHAnsi"/>
        </w:rPr>
        <w:t xml:space="preserve">predicted to be cleaved, making these effects </w:t>
      </w:r>
      <w:r w:rsidR="00DD2731" w:rsidRPr="003A3861">
        <w:rPr>
          <w:rFonts w:eastAsiaTheme="minorEastAsia" w:cstheme="minorHAnsi"/>
        </w:rPr>
        <w:t xml:space="preserve">enigmatic without knowledge of </w:t>
      </w:r>
      <w:r w:rsidR="001111D0" w:rsidRPr="003A3861">
        <w:rPr>
          <w:rFonts w:eastAsiaTheme="minorEastAsia" w:cstheme="minorHAnsi"/>
        </w:rPr>
        <w:t xml:space="preserve">additional </w:t>
      </w:r>
      <w:r w:rsidR="00DD2731" w:rsidRPr="003A3861">
        <w:rPr>
          <w:rFonts w:eastAsiaTheme="minorEastAsia" w:cstheme="minorHAnsi"/>
        </w:rPr>
        <w:t xml:space="preserve">interactions with other </w:t>
      </w:r>
      <w:proofErr w:type="spellStart"/>
      <w:r w:rsidR="00DD2731" w:rsidRPr="003A3861">
        <w:rPr>
          <w:rFonts w:eastAsiaTheme="minorEastAsia" w:cstheme="minorHAnsi"/>
        </w:rPr>
        <w:t>nsps</w:t>
      </w:r>
      <w:proofErr w:type="spellEnd"/>
      <w:r w:rsidRPr="003A3861">
        <w:rPr>
          <w:rFonts w:eastAsiaTheme="minorEastAsia" w:cstheme="minorHAnsi"/>
        </w:rPr>
        <w:t>.</w:t>
      </w:r>
    </w:p>
    <w:p w14:paraId="4ACE7238" w14:textId="46AB438A" w:rsidR="00CC1EA8" w:rsidRPr="003A3861" w:rsidRDefault="002547F6" w:rsidP="00866D18">
      <w:pPr>
        <w:spacing w:after="0" w:line="240" w:lineRule="auto"/>
        <w:ind w:firstLine="720"/>
        <w:rPr>
          <w:rFonts w:eastAsiaTheme="minorEastAsia" w:cstheme="minorHAnsi"/>
        </w:rPr>
      </w:pPr>
      <w:r w:rsidRPr="003A3861">
        <w:rPr>
          <w:rFonts w:eastAsiaTheme="minorEastAsia" w:cstheme="minorHAnsi"/>
        </w:rPr>
        <w:t>Fibronectin type-III domains are enriched, but fibronectin itself is not cleaved. No clea</w:t>
      </w:r>
      <w:r w:rsidR="00516A2B" w:rsidRPr="003A3861">
        <w:rPr>
          <w:rFonts w:eastAsiaTheme="minorEastAsia" w:cstheme="minorHAnsi"/>
        </w:rPr>
        <w:t>v</w:t>
      </w:r>
      <w:r w:rsidRPr="003A3861">
        <w:rPr>
          <w:rFonts w:eastAsiaTheme="minorEastAsia" w:cstheme="minorHAnsi"/>
        </w:rPr>
        <w:t xml:space="preserve">ed proteins with this domain are directly related to coagulation, but </w:t>
      </w:r>
      <w:r w:rsidR="001111D0" w:rsidRPr="003A3861">
        <w:rPr>
          <w:rFonts w:eastAsiaTheme="minorEastAsia" w:cstheme="minorHAnsi"/>
        </w:rPr>
        <w:t xml:space="preserve">the related </w:t>
      </w:r>
      <w:r w:rsidR="007463B1" w:rsidRPr="003A3861">
        <w:rPr>
          <w:rFonts w:eastAsiaTheme="minorEastAsia" w:cstheme="minorHAnsi"/>
        </w:rPr>
        <w:t xml:space="preserve">tissue factor, </w:t>
      </w:r>
      <w:r w:rsidRPr="003A3861">
        <w:rPr>
          <w:rFonts w:eastAsiaTheme="minorEastAsia" w:cstheme="minorHAnsi"/>
        </w:rPr>
        <w:t>coagulation factors VIII (antihemophilic factor A</w:t>
      </w:r>
      <w:r w:rsidR="00F36532" w:rsidRPr="003A3861">
        <w:rPr>
          <w:rFonts w:eastAsiaTheme="minorEastAsia" w:cstheme="minorHAnsi"/>
        </w:rPr>
        <w:t xml:space="preserve"> glycoprotein</w:t>
      </w:r>
      <w:r w:rsidR="00FF75DF" w:rsidRPr="003A3861">
        <w:rPr>
          <w:rFonts w:eastAsiaTheme="minorEastAsia" w:cstheme="minorHAnsi"/>
        </w:rPr>
        <w:t>, also an acute-phase protein secreted in response to infection</w:t>
      </w:r>
      <w:r w:rsidRPr="003A3861">
        <w:rPr>
          <w:rFonts w:eastAsiaTheme="minorEastAsia" w:cstheme="minorHAnsi"/>
        </w:rPr>
        <w:t xml:space="preserve">), </w:t>
      </w:r>
      <w:r w:rsidR="002D6D4E" w:rsidRPr="003A3861">
        <w:rPr>
          <w:rFonts w:eastAsiaTheme="minorEastAsia" w:cstheme="minorHAnsi"/>
        </w:rPr>
        <w:t xml:space="preserve">XII (Hageman factor), </w:t>
      </w:r>
      <w:r w:rsidRPr="003A3861">
        <w:rPr>
          <w:rFonts w:eastAsiaTheme="minorEastAsia" w:cstheme="minorHAnsi"/>
        </w:rPr>
        <w:t>XIII (fibrin-stabilizing factor</w:t>
      </w:r>
      <w:r w:rsidR="00F36532" w:rsidRPr="003A3861">
        <w:rPr>
          <w:rFonts w:eastAsiaTheme="minorEastAsia" w:cstheme="minorHAnsi"/>
        </w:rPr>
        <w:t xml:space="preserve"> transglutaminase</w:t>
      </w:r>
      <w:r w:rsidRPr="003A3861">
        <w:rPr>
          <w:rFonts w:eastAsiaTheme="minorEastAsia" w:cstheme="minorHAnsi"/>
        </w:rPr>
        <w:t>), plasmin(</w:t>
      </w:r>
      <w:proofErr w:type="spellStart"/>
      <w:r w:rsidRPr="003A3861">
        <w:rPr>
          <w:rFonts w:eastAsiaTheme="minorEastAsia" w:cstheme="minorHAnsi"/>
        </w:rPr>
        <w:t>ogen</w:t>
      </w:r>
      <w:proofErr w:type="spellEnd"/>
      <w:r w:rsidRPr="003A3861">
        <w:rPr>
          <w:rFonts w:eastAsiaTheme="minorEastAsia" w:cstheme="minorHAnsi"/>
        </w:rPr>
        <w:t>)</w:t>
      </w:r>
      <w:r w:rsidR="007463B1" w:rsidRPr="003A3861">
        <w:rPr>
          <w:rFonts w:eastAsiaTheme="minorEastAsia" w:cstheme="minorHAnsi"/>
        </w:rPr>
        <w:t>, von Willebrand factor, and kininogen-1</w:t>
      </w:r>
      <w:r w:rsidRPr="003A3861">
        <w:rPr>
          <w:rFonts w:eastAsiaTheme="minorEastAsia" w:cstheme="minorHAnsi"/>
        </w:rPr>
        <w:t xml:space="preserve"> are cleaved</w:t>
      </w:r>
      <w:r w:rsidR="00227181" w:rsidRPr="003A3861">
        <w:rPr>
          <w:rFonts w:eastAsiaTheme="minorEastAsia" w:cstheme="minorHAnsi"/>
        </w:rPr>
        <w:t xml:space="preserve">. </w:t>
      </w:r>
      <w:r w:rsidR="00AF4DFD" w:rsidRPr="003A3861">
        <w:rPr>
          <w:rFonts w:eastAsiaTheme="minorEastAsia" w:cstheme="minorHAnsi"/>
        </w:rPr>
        <w:t>Multiple cleaved serpin</w:t>
      </w:r>
      <w:r w:rsidR="008D49E6" w:rsidRPr="003A3861">
        <w:rPr>
          <w:rFonts w:eastAsiaTheme="minorEastAsia" w:cstheme="minorHAnsi"/>
        </w:rPr>
        <w:t xml:space="preserve"> suicide protease inhibitors</w:t>
      </w:r>
      <w:r w:rsidR="00AF4DFD" w:rsidRPr="003A3861">
        <w:rPr>
          <w:rFonts w:eastAsiaTheme="minorEastAsia" w:cstheme="minorHAnsi"/>
        </w:rPr>
        <w:t xml:space="preserve"> (</w:t>
      </w:r>
      <w:r w:rsidR="005A4227" w:rsidRPr="003A3861">
        <w:rPr>
          <w:rFonts w:eastAsiaTheme="minorEastAsia" w:cstheme="minorHAnsi"/>
        </w:rPr>
        <w:t xml:space="preserve">plasminogen activator inhibitor-2, </w:t>
      </w:r>
      <w:proofErr w:type="spellStart"/>
      <w:r w:rsidR="005A4227" w:rsidRPr="003A3861">
        <w:rPr>
          <w:rFonts w:eastAsiaTheme="minorEastAsia" w:cstheme="minorHAnsi"/>
        </w:rPr>
        <w:t>megsin</w:t>
      </w:r>
      <w:proofErr w:type="spellEnd"/>
      <w:r w:rsidR="002B3055" w:rsidRPr="003A3861">
        <w:rPr>
          <w:rFonts w:eastAsiaTheme="minorEastAsia" w:cstheme="minorHAnsi"/>
        </w:rPr>
        <w:t xml:space="preserve">, </w:t>
      </w:r>
      <w:r w:rsidR="005A4227" w:rsidRPr="003A3861">
        <w:rPr>
          <w:rFonts w:eastAsiaTheme="minorEastAsia" w:cstheme="minorHAnsi"/>
        </w:rPr>
        <w:t>alpha</w:t>
      </w:r>
      <w:r w:rsidR="002B3055" w:rsidRPr="003A3861">
        <w:rPr>
          <w:rFonts w:eastAsiaTheme="minorEastAsia" w:cstheme="minorHAnsi"/>
        </w:rPr>
        <w:t>-1</w:t>
      </w:r>
      <w:r w:rsidR="00307D10" w:rsidRPr="003A3861">
        <w:rPr>
          <w:rFonts w:eastAsiaTheme="minorEastAsia" w:cstheme="minorHAnsi"/>
        </w:rPr>
        <w:t>-</w:t>
      </w:r>
      <w:r w:rsidR="005A4227" w:rsidRPr="003A3861">
        <w:rPr>
          <w:rFonts w:eastAsiaTheme="minorEastAsia" w:cstheme="minorHAnsi"/>
        </w:rPr>
        <w:t>antitrypsin</w:t>
      </w:r>
      <w:r w:rsidR="002B3055" w:rsidRPr="003A3861">
        <w:rPr>
          <w:rFonts w:eastAsiaTheme="minorEastAsia" w:cstheme="minorHAnsi"/>
        </w:rPr>
        <w:t xml:space="preserve">, </w:t>
      </w:r>
      <w:r w:rsidR="00307D10" w:rsidRPr="003A3861">
        <w:rPr>
          <w:rFonts w:eastAsiaTheme="minorEastAsia" w:cstheme="minorHAnsi"/>
        </w:rPr>
        <w:t>and the less relevant</w:t>
      </w:r>
      <w:r w:rsidR="005A4227" w:rsidRPr="003A3861">
        <w:rPr>
          <w:rFonts w:eastAsiaTheme="minorEastAsia" w:cstheme="minorHAnsi"/>
        </w:rPr>
        <w:t xml:space="preserve"> angiotensinogen, </w:t>
      </w:r>
      <w:r w:rsidR="002B3055" w:rsidRPr="003A3861">
        <w:rPr>
          <w:rFonts w:eastAsiaTheme="minorEastAsia" w:cstheme="minorHAnsi"/>
        </w:rPr>
        <w:t>protein Z-dependent protease inhibitor</w:t>
      </w:r>
      <w:r w:rsidR="005A4227" w:rsidRPr="003A3861">
        <w:rPr>
          <w:rFonts w:eastAsiaTheme="minorEastAsia" w:cstheme="minorHAnsi"/>
        </w:rPr>
        <w:t xml:space="preserve">, </w:t>
      </w:r>
      <w:r w:rsidR="002B3055" w:rsidRPr="003A3861">
        <w:rPr>
          <w:rFonts w:eastAsiaTheme="minorEastAsia" w:cstheme="minorHAnsi"/>
        </w:rPr>
        <w:t xml:space="preserve">leukocyte </w:t>
      </w:r>
      <w:r w:rsidR="005A4227" w:rsidRPr="003A3861">
        <w:rPr>
          <w:rFonts w:eastAsiaTheme="minorEastAsia" w:cstheme="minorHAnsi"/>
        </w:rPr>
        <w:t xml:space="preserve">elastase inhibitor, and </w:t>
      </w:r>
      <w:r w:rsidR="00E41A4F" w:rsidRPr="003A3861">
        <w:rPr>
          <w:rFonts w:eastAsiaTheme="minorEastAsia" w:cstheme="minorHAnsi"/>
        </w:rPr>
        <w:t>heat shock protein 47</w:t>
      </w:r>
      <w:r w:rsidR="00AF4DFD" w:rsidRPr="003A3861">
        <w:rPr>
          <w:rFonts w:eastAsiaTheme="minorEastAsia" w:cstheme="minorHAnsi"/>
        </w:rPr>
        <w:t xml:space="preserve">) are also related to coagulation, </w:t>
      </w:r>
      <w:r w:rsidR="00FE438C" w:rsidRPr="003A3861">
        <w:rPr>
          <w:rFonts w:eastAsiaTheme="minorEastAsia" w:cstheme="minorHAnsi"/>
        </w:rPr>
        <w:t>potentially increasing both thrombosis and fibrinolysis rates</w:t>
      </w:r>
      <w:r w:rsidR="006265BC" w:rsidRPr="003A3861">
        <w:rPr>
          <w:rFonts w:eastAsiaTheme="minorEastAsia" w:cstheme="minorHAnsi"/>
        </w:rPr>
        <w:t xml:space="preserve"> or resulting in dose-dependent effects</w:t>
      </w:r>
      <w:r w:rsidR="00F36532" w:rsidRPr="003A3861">
        <w:rPr>
          <w:rFonts w:eastAsiaTheme="minorEastAsia" w:cstheme="minorHAnsi"/>
        </w:rPr>
        <w:t>.[</w:t>
      </w:r>
      <w:r w:rsidR="00E72A9B" w:rsidRPr="003A3861">
        <w:rPr>
          <w:rFonts w:eastAsiaTheme="minorEastAsia" w:cstheme="minorHAnsi"/>
        </w:rPr>
        <w:t>1</w:t>
      </w:r>
      <w:r w:rsidR="00035CFB" w:rsidRPr="003A3861">
        <w:rPr>
          <w:rFonts w:eastAsiaTheme="minorEastAsia" w:cstheme="minorHAnsi"/>
        </w:rPr>
        <w:t>6</w:t>
      </w:r>
      <w:r w:rsidR="00E87FF7" w:rsidRPr="003A3861">
        <w:rPr>
          <w:rFonts w:eastAsiaTheme="minorEastAsia" w:cstheme="minorHAnsi"/>
        </w:rPr>
        <w:t>5</w:t>
      </w:r>
      <w:r w:rsidR="0025640B" w:rsidRPr="003A3861">
        <w:rPr>
          <w:rFonts w:eastAsiaTheme="minorEastAsia" w:cstheme="minorHAnsi"/>
        </w:rPr>
        <w:t xml:space="preserve">, </w:t>
      </w:r>
      <w:r w:rsidR="00E72A9B" w:rsidRPr="003A3861">
        <w:rPr>
          <w:rFonts w:eastAsiaTheme="minorEastAsia" w:cstheme="minorHAnsi"/>
        </w:rPr>
        <w:t>1</w:t>
      </w:r>
      <w:r w:rsidR="00035CFB" w:rsidRPr="003A3861">
        <w:rPr>
          <w:rFonts w:eastAsiaTheme="minorEastAsia" w:cstheme="minorHAnsi"/>
        </w:rPr>
        <w:t>6</w:t>
      </w:r>
      <w:r w:rsidR="00E87FF7" w:rsidRPr="003A3861">
        <w:rPr>
          <w:rFonts w:eastAsiaTheme="minorEastAsia" w:cstheme="minorHAnsi"/>
        </w:rPr>
        <w:t>6</w:t>
      </w:r>
      <w:r w:rsidR="00F36532" w:rsidRPr="003A3861">
        <w:rPr>
          <w:rFonts w:eastAsiaTheme="minorEastAsia" w:cstheme="minorHAnsi"/>
        </w:rPr>
        <w:t>]</w:t>
      </w:r>
      <w:r w:rsidR="008D49E6" w:rsidRPr="003A3861">
        <w:rPr>
          <w:rFonts w:eastAsiaTheme="minorEastAsia" w:cstheme="minorHAnsi"/>
        </w:rPr>
        <w:t xml:space="preserve"> </w:t>
      </w:r>
      <w:r w:rsidR="008B19FE" w:rsidRPr="003A3861">
        <w:rPr>
          <w:rFonts w:eastAsiaTheme="minorEastAsia" w:cstheme="minorHAnsi"/>
        </w:rPr>
        <w:t>Angiotensinogen is, however, unrelated to coagulation and is cleaved far from its N-terminus, so its effects on the renin-angiotensin system remain unknown. The structurally similar a</w:t>
      </w:r>
      <w:r w:rsidR="008324D1" w:rsidRPr="003A3861">
        <w:rPr>
          <w:rFonts w:eastAsiaTheme="minorEastAsia" w:cstheme="minorHAnsi"/>
        </w:rPr>
        <w:t xml:space="preserve">lpha-2-macroglobulin </w:t>
      </w:r>
      <w:r w:rsidR="00E9132D" w:rsidRPr="003A3861">
        <w:rPr>
          <w:rFonts w:eastAsiaTheme="minorEastAsia" w:cstheme="minorHAnsi"/>
        </w:rPr>
        <w:t>has a predicted cleavage outside its protease bait region, however, the addition of a missense mutation Q694S would allow cleavage at the same site as factor XIII without reducing protease trapping ability as much as large deletions.[</w:t>
      </w:r>
      <w:r w:rsidR="00035CFB" w:rsidRPr="003A3861">
        <w:rPr>
          <w:rFonts w:eastAsiaTheme="minorEastAsia" w:cstheme="minorHAnsi"/>
        </w:rPr>
        <w:t>16</w:t>
      </w:r>
      <w:r w:rsidR="00E87FF7" w:rsidRPr="003A3861">
        <w:rPr>
          <w:rFonts w:eastAsiaTheme="minorEastAsia" w:cstheme="minorHAnsi"/>
        </w:rPr>
        <w:t>7</w:t>
      </w:r>
      <w:r w:rsidR="0025640B" w:rsidRPr="003A3861">
        <w:rPr>
          <w:rFonts w:eastAsiaTheme="minorEastAsia" w:cstheme="minorHAnsi"/>
        </w:rPr>
        <w:t xml:space="preserve">, </w:t>
      </w:r>
      <w:r w:rsidR="00035CFB" w:rsidRPr="003A3861">
        <w:rPr>
          <w:rFonts w:eastAsiaTheme="minorEastAsia" w:cstheme="minorHAnsi"/>
        </w:rPr>
        <w:t>16</w:t>
      </w:r>
      <w:r w:rsidR="00E87FF7" w:rsidRPr="003A3861">
        <w:rPr>
          <w:rFonts w:eastAsiaTheme="minorEastAsia" w:cstheme="minorHAnsi"/>
        </w:rPr>
        <w:t>8</w:t>
      </w:r>
      <w:r w:rsidR="00CF06EE" w:rsidRPr="003A3861">
        <w:rPr>
          <w:rFonts w:eastAsiaTheme="minorEastAsia" w:cstheme="minorHAnsi"/>
        </w:rPr>
        <w:t>]</w:t>
      </w:r>
      <w:r w:rsidR="00E9132D" w:rsidRPr="003A3861">
        <w:rPr>
          <w:rFonts w:eastAsiaTheme="minorEastAsia" w:cstheme="minorHAnsi"/>
        </w:rPr>
        <w:t xml:space="preserve"> Additional support for this potential exogenous replacement includes presence of serine in the same position in </w:t>
      </w:r>
      <w:r w:rsidR="00C8492C" w:rsidRPr="003A3861">
        <w:rPr>
          <w:rFonts w:eastAsiaTheme="minorEastAsia" w:cstheme="minorHAnsi"/>
        </w:rPr>
        <w:t>pregnancy zone protein (</w:t>
      </w:r>
      <w:r w:rsidR="00E9132D" w:rsidRPr="003A3861">
        <w:rPr>
          <w:rFonts w:eastAsiaTheme="minorEastAsia" w:cstheme="minorHAnsi"/>
        </w:rPr>
        <w:t>PZP</w:t>
      </w:r>
      <w:r w:rsidR="00C8492C" w:rsidRPr="003A3861">
        <w:rPr>
          <w:rFonts w:eastAsiaTheme="minorEastAsia" w:cstheme="minorHAnsi"/>
        </w:rPr>
        <w:t>)</w:t>
      </w:r>
      <w:r w:rsidR="00E9132D" w:rsidRPr="003A3861">
        <w:rPr>
          <w:rFonts w:eastAsiaTheme="minorEastAsia" w:cstheme="minorHAnsi"/>
        </w:rPr>
        <w:t xml:space="preserve">, which shares </w:t>
      </w:r>
      <w:r w:rsidR="00C8492C" w:rsidRPr="003A3861">
        <w:rPr>
          <w:rFonts w:eastAsiaTheme="minorEastAsia" w:cstheme="minorHAnsi"/>
        </w:rPr>
        <w:t>71% identity with alpha-2-macroglobin and contains a neighboring GAG site resembling known PLpro cleavages</w:t>
      </w:r>
      <w:r w:rsidR="00E9132D" w:rsidRPr="003A3861">
        <w:rPr>
          <w:rFonts w:eastAsiaTheme="minorEastAsia" w:cstheme="minorHAnsi"/>
        </w:rPr>
        <w:t xml:space="preserve"> </w:t>
      </w:r>
      <w:r w:rsidR="00C8492C" w:rsidRPr="003A3861">
        <w:rPr>
          <w:rFonts w:eastAsiaTheme="minorEastAsia" w:cstheme="minorHAnsi"/>
        </w:rPr>
        <w:t xml:space="preserve">in its primary bait region. </w:t>
      </w:r>
      <w:r w:rsidR="008D49E6" w:rsidRPr="003A3861">
        <w:rPr>
          <w:rFonts w:eastAsiaTheme="minorEastAsia" w:cstheme="minorHAnsi"/>
        </w:rPr>
        <w:t xml:space="preserve">Most other antiproteases, however, are too small to have many potential cleavage sites even though they are a very important response to </w:t>
      </w:r>
      <w:r w:rsidR="008D49E6" w:rsidRPr="003A3861">
        <w:rPr>
          <w:rFonts w:eastAsiaTheme="minorEastAsia" w:cstheme="minorHAnsi"/>
        </w:rPr>
        <w:lastRenderedPageBreak/>
        <w:t xml:space="preserve">respiratory virus infection. Serpin </w:t>
      </w:r>
      <w:r w:rsidR="00035CFB" w:rsidRPr="003A3861">
        <w:rPr>
          <w:rFonts w:eastAsiaTheme="minorEastAsia" w:cstheme="minorHAnsi"/>
        </w:rPr>
        <w:t xml:space="preserve">or alpha globulin </w:t>
      </w:r>
      <w:r w:rsidR="008D49E6" w:rsidRPr="003A3861">
        <w:rPr>
          <w:rFonts w:eastAsiaTheme="minorEastAsia" w:cstheme="minorHAnsi"/>
        </w:rPr>
        <w:t>replacement therapy or treatment with modified small, 3CLpro competitive inhibitors may be a useful treatment for COVID-19.</w:t>
      </w:r>
      <w:r w:rsidR="00362521" w:rsidRPr="003A3861">
        <w:rPr>
          <w:rFonts w:eastAsiaTheme="minorEastAsia" w:cstheme="minorHAnsi"/>
        </w:rPr>
        <w:t>[1</w:t>
      </w:r>
      <w:r w:rsidR="00035CFB" w:rsidRPr="003A3861">
        <w:rPr>
          <w:rFonts w:eastAsiaTheme="minorEastAsia" w:cstheme="minorHAnsi"/>
        </w:rPr>
        <w:t>6</w:t>
      </w:r>
      <w:r w:rsidR="00E87FF7" w:rsidRPr="003A3861">
        <w:rPr>
          <w:rFonts w:eastAsiaTheme="minorEastAsia" w:cstheme="minorHAnsi"/>
        </w:rPr>
        <w:t>9</w:t>
      </w:r>
      <w:r w:rsidR="00362521" w:rsidRPr="003A3861">
        <w:rPr>
          <w:rFonts w:eastAsiaTheme="minorEastAsia" w:cstheme="minorHAnsi"/>
        </w:rPr>
        <w:t>]</w:t>
      </w:r>
    </w:p>
    <w:p w14:paraId="4A6C6953" w14:textId="45C3B754" w:rsidR="00CC1EA8" w:rsidRPr="003A3861" w:rsidRDefault="00CC1EA8" w:rsidP="00866D18">
      <w:pPr>
        <w:spacing w:after="0" w:line="240" w:lineRule="auto"/>
        <w:ind w:firstLine="720"/>
        <w:rPr>
          <w:rFonts w:eastAsiaTheme="minorEastAsia" w:cstheme="minorHAnsi"/>
        </w:rPr>
      </w:pPr>
      <w:r w:rsidRPr="003A3861">
        <w:rPr>
          <w:rFonts w:eastAsiaTheme="minorEastAsia" w:cstheme="minorHAnsi"/>
        </w:rPr>
        <w:t>In addition to coagulation factors, the complement system can</w:t>
      </w:r>
      <w:r w:rsidR="00443434" w:rsidRPr="003A3861">
        <w:rPr>
          <w:rFonts w:eastAsiaTheme="minorEastAsia" w:cstheme="minorHAnsi"/>
        </w:rPr>
        <w:t xml:space="preserve"> induce</w:t>
      </w:r>
      <w:r w:rsidRPr="003A3861">
        <w:rPr>
          <w:rFonts w:eastAsiaTheme="minorEastAsia" w:cstheme="minorHAnsi"/>
        </w:rPr>
        <w:t>, in addition to many other components of innate immunity, expulsion of neutrophil extracellular traps (NETs) intended to bind and kill pathogens.</w:t>
      </w:r>
      <w:r w:rsidR="00443434" w:rsidRPr="003A3861">
        <w:rPr>
          <w:rFonts w:eastAsiaTheme="minorEastAsia" w:cstheme="minorHAnsi"/>
        </w:rPr>
        <w:t>[</w:t>
      </w:r>
      <w:r w:rsidR="00F32779" w:rsidRPr="003A3861">
        <w:rPr>
          <w:rFonts w:eastAsiaTheme="minorEastAsia" w:cstheme="minorHAnsi"/>
        </w:rPr>
        <w:t>1</w:t>
      </w:r>
      <w:r w:rsidR="00E87FF7" w:rsidRPr="003A3861">
        <w:rPr>
          <w:rFonts w:eastAsiaTheme="minorEastAsia" w:cstheme="minorHAnsi"/>
        </w:rPr>
        <w:t>70</w:t>
      </w:r>
      <w:r w:rsidR="00443434" w:rsidRPr="003A3861">
        <w:rPr>
          <w:rFonts w:eastAsiaTheme="minorEastAsia" w:cstheme="minorHAnsi"/>
        </w:rPr>
        <w:t>]</w:t>
      </w:r>
      <w:r w:rsidRPr="003A3861">
        <w:rPr>
          <w:rFonts w:eastAsiaTheme="minorEastAsia" w:cstheme="minorHAnsi"/>
        </w:rPr>
        <w:t xml:space="preserve"> NETs, however, simultaneously trap platelets expressing tissue factor and contribute to hypercoagulability. The complement pathway is not obviously enriched, but </w:t>
      </w:r>
      <w:r w:rsidR="00D53927" w:rsidRPr="003A3861">
        <w:rPr>
          <w:rFonts w:eastAsiaTheme="minorEastAsia" w:cstheme="minorHAnsi"/>
        </w:rPr>
        <w:t>many</w:t>
      </w:r>
      <w:r w:rsidRPr="003A3861">
        <w:rPr>
          <w:rFonts w:eastAsiaTheme="minorEastAsia" w:cstheme="minorHAnsi"/>
        </w:rPr>
        <w:t xml:space="preserve"> central proteins</w:t>
      </w:r>
      <w:r w:rsidR="00E41A4F" w:rsidRPr="003A3861">
        <w:rPr>
          <w:rFonts w:eastAsiaTheme="minorEastAsia" w:cstheme="minorHAnsi"/>
        </w:rPr>
        <w:t xml:space="preserve"> (</w:t>
      </w:r>
      <w:r w:rsidRPr="003A3861">
        <w:rPr>
          <w:rFonts w:eastAsiaTheme="minorEastAsia" w:cstheme="minorHAnsi"/>
        </w:rPr>
        <w:t>C1/3/4 and factor B</w:t>
      </w:r>
      <w:r w:rsidR="00E41A4F" w:rsidRPr="003A3861">
        <w:rPr>
          <w:rFonts w:eastAsiaTheme="minorEastAsia" w:cstheme="minorHAnsi"/>
        </w:rPr>
        <w:t>)</w:t>
      </w:r>
      <w:r w:rsidRPr="003A3861">
        <w:rPr>
          <w:rFonts w:eastAsiaTheme="minorEastAsia" w:cstheme="minorHAnsi"/>
        </w:rPr>
        <w:t xml:space="preserve"> are or have subunits that are cleaved, indicating </w:t>
      </w:r>
      <w:r w:rsidR="00B37AA1" w:rsidRPr="003A3861">
        <w:rPr>
          <w:rFonts w:eastAsiaTheme="minorEastAsia" w:cstheme="minorHAnsi"/>
        </w:rPr>
        <w:t>viral</w:t>
      </w:r>
      <w:r w:rsidRPr="003A3861">
        <w:rPr>
          <w:rFonts w:eastAsiaTheme="minorEastAsia" w:cstheme="minorHAnsi"/>
        </w:rPr>
        <w:t xml:space="preserve"> adaptation to the classical, alternative, and likely lectin pathways.[1</w:t>
      </w:r>
      <w:r w:rsidR="00035CFB" w:rsidRPr="003A3861">
        <w:rPr>
          <w:rFonts w:eastAsiaTheme="minorEastAsia" w:cstheme="minorHAnsi"/>
        </w:rPr>
        <w:t>7</w:t>
      </w:r>
      <w:r w:rsidR="00E87FF7" w:rsidRPr="003A3861">
        <w:rPr>
          <w:rFonts w:eastAsiaTheme="minorEastAsia" w:cstheme="minorHAnsi"/>
        </w:rPr>
        <w:t>1</w:t>
      </w:r>
      <w:r w:rsidR="0025640B" w:rsidRPr="003A3861">
        <w:rPr>
          <w:rFonts w:eastAsiaTheme="minorEastAsia" w:cstheme="minorHAnsi"/>
        </w:rPr>
        <w:t>-173</w:t>
      </w:r>
      <w:r w:rsidRPr="003A3861">
        <w:rPr>
          <w:rFonts w:eastAsiaTheme="minorEastAsia" w:cstheme="minorHAnsi"/>
        </w:rPr>
        <w:t>]</w:t>
      </w:r>
      <w:r w:rsidR="00443434" w:rsidRPr="003A3861">
        <w:rPr>
          <w:rFonts w:eastAsiaTheme="minorEastAsia" w:cstheme="minorHAnsi"/>
        </w:rPr>
        <w:t xml:space="preserve"> </w:t>
      </w:r>
      <w:r w:rsidR="00DB562A" w:rsidRPr="003A3861">
        <w:rPr>
          <w:rFonts w:eastAsiaTheme="minorEastAsia" w:cstheme="minorHAnsi"/>
        </w:rPr>
        <w:t xml:space="preserve">Neutrophilia and NET-associated host damage are known to occur in severe SARS-CoV-2 infection, so inhibitors of the pathway are currently in clinical trials: </w:t>
      </w:r>
      <w:r w:rsidR="00633069" w:rsidRPr="003A3861">
        <w:rPr>
          <w:rFonts w:eastAsiaTheme="minorEastAsia" w:cstheme="minorHAnsi"/>
        </w:rPr>
        <w:t xml:space="preserve">histone citrullination, neutrophil elastase, and </w:t>
      </w:r>
      <w:proofErr w:type="spellStart"/>
      <w:r w:rsidR="00633069" w:rsidRPr="003A3861">
        <w:rPr>
          <w:rFonts w:eastAsiaTheme="minorEastAsia" w:cstheme="minorHAnsi"/>
        </w:rPr>
        <w:t>gasdermin</w:t>
      </w:r>
      <w:proofErr w:type="spellEnd"/>
      <w:r w:rsidR="00633069" w:rsidRPr="003A3861">
        <w:rPr>
          <w:rFonts w:eastAsiaTheme="minorEastAsia" w:cstheme="minorHAnsi"/>
        </w:rPr>
        <w:t xml:space="preserve"> D inhibitors to prevent release and</w:t>
      </w:r>
      <w:r w:rsidR="00DB562A" w:rsidRPr="003A3861">
        <w:rPr>
          <w:rFonts w:eastAsiaTheme="minorEastAsia" w:cstheme="minorHAnsi"/>
        </w:rPr>
        <w:t xml:space="preserve"> DNas</w:t>
      </w:r>
      <w:r w:rsidR="00633069" w:rsidRPr="003A3861">
        <w:rPr>
          <w:rFonts w:eastAsiaTheme="minorEastAsia" w:cstheme="minorHAnsi"/>
        </w:rPr>
        <w:t xml:space="preserve">es to degrade </w:t>
      </w:r>
      <w:r w:rsidR="00F32779" w:rsidRPr="003A3861">
        <w:rPr>
          <w:rFonts w:eastAsiaTheme="minorEastAsia" w:cstheme="minorHAnsi"/>
        </w:rPr>
        <w:t>chromatin after release</w:t>
      </w:r>
      <w:r w:rsidR="00633069" w:rsidRPr="003A3861">
        <w:rPr>
          <w:rFonts w:eastAsiaTheme="minorEastAsia" w:cstheme="minorHAnsi"/>
        </w:rPr>
        <w:t>.[</w:t>
      </w:r>
      <w:r w:rsidR="00F32779" w:rsidRPr="003A3861">
        <w:rPr>
          <w:rFonts w:eastAsiaTheme="minorEastAsia" w:cstheme="minorHAnsi"/>
        </w:rPr>
        <w:t>1</w:t>
      </w:r>
      <w:r w:rsidR="00035CFB" w:rsidRPr="003A3861">
        <w:rPr>
          <w:rFonts w:eastAsiaTheme="minorEastAsia" w:cstheme="minorHAnsi"/>
        </w:rPr>
        <w:t>7</w:t>
      </w:r>
      <w:r w:rsidR="00E87FF7" w:rsidRPr="003A3861">
        <w:rPr>
          <w:rFonts w:eastAsiaTheme="minorEastAsia" w:cstheme="minorHAnsi"/>
        </w:rPr>
        <w:t>4</w:t>
      </w:r>
      <w:r w:rsidR="0025640B" w:rsidRPr="003A3861">
        <w:rPr>
          <w:rFonts w:eastAsiaTheme="minorEastAsia" w:cstheme="minorHAnsi"/>
        </w:rPr>
        <w:t xml:space="preserve">, </w:t>
      </w:r>
      <w:r w:rsidR="004200D9" w:rsidRPr="003A3861">
        <w:rPr>
          <w:rFonts w:eastAsiaTheme="minorEastAsia" w:cstheme="minorHAnsi"/>
        </w:rPr>
        <w:t>1</w:t>
      </w:r>
      <w:r w:rsidR="00035CFB" w:rsidRPr="003A3861">
        <w:rPr>
          <w:rFonts w:eastAsiaTheme="minorEastAsia" w:cstheme="minorHAnsi"/>
        </w:rPr>
        <w:t>7</w:t>
      </w:r>
      <w:r w:rsidR="00E87FF7" w:rsidRPr="003A3861">
        <w:rPr>
          <w:rFonts w:eastAsiaTheme="minorEastAsia" w:cstheme="minorHAnsi"/>
        </w:rPr>
        <w:t>5</w:t>
      </w:r>
      <w:r w:rsidR="00744F06" w:rsidRPr="003A3861">
        <w:rPr>
          <w:rFonts w:eastAsiaTheme="minorEastAsia" w:cstheme="minorHAnsi"/>
        </w:rPr>
        <w:t>] Complement inhibition would likely similarly reduce the risks of hypercoagulability and other immune-mediated inflammation associated with COVID-19, but effects may vary widely between sexes and ages.[1</w:t>
      </w:r>
      <w:r w:rsidR="00035CFB" w:rsidRPr="003A3861">
        <w:rPr>
          <w:rFonts w:eastAsiaTheme="minorEastAsia" w:cstheme="minorHAnsi"/>
        </w:rPr>
        <w:t>7</w:t>
      </w:r>
      <w:r w:rsidR="00E87FF7" w:rsidRPr="003A3861">
        <w:rPr>
          <w:rFonts w:eastAsiaTheme="minorEastAsia" w:cstheme="minorHAnsi"/>
        </w:rPr>
        <w:t>6</w:t>
      </w:r>
      <w:r w:rsidR="0025640B" w:rsidRPr="003A3861">
        <w:rPr>
          <w:rFonts w:eastAsiaTheme="minorEastAsia" w:cstheme="minorHAnsi"/>
        </w:rPr>
        <w:t xml:space="preserve">, </w:t>
      </w:r>
      <w:r w:rsidR="00744F06" w:rsidRPr="003A3861">
        <w:rPr>
          <w:rFonts w:eastAsiaTheme="minorEastAsia" w:cstheme="minorHAnsi"/>
        </w:rPr>
        <w:t>1</w:t>
      </w:r>
      <w:r w:rsidR="00035CFB" w:rsidRPr="003A3861">
        <w:rPr>
          <w:rFonts w:eastAsiaTheme="minorEastAsia" w:cstheme="minorHAnsi"/>
        </w:rPr>
        <w:t>7</w:t>
      </w:r>
      <w:r w:rsidR="00E87FF7" w:rsidRPr="003A3861">
        <w:rPr>
          <w:rFonts w:eastAsiaTheme="minorEastAsia" w:cstheme="minorHAnsi"/>
        </w:rPr>
        <w:t>7</w:t>
      </w:r>
      <w:r w:rsidR="00744F06" w:rsidRPr="003A3861">
        <w:rPr>
          <w:rFonts w:eastAsiaTheme="minorEastAsia" w:cstheme="minorHAnsi"/>
        </w:rPr>
        <w:t>]</w:t>
      </w:r>
    </w:p>
    <w:p w14:paraId="0E82F323" w14:textId="17688613" w:rsidR="000755BC" w:rsidRPr="003A3861" w:rsidRDefault="000755BC" w:rsidP="00866D18">
      <w:pPr>
        <w:spacing w:after="0" w:line="240" w:lineRule="auto"/>
        <w:ind w:firstLine="720"/>
        <w:rPr>
          <w:rFonts w:eastAsia="Times New Roman" w:cstheme="minorHAnsi"/>
          <w:color w:val="000000"/>
        </w:rPr>
      </w:pPr>
      <w:r w:rsidRPr="003A3861">
        <w:rPr>
          <w:rFonts w:eastAsia="Times New Roman" w:cstheme="minorHAnsi"/>
          <w:color w:val="000000"/>
        </w:rPr>
        <w:t xml:space="preserve">Redox-active centers </w:t>
      </w:r>
      <w:r w:rsidR="0020472A" w:rsidRPr="003A3861">
        <w:rPr>
          <w:rFonts w:eastAsia="Times New Roman" w:cstheme="minorHAnsi"/>
          <w:color w:val="000000"/>
        </w:rPr>
        <w:t>including</w:t>
      </w:r>
      <w:r w:rsidRPr="003A3861">
        <w:rPr>
          <w:rFonts w:eastAsia="Times New Roman" w:cstheme="minorHAnsi"/>
          <w:color w:val="000000"/>
        </w:rPr>
        <w:t xml:space="preserve"> proteins involved in selenocysteine synthesis are additionally depleted in cleavages likely because of their involvement in avoiding cell death and innate immune response. Respiratory viruses differentially modulate redox pathways, balancing lysis-enhanced virion proliferation and </w:t>
      </w:r>
      <w:r w:rsidR="005F30B9" w:rsidRPr="003A3861">
        <w:rPr>
          <w:rFonts w:eastAsia="Times New Roman" w:cstheme="minorHAnsi"/>
          <w:color w:val="000000"/>
        </w:rPr>
        <w:t>dual oxidase 2 (</w:t>
      </w:r>
      <w:r w:rsidRPr="003A3861">
        <w:rPr>
          <w:rFonts w:eastAsia="Times New Roman" w:cstheme="minorHAnsi"/>
          <w:color w:val="000000"/>
        </w:rPr>
        <w:t>DUOX2</w:t>
      </w:r>
      <w:r w:rsidR="005F30B9" w:rsidRPr="003A3861">
        <w:rPr>
          <w:rFonts w:eastAsia="Times New Roman" w:cstheme="minorHAnsi"/>
          <w:color w:val="000000"/>
        </w:rPr>
        <w:t>)</w:t>
      </w:r>
      <w:r w:rsidRPr="003A3861">
        <w:rPr>
          <w:rFonts w:eastAsia="Times New Roman" w:cstheme="minorHAnsi"/>
          <w:color w:val="000000"/>
        </w:rPr>
        <w:t xml:space="preserve">-derived </w:t>
      </w:r>
      <w:r w:rsidR="005F30B9" w:rsidRPr="003A3861">
        <w:rPr>
          <w:rFonts w:eastAsia="Times New Roman" w:cstheme="minorHAnsi"/>
          <w:color w:val="000000"/>
        </w:rPr>
        <w:t>reactive oxygen species (ROS)</w:t>
      </w:r>
      <w:r w:rsidRPr="003A3861">
        <w:rPr>
          <w:rFonts w:eastAsia="Times New Roman" w:cstheme="minorHAnsi"/>
          <w:color w:val="000000"/>
        </w:rPr>
        <w:t>-induced interferon response.[1</w:t>
      </w:r>
      <w:r w:rsidR="00035CFB" w:rsidRPr="003A3861">
        <w:rPr>
          <w:rFonts w:eastAsia="Times New Roman" w:cstheme="minorHAnsi"/>
          <w:color w:val="000000"/>
        </w:rPr>
        <w:t>7</w:t>
      </w:r>
      <w:r w:rsidR="00E87FF7" w:rsidRPr="003A3861">
        <w:rPr>
          <w:rFonts w:eastAsia="Times New Roman" w:cstheme="minorHAnsi"/>
          <w:color w:val="000000"/>
        </w:rPr>
        <w:t>8</w:t>
      </w:r>
      <w:r w:rsidRPr="003A3861">
        <w:rPr>
          <w:rFonts w:eastAsia="Times New Roman" w:cstheme="minorHAnsi"/>
          <w:color w:val="000000"/>
        </w:rPr>
        <w:t>] In addition to depleted antioxidant proteins, cleavage of</w:t>
      </w:r>
      <w:r w:rsidR="005F30B9" w:rsidRPr="003A3861">
        <w:rPr>
          <w:rFonts w:eastAsia="Times New Roman" w:cstheme="minorHAnsi"/>
          <w:color w:val="000000"/>
        </w:rPr>
        <w:t xml:space="preserve"> </w:t>
      </w:r>
      <w:r w:rsidRPr="003A3861">
        <w:rPr>
          <w:rFonts w:eastAsia="Times New Roman" w:cstheme="minorHAnsi"/>
          <w:color w:val="000000"/>
        </w:rPr>
        <w:t>DUOX1/2, NADPH oxidase 5 (NOX5), and xanthine oxidase (XO), the former of which are upregulated in chronic obstructive pulmonary disease (COPD),[1</w:t>
      </w:r>
      <w:r w:rsidR="00035CFB" w:rsidRPr="003A3861">
        <w:rPr>
          <w:rFonts w:eastAsia="Times New Roman" w:cstheme="minorHAnsi"/>
          <w:color w:val="000000"/>
        </w:rPr>
        <w:t>7</w:t>
      </w:r>
      <w:r w:rsidR="00E87FF7" w:rsidRPr="003A3861">
        <w:rPr>
          <w:rFonts w:eastAsia="Times New Roman" w:cstheme="minorHAnsi"/>
          <w:color w:val="000000"/>
        </w:rPr>
        <w:t>9</w:t>
      </w:r>
      <w:r w:rsidRPr="003A3861">
        <w:rPr>
          <w:rFonts w:eastAsia="Times New Roman" w:cstheme="minorHAnsi"/>
          <w:color w:val="000000"/>
        </w:rPr>
        <w:t xml:space="preserve">] indicates that coronaviruses prefer to reduce oxidative stress in infected cells, contrary to most COVID-19 symptoms. Given the diversity of responses to respiratory virus infections, each proposed antioxidant should be thoroughly evaluated before </w:t>
      </w:r>
      <w:r w:rsidR="00CB5F97" w:rsidRPr="003A3861">
        <w:rPr>
          <w:rFonts w:eastAsia="Times New Roman" w:cstheme="minorHAnsi"/>
          <w:color w:val="000000"/>
        </w:rPr>
        <w:t xml:space="preserve">being </w:t>
      </w:r>
      <w:r w:rsidR="007505A0" w:rsidRPr="003A3861">
        <w:rPr>
          <w:rFonts w:eastAsia="Times New Roman" w:cstheme="minorHAnsi"/>
          <w:color w:val="000000"/>
        </w:rPr>
        <w:t>recommend</w:t>
      </w:r>
      <w:r w:rsidR="00CB5F97" w:rsidRPr="003A3861">
        <w:rPr>
          <w:rFonts w:eastAsia="Times New Roman" w:cstheme="minorHAnsi"/>
          <w:color w:val="000000"/>
        </w:rPr>
        <w:t>ed</w:t>
      </w:r>
      <w:r w:rsidR="007D24B9" w:rsidRPr="003A3861">
        <w:rPr>
          <w:rFonts w:eastAsia="Times New Roman" w:cstheme="minorHAnsi"/>
          <w:color w:val="000000"/>
        </w:rPr>
        <w:t xml:space="preserve"> as a treatment of COVID-19</w:t>
      </w:r>
      <w:r w:rsidRPr="003A3861">
        <w:rPr>
          <w:rFonts w:eastAsia="Times New Roman" w:cstheme="minorHAnsi"/>
          <w:color w:val="000000"/>
        </w:rPr>
        <w:t>.</w:t>
      </w:r>
    </w:p>
    <w:p w14:paraId="4F6A37F8" w14:textId="6002CF58" w:rsidR="00361EE1" w:rsidRPr="003A3861" w:rsidRDefault="00227181" w:rsidP="0086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A3861">
        <w:rPr>
          <w:rFonts w:eastAsia="Times New Roman" w:cstheme="minorHAnsi"/>
          <w:color w:val="000000"/>
        </w:rPr>
        <w:tab/>
      </w:r>
      <w:r w:rsidR="008757EB" w:rsidRPr="003A3861">
        <w:rPr>
          <w:rFonts w:eastAsia="Times New Roman" w:cstheme="minorHAnsi"/>
          <w:color w:val="000000"/>
        </w:rPr>
        <w:t xml:space="preserve">The impact of post-translational modifications on viral protease cleavage frequency </w:t>
      </w:r>
      <w:r w:rsidR="0006519C" w:rsidRPr="003A3861">
        <w:rPr>
          <w:rFonts w:eastAsia="Times New Roman" w:cstheme="minorHAnsi"/>
          <w:color w:val="000000"/>
        </w:rPr>
        <w:t>remains un</w:t>
      </w:r>
      <w:r w:rsidR="008757EB" w:rsidRPr="003A3861">
        <w:rPr>
          <w:rFonts w:eastAsia="Times New Roman" w:cstheme="minorHAnsi"/>
          <w:color w:val="000000"/>
        </w:rPr>
        <w:t>characterized. Glutamine and leucine, the</w:t>
      </w:r>
      <w:r w:rsidR="00952A58" w:rsidRPr="003A3861">
        <w:rPr>
          <w:rFonts w:eastAsia="Times New Roman" w:cstheme="minorHAnsi"/>
          <w:color w:val="000000"/>
        </w:rPr>
        <w:t xml:space="preserve"> two</w:t>
      </w:r>
      <w:r w:rsidR="008757EB" w:rsidRPr="003A3861">
        <w:rPr>
          <w:rFonts w:eastAsia="Times New Roman" w:cstheme="minorHAnsi"/>
          <w:color w:val="000000"/>
        </w:rPr>
        <w:t xml:space="preserve"> most important residues </w:t>
      </w:r>
      <w:r w:rsidR="00952A58" w:rsidRPr="003A3861">
        <w:rPr>
          <w:rFonts w:eastAsia="Times New Roman" w:cstheme="minorHAnsi"/>
          <w:color w:val="000000"/>
        </w:rPr>
        <w:t>in the</w:t>
      </w:r>
      <w:r w:rsidR="008757EB" w:rsidRPr="003A3861">
        <w:rPr>
          <w:rFonts w:eastAsia="Times New Roman" w:cstheme="minorHAnsi"/>
          <w:color w:val="000000"/>
        </w:rPr>
        <w:t xml:space="preserve"> cleavage</w:t>
      </w:r>
      <w:r w:rsidR="00952A58" w:rsidRPr="003A3861">
        <w:rPr>
          <w:rFonts w:eastAsia="Times New Roman" w:cstheme="minorHAnsi"/>
          <w:color w:val="000000"/>
        </w:rPr>
        <w:t xml:space="preserve"> sequence logo</w:t>
      </w:r>
      <w:r w:rsidR="006123C4" w:rsidRPr="003A3861">
        <w:rPr>
          <w:rFonts w:eastAsia="Times New Roman" w:cstheme="minorHAnsi"/>
          <w:color w:val="000000"/>
        </w:rPr>
        <w:t>,</w:t>
      </w:r>
      <w:r w:rsidR="008757EB" w:rsidRPr="003A3861">
        <w:rPr>
          <w:rFonts w:eastAsia="Times New Roman" w:cstheme="minorHAnsi"/>
          <w:color w:val="000000"/>
        </w:rPr>
        <w:t xml:space="preserve"> are rarely modified, but serine</w:t>
      </w:r>
      <w:r w:rsidR="00952A58" w:rsidRPr="003A3861">
        <w:rPr>
          <w:rFonts w:eastAsia="Times New Roman" w:cstheme="minorHAnsi"/>
          <w:color w:val="000000"/>
        </w:rPr>
        <w:t>, the next most important residue, is the most frequently phosphorylated amino acid. Analysis of keywords showed enrichment of phosphoproteins and depletion of</w:t>
      </w:r>
      <w:r w:rsidR="000561C6" w:rsidRPr="003A3861">
        <w:rPr>
          <w:rFonts w:eastAsia="Times New Roman" w:cstheme="minorHAnsi"/>
          <w:color w:val="000000"/>
        </w:rPr>
        <w:t xml:space="preserve"> </w:t>
      </w:r>
      <w:r w:rsidR="005225AC" w:rsidRPr="003A3861">
        <w:rPr>
          <w:rFonts w:eastAsia="Times New Roman" w:cstheme="minorHAnsi"/>
          <w:color w:val="000000"/>
        </w:rPr>
        <w:t xml:space="preserve">disulfide crosslinked, </w:t>
      </w:r>
      <w:r w:rsidR="00952A58" w:rsidRPr="003A3861">
        <w:rPr>
          <w:rFonts w:eastAsia="Times New Roman" w:cstheme="minorHAnsi"/>
          <w:color w:val="000000"/>
        </w:rPr>
        <w:t>lipid-anchored</w:t>
      </w:r>
      <w:r w:rsidR="005225AC" w:rsidRPr="003A3861">
        <w:rPr>
          <w:rFonts w:eastAsia="Times New Roman" w:cstheme="minorHAnsi"/>
          <w:color w:val="000000"/>
        </w:rPr>
        <w:t xml:space="preserve">, </w:t>
      </w:r>
      <w:r w:rsidR="00952A58" w:rsidRPr="003A3861">
        <w:rPr>
          <w:rFonts w:eastAsia="Times New Roman" w:cstheme="minorHAnsi"/>
          <w:color w:val="000000"/>
        </w:rPr>
        <w:t>and other transmembrane proteins.</w:t>
      </w:r>
    </w:p>
    <w:p w14:paraId="42023046" w14:textId="185FC788" w:rsidR="00C85876" w:rsidRPr="003A3861" w:rsidRDefault="00276B3B" w:rsidP="0086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A3861">
        <w:rPr>
          <w:rFonts w:eastAsia="Times New Roman" w:cstheme="minorHAnsi"/>
          <w:color w:val="000000"/>
        </w:rPr>
        <w:tab/>
        <w:t>Lastly, the keywords polymorphism and alternate splicing were enriched, indicating that additional variability between cell lines and between individuals are likely. Once health systems are not so burdened by the quantity of cases and multiple treatments are developed, personalized interventions will likely differ significantly between individuals.</w:t>
      </w:r>
    </w:p>
    <w:p w14:paraId="49682DA8" w14:textId="77777777" w:rsidR="00071D0D" w:rsidRPr="003A3861" w:rsidRDefault="00071D0D" w:rsidP="00866D18">
      <w:pPr>
        <w:spacing w:after="0" w:line="240" w:lineRule="auto"/>
        <w:rPr>
          <w:rFonts w:eastAsiaTheme="minorEastAsia" w:cstheme="minorHAnsi"/>
        </w:rPr>
      </w:pPr>
    </w:p>
    <w:p w14:paraId="3CAC6A96" w14:textId="70B2F891" w:rsidR="00071D0D" w:rsidRPr="003A3861" w:rsidRDefault="00071D0D" w:rsidP="00866D18">
      <w:pPr>
        <w:spacing w:after="0" w:line="240" w:lineRule="auto"/>
        <w:rPr>
          <w:rFonts w:eastAsiaTheme="minorEastAsia" w:cstheme="minorHAnsi"/>
          <w:b/>
          <w:bCs/>
        </w:rPr>
      </w:pPr>
      <w:r w:rsidRPr="003A3861">
        <w:rPr>
          <w:rFonts w:eastAsiaTheme="minorEastAsia" w:cstheme="minorHAnsi"/>
          <w:b/>
          <w:bCs/>
        </w:rPr>
        <w:t>Conclusion</w:t>
      </w:r>
    </w:p>
    <w:p w14:paraId="5FB30EA2" w14:textId="533BAECA" w:rsidR="00156150" w:rsidRPr="003A3861" w:rsidRDefault="00071D0D" w:rsidP="00866D18">
      <w:pPr>
        <w:spacing w:after="0" w:line="240" w:lineRule="auto"/>
        <w:rPr>
          <w:rFonts w:eastAsiaTheme="minorEastAsia" w:cstheme="minorHAnsi"/>
        </w:rPr>
      </w:pPr>
      <w:r w:rsidRPr="003A3861">
        <w:rPr>
          <w:rFonts w:eastAsiaTheme="minorEastAsia" w:cstheme="minorHAnsi"/>
        </w:rPr>
        <w:tab/>
        <w:t xml:space="preserve">Many expected and novel protein annotations were discovered to be enriched and depleted in cleavages, </w:t>
      </w:r>
      <w:r w:rsidR="00156150" w:rsidRPr="003A3861">
        <w:rPr>
          <w:rFonts w:eastAsiaTheme="minorEastAsia" w:cstheme="minorHAnsi"/>
        </w:rPr>
        <w:t>indicating</w:t>
      </w:r>
      <w:r w:rsidRPr="003A3861">
        <w:rPr>
          <w:rFonts w:eastAsiaTheme="minorEastAsia" w:cstheme="minorHAnsi"/>
        </w:rPr>
        <w:t xml:space="preserve"> that </w:t>
      </w:r>
      <w:r w:rsidR="006123C4" w:rsidRPr="003A3861">
        <w:rPr>
          <w:rFonts w:eastAsiaTheme="minorEastAsia" w:cstheme="minorHAnsi"/>
        </w:rPr>
        <w:t>3CLpro</w:t>
      </w:r>
      <w:r w:rsidRPr="003A3861">
        <w:rPr>
          <w:rFonts w:eastAsiaTheme="minorEastAsia" w:cstheme="minorHAnsi"/>
        </w:rPr>
        <w:t xml:space="preserve"> is a much more important virulence factor than previously </w:t>
      </w:r>
      <w:r w:rsidR="004F7FBE" w:rsidRPr="003A3861">
        <w:rPr>
          <w:rFonts w:eastAsiaTheme="minorEastAsia" w:cstheme="minorHAnsi"/>
        </w:rPr>
        <w:t>believed</w:t>
      </w:r>
      <w:r w:rsidRPr="003A3861">
        <w:rPr>
          <w:rFonts w:eastAsiaTheme="minorEastAsia" w:cstheme="minorHAnsi"/>
        </w:rPr>
        <w:t>.</w:t>
      </w:r>
      <w:r w:rsidR="001D2651" w:rsidRPr="003A3861">
        <w:rPr>
          <w:rFonts w:eastAsiaTheme="minorEastAsia" w:cstheme="minorHAnsi"/>
        </w:rPr>
        <w:t xml:space="preserve"> 3CLpro cleavage</w:t>
      </w:r>
      <w:r w:rsidR="006123C4" w:rsidRPr="003A3861">
        <w:rPr>
          <w:rFonts w:eastAsiaTheme="minorEastAsia" w:cstheme="minorHAnsi"/>
        </w:rPr>
        <w:t>s</w:t>
      </w:r>
      <w:r w:rsidR="001D2651" w:rsidRPr="003A3861">
        <w:rPr>
          <w:rFonts w:eastAsiaTheme="minorEastAsia" w:cstheme="minorHAnsi"/>
        </w:rPr>
        <w:t xml:space="preserve"> are enriched in the </w:t>
      </w:r>
      <w:r w:rsidR="00B76E61" w:rsidRPr="003A3861">
        <w:rPr>
          <w:rFonts w:eastAsiaTheme="minorEastAsia" w:cstheme="minorHAnsi"/>
        </w:rPr>
        <w:t>epithelium</w:t>
      </w:r>
      <w:r w:rsidR="00156150" w:rsidRPr="003A3861">
        <w:rPr>
          <w:rFonts w:eastAsiaTheme="minorEastAsia" w:cstheme="minorHAnsi"/>
        </w:rPr>
        <w:t xml:space="preserve"> (especially along the respiratory tract)</w:t>
      </w:r>
      <w:r w:rsidR="001D2651" w:rsidRPr="003A3861">
        <w:rPr>
          <w:rFonts w:eastAsiaTheme="minorEastAsia" w:cstheme="minorHAnsi"/>
        </w:rPr>
        <w:t xml:space="preserve">, brain, </w:t>
      </w:r>
      <w:r w:rsidR="00B76E61" w:rsidRPr="003A3861">
        <w:rPr>
          <w:rFonts w:eastAsiaTheme="minorEastAsia" w:cstheme="minorHAnsi"/>
        </w:rPr>
        <w:t xml:space="preserve">testis, plasma, </w:t>
      </w:r>
      <w:r w:rsidR="001D2651" w:rsidRPr="003A3861">
        <w:rPr>
          <w:rFonts w:eastAsiaTheme="minorEastAsia" w:cstheme="minorHAnsi"/>
        </w:rPr>
        <w:t>and immune tissues and depleted in olfactory and gustatory receptor</w:t>
      </w:r>
      <w:r w:rsidR="00B76E61" w:rsidRPr="003A3861">
        <w:rPr>
          <w:rFonts w:eastAsiaTheme="minorEastAsia" w:cstheme="minorHAnsi"/>
        </w:rPr>
        <w:t>s</w:t>
      </w:r>
      <w:r w:rsidR="001D2651" w:rsidRPr="003A3861">
        <w:rPr>
          <w:rFonts w:eastAsiaTheme="minorEastAsia" w:cstheme="minorHAnsi"/>
        </w:rPr>
        <w:t xml:space="preserve">. </w:t>
      </w:r>
      <w:r w:rsidR="008C1652" w:rsidRPr="003A3861">
        <w:rPr>
          <w:rFonts w:eastAsiaTheme="minorEastAsia" w:cstheme="minorHAnsi"/>
        </w:rPr>
        <w:t>Affected pathways</w:t>
      </w:r>
      <w:r w:rsidR="002A70BF" w:rsidRPr="003A3861">
        <w:rPr>
          <w:rFonts w:eastAsiaTheme="minorEastAsia" w:cstheme="minorHAnsi"/>
        </w:rPr>
        <w:t xml:space="preserve"> </w:t>
      </w:r>
      <w:r w:rsidR="008C1652" w:rsidRPr="003A3861">
        <w:rPr>
          <w:rFonts w:eastAsiaTheme="minorEastAsia" w:cstheme="minorHAnsi"/>
        </w:rPr>
        <w:t xml:space="preserve">with </w:t>
      </w:r>
      <w:r w:rsidR="002A70BF" w:rsidRPr="003A3861">
        <w:rPr>
          <w:rFonts w:eastAsiaTheme="minorEastAsia" w:cstheme="minorHAnsi"/>
        </w:rPr>
        <w:t xml:space="preserve">discussed connections to </w:t>
      </w:r>
      <w:r w:rsidR="008C1652" w:rsidRPr="003A3861">
        <w:rPr>
          <w:rFonts w:eastAsiaTheme="minorEastAsia" w:cstheme="minorHAnsi"/>
        </w:rPr>
        <w:t>viral infections include c</w:t>
      </w:r>
      <w:r w:rsidR="001D2651" w:rsidRPr="003A3861">
        <w:rPr>
          <w:rFonts w:eastAsiaTheme="minorEastAsia" w:cstheme="minorHAnsi"/>
        </w:rPr>
        <w:t>ytoskelet</w:t>
      </w:r>
      <w:r w:rsidR="008C1652" w:rsidRPr="003A3861">
        <w:rPr>
          <w:rFonts w:eastAsiaTheme="minorEastAsia" w:cstheme="minorHAnsi"/>
        </w:rPr>
        <w:t>on</w:t>
      </w:r>
      <w:r w:rsidR="001D2651" w:rsidRPr="003A3861">
        <w:rPr>
          <w:rFonts w:eastAsiaTheme="minorEastAsia" w:cstheme="minorHAnsi"/>
        </w:rPr>
        <w:t>/motor</w:t>
      </w:r>
      <w:r w:rsidR="00C62A64" w:rsidRPr="003A3861">
        <w:rPr>
          <w:rFonts w:eastAsiaTheme="minorEastAsia" w:cstheme="minorHAnsi"/>
        </w:rPr>
        <w:t>/cell adhesion</w:t>
      </w:r>
      <w:r w:rsidR="008C1652" w:rsidRPr="003A3861">
        <w:rPr>
          <w:rFonts w:eastAsiaTheme="minorEastAsia" w:cstheme="minorHAnsi"/>
        </w:rPr>
        <w:t xml:space="preserve"> proteins</w:t>
      </w:r>
      <w:r w:rsidR="001D2651" w:rsidRPr="003A3861">
        <w:rPr>
          <w:rFonts w:eastAsiaTheme="minorEastAsia" w:cstheme="minorHAnsi"/>
        </w:rPr>
        <w:t>,</w:t>
      </w:r>
      <w:r w:rsidR="008C1652" w:rsidRPr="003A3861">
        <w:rPr>
          <w:rFonts w:eastAsiaTheme="minorEastAsia" w:cstheme="minorHAnsi"/>
        </w:rPr>
        <w:t xml:space="preserve"> </w:t>
      </w:r>
      <w:r w:rsidR="001D2651" w:rsidRPr="003A3861">
        <w:rPr>
          <w:rFonts w:eastAsiaTheme="minorEastAsia" w:cstheme="minorHAnsi"/>
        </w:rPr>
        <w:t>nuclear condensation</w:t>
      </w:r>
      <w:r w:rsidR="004C77F7" w:rsidRPr="003A3861">
        <w:rPr>
          <w:rFonts w:eastAsiaTheme="minorEastAsia" w:cstheme="minorHAnsi"/>
        </w:rPr>
        <w:t xml:space="preserve"> and other epigenetic</w:t>
      </w:r>
      <w:r w:rsidR="00C62A64" w:rsidRPr="003A3861">
        <w:rPr>
          <w:rFonts w:eastAsiaTheme="minorEastAsia" w:cstheme="minorHAnsi"/>
        </w:rPr>
        <w:t>s</w:t>
      </w:r>
      <w:r w:rsidR="001D2651" w:rsidRPr="003A3861">
        <w:rPr>
          <w:rFonts w:eastAsiaTheme="minorEastAsia" w:cstheme="minorHAnsi"/>
        </w:rPr>
        <w:t>, host transcription</w:t>
      </w:r>
      <w:r w:rsidR="008C1652" w:rsidRPr="003A3861">
        <w:rPr>
          <w:rFonts w:eastAsiaTheme="minorEastAsia" w:cstheme="minorHAnsi"/>
        </w:rPr>
        <w:t xml:space="preserve"> and RNAi</w:t>
      </w:r>
      <w:r w:rsidR="001D2651" w:rsidRPr="003A3861">
        <w:rPr>
          <w:rFonts w:eastAsiaTheme="minorEastAsia" w:cstheme="minorHAnsi"/>
        </w:rPr>
        <w:t xml:space="preserve">, coagulation, </w:t>
      </w:r>
      <w:r w:rsidR="009A65E9" w:rsidRPr="003A3861">
        <w:rPr>
          <w:rFonts w:eastAsiaTheme="minorEastAsia" w:cstheme="minorHAnsi"/>
        </w:rPr>
        <w:t>pattern recognition receptor</w:t>
      </w:r>
      <w:r w:rsidR="008C1652" w:rsidRPr="003A3861">
        <w:rPr>
          <w:rFonts w:eastAsiaTheme="minorEastAsia" w:cstheme="minorHAnsi"/>
        </w:rPr>
        <w:t>s</w:t>
      </w:r>
      <w:r w:rsidR="009A65E9" w:rsidRPr="003A3861">
        <w:rPr>
          <w:rFonts w:eastAsiaTheme="minorEastAsia" w:cstheme="minorHAnsi"/>
        </w:rPr>
        <w:t xml:space="preserve">, </w:t>
      </w:r>
      <w:r w:rsidR="001D2651" w:rsidRPr="003A3861">
        <w:rPr>
          <w:rFonts w:eastAsiaTheme="minorEastAsia" w:cstheme="minorHAnsi"/>
        </w:rPr>
        <w:t xml:space="preserve">growth factor, </w:t>
      </w:r>
      <w:r w:rsidR="008C1652" w:rsidRPr="003A3861">
        <w:rPr>
          <w:rFonts w:eastAsiaTheme="minorEastAsia" w:cstheme="minorHAnsi"/>
        </w:rPr>
        <w:t xml:space="preserve">lipoprotein, redox, </w:t>
      </w:r>
      <w:r w:rsidR="004C77F7" w:rsidRPr="003A3861">
        <w:rPr>
          <w:rFonts w:eastAsiaTheme="minorEastAsia" w:cstheme="minorHAnsi"/>
        </w:rPr>
        <w:t>ubiquitination</w:t>
      </w:r>
      <w:r w:rsidR="001D2651" w:rsidRPr="003A3861">
        <w:rPr>
          <w:rFonts w:eastAsiaTheme="minorEastAsia" w:cstheme="minorHAnsi"/>
        </w:rPr>
        <w:t>, apopto</w:t>
      </w:r>
      <w:r w:rsidR="008C1652" w:rsidRPr="003A3861">
        <w:rPr>
          <w:rFonts w:eastAsiaTheme="minorEastAsia" w:cstheme="minorHAnsi"/>
        </w:rPr>
        <w:t>sis. The</w:t>
      </w:r>
      <w:r w:rsidR="002A70BF" w:rsidRPr="003A3861">
        <w:rPr>
          <w:rFonts w:eastAsiaTheme="minorEastAsia" w:cstheme="minorHAnsi"/>
        </w:rPr>
        <w:t xml:space="preserve">se </w:t>
      </w:r>
      <w:r w:rsidR="008C1652" w:rsidRPr="003A3861">
        <w:rPr>
          <w:rFonts w:eastAsiaTheme="minorEastAsia" w:cstheme="minorHAnsi"/>
        </w:rPr>
        <w:t xml:space="preserve">pathways point toward many potential </w:t>
      </w:r>
      <w:r w:rsidR="002A70BF" w:rsidRPr="003A3861">
        <w:rPr>
          <w:rFonts w:eastAsiaTheme="minorEastAsia" w:cstheme="minorHAnsi"/>
        </w:rPr>
        <w:t>therapeutic mechanisms to combat</w:t>
      </w:r>
      <w:r w:rsidR="008C1652" w:rsidRPr="003A3861">
        <w:rPr>
          <w:rFonts w:eastAsiaTheme="minorEastAsia" w:cstheme="minorHAnsi"/>
        </w:rPr>
        <w:t xml:space="preserve"> COVID-19: cytoskeletal drugs</w:t>
      </w:r>
      <w:r w:rsidR="00611877" w:rsidRPr="003A3861">
        <w:rPr>
          <w:rFonts w:eastAsiaTheme="minorEastAsia" w:cstheme="minorHAnsi"/>
        </w:rPr>
        <w:t xml:space="preserve"> frequently used against cancer</w:t>
      </w:r>
      <w:r w:rsidR="008C1652" w:rsidRPr="003A3861">
        <w:rPr>
          <w:rFonts w:eastAsiaTheme="minorEastAsia" w:cstheme="minorHAnsi"/>
        </w:rPr>
        <w:t xml:space="preserve">, </w:t>
      </w:r>
      <w:r w:rsidR="00611877" w:rsidRPr="003A3861">
        <w:rPr>
          <w:rFonts w:eastAsiaTheme="minorEastAsia" w:cstheme="minorHAnsi"/>
        </w:rPr>
        <w:t xml:space="preserve">modulators of ribosomal stoichiometry to enrich monosomes, </w:t>
      </w:r>
      <w:r w:rsidR="008C1652" w:rsidRPr="003A3861">
        <w:rPr>
          <w:rFonts w:eastAsiaTheme="minorEastAsia" w:cstheme="minorHAnsi"/>
        </w:rPr>
        <w:t>upregulat</w:t>
      </w:r>
      <w:r w:rsidR="003B683F" w:rsidRPr="003A3861">
        <w:rPr>
          <w:rFonts w:eastAsiaTheme="minorEastAsia" w:cstheme="minorHAnsi"/>
        </w:rPr>
        <w:t>ion</w:t>
      </w:r>
      <w:r w:rsidR="008C1652" w:rsidRPr="003A3861">
        <w:rPr>
          <w:rFonts w:eastAsiaTheme="minorEastAsia" w:cstheme="minorHAnsi"/>
        </w:rPr>
        <w:t xml:space="preserve"> of DICER1 and AGO1/2, exogenous lactoferrin</w:t>
      </w:r>
      <w:r w:rsidR="00D41DCB" w:rsidRPr="003A3861">
        <w:rPr>
          <w:rFonts w:eastAsiaTheme="minorEastAsia" w:cstheme="minorHAnsi"/>
        </w:rPr>
        <w:t xml:space="preserve"> and</w:t>
      </w:r>
      <w:r w:rsidR="00611877" w:rsidRPr="003A3861">
        <w:rPr>
          <w:rFonts w:eastAsiaTheme="minorEastAsia" w:cstheme="minorHAnsi"/>
        </w:rPr>
        <w:t xml:space="preserve"> modified antiproteases</w:t>
      </w:r>
      <w:r w:rsidR="00887CB2" w:rsidRPr="003A3861">
        <w:rPr>
          <w:rFonts w:eastAsiaTheme="minorEastAsia" w:cstheme="minorHAnsi"/>
        </w:rPr>
        <w:t xml:space="preserve"> including alpha globulins</w:t>
      </w:r>
      <w:r w:rsidR="008C1652" w:rsidRPr="003A3861">
        <w:rPr>
          <w:rFonts w:eastAsiaTheme="minorEastAsia" w:cstheme="minorHAnsi"/>
        </w:rPr>
        <w:t xml:space="preserve">, </w:t>
      </w:r>
      <w:r w:rsidR="003B683F" w:rsidRPr="003A3861">
        <w:rPr>
          <w:rFonts w:eastAsiaTheme="minorEastAsia" w:cstheme="minorHAnsi"/>
        </w:rPr>
        <w:t xml:space="preserve">upregulation </w:t>
      </w:r>
      <w:r w:rsidR="00611877" w:rsidRPr="003A3861">
        <w:rPr>
          <w:rFonts w:eastAsiaTheme="minorEastAsia" w:cstheme="minorHAnsi"/>
        </w:rPr>
        <w:t xml:space="preserve">of serpins potentially via dietary antioxidants, </w:t>
      </w:r>
      <w:r w:rsidR="003B683F" w:rsidRPr="003A3861">
        <w:rPr>
          <w:rFonts w:eastAsiaTheme="minorEastAsia" w:cstheme="minorHAnsi"/>
        </w:rPr>
        <w:t xml:space="preserve">complement inhibition, </w:t>
      </w:r>
      <w:r w:rsidR="008C1652" w:rsidRPr="003A3861">
        <w:rPr>
          <w:rFonts w:eastAsiaTheme="minorEastAsia" w:cstheme="minorHAnsi"/>
        </w:rPr>
        <w:t xml:space="preserve">reduction of </w:t>
      </w:r>
      <w:r w:rsidR="00611877" w:rsidRPr="003A3861">
        <w:rPr>
          <w:rFonts w:eastAsiaTheme="minorEastAsia" w:cstheme="minorHAnsi"/>
        </w:rPr>
        <w:t>LDL and inhibition of HDL receptor (e.g. by antagonizing SR-B1), anti-leptin antibodies, and downregulating NEDD4 or related kinases and upregulating IFITM</w:t>
      </w:r>
      <w:r w:rsidR="00FF2675" w:rsidRPr="003A3861">
        <w:rPr>
          <w:rFonts w:eastAsiaTheme="minorEastAsia" w:cstheme="minorHAnsi"/>
        </w:rPr>
        <w:t>s</w:t>
      </w:r>
      <w:r w:rsidR="00611877" w:rsidRPr="003A3861">
        <w:rPr>
          <w:rFonts w:eastAsiaTheme="minorEastAsia" w:cstheme="minorHAnsi"/>
        </w:rPr>
        <w:t>. Pathway</w:t>
      </w:r>
      <w:r w:rsidR="004F7FBE" w:rsidRPr="003A3861">
        <w:rPr>
          <w:rFonts w:eastAsiaTheme="minorEastAsia" w:cstheme="minorHAnsi"/>
        </w:rPr>
        <w:t xml:space="preserve"> components </w:t>
      </w:r>
      <w:r w:rsidR="00611877" w:rsidRPr="003A3861">
        <w:rPr>
          <w:rFonts w:eastAsiaTheme="minorEastAsia" w:cstheme="minorHAnsi"/>
        </w:rPr>
        <w:t xml:space="preserve">with more complex disruption that may also deliver therapeutic targets but require elucidating experimental results include PDEs, histone </w:t>
      </w:r>
      <w:r w:rsidR="00611877" w:rsidRPr="003A3861">
        <w:rPr>
          <w:rFonts w:eastAsiaTheme="minorEastAsia" w:cstheme="minorHAnsi"/>
        </w:rPr>
        <w:lastRenderedPageBreak/>
        <w:t>acetylation, nitric oxide, and vesicle coatomers.</w:t>
      </w:r>
      <w:r w:rsidR="0034399F" w:rsidRPr="003A3861">
        <w:rPr>
          <w:rFonts w:eastAsiaTheme="minorEastAsia" w:cstheme="minorHAnsi"/>
        </w:rPr>
        <w:t xml:space="preserve"> It is also worth further investigating how</w:t>
      </w:r>
      <w:r w:rsidR="00974528" w:rsidRPr="003A3861">
        <w:rPr>
          <w:rFonts w:eastAsiaTheme="minorEastAsia" w:cstheme="minorHAnsi"/>
        </w:rPr>
        <w:t xml:space="preserve"> </w:t>
      </w:r>
      <w:r w:rsidR="0034399F" w:rsidRPr="003A3861">
        <w:rPr>
          <w:rFonts w:eastAsiaTheme="minorEastAsia" w:cstheme="minorHAnsi"/>
        </w:rPr>
        <w:t>3CLpro contributes</w:t>
      </w:r>
      <w:r w:rsidR="00974528" w:rsidRPr="003A3861">
        <w:rPr>
          <w:rFonts w:eastAsiaTheme="minorEastAsia" w:cstheme="minorHAnsi"/>
        </w:rPr>
        <w:t xml:space="preserve"> if at all</w:t>
      </w:r>
      <w:r w:rsidR="0034399F" w:rsidRPr="003A3861">
        <w:rPr>
          <w:rFonts w:eastAsiaTheme="minorEastAsia" w:cstheme="minorHAnsi"/>
        </w:rPr>
        <w:t xml:space="preserve"> to the correlation</w:t>
      </w:r>
      <w:r w:rsidR="00974528" w:rsidRPr="003A3861">
        <w:rPr>
          <w:rFonts w:eastAsiaTheme="minorEastAsia" w:cstheme="minorHAnsi"/>
        </w:rPr>
        <w:t>s</w:t>
      </w:r>
      <w:r w:rsidR="0034399F" w:rsidRPr="003A3861">
        <w:rPr>
          <w:rFonts w:eastAsiaTheme="minorEastAsia" w:cstheme="minorHAnsi"/>
        </w:rPr>
        <w:t xml:space="preserve"> between </w:t>
      </w:r>
      <w:r w:rsidR="008675F7" w:rsidRPr="003A3861">
        <w:rPr>
          <w:rFonts w:eastAsiaTheme="minorEastAsia" w:cstheme="minorHAnsi"/>
        </w:rPr>
        <w:t xml:space="preserve">obesity and </w:t>
      </w:r>
      <w:r w:rsidR="0034399F" w:rsidRPr="003A3861">
        <w:rPr>
          <w:rFonts w:eastAsiaTheme="minorEastAsia" w:cstheme="minorHAnsi"/>
        </w:rPr>
        <w:t>severity of infection</w:t>
      </w:r>
      <w:r w:rsidR="008675F7" w:rsidRPr="003A3861">
        <w:rPr>
          <w:rFonts w:eastAsiaTheme="minorEastAsia" w:cstheme="minorHAnsi"/>
        </w:rPr>
        <w:t xml:space="preserve"> </w:t>
      </w:r>
      <w:r w:rsidR="0065163F" w:rsidRPr="003A3861">
        <w:rPr>
          <w:rFonts w:eastAsiaTheme="minorEastAsia" w:cstheme="minorHAnsi"/>
        </w:rPr>
        <w:t xml:space="preserve">or to viral induction of </w:t>
      </w:r>
      <w:r w:rsidR="0034399F" w:rsidRPr="003A3861">
        <w:rPr>
          <w:rFonts w:eastAsiaTheme="minorEastAsia" w:cstheme="minorHAnsi"/>
        </w:rPr>
        <w:t xml:space="preserve">autoimmune </w:t>
      </w:r>
      <w:r w:rsidR="008675F7" w:rsidRPr="003A3861">
        <w:rPr>
          <w:rFonts w:eastAsiaTheme="minorEastAsia" w:cstheme="minorHAnsi"/>
        </w:rPr>
        <w:t xml:space="preserve">and potentially oncological </w:t>
      </w:r>
      <w:r w:rsidR="0034399F" w:rsidRPr="003A3861">
        <w:rPr>
          <w:rFonts w:eastAsiaTheme="minorEastAsia" w:cstheme="minorHAnsi"/>
        </w:rPr>
        <w:t>conditions.</w:t>
      </w:r>
    </w:p>
    <w:p w14:paraId="7EDCB34B" w14:textId="355FE3BB" w:rsidR="00071D0D" w:rsidRPr="00A41AD1" w:rsidRDefault="00BD5EF2" w:rsidP="00866D18">
      <w:pPr>
        <w:spacing w:after="0" w:line="240" w:lineRule="auto"/>
        <w:rPr>
          <w:rFonts w:eastAsiaTheme="minorEastAsia" w:cstheme="minorHAnsi"/>
        </w:rPr>
      </w:pPr>
      <w:r w:rsidRPr="003A3861">
        <w:rPr>
          <w:rFonts w:eastAsiaTheme="minorEastAsia" w:cstheme="minorHAnsi"/>
        </w:rPr>
        <w:tab/>
        <w:t xml:space="preserve">Expansion of </w:t>
      </w:r>
      <w:r w:rsidR="008445EE" w:rsidRPr="003A3861">
        <w:rPr>
          <w:rFonts w:eastAsiaTheme="minorEastAsia" w:cstheme="minorHAnsi"/>
        </w:rPr>
        <w:t>the training</w:t>
      </w:r>
      <w:r w:rsidRPr="003A3861">
        <w:rPr>
          <w:rFonts w:eastAsiaTheme="minorEastAsia" w:cstheme="minorHAnsi"/>
        </w:rPr>
        <w:t xml:space="preserve"> dataset to the whole order </w:t>
      </w:r>
      <w:r w:rsidRPr="003A3861">
        <w:rPr>
          <w:rFonts w:eastAsiaTheme="minorEastAsia" w:cstheme="minorHAnsi"/>
          <w:i/>
          <w:iCs/>
        </w:rPr>
        <w:t>Nidovirales</w:t>
      </w:r>
      <w:r w:rsidRPr="003A3861">
        <w:rPr>
          <w:rFonts w:eastAsiaTheme="minorEastAsia" w:cstheme="minorHAnsi"/>
        </w:rPr>
        <w:t xml:space="preserve"> may provide more diversity to improve classifying methods if </w:t>
      </w:r>
      <w:r w:rsidR="005A56B0" w:rsidRPr="003A3861">
        <w:rPr>
          <w:rFonts w:eastAsiaTheme="minorEastAsia" w:cstheme="minorHAnsi"/>
        </w:rPr>
        <w:t xml:space="preserve">additional </w:t>
      </w:r>
      <w:r w:rsidRPr="003A3861">
        <w:rPr>
          <w:rFonts w:eastAsiaTheme="minorEastAsia" w:cstheme="minorHAnsi"/>
        </w:rPr>
        <w:t>protease/cleavage co</w:t>
      </w:r>
      <w:r w:rsidR="005A56B0" w:rsidRPr="003A3861">
        <w:rPr>
          <w:rFonts w:eastAsiaTheme="minorEastAsia" w:cstheme="minorHAnsi"/>
        </w:rPr>
        <w:t>evolution</w:t>
      </w:r>
      <w:r w:rsidRPr="003A3861">
        <w:rPr>
          <w:rFonts w:eastAsiaTheme="minorEastAsia" w:cstheme="minorHAnsi"/>
        </w:rPr>
        <w:t xml:space="preserve"> does not invalidate the assumption of cross-reactivity.</w:t>
      </w:r>
      <w:r w:rsidR="00AD60AD" w:rsidRPr="003A3861">
        <w:rPr>
          <w:rFonts w:eastAsiaTheme="minorEastAsia" w:cstheme="minorHAnsi"/>
        </w:rPr>
        <w:t xml:space="preserve"> </w:t>
      </w:r>
      <w:r w:rsidR="00834A60" w:rsidRPr="003A3861">
        <w:rPr>
          <w:rFonts w:eastAsiaTheme="minorEastAsia" w:cstheme="minorHAnsi"/>
        </w:rPr>
        <w:t>I</w:t>
      </w:r>
      <w:r w:rsidRPr="003A3861">
        <w:rPr>
          <w:rFonts w:eastAsiaTheme="minorEastAsia" w:cstheme="minorHAnsi"/>
        </w:rPr>
        <w:t xml:space="preserve">ssues requiring </w:t>
      </w:r>
      <w:r w:rsidR="00834A60" w:rsidRPr="003A3861">
        <w:rPr>
          <w:rFonts w:eastAsiaTheme="minorEastAsia" w:cstheme="minorHAnsi"/>
          <w:i/>
          <w:iCs/>
        </w:rPr>
        <w:t>in vitro</w:t>
      </w:r>
      <w:r w:rsidR="00834A60" w:rsidRPr="003A3861">
        <w:rPr>
          <w:rFonts w:eastAsiaTheme="minorEastAsia" w:cstheme="minorHAnsi"/>
        </w:rPr>
        <w:t xml:space="preserve"> </w:t>
      </w:r>
      <w:r w:rsidR="001D58D7" w:rsidRPr="003A3861">
        <w:rPr>
          <w:rFonts w:eastAsiaTheme="minorEastAsia" w:cstheme="minorHAnsi"/>
        </w:rPr>
        <w:t xml:space="preserve">and </w:t>
      </w:r>
      <w:r w:rsidR="001D58D7" w:rsidRPr="003A3861">
        <w:rPr>
          <w:rFonts w:eastAsiaTheme="minorEastAsia" w:cstheme="minorHAnsi"/>
          <w:i/>
          <w:iCs/>
        </w:rPr>
        <w:t>in vivo</w:t>
      </w:r>
      <w:r w:rsidR="001D58D7" w:rsidRPr="003A3861">
        <w:rPr>
          <w:rFonts w:eastAsiaTheme="minorEastAsia" w:cstheme="minorHAnsi"/>
        </w:rPr>
        <w:t xml:space="preserve"> </w:t>
      </w:r>
      <w:r w:rsidRPr="003A3861">
        <w:rPr>
          <w:rFonts w:eastAsiaTheme="minorEastAsia" w:cstheme="minorHAnsi"/>
        </w:rPr>
        <w:t>experimentation include characteri</w:t>
      </w:r>
      <w:r w:rsidR="00AD60AD" w:rsidRPr="003A3861">
        <w:rPr>
          <w:rFonts w:eastAsiaTheme="minorEastAsia" w:cstheme="minorHAnsi"/>
        </w:rPr>
        <w:t>zation of</w:t>
      </w:r>
      <w:r w:rsidRPr="003A3861">
        <w:rPr>
          <w:rFonts w:eastAsiaTheme="minorEastAsia" w:cstheme="minorHAnsi"/>
        </w:rPr>
        <w:t xml:space="preserve"> cleavage kinetics, </w:t>
      </w:r>
      <w:r w:rsidR="00AD60AD" w:rsidRPr="003A3861">
        <w:rPr>
          <w:rFonts w:eastAsiaTheme="minorEastAsia" w:cstheme="minorHAnsi"/>
        </w:rPr>
        <w:t xml:space="preserve">any functional differences between proteases, </w:t>
      </w:r>
      <w:r w:rsidRPr="003A3861">
        <w:rPr>
          <w:rFonts w:eastAsiaTheme="minorEastAsia" w:cstheme="minorHAnsi"/>
        </w:rPr>
        <w:t xml:space="preserve">the </w:t>
      </w:r>
      <w:r w:rsidR="00AD60AD" w:rsidRPr="003A3861">
        <w:rPr>
          <w:rFonts w:eastAsiaTheme="minorEastAsia" w:cstheme="minorHAnsi"/>
        </w:rPr>
        <w:t xml:space="preserve">molecular </w:t>
      </w:r>
      <w:r w:rsidRPr="003A3861">
        <w:rPr>
          <w:rFonts w:eastAsiaTheme="minorEastAsia" w:cstheme="minorHAnsi"/>
        </w:rPr>
        <w:t xml:space="preserve">effects of post-translation </w:t>
      </w:r>
      <w:r w:rsidRPr="00A41AD1">
        <w:rPr>
          <w:rFonts w:eastAsiaTheme="minorEastAsia" w:cstheme="minorHAnsi"/>
        </w:rPr>
        <w:t>modifications, the individual and population effects of polymorphisms in cleavage sequences on susceptibility to or severity of infection</w:t>
      </w:r>
      <w:r w:rsidR="00AD60AD" w:rsidRPr="00A41AD1">
        <w:rPr>
          <w:rFonts w:eastAsiaTheme="minorEastAsia" w:cstheme="minorHAnsi"/>
        </w:rPr>
        <w:t xml:space="preserve">. Even </w:t>
      </w:r>
      <w:r w:rsidR="001F2987" w:rsidRPr="00A41AD1">
        <w:rPr>
          <w:rFonts w:eastAsiaTheme="minorEastAsia" w:cstheme="minorHAnsi"/>
        </w:rPr>
        <w:t>though many caveats exist without experimentation</w:t>
      </w:r>
      <w:r w:rsidR="00AD60AD" w:rsidRPr="00A41AD1">
        <w:rPr>
          <w:rFonts w:eastAsiaTheme="minorEastAsia" w:cstheme="minorHAnsi"/>
        </w:rPr>
        <w:t>, s</w:t>
      </w:r>
      <w:r w:rsidR="004C77F7" w:rsidRPr="00A41AD1">
        <w:rPr>
          <w:rFonts w:eastAsiaTheme="minorEastAsia" w:cstheme="minorHAnsi"/>
        </w:rPr>
        <w:t>imilar prediction</w:t>
      </w:r>
      <w:r w:rsidR="00AD60AD" w:rsidRPr="00A41AD1">
        <w:rPr>
          <w:rFonts w:eastAsiaTheme="minorEastAsia" w:cstheme="minorHAnsi"/>
        </w:rPr>
        <w:t xml:space="preserve">, </w:t>
      </w:r>
      <w:r w:rsidR="004C77F7" w:rsidRPr="00A41AD1">
        <w:rPr>
          <w:rFonts w:eastAsiaTheme="minorEastAsia" w:cstheme="minorHAnsi"/>
        </w:rPr>
        <w:t>enrichment/depletion analysis</w:t>
      </w:r>
      <w:r w:rsidR="00AD60AD" w:rsidRPr="00A41AD1">
        <w:rPr>
          <w:rFonts w:eastAsiaTheme="minorEastAsia" w:cstheme="minorHAnsi"/>
        </w:rPr>
        <w:t>, and therapeutic target identification</w:t>
      </w:r>
      <w:r w:rsidR="004C77F7" w:rsidRPr="00A41AD1">
        <w:rPr>
          <w:rFonts w:eastAsiaTheme="minorEastAsia" w:cstheme="minorHAnsi"/>
        </w:rPr>
        <w:t xml:space="preserve"> should be performed </w:t>
      </w:r>
      <w:r w:rsidR="001F2987" w:rsidRPr="00A41AD1">
        <w:rPr>
          <w:rFonts w:eastAsiaTheme="minorEastAsia" w:cstheme="minorHAnsi"/>
        </w:rPr>
        <w:t>for</w:t>
      </w:r>
      <w:r w:rsidR="004C77F7" w:rsidRPr="00A41AD1">
        <w:rPr>
          <w:rFonts w:eastAsiaTheme="minorEastAsia" w:cstheme="minorHAnsi"/>
        </w:rPr>
        <w:t xml:space="preserve"> </w:t>
      </w:r>
      <w:r w:rsidR="00565F7D" w:rsidRPr="00A41AD1">
        <w:rPr>
          <w:rFonts w:eastAsiaTheme="minorEastAsia" w:cstheme="minorHAnsi"/>
        </w:rPr>
        <w:t xml:space="preserve">every other </w:t>
      </w:r>
      <w:r w:rsidR="00AD60AD" w:rsidRPr="00A41AD1">
        <w:rPr>
          <w:rFonts w:eastAsiaTheme="minorEastAsia" w:cstheme="minorHAnsi"/>
        </w:rPr>
        <w:t>viral</w:t>
      </w:r>
      <w:r w:rsidR="004C77F7" w:rsidRPr="00A41AD1">
        <w:rPr>
          <w:rFonts w:eastAsiaTheme="minorEastAsia" w:cstheme="minorHAnsi"/>
        </w:rPr>
        <w:t xml:space="preserve"> protease</w:t>
      </w:r>
      <w:r w:rsidR="00565F7D" w:rsidRPr="00A41AD1">
        <w:rPr>
          <w:rFonts w:eastAsiaTheme="minorEastAsia" w:cstheme="minorHAnsi"/>
        </w:rPr>
        <w:t>.</w:t>
      </w:r>
    </w:p>
    <w:p w14:paraId="7374FD6B" w14:textId="26055014" w:rsidR="003A0041" w:rsidRDefault="003A0041" w:rsidP="00866D18">
      <w:pPr>
        <w:spacing w:after="0" w:line="240" w:lineRule="auto"/>
        <w:rPr>
          <w:rFonts w:eastAsiaTheme="minorEastAsia" w:cstheme="minorHAnsi"/>
        </w:rPr>
      </w:pPr>
    </w:p>
    <w:p w14:paraId="273B2CE3"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Supplementary Information</w:t>
      </w:r>
    </w:p>
    <w:p w14:paraId="2435C7A6"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S1 Table. Significant UP_TISSUE enrichments and depletions.</w:t>
      </w:r>
    </w:p>
    <w:p w14:paraId="3E38F436"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S2 Table. Significant UNIGENE_EST_QUARTILE enrichments and depletions.</w:t>
      </w:r>
    </w:p>
    <w:p w14:paraId="29FD8B58"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 xml:space="preserve">S3 Table. Significant </w:t>
      </w:r>
      <w:proofErr w:type="spellStart"/>
      <w:r w:rsidRPr="005A5BAF">
        <w:rPr>
          <w:rFonts w:eastAsiaTheme="minorEastAsia" w:cstheme="minorHAnsi"/>
          <w:b/>
          <w:bCs/>
        </w:rPr>
        <w:t>InterPro</w:t>
      </w:r>
      <w:proofErr w:type="spellEnd"/>
      <w:r w:rsidRPr="005A5BAF">
        <w:rPr>
          <w:rFonts w:eastAsiaTheme="minorEastAsia" w:cstheme="minorHAnsi"/>
          <w:b/>
          <w:bCs/>
        </w:rPr>
        <w:t xml:space="preserve"> enrichments and depletions.</w:t>
      </w:r>
    </w:p>
    <w:p w14:paraId="7ED76CA2"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S4 Table. Significant GO CC enrichments and depletions.</w:t>
      </w:r>
    </w:p>
    <w:p w14:paraId="296F6F80"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S5 Table. Significant GO BP enrichments and depletions.</w:t>
      </w:r>
    </w:p>
    <w:p w14:paraId="331543AA"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S6 Table. Significant GO MF enrichments and depletions.</w:t>
      </w:r>
    </w:p>
    <w:p w14:paraId="51D19325"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S7 Table. Significant Reactome pathway enrichments and depletions.</w:t>
      </w:r>
    </w:p>
    <w:p w14:paraId="7006C9BB" w14:textId="77777777" w:rsidR="00644CDB" w:rsidRPr="005A5BAF" w:rsidRDefault="00644CDB" w:rsidP="00644CDB">
      <w:pPr>
        <w:spacing w:after="0" w:line="240" w:lineRule="auto"/>
        <w:rPr>
          <w:rFonts w:eastAsiaTheme="minorEastAsia" w:cstheme="minorHAnsi"/>
          <w:b/>
          <w:bCs/>
        </w:rPr>
      </w:pPr>
      <w:r w:rsidRPr="005A5BAF">
        <w:rPr>
          <w:rFonts w:eastAsiaTheme="minorEastAsia" w:cstheme="minorHAnsi"/>
          <w:b/>
          <w:bCs/>
        </w:rPr>
        <w:t>S8 Table. Significant sequence feature enrichments and depletions.</w:t>
      </w:r>
    </w:p>
    <w:p w14:paraId="34DDCDE8" w14:textId="09F53C2E" w:rsidR="00644CDB" w:rsidRPr="00644CDB" w:rsidRDefault="00644CDB" w:rsidP="00644CDB">
      <w:pPr>
        <w:spacing w:after="0" w:line="240" w:lineRule="auto"/>
        <w:rPr>
          <w:rFonts w:eastAsiaTheme="minorEastAsia" w:cstheme="minorHAnsi"/>
          <w:b/>
          <w:bCs/>
        </w:rPr>
      </w:pPr>
      <w:r w:rsidRPr="005A5BAF">
        <w:rPr>
          <w:rFonts w:eastAsiaTheme="minorEastAsia" w:cstheme="minorHAnsi"/>
          <w:b/>
          <w:bCs/>
        </w:rPr>
        <w:t>S9 Table. Significant keyword enrichments and depletions.</w:t>
      </w:r>
    </w:p>
    <w:p w14:paraId="5BF0FED7" w14:textId="77777777" w:rsidR="00644CDB" w:rsidRPr="00A41AD1" w:rsidRDefault="00644CDB" w:rsidP="00866D18">
      <w:pPr>
        <w:spacing w:after="0" w:line="240" w:lineRule="auto"/>
        <w:rPr>
          <w:rFonts w:eastAsiaTheme="minorEastAsia" w:cstheme="minorHAnsi"/>
        </w:rPr>
      </w:pPr>
    </w:p>
    <w:p w14:paraId="7BD8D283" w14:textId="2B0F02D2" w:rsidR="00117BD5" w:rsidRPr="00A41AD1" w:rsidRDefault="00117BD5" w:rsidP="00866D18">
      <w:pPr>
        <w:spacing w:after="0" w:line="240" w:lineRule="auto"/>
        <w:rPr>
          <w:rFonts w:eastAsiaTheme="minorEastAsia" w:cstheme="minorHAnsi"/>
          <w:b/>
          <w:bCs/>
        </w:rPr>
      </w:pPr>
      <w:r w:rsidRPr="00A41AD1">
        <w:rPr>
          <w:rFonts w:eastAsiaTheme="minorEastAsia" w:cstheme="minorHAnsi"/>
          <w:b/>
          <w:bCs/>
        </w:rPr>
        <w:t>Acknowledgments</w:t>
      </w:r>
    </w:p>
    <w:p w14:paraId="79EBEDDB" w14:textId="2105228E" w:rsidR="00117BD5" w:rsidRPr="00A41AD1" w:rsidRDefault="00AD57CB" w:rsidP="00866D18">
      <w:pPr>
        <w:spacing w:after="0" w:line="240" w:lineRule="auto"/>
        <w:ind w:firstLine="720"/>
        <w:rPr>
          <w:rFonts w:eastAsiaTheme="minorEastAsia" w:cstheme="minorHAnsi"/>
        </w:rPr>
      </w:pPr>
      <w:r w:rsidRPr="00A41AD1">
        <w:rPr>
          <w:rFonts w:eastAsiaTheme="minorEastAsia" w:cstheme="minorHAnsi"/>
        </w:rPr>
        <w:t xml:space="preserve">I am </w:t>
      </w:r>
      <w:r w:rsidR="00803CA8" w:rsidRPr="00A41AD1">
        <w:rPr>
          <w:rFonts w:eastAsiaTheme="minorEastAsia" w:cstheme="minorHAnsi"/>
        </w:rPr>
        <w:t xml:space="preserve">very </w:t>
      </w:r>
      <w:r w:rsidRPr="00A41AD1">
        <w:rPr>
          <w:rFonts w:eastAsiaTheme="minorEastAsia" w:cstheme="minorHAnsi"/>
        </w:rPr>
        <w:t>grateful for my mother, Victoria Prescott</w:t>
      </w:r>
      <w:r w:rsidR="009921E2" w:rsidRPr="00A41AD1">
        <w:rPr>
          <w:rFonts w:eastAsiaTheme="minorEastAsia" w:cstheme="minorHAnsi"/>
        </w:rPr>
        <w:t>, Esq.</w:t>
      </w:r>
      <w:r w:rsidRPr="00A41AD1">
        <w:rPr>
          <w:rFonts w:eastAsiaTheme="minorEastAsia" w:cstheme="minorHAnsi"/>
        </w:rPr>
        <w:t>, and friends who have given me invaluable help and advice throughout my work on this project.</w:t>
      </w:r>
    </w:p>
    <w:p w14:paraId="26ED8C4B" w14:textId="77777777" w:rsidR="00117BD5" w:rsidRPr="00A41AD1" w:rsidRDefault="00117BD5" w:rsidP="00866D18">
      <w:pPr>
        <w:spacing w:after="0" w:line="240" w:lineRule="auto"/>
        <w:rPr>
          <w:rFonts w:eastAsiaTheme="minorEastAsia" w:cstheme="minorHAnsi"/>
        </w:rPr>
      </w:pPr>
    </w:p>
    <w:p w14:paraId="5909DA13" w14:textId="77777777" w:rsidR="00071D0D" w:rsidRPr="00A41AD1" w:rsidRDefault="00071D0D" w:rsidP="00866D18">
      <w:pPr>
        <w:spacing w:after="0" w:line="240" w:lineRule="auto"/>
        <w:rPr>
          <w:rFonts w:eastAsiaTheme="minorEastAsia" w:cstheme="minorHAnsi"/>
          <w:b/>
          <w:bCs/>
        </w:rPr>
      </w:pPr>
      <w:r w:rsidRPr="00A41AD1">
        <w:rPr>
          <w:rFonts w:eastAsiaTheme="minorEastAsia" w:cstheme="minorHAnsi"/>
          <w:b/>
          <w:bCs/>
        </w:rPr>
        <w:t>References</w:t>
      </w:r>
    </w:p>
    <w:p w14:paraId="02554C59" w14:textId="69E0AA78" w:rsidR="003A0041"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Lechien</w:t>
      </w:r>
      <w:proofErr w:type="spellEnd"/>
      <w:r w:rsidRPr="00A41AD1">
        <w:rPr>
          <w:rFonts w:eastAsiaTheme="minorEastAsia" w:cstheme="minorHAnsi"/>
        </w:rPr>
        <w:t xml:space="preserve"> JR, </w:t>
      </w:r>
      <w:r w:rsidR="00384812" w:rsidRPr="00A41AD1">
        <w:rPr>
          <w:rFonts w:eastAsiaTheme="minorEastAsia" w:cstheme="minorHAnsi"/>
        </w:rPr>
        <w:t>Chiesa-</w:t>
      </w:r>
      <w:proofErr w:type="spellStart"/>
      <w:r w:rsidR="00384812" w:rsidRPr="00A41AD1">
        <w:rPr>
          <w:rFonts w:eastAsiaTheme="minorEastAsia" w:cstheme="minorHAnsi"/>
        </w:rPr>
        <w:t>Estomba</w:t>
      </w:r>
      <w:proofErr w:type="spellEnd"/>
      <w:r w:rsidR="00384812" w:rsidRPr="00A41AD1">
        <w:rPr>
          <w:rFonts w:eastAsiaTheme="minorEastAsia" w:cstheme="minorHAnsi"/>
        </w:rPr>
        <w:t xml:space="preserve"> CM, De </w:t>
      </w:r>
      <w:proofErr w:type="spellStart"/>
      <w:r w:rsidR="00384812" w:rsidRPr="00A41AD1">
        <w:rPr>
          <w:rFonts w:eastAsiaTheme="minorEastAsia" w:cstheme="minorHAnsi"/>
        </w:rPr>
        <w:t>Siati</w:t>
      </w:r>
      <w:proofErr w:type="spellEnd"/>
      <w:r w:rsidR="00384812" w:rsidRPr="00A41AD1">
        <w:rPr>
          <w:rFonts w:eastAsiaTheme="minorEastAsia" w:cstheme="minorHAnsi"/>
        </w:rPr>
        <w:t xml:space="preserve"> DR, </w:t>
      </w:r>
      <w:proofErr w:type="spellStart"/>
      <w:r w:rsidR="00D24645" w:rsidRPr="00A41AD1">
        <w:rPr>
          <w:rFonts w:eastAsiaTheme="minorEastAsia" w:cstheme="minorHAnsi"/>
        </w:rPr>
        <w:t>Horoi</w:t>
      </w:r>
      <w:proofErr w:type="spellEnd"/>
      <w:r w:rsidR="00D24645" w:rsidRPr="00A41AD1">
        <w:rPr>
          <w:rFonts w:eastAsiaTheme="minorEastAsia" w:cstheme="minorHAnsi"/>
        </w:rPr>
        <w:t xml:space="preserve"> M, Le Bon SD, Rodriguez A, </w:t>
      </w:r>
      <w:r w:rsidRPr="00A41AD1">
        <w:rPr>
          <w:rFonts w:eastAsiaTheme="minorEastAsia" w:cstheme="minorHAnsi"/>
        </w:rPr>
        <w:t xml:space="preserve">et al. Olfactory and gustatory dysfunction as a clinical presentation of mild to moderate forms of COVID-19: A multicenter European study. </w:t>
      </w:r>
      <w:r w:rsidR="00384812" w:rsidRPr="00A41AD1">
        <w:rPr>
          <w:rFonts w:eastAsiaTheme="minorEastAsia" w:cstheme="minorHAnsi"/>
        </w:rPr>
        <w:t xml:space="preserve">Eur Arch </w:t>
      </w:r>
      <w:proofErr w:type="spellStart"/>
      <w:r w:rsidR="00384812" w:rsidRPr="00A41AD1">
        <w:rPr>
          <w:rFonts w:eastAsiaTheme="minorEastAsia" w:cstheme="minorHAnsi"/>
        </w:rPr>
        <w:t>Otorhinolaryngol</w:t>
      </w:r>
      <w:proofErr w:type="spellEnd"/>
      <w:r w:rsidR="001D4E1D" w:rsidRPr="00A41AD1">
        <w:rPr>
          <w:rFonts w:eastAsiaTheme="minorEastAsia" w:cstheme="minorHAnsi"/>
        </w:rPr>
        <w:t>.</w:t>
      </w:r>
      <w:r w:rsidR="00384812" w:rsidRPr="00A41AD1">
        <w:rPr>
          <w:rFonts w:eastAsiaTheme="minorEastAsia" w:cstheme="minorHAnsi"/>
        </w:rPr>
        <w:t xml:space="preserve"> </w:t>
      </w:r>
      <w:r w:rsidR="001D4E1D" w:rsidRPr="00A41AD1">
        <w:rPr>
          <w:rFonts w:eastAsiaTheme="minorEastAsia" w:cstheme="minorHAnsi"/>
        </w:rPr>
        <w:t>2020 Aug;</w:t>
      </w:r>
      <w:r w:rsidR="00384812" w:rsidRPr="00A41AD1">
        <w:rPr>
          <w:rFonts w:eastAsiaTheme="minorEastAsia" w:cstheme="minorHAnsi"/>
        </w:rPr>
        <w:t>277(8):2251</w:t>
      </w:r>
      <w:r w:rsidR="0089557D" w:rsidRPr="00A41AD1">
        <w:rPr>
          <w:rFonts w:eastAsiaTheme="minorEastAsia" w:cstheme="minorHAnsi"/>
        </w:rPr>
        <w:t>–</w:t>
      </w:r>
      <w:r w:rsidR="00384812" w:rsidRPr="00A41AD1">
        <w:rPr>
          <w:rFonts w:eastAsiaTheme="minorEastAsia" w:cstheme="minorHAnsi"/>
        </w:rPr>
        <w:t>61.</w:t>
      </w:r>
      <w:r w:rsidR="008F138C" w:rsidRPr="00A41AD1">
        <w:rPr>
          <w:rFonts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7" w:history="1">
        <w:r w:rsidR="003A0041" w:rsidRPr="00A41AD1">
          <w:rPr>
            <w:rStyle w:val="Hyperlink"/>
            <w:rFonts w:eastAsiaTheme="minorEastAsia" w:cstheme="minorHAnsi"/>
          </w:rPr>
          <w:t>10.1007/s00405-020-05965-1</w:t>
        </w:r>
      </w:hyperlink>
      <w:r w:rsidR="003A0041" w:rsidRPr="00A41AD1">
        <w:rPr>
          <w:rFonts w:eastAsiaTheme="minorEastAsia" w:cstheme="minorHAnsi"/>
        </w:rPr>
        <w:t xml:space="preserve"> PMID: 32253535</w:t>
      </w:r>
    </w:p>
    <w:p w14:paraId="3BBA6839" w14:textId="284072E9" w:rsidR="003A0041"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Baig</w:t>
      </w:r>
      <w:proofErr w:type="spellEnd"/>
      <w:r w:rsidRPr="00A41AD1">
        <w:rPr>
          <w:rFonts w:eastAsiaTheme="minorEastAsia" w:cstheme="minorHAnsi"/>
        </w:rPr>
        <w:t xml:space="preserve"> AM, </w:t>
      </w:r>
      <w:proofErr w:type="spellStart"/>
      <w:r w:rsidR="00384812" w:rsidRPr="00A41AD1">
        <w:rPr>
          <w:rFonts w:eastAsiaTheme="minorEastAsia" w:cstheme="minorHAnsi"/>
        </w:rPr>
        <w:t>Khaleeq</w:t>
      </w:r>
      <w:proofErr w:type="spellEnd"/>
      <w:r w:rsidR="00384812" w:rsidRPr="00A41AD1">
        <w:rPr>
          <w:rFonts w:eastAsiaTheme="minorEastAsia" w:cstheme="minorHAnsi"/>
        </w:rPr>
        <w:t xml:space="preserve"> A, Ali U, </w:t>
      </w:r>
      <w:proofErr w:type="spellStart"/>
      <w:r w:rsidR="00D24645" w:rsidRPr="00A41AD1">
        <w:rPr>
          <w:rFonts w:eastAsiaTheme="minorEastAsia" w:cstheme="minorHAnsi"/>
        </w:rPr>
        <w:t>Syeda</w:t>
      </w:r>
      <w:proofErr w:type="spellEnd"/>
      <w:r w:rsidR="00D24645" w:rsidRPr="00A41AD1">
        <w:rPr>
          <w:rFonts w:eastAsiaTheme="minorEastAsia" w:cstheme="minorHAnsi"/>
        </w:rPr>
        <w:t xml:space="preserve"> H</w:t>
      </w:r>
      <w:r w:rsidRPr="00A41AD1">
        <w:rPr>
          <w:rFonts w:eastAsiaTheme="minorEastAsia" w:cstheme="minorHAnsi"/>
        </w:rPr>
        <w:t xml:space="preserve">. Evidence of the COVID-19 virus targeting the CNS: Tissue distribution, host-virus interaction, and proposed neurotropic mechanisms. ACS Chem </w:t>
      </w:r>
      <w:proofErr w:type="spellStart"/>
      <w:r w:rsidRPr="00A41AD1">
        <w:rPr>
          <w:rFonts w:eastAsiaTheme="minorEastAsia" w:cstheme="minorHAnsi"/>
        </w:rPr>
        <w:t>Neurosci</w:t>
      </w:r>
      <w:proofErr w:type="spellEnd"/>
      <w:r w:rsidR="00477A61" w:rsidRPr="00A41AD1">
        <w:rPr>
          <w:rFonts w:eastAsiaTheme="minorEastAsia" w:cstheme="minorHAnsi"/>
        </w:rPr>
        <w:t>. 2020 Mar;</w:t>
      </w:r>
      <w:r w:rsidRPr="00A41AD1">
        <w:rPr>
          <w:rFonts w:eastAsiaTheme="minorEastAsia" w:cstheme="minorHAnsi"/>
        </w:rPr>
        <w:t>11(7):995</w:t>
      </w:r>
      <w:r w:rsidR="0089557D" w:rsidRPr="00A41AD1">
        <w:rPr>
          <w:rFonts w:eastAsiaTheme="minorEastAsia" w:cstheme="minorHAnsi"/>
        </w:rPr>
        <w:t>–</w:t>
      </w:r>
      <w:r w:rsidRPr="00A41AD1">
        <w:rPr>
          <w:rFonts w:eastAsiaTheme="minorEastAsia" w:cstheme="minorHAnsi"/>
        </w:rPr>
        <w:t xml:space="preserve">8. </w:t>
      </w:r>
      <w:proofErr w:type="spellStart"/>
      <w:r w:rsidR="00D7716C" w:rsidRPr="00A41AD1">
        <w:rPr>
          <w:rFonts w:cstheme="minorHAnsi"/>
        </w:rPr>
        <w:t>doi</w:t>
      </w:r>
      <w:proofErr w:type="spellEnd"/>
      <w:r w:rsidR="00D7716C" w:rsidRPr="00A41AD1">
        <w:rPr>
          <w:rFonts w:cstheme="minorHAnsi"/>
        </w:rPr>
        <w:t xml:space="preserve">: </w:t>
      </w:r>
      <w:hyperlink r:id="rId18" w:history="1">
        <w:r w:rsidR="003A0041" w:rsidRPr="00A41AD1">
          <w:rPr>
            <w:rStyle w:val="Hyperlink"/>
            <w:rFonts w:eastAsiaTheme="minorEastAsia" w:cstheme="minorHAnsi"/>
          </w:rPr>
          <w:t>10.1021/acschemneuro.0c00122</w:t>
        </w:r>
      </w:hyperlink>
      <w:r w:rsidR="003A0041" w:rsidRPr="00A41AD1">
        <w:rPr>
          <w:rFonts w:eastAsiaTheme="minorEastAsia" w:cstheme="minorHAnsi"/>
        </w:rPr>
        <w:t xml:space="preserve"> PMID: 32167747</w:t>
      </w:r>
    </w:p>
    <w:p w14:paraId="2C33BDD9" w14:textId="66B88B66" w:rsidR="003A004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Lau KK,</w:t>
      </w:r>
      <w:r w:rsidR="00384812" w:rsidRPr="00A41AD1">
        <w:rPr>
          <w:rFonts w:eastAsiaTheme="minorEastAsia" w:cstheme="minorHAnsi"/>
        </w:rPr>
        <w:t xml:space="preserve"> Yu WC, Chu CM,</w:t>
      </w:r>
      <w:r w:rsidRPr="00A41AD1">
        <w:rPr>
          <w:rFonts w:eastAsiaTheme="minorEastAsia" w:cstheme="minorHAnsi"/>
        </w:rPr>
        <w:t xml:space="preserve"> </w:t>
      </w:r>
      <w:r w:rsidR="00D24645" w:rsidRPr="00A41AD1">
        <w:rPr>
          <w:rFonts w:eastAsiaTheme="minorEastAsia" w:cstheme="minorHAnsi"/>
        </w:rPr>
        <w:t>Lau ST, Sheng B, Yuen KY</w:t>
      </w:r>
      <w:r w:rsidRPr="00A41AD1">
        <w:rPr>
          <w:rFonts w:eastAsiaTheme="minorEastAsia" w:cstheme="minorHAnsi"/>
        </w:rPr>
        <w:t xml:space="preserve">. Possible central nervous system infection by SARS coronavirus. </w:t>
      </w:r>
      <w:proofErr w:type="spellStart"/>
      <w:r w:rsidRPr="00A41AD1">
        <w:rPr>
          <w:rFonts w:eastAsiaTheme="minorEastAsia" w:cstheme="minorHAnsi"/>
        </w:rPr>
        <w:t>Emerg</w:t>
      </w:r>
      <w:proofErr w:type="spellEnd"/>
      <w:r w:rsidRPr="00A41AD1">
        <w:rPr>
          <w:rFonts w:eastAsiaTheme="minorEastAsia" w:cstheme="minorHAnsi"/>
        </w:rPr>
        <w:t xml:space="preserve"> Infect Dis</w:t>
      </w:r>
      <w:r w:rsidR="00477A61" w:rsidRPr="00A41AD1">
        <w:rPr>
          <w:rFonts w:eastAsiaTheme="minorEastAsia" w:cstheme="minorHAnsi"/>
        </w:rPr>
        <w:t>. 2004 Feb;</w:t>
      </w:r>
      <w:r w:rsidRPr="00A41AD1">
        <w:rPr>
          <w:rFonts w:eastAsiaTheme="minorEastAsia" w:cstheme="minorHAnsi"/>
        </w:rPr>
        <w:t>10(2):342</w:t>
      </w:r>
      <w:r w:rsidR="0089557D" w:rsidRPr="00A41AD1">
        <w:rPr>
          <w:rFonts w:eastAsiaTheme="minorEastAsia" w:cstheme="minorHAnsi"/>
        </w:rPr>
        <w:t>–</w:t>
      </w:r>
      <w:r w:rsidRPr="00A41AD1">
        <w:rPr>
          <w:rFonts w:eastAsiaTheme="minorEastAsia" w:cstheme="minorHAnsi"/>
        </w:rPr>
        <w:t xml:space="preserve">4. </w:t>
      </w:r>
      <w:proofErr w:type="spellStart"/>
      <w:r w:rsidR="00D7716C" w:rsidRPr="00A41AD1">
        <w:rPr>
          <w:rFonts w:cstheme="minorHAnsi"/>
        </w:rPr>
        <w:t>doi</w:t>
      </w:r>
      <w:proofErr w:type="spellEnd"/>
      <w:r w:rsidR="00D7716C" w:rsidRPr="00A41AD1">
        <w:rPr>
          <w:rFonts w:cstheme="minorHAnsi"/>
        </w:rPr>
        <w:t xml:space="preserve">: </w:t>
      </w:r>
      <w:hyperlink r:id="rId19" w:history="1">
        <w:r w:rsidR="003A0041" w:rsidRPr="00A41AD1">
          <w:rPr>
            <w:rStyle w:val="Hyperlink"/>
            <w:rFonts w:eastAsiaTheme="minorEastAsia" w:cstheme="minorHAnsi"/>
          </w:rPr>
          <w:t>10.3201/eid1002.030638</w:t>
        </w:r>
      </w:hyperlink>
      <w:r w:rsidR="003A0041" w:rsidRPr="00A41AD1">
        <w:rPr>
          <w:rFonts w:eastAsiaTheme="minorEastAsia" w:cstheme="minorHAnsi"/>
        </w:rPr>
        <w:t xml:space="preserve"> PMID: 15030709</w:t>
      </w:r>
    </w:p>
    <w:p w14:paraId="399FC5C7" w14:textId="394DAF45" w:rsidR="003A0041"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Netland</w:t>
      </w:r>
      <w:proofErr w:type="spellEnd"/>
      <w:r w:rsidRPr="00A41AD1">
        <w:rPr>
          <w:rFonts w:eastAsiaTheme="minorEastAsia" w:cstheme="minorHAnsi"/>
        </w:rPr>
        <w:t xml:space="preserve"> J, </w:t>
      </w:r>
      <w:proofErr w:type="spellStart"/>
      <w:r w:rsidR="00384812" w:rsidRPr="00A41AD1">
        <w:rPr>
          <w:rFonts w:eastAsiaTheme="minorEastAsia" w:cstheme="minorHAnsi"/>
        </w:rPr>
        <w:t>Meyerholz</w:t>
      </w:r>
      <w:proofErr w:type="spellEnd"/>
      <w:r w:rsidR="00384812" w:rsidRPr="00A41AD1">
        <w:rPr>
          <w:rFonts w:eastAsiaTheme="minorEastAsia" w:cstheme="minorHAnsi"/>
        </w:rPr>
        <w:t xml:space="preserve"> DK, Moore S, </w:t>
      </w:r>
      <w:r w:rsidR="00D24645" w:rsidRPr="00A41AD1">
        <w:rPr>
          <w:rFonts w:eastAsiaTheme="minorEastAsia" w:cstheme="minorHAnsi"/>
        </w:rPr>
        <w:t>Cassell M, Perlman S</w:t>
      </w:r>
      <w:r w:rsidRPr="00A41AD1">
        <w:rPr>
          <w:rFonts w:eastAsiaTheme="minorEastAsia" w:cstheme="minorHAnsi"/>
        </w:rPr>
        <w:t xml:space="preserve">. </w:t>
      </w:r>
      <w:r w:rsidR="00072C34" w:rsidRPr="00A41AD1">
        <w:rPr>
          <w:rFonts w:eastAsiaTheme="minorEastAsia" w:cstheme="minorHAnsi"/>
        </w:rPr>
        <w:t>Severe acute respiratory syndrome</w:t>
      </w:r>
      <w:r w:rsidRPr="00A41AD1">
        <w:rPr>
          <w:rFonts w:eastAsiaTheme="minorEastAsia" w:cstheme="minorHAnsi"/>
        </w:rPr>
        <w:t xml:space="preserve"> coronavirus infection causes neuronal death in the absence of encephalitic in mice transgenic for human ACE2. J </w:t>
      </w:r>
      <w:proofErr w:type="spellStart"/>
      <w:r w:rsidRPr="00A41AD1">
        <w:rPr>
          <w:rFonts w:eastAsiaTheme="minorEastAsia" w:cstheme="minorHAnsi"/>
        </w:rPr>
        <w:t>Virol</w:t>
      </w:r>
      <w:proofErr w:type="spellEnd"/>
      <w:r w:rsidR="00477A61" w:rsidRPr="00A41AD1">
        <w:rPr>
          <w:rFonts w:eastAsiaTheme="minorEastAsia" w:cstheme="minorHAnsi"/>
        </w:rPr>
        <w:t>. 2008 Aug;</w:t>
      </w:r>
      <w:r w:rsidRPr="00A41AD1">
        <w:rPr>
          <w:rFonts w:eastAsiaTheme="minorEastAsia" w:cstheme="minorHAnsi"/>
        </w:rPr>
        <w:t>82(15):7264</w:t>
      </w:r>
      <w:r w:rsidR="0089557D" w:rsidRPr="00A41AD1">
        <w:rPr>
          <w:rFonts w:eastAsiaTheme="minorEastAsia" w:cstheme="minorHAnsi"/>
        </w:rPr>
        <w:t>–</w:t>
      </w:r>
      <w:r w:rsidRPr="00A41AD1">
        <w:rPr>
          <w:rFonts w:eastAsiaTheme="minorEastAsia" w:cstheme="minorHAnsi"/>
        </w:rPr>
        <w:t xml:space="preserve">75. </w:t>
      </w:r>
      <w:proofErr w:type="spellStart"/>
      <w:r w:rsidR="00D7716C" w:rsidRPr="00A41AD1">
        <w:rPr>
          <w:rFonts w:cstheme="minorHAnsi"/>
        </w:rPr>
        <w:t>doi</w:t>
      </w:r>
      <w:proofErr w:type="spellEnd"/>
      <w:r w:rsidR="00D7716C" w:rsidRPr="00A41AD1">
        <w:rPr>
          <w:rFonts w:cstheme="minorHAnsi"/>
        </w:rPr>
        <w:t xml:space="preserve">: </w:t>
      </w:r>
      <w:hyperlink r:id="rId20" w:history="1">
        <w:r w:rsidR="00840E57" w:rsidRPr="00A41AD1">
          <w:rPr>
            <w:rStyle w:val="Hyperlink"/>
            <w:rFonts w:eastAsiaTheme="minorEastAsia" w:cstheme="minorHAnsi"/>
          </w:rPr>
          <w:t>10.1128/JVI.00737-08</w:t>
        </w:r>
      </w:hyperlink>
      <w:r w:rsidR="003A0041" w:rsidRPr="00A41AD1">
        <w:rPr>
          <w:rFonts w:eastAsiaTheme="minorEastAsia" w:cstheme="minorHAnsi"/>
        </w:rPr>
        <w:t xml:space="preserve"> PMID: 18495771</w:t>
      </w:r>
    </w:p>
    <w:p w14:paraId="1316EBC8" w14:textId="73E409D1" w:rsidR="00C93721"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Li YC, </w:t>
      </w:r>
      <w:r w:rsidR="00B74D04" w:rsidRPr="00A41AD1">
        <w:rPr>
          <w:rFonts w:cstheme="minorHAnsi"/>
        </w:rPr>
        <w:t xml:space="preserve">Bai WZ, </w:t>
      </w:r>
      <w:proofErr w:type="spellStart"/>
      <w:r w:rsidR="00B74D04" w:rsidRPr="00A41AD1">
        <w:rPr>
          <w:rFonts w:cstheme="minorHAnsi"/>
        </w:rPr>
        <w:t>Hashikawa</w:t>
      </w:r>
      <w:proofErr w:type="spellEnd"/>
      <w:r w:rsidR="00B74D04" w:rsidRPr="00A41AD1">
        <w:rPr>
          <w:rFonts w:cstheme="minorHAnsi"/>
        </w:rPr>
        <w:t xml:space="preserve"> T</w:t>
      </w:r>
      <w:r w:rsidRPr="00A41AD1">
        <w:rPr>
          <w:rFonts w:cstheme="minorHAnsi"/>
        </w:rPr>
        <w:t xml:space="preserve">. The </w:t>
      </w:r>
      <w:proofErr w:type="spellStart"/>
      <w:r w:rsidRPr="00A41AD1">
        <w:rPr>
          <w:rFonts w:cstheme="minorHAnsi"/>
        </w:rPr>
        <w:t>neuroinvasive</w:t>
      </w:r>
      <w:proofErr w:type="spellEnd"/>
      <w:r w:rsidRPr="00A41AD1">
        <w:rPr>
          <w:rFonts w:cstheme="minorHAnsi"/>
        </w:rPr>
        <w:t xml:space="preserve"> potential of SARS-CoV2 may play a role in the respiratory failure of COVID-19 patients. J Med </w:t>
      </w:r>
      <w:proofErr w:type="spellStart"/>
      <w:r w:rsidRPr="00A41AD1">
        <w:rPr>
          <w:rFonts w:cstheme="minorHAnsi"/>
        </w:rPr>
        <w:t>Virol</w:t>
      </w:r>
      <w:proofErr w:type="spellEnd"/>
      <w:r w:rsidR="00477A61" w:rsidRPr="00A41AD1">
        <w:rPr>
          <w:rFonts w:cstheme="minorHAnsi"/>
        </w:rPr>
        <w:t>.</w:t>
      </w:r>
      <w:r w:rsidRPr="00A41AD1">
        <w:rPr>
          <w:rFonts w:cstheme="minorHAnsi"/>
        </w:rPr>
        <w:t xml:space="preserve"> </w:t>
      </w:r>
      <w:r w:rsidR="00477A61" w:rsidRPr="00A41AD1">
        <w:rPr>
          <w:rFonts w:cstheme="minorHAnsi"/>
        </w:rPr>
        <w:t xml:space="preserve">2020 </w:t>
      </w:r>
      <w:proofErr w:type="gramStart"/>
      <w:r w:rsidR="00477A61" w:rsidRPr="00A41AD1">
        <w:rPr>
          <w:rFonts w:cstheme="minorHAnsi"/>
        </w:rPr>
        <w:t>Mar;</w:t>
      </w:r>
      <w:r w:rsidRPr="00A41AD1">
        <w:rPr>
          <w:rFonts w:cstheme="minorHAnsi"/>
        </w:rPr>
        <w:t>2020:1</w:t>
      </w:r>
      <w:proofErr w:type="gramEnd"/>
      <w:r w:rsidR="0089557D" w:rsidRPr="00A41AD1">
        <w:rPr>
          <w:rFonts w:eastAsiaTheme="minorEastAsia" w:cstheme="minorHAnsi"/>
        </w:rPr>
        <w:t>–</w:t>
      </w:r>
      <w:r w:rsidRPr="00A41AD1">
        <w:rPr>
          <w:rFonts w:cstheme="minorHAnsi"/>
        </w:rPr>
        <w:t xml:space="preserve">4. </w:t>
      </w:r>
      <w:proofErr w:type="spellStart"/>
      <w:r w:rsidR="00D7716C" w:rsidRPr="00A41AD1">
        <w:rPr>
          <w:rFonts w:cstheme="minorHAnsi"/>
        </w:rPr>
        <w:t>doi</w:t>
      </w:r>
      <w:proofErr w:type="spellEnd"/>
      <w:r w:rsidR="00D7716C" w:rsidRPr="00A41AD1">
        <w:rPr>
          <w:rFonts w:cstheme="minorHAnsi"/>
        </w:rPr>
        <w:t xml:space="preserve">: </w:t>
      </w:r>
      <w:hyperlink r:id="rId21" w:history="1">
        <w:r w:rsidR="00840E57" w:rsidRPr="00A41AD1">
          <w:rPr>
            <w:rStyle w:val="Hyperlink"/>
            <w:rFonts w:cstheme="minorHAnsi"/>
          </w:rPr>
          <w:t>10.1002/jmv.25728</w:t>
        </w:r>
      </w:hyperlink>
      <w:r w:rsidR="00C93721" w:rsidRPr="00A41AD1">
        <w:rPr>
          <w:rFonts w:eastAsiaTheme="minorEastAsia" w:cstheme="minorHAnsi"/>
        </w:rPr>
        <w:t xml:space="preserve"> PMID: 32104915</w:t>
      </w:r>
    </w:p>
    <w:p w14:paraId="6020D40B" w14:textId="618F76D6" w:rsidR="00C9372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Zhang C,</w:t>
      </w:r>
      <w:r w:rsidR="00B74D04" w:rsidRPr="00A41AD1">
        <w:rPr>
          <w:rFonts w:eastAsiaTheme="minorEastAsia" w:cstheme="minorHAnsi"/>
        </w:rPr>
        <w:t xml:space="preserve"> Shi L, Wang FS</w:t>
      </w:r>
      <w:r w:rsidRPr="00A41AD1">
        <w:rPr>
          <w:rFonts w:eastAsiaTheme="minorEastAsia" w:cstheme="minorHAnsi"/>
        </w:rPr>
        <w:t>. Liver injury in COVID-19: management and challenges. Lancet Gastroenterol Hepatol</w:t>
      </w:r>
      <w:r w:rsidR="00477A61" w:rsidRPr="00A41AD1">
        <w:rPr>
          <w:rFonts w:eastAsiaTheme="minorEastAsia" w:cstheme="minorHAnsi"/>
        </w:rPr>
        <w:t>. 2020 May;</w:t>
      </w:r>
      <w:r w:rsidRPr="00A41AD1">
        <w:rPr>
          <w:rFonts w:eastAsiaTheme="minorEastAsia" w:cstheme="minorHAnsi"/>
        </w:rPr>
        <w:t>5(5):428</w:t>
      </w:r>
      <w:r w:rsidR="0089557D" w:rsidRPr="00A41AD1">
        <w:rPr>
          <w:rFonts w:eastAsiaTheme="minorEastAsia" w:cstheme="minorHAnsi"/>
        </w:rPr>
        <w:t>–</w:t>
      </w:r>
      <w:r w:rsidRPr="00A41AD1">
        <w:rPr>
          <w:rFonts w:eastAsiaTheme="minorEastAsia" w:cstheme="minorHAnsi"/>
        </w:rPr>
        <w:t xml:space="preserve">30. </w:t>
      </w:r>
      <w:proofErr w:type="spellStart"/>
      <w:r w:rsidR="00D7716C" w:rsidRPr="00A41AD1">
        <w:rPr>
          <w:rFonts w:cstheme="minorHAnsi"/>
        </w:rPr>
        <w:t>doi</w:t>
      </w:r>
      <w:proofErr w:type="spellEnd"/>
      <w:r w:rsidR="00D7716C" w:rsidRPr="00A41AD1">
        <w:rPr>
          <w:rFonts w:cstheme="minorHAnsi"/>
        </w:rPr>
        <w:t xml:space="preserve">: </w:t>
      </w:r>
      <w:hyperlink r:id="rId22" w:history="1">
        <w:r w:rsidR="00090538" w:rsidRPr="00A41AD1">
          <w:rPr>
            <w:rStyle w:val="Hyperlink"/>
            <w:rFonts w:eastAsiaTheme="minorEastAsia" w:cstheme="minorHAnsi"/>
          </w:rPr>
          <w:t>10.1016/S2468-1253(20)30057-1</w:t>
        </w:r>
      </w:hyperlink>
      <w:r w:rsidR="00C93721" w:rsidRPr="00A41AD1">
        <w:rPr>
          <w:rFonts w:eastAsiaTheme="minorEastAsia" w:cstheme="minorHAnsi"/>
        </w:rPr>
        <w:t xml:space="preserve"> PMID: 32145190</w:t>
      </w:r>
    </w:p>
    <w:p w14:paraId="1F4C162F" w14:textId="2F49A822" w:rsidR="003A004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Chau TN, </w:t>
      </w:r>
      <w:r w:rsidR="00B74D04" w:rsidRPr="00A41AD1">
        <w:rPr>
          <w:rFonts w:eastAsiaTheme="minorEastAsia" w:cstheme="minorHAnsi"/>
        </w:rPr>
        <w:t xml:space="preserve">Lee KC, Yao H, </w:t>
      </w:r>
      <w:r w:rsidR="00D24645" w:rsidRPr="00A41AD1">
        <w:rPr>
          <w:rFonts w:eastAsiaTheme="minorEastAsia" w:cstheme="minorHAnsi"/>
        </w:rPr>
        <w:t xml:space="preserve">Tsang TY, Chow TC, Yeung YC, </w:t>
      </w:r>
      <w:r w:rsidRPr="00A41AD1">
        <w:rPr>
          <w:rFonts w:eastAsiaTheme="minorEastAsia" w:cstheme="minorHAnsi"/>
        </w:rPr>
        <w:t>et al. SARS-associated viral hepatitis caused by a novel coronavirus: Report of three cases. Hepatology</w:t>
      </w:r>
      <w:r w:rsidR="00477A61" w:rsidRPr="00A41AD1">
        <w:rPr>
          <w:rFonts w:eastAsiaTheme="minorEastAsia" w:cstheme="minorHAnsi"/>
        </w:rPr>
        <w:t>. 2004 Feb;</w:t>
      </w:r>
      <w:r w:rsidRPr="00A41AD1">
        <w:rPr>
          <w:rFonts w:eastAsiaTheme="minorEastAsia" w:cstheme="minorHAnsi"/>
        </w:rPr>
        <w:t>39(2):302</w:t>
      </w:r>
      <w:r w:rsidR="0089557D" w:rsidRPr="00A41AD1">
        <w:rPr>
          <w:rFonts w:eastAsiaTheme="minorEastAsia" w:cstheme="minorHAnsi"/>
        </w:rPr>
        <w:t>–</w:t>
      </w:r>
      <w:r w:rsidRPr="00A41AD1">
        <w:rPr>
          <w:rFonts w:eastAsiaTheme="minorEastAsia" w:cstheme="minorHAnsi"/>
        </w:rPr>
        <w:t xml:space="preserve">10. </w:t>
      </w:r>
      <w:proofErr w:type="spellStart"/>
      <w:r w:rsidR="00D7716C" w:rsidRPr="00A41AD1">
        <w:rPr>
          <w:rFonts w:cstheme="minorHAnsi"/>
        </w:rPr>
        <w:t>doi</w:t>
      </w:r>
      <w:proofErr w:type="spellEnd"/>
      <w:r w:rsidR="00D7716C" w:rsidRPr="00A41AD1">
        <w:rPr>
          <w:rFonts w:cstheme="minorHAnsi"/>
        </w:rPr>
        <w:t xml:space="preserve">: </w:t>
      </w:r>
      <w:hyperlink r:id="rId23" w:history="1">
        <w:r w:rsidR="00090538" w:rsidRPr="00A41AD1">
          <w:rPr>
            <w:rStyle w:val="Hyperlink"/>
            <w:rFonts w:eastAsiaTheme="minorEastAsia" w:cstheme="minorHAnsi"/>
          </w:rPr>
          <w:t>10.1002/hep.20111</w:t>
        </w:r>
      </w:hyperlink>
      <w:r w:rsidR="003A0041" w:rsidRPr="00A41AD1">
        <w:rPr>
          <w:rFonts w:eastAsiaTheme="minorEastAsia" w:cstheme="minorHAnsi"/>
        </w:rPr>
        <w:t xml:space="preserve"> PMID: 14767982</w:t>
      </w:r>
    </w:p>
    <w:p w14:paraId="2629AE02" w14:textId="59C2F3F4" w:rsidR="003A004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lastRenderedPageBreak/>
        <w:t xml:space="preserve">Liu L, </w:t>
      </w:r>
      <w:r w:rsidR="00B74D04" w:rsidRPr="00A41AD1">
        <w:rPr>
          <w:rFonts w:eastAsiaTheme="minorEastAsia" w:cstheme="minorHAnsi"/>
        </w:rPr>
        <w:t xml:space="preserve">Wei Q, Alvarez X, </w:t>
      </w:r>
      <w:r w:rsidR="00C70AEF" w:rsidRPr="00A41AD1">
        <w:rPr>
          <w:rFonts w:eastAsiaTheme="minorEastAsia" w:cstheme="minorHAnsi"/>
        </w:rPr>
        <w:t xml:space="preserve">Wang H, Du Y, Zhu H, </w:t>
      </w:r>
      <w:r w:rsidRPr="00A41AD1">
        <w:rPr>
          <w:rFonts w:eastAsiaTheme="minorEastAsia" w:cstheme="minorHAnsi"/>
        </w:rPr>
        <w:t xml:space="preserve">et al. Epithelial cells lining salivary gland ducts are early target cells of </w:t>
      </w:r>
      <w:r w:rsidR="00072C34" w:rsidRPr="00A41AD1">
        <w:rPr>
          <w:rFonts w:eastAsiaTheme="minorEastAsia" w:cstheme="minorHAnsi"/>
        </w:rPr>
        <w:t>severe acute respiratory syndrome</w:t>
      </w:r>
      <w:r w:rsidRPr="00A41AD1">
        <w:rPr>
          <w:rFonts w:eastAsiaTheme="minorEastAsia" w:cstheme="minorHAnsi"/>
        </w:rPr>
        <w:t xml:space="preserve"> coronavirus infection in the upper respiratory tract of rhesus macaques. J </w:t>
      </w:r>
      <w:proofErr w:type="spellStart"/>
      <w:r w:rsidRPr="00A41AD1">
        <w:rPr>
          <w:rFonts w:eastAsiaTheme="minorEastAsia" w:cstheme="minorHAnsi"/>
        </w:rPr>
        <w:t>Virol</w:t>
      </w:r>
      <w:proofErr w:type="spellEnd"/>
      <w:r w:rsidR="00477A61" w:rsidRPr="00A41AD1">
        <w:rPr>
          <w:rFonts w:eastAsiaTheme="minorEastAsia" w:cstheme="minorHAnsi"/>
        </w:rPr>
        <w:t>. 2011 Apr;</w:t>
      </w:r>
      <w:r w:rsidRPr="00A41AD1">
        <w:rPr>
          <w:rFonts w:eastAsiaTheme="minorEastAsia" w:cstheme="minorHAnsi"/>
        </w:rPr>
        <w:t>85(8):4025</w:t>
      </w:r>
      <w:r w:rsidR="0089557D" w:rsidRPr="00A41AD1">
        <w:rPr>
          <w:rFonts w:eastAsiaTheme="minorEastAsia" w:cstheme="minorHAnsi"/>
        </w:rPr>
        <w:t>–</w:t>
      </w:r>
      <w:r w:rsidRPr="00A41AD1">
        <w:rPr>
          <w:rFonts w:eastAsiaTheme="minorEastAsia" w:cstheme="minorHAnsi"/>
        </w:rPr>
        <w:t xml:space="preserve">30. </w:t>
      </w:r>
      <w:proofErr w:type="spellStart"/>
      <w:r w:rsidR="00D7716C" w:rsidRPr="00A41AD1">
        <w:rPr>
          <w:rFonts w:cstheme="minorHAnsi"/>
        </w:rPr>
        <w:t>doi</w:t>
      </w:r>
      <w:proofErr w:type="spellEnd"/>
      <w:r w:rsidR="00D7716C" w:rsidRPr="00A41AD1">
        <w:rPr>
          <w:rFonts w:cstheme="minorHAnsi"/>
        </w:rPr>
        <w:t xml:space="preserve">: </w:t>
      </w:r>
      <w:hyperlink r:id="rId24" w:history="1">
        <w:r w:rsidR="00090538" w:rsidRPr="00A41AD1">
          <w:rPr>
            <w:rStyle w:val="Hyperlink"/>
            <w:rFonts w:eastAsiaTheme="minorEastAsia" w:cstheme="minorHAnsi"/>
          </w:rPr>
          <w:t>10.1128/JVI.02292-10</w:t>
        </w:r>
      </w:hyperlink>
      <w:r w:rsidR="003A0041" w:rsidRPr="00A41AD1">
        <w:rPr>
          <w:rFonts w:eastAsiaTheme="minorEastAsia" w:cstheme="minorHAnsi"/>
        </w:rPr>
        <w:t xml:space="preserve"> PMID: 21289121</w:t>
      </w:r>
    </w:p>
    <w:p w14:paraId="642FCE35" w14:textId="206C7F71" w:rsidR="003A004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Zhan J, </w:t>
      </w:r>
      <w:r w:rsidR="00B74D04" w:rsidRPr="00A41AD1">
        <w:rPr>
          <w:rFonts w:eastAsiaTheme="minorEastAsia" w:cstheme="minorHAnsi"/>
        </w:rPr>
        <w:t xml:space="preserve">Deng R, Tang J, </w:t>
      </w:r>
      <w:r w:rsidR="00C70AEF" w:rsidRPr="00A41AD1">
        <w:rPr>
          <w:rFonts w:eastAsiaTheme="minorEastAsia" w:cstheme="minorHAnsi"/>
        </w:rPr>
        <w:t xml:space="preserve">Zhang B, Tang Y, Wang JK, </w:t>
      </w:r>
      <w:r w:rsidRPr="00A41AD1">
        <w:rPr>
          <w:rFonts w:eastAsiaTheme="minorEastAsia" w:cstheme="minorHAnsi"/>
        </w:rPr>
        <w:t xml:space="preserve">et al. The spleen as a target in </w:t>
      </w:r>
      <w:r w:rsidR="00072C34" w:rsidRPr="00A41AD1">
        <w:rPr>
          <w:rFonts w:eastAsiaTheme="minorEastAsia" w:cstheme="minorHAnsi"/>
        </w:rPr>
        <w:t>severe acute respiratory syndrome</w:t>
      </w:r>
      <w:r w:rsidRPr="00A41AD1">
        <w:rPr>
          <w:rFonts w:eastAsiaTheme="minorEastAsia" w:cstheme="minorHAnsi"/>
        </w:rPr>
        <w:t>. FA</w:t>
      </w:r>
      <w:r w:rsidR="00E63EEA" w:rsidRPr="00A41AD1">
        <w:rPr>
          <w:rFonts w:eastAsiaTheme="minorEastAsia" w:cstheme="minorHAnsi"/>
        </w:rPr>
        <w:t>S</w:t>
      </w:r>
      <w:r w:rsidRPr="00A41AD1">
        <w:rPr>
          <w:rFonts w:eastAsiaTheme="minorEastAsia" w:cstheme="minorHAnsi"/>
        </w:rPr>
        <w:t>EB</w:t>
      </w:r>
      <w:r w:rsidR="00E63EEA" w:rsidRPr="00A41AD1">
        <w:rPr>
          <w:rFonts w:eastAsiaTheme="minorEastAsia" w:cstheme="minorHAnsi"/>
        </w:rPr>
        <w:t xml:space="preserve"> </w:t>
      </w:r>
      <w:r w:rsidRPr="00A41AD1">
        <w:rPr>
          <w:rFonts w:eastAsiaTheme="minorEastAsia" w:cstheme="minorHAnsi"/>
        </w:rPr>
        <w:t>J</w:t>
      </w:r>
      <w:r w:rsidR="00477A61" w:rsidRPr="00A41AD1">
        <w:rPr>
          <w:rFonts w:eastAsiaTheme="minorEastAsia" w:cstheme="minorHAnsi"/>
        </w:rPr>
        <w:t>. 2006 Nov;</w:t>
      </w:r>
      <w:r w:rsidRPr="00A41AD1">
        <w:rPr>
          <w:rFonts w:eastAsiaTheme="minorEastAsia" w:cstheme="minorHAnsi"/>
        </w:rPr>
        <w:t>20(13):2321</w:t>
      </w:r>
      <w:r w:rsidR="0089557D" w:rsidRPr="00A41AD1">
        <w:rPr>
          <w:rFonts w:eastAsiaTheme="minorEastAsia" w:cstheme="minorHAnsi"/>
        </w:rPr>
        <w:t>–</w:t>
      </w:r>
      <w:r w:rsidRPr="00A41AD1">
        <w:rPr>
          <w:rFonts w:eastAsiaTheme="minorEastAsia" w:cstheme="minorHAnsi"/>
        </w:rPr>
        <w:t xml:space="preserve">8. </w:t>
      </w:r>
      <w:proofErr w:type="spellStart"/>
      <w:r w:rsidR="00D7716C" w:rsidRPr="00A41AD1">
        <w:rPr>
          <w:rFonts w:cstheme="minorHAnsi"/>
        </w:rPr>
        <w:t>doi</w:t>
      </w:r>
      <w:proofErr w:type="spellEnd"/>
      <w:r w:rsidR="00D7716C" w:rsidRPr="00A41AD1">
        <w:rPr>
          <w:rFonts w:cstheme="minorHAnsi"/>
        </w:rPr>
        <w:t xml:space="preserve">: </w:t>
      </w:r>
      <w:hyperlink r:id="rId25" w:history="1">
        <w:r w:rsidR="00090538" w:rsidRPr="00A41AD1">
          <w:rPr>
            <w:rStyle w:val="Hyperlink"/>
            <w:rFonts w:eastAsiaTheme="minorEastAsia" w:cstheme="minorHAnsi"/>
          </w:rPr>
          <w:t>10.1096/fj.06-6324com</w:t>
        </w:r>
      </w:hyperlink>
      <w:r w:rsidR="003A0041" w:rsidRPr="00A41AD1">
        <w:rPr>
          <w:rFonts w:eastAsiaTheme="minorEastAsia" w:cstheme="minorHAnsi"/>
        </w:rPr>
        <w:t xml:space="preserve"> PMID: 17077309</w:t>
      </w:r>
    </w:p>
    <w:p w14:paraId="48A9D27A" w14:textId="3C55A9A0" w:rsidR="003A0041"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r w:rsidRPr="00A41AD1">
        <w:rPr>
          <w:rFonts w:eastAsiaTheme="minorEastAsia" w:cstheme="minorHAnsi"/>
        </w:rPr>
        <w:t>Naicker S</w:t>
      </w:r>
      <w:r w:rsidR="00B74D04" w:rsidRPr="00A41AD1">
        <w:rPr>
          <w:rFonts w:eastAsiaTheme="minorEastAsia" w:cstheme="minorHAnsi"/>
        </w:rPr>
        <w:t xml:space="preserve">, Yang CW, Hwang SJ, </w:t>
      </w:r>
      <w:r w:rsidR="00C70AEF" w:rsidRPr="00A41AD1">
        <w:rPr>
          <w:rFonts w:eastAsiaTheme="minorEastAsia" w:cstheme="minorHAnsi"/>
        </w:rPr>
        <w:t>Liu BC, Chen JH, Jha V</w:t>
      </w:r>
      <w:r w:rsidRPr="00A41AD1">
        <w:rPr>
          <w:rFonts w:eastAsiaTheme="minorEastAsia" w:cstheme="minorHAnsi"/>
        </w:rPr>
        <w:t>. The novel coronavirus 2019 epidemic and kidneys. Kidney Int</w:t>
      </w:r>
      <w:r w:rsidR="00477A61" w:rsidRPr="00A41AD1">
        <w:rPr>
          <w:rFonts w:eastAsiaTheme="minorEastAsia" w:cstheme="minorHAnsi"/>
        </w:rPr>
        <w:t xml:space="preserve">. 2020 </w:t>
      </w:r>
      <w:proofErr w:type="gramStart"/>
      <w:r w:rsidR="00477A61" w:rsidRPr="00A41AD1">
        <w:rPr>
          <w:rFonts w:eastAsiaTheme="minorEastAsia" w:cstheme="minorHAnsi"/>
        </w:rPr>
        <w:t>May;</w:t>
      </w:r>
      <w:r w:rsidRPr="00A41AD1">
        <w:rPr>
          <w:rFonts w:eastAsiaTheme="minorEastAsia" w:cstheme="minorHAnsi"/>
        </w:rPr>
        <w:t>97:824</w:t>
      </w:r>
      <w:proofErr w:type="gramEnd"/>
      <w:r w:rsidR="0089557D" w:rsidRPr="00A41AD1">
        <w:rPr>
          <w:rFonts w:eastAsiaTheme="minorEastAsia" w:cstheme="minorHAnsi"/>
        </w:rPr>
        <w:t>–</w:t>
      </w:r>
      <w:r w:rsidRPr="00A41AD1">
        <w:rPr>
          <w:rFonts w:eastAsiaTheme="minorEastAsia" w:cstheme="minorHAnsi"/>
        </w:rPr>
        <w:t xml:space="preserve">8. </w:t>
      </w:r>
      <w:proofErr w:type="spellStart"/>
      <w:r w:rsidR="00D7716C" w:rsidRPr="00A41AD1">
        <w:rPr>
          <w:rFonts w:cstheme="minorHAnsi"/>
        </w:rPr>
        <w:t>doi</w:t>
      </w:r>
      <w:proofErr w:type="spellEnd"/>
      <w:r w:rsidR="00D7716C" w:rsidRPr="00A41AD1">
        <w:rPr>
          <w:rFonts w:cstheme="minorHAnsi"/>
        </w:rPr>
        <w:t xml:space="preserve">: </w:t>
      </w:r>
      <w:hyperlink r:id="rId26" w:history="1">
        <w:r w:rsidR="00090538" w:rsidRPr="00A41AD1">
          <w:rPr>
            <w:rStyle w:val="Hyperlink"/>
            <w:rFonts w:eastAsiaTheme="minorEastAsia" w:cstheme="minorHAnsi"/>
          </w:rPr>
          <w:t>10.1016/j.kint.2020.03.001</w:t>
        </w:r>
      </w:hyperlink>
      <w:r w:rsidR="003A0041" w:rsidRPr="00A41AD1">
        <w:rPr>
          <w:rStyle w:val="Hyperlink"/>
          <w:rFonts w:eastAsiaTheme="minorEastAsia" w:cstheme="minorHAnsi"/>
          <w:color w:val="auto"/>
          <w:u w:val="none"/>
        </w:rPr>
        <w:t xml:space="preserve"> PMID: 32204907</w:t>
      </w:r>
    </w:p>
    <w:p w14:paraId="1F6CAADC" w14:textId="231775D6" w:rsidR="00C071D4" w:rsidRPr="00A41AD1" w:rsidRDefault="00E72A9B" w:rsidP="00866D18">
      <w:pPr>
        <w:pStyle w:val="ListParagraph"/>
        <w:numPr>
          <w:ilvl w:val="0"/>
          <w:numId w:val="13"/>
        </w:numPr>
        <w:spacing w:after="0" w:line="240" w:lineRule="auto"/>
        <w:rPr>
          <w:rFonts w:eastAsiaTheme="minorEastAsia" w:cstheme="minorHAnsi"/>
        </w:rPr>
      </w:pPr>
      <w:r w:rsidRPr="00A41AD1">
        <w:rPr>
          <w:rStyle w:val="Hyperlink"/>
          <w:rFonts w:eastAsiaTheme="minorEastAsia" w:cstheme="minorHAnsi"/>
          <w:color w:val="auto"/>
          <w:u w:val="none"/>
        </w:rPr>
        <w:t xml:space="preserve">Fan C, </w:t>
      </w:r>
      <w:r w:rsidR="00B74D04" w:rsidRPr="00A41AD1">
        <w:rPr>
          <w:rStyle w:val="Hyperlink"/>
          <w:rFonts w:eastAsiaTheme="minorEastAsia" w:cstheme="minorHAnsi"/>
          <w:color w:val="auto"/>
          <w:u w:val="none"/>
        </w:rPr>
        <w:t xml:space="preserve">Ding Y, Lu WL, </w:t>
      </w:r>
      <w:r w:rsidR="00C70AEF" w:rsidRPr="00A41AD1">
        <w:rPr>
          <w:rStyle w:val="Hyperlink"/>
          <w:rFonts w:eastAsiaTheme="minorEastAsia" w:cstheme="minorHAnsi"/>
          <w:color w:val="auto"/>
          <w:u w:val="none"/>
        </w:rPr>
        <w:t>Wang J</w:t>
      </w:r>
      <w:r w:rsidRPr="00A41AD1">
        <w:rPr>
          <w:rStyle w:val="Hyperlink"/>
          <w:rFonts w:eastAsiaTheme="minorEastAsia" w:cstheme="minorHAnsi"/>
          <w:color w:val="auto"/>
          <w:u w:val="none"/>
        </w:rPr>
        <w:t xml:space="preserve">. ACE2 expression in kidney and testes may cause kidney and testis damage after 2019-nCoV infection. </w:t>
      </w:r>
      <w:proofErr w:type="spellStart"/>
      <w:r w:rsidR="006D5780" w:rsidRPr="00A41AD1">
        <w:rPr>
          <w:rStyle w:val="Hyperlink"/>
          <w:rFonts w:eastAsiaTheme="minorEastAsia" w:cstheme="minorHAnsi"/>
          <w:color w:val="auto"/>
          <w:u w:val="none"/>
        </w:rPr>
        <w:t>medRxiv</w:t>
      </w:r>
      <w:proofErr w:type="spellEnd"/>
      <w:r w:rsidR="00D7716C" w:rsidRPr="00A41AD1">
        <w:rPr>
          <w:rStyle w:val="Hyperlink"/>
          <w:rFonts w:eastAsiaTheme="minorEastAsia" w:cstheme="minorHAnsi"/>
          <w:color w:val="auto"/>
          <w:u w:val="none"/>
        </w:rPr>
        <w:t xml:space="preserve"> [Preprint]</w:t>
      </w:r>
      <w:r w:rsidR="00477A61" w:rsidRPr="00A41AD1">
        <w:rPr>
          <w:rStyle w:val="Hyperlink"/>
          <w:rFonts w:eastAsiaTheme="minorEastAsia" w:cstheme="minorHAnsi"/>
          <w:color w:val="auto"/>
          <w:u w:val="none"/>
        </w:rPr>
        <w:t>. 2020 Feb</w:t>
      </w:r>
      <w:r w:rsidR="00C205DF" w:rsidRPr="00A41AD1">
        <w:rPr>
          <w:rStyle w:val="Hyperlink"/>
          <w:rFonts w:eastAsiaTheme="minorEastAsia" w:cstheme="minorHAnsi"/>
          <w:color w:val="auto"/>
          <w:u w:val="none"/>
        </w:rPr>
        <w:t>.</w:t>
      </w:r>
      <w:r w:rsidRPr="00A41AD1">
        <w:rPr>
          <w:rStyle w:val="Hyperlink"/>
          <w:rFonts w:eastAsiaTheme="minorEastAsia" w:cstheme="minorHAnsi"/>
          <w:color w:val="auto"/>
          <w:u w:val="none"/>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27" w:history="1">
        <w:r w:rsidR="00C071D4" w:rsidRPr="00A41AD1">
          <w:rPr>
            <w:rStyle w:val="Hyperlink"/>
            <w:rFonts w:eastAsiaTheme="minorEastAsia" w:cstheme="minorHAnsi"/>
          </w:rPr>
          <w:t>10.1101/2020.02.12.20022418</w:t>
        </w:r>
      </w:hyperlink>
    </w:p>
    <w:p w14:paraId="0A6839A7" w14:textId="32255644" w:rsidR="00C9372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Chen H, </w:t>
      </w:r>
      <w:r w:rsidR="006D5780" w:rsidRPr="00A41AD1">
        <w:rPr>
          <w:rFonts w:eastAsiaTheme="minorEastAsia" w:cstheme="minorHAnsi"/>
        </w:rPr>
        <w:t xml:space="preserve">Guo J, Wang C, </w:t>
      </w:r>
      <w:r w:rsidR="00C70AEF" w:rsidRPr="00A41AD1">
        <w:rPr>
          <w:rFonts w:eastAsiaTheme="minorEastAsia" w:cstheme="minorHAnsi"/>
        </w:rPr>
        <w:t xml:space="preserve">Luo F, Yu X, Zhang W, </w:t>
      </w:r>
      <w:r w:rsidRPr="00A41AD1">
        <w:rPr>
          <w:rFonts w:eastAsiaTheme="minorEastAsia" w:cstheme="minorHAnsi"/>
        </w:rPr>
        <w:t xml:space="preserve">et al. Clinical </w:t>
      </w:r>
      <w:proofErr w:type="gramStart"/>
      <w:r w:rsidRPr="00A41AD1">
        <w:rPr>
          <w:rFonts w:eastAsiaTheme="minorEastAsia" w:cstheme="minorHAnsi"/>
        </w:rPr>
        <w:t>characteristics</w:t>
      </w:r>
      <w:proofErr w:type="gramEnd"/>
      <w:r w:rsidRPr="00A41AD1">
        <w:rPr>
          <w:rFonts w:eastAsiaTheme="minorEastAsia" w:cstheme="minorHAnsi"/>
        </w:rPr>
        <w:t xml:space="preserve"> and intrauterine vertical transmission potential of COVID-19 infection in nine pregnant women: a retrospective review of medical records. Lancet</w:t>
      </w:r>
      <w:r w:rsidR="00477A61" w:rsidRPr="00A41AD1">
        <w:rPr>
          <w:rFonts w:eastAsiaTheme="minorEastAsia" w:cstheme="minorHAnsi"/>
        </w:rPr>
        <w:t>. 2020 Mar;</w:t>
      </w:r>
      <w:r w:rsidRPr="00A41AD1">
        <w:rPr>
          <w:rFonts w:eastAsiaTheme="minorEastAsia" w:cstheme="minorHAnsi"/>
        </w:rPr>
        <w:t>395(10226):809</w:t>
      </w:r>
      <w:r w:rsidR="0089557D" w:rsidRPr="00A41AD1">
        <w:rPr>
          <w:rFonts w:eastAsiaTheme="minorEastAsia" w:cstheme="minorHAnsi"/>
        </w:rPr>
        <w:t>–</w:t>
      </w:r>
      <w:r w:rsidRPr="00A41AD1">
        <w:rPr>
          <w:rFonts w:eastAsiaTheme="minorEastAsia" w:cstheme="minorHAnsi"/>
        </w:rPr>
        <w:t xml:space="preserve">15. </w:t>
      </w:r>
      <w:proofErr w:type="spellStart"/>
      <w:r w:rsidR="00D7716C" w:rsidRPr="00A41AD1">
        <w:rPr>
          <w:rFonts w:cstheme="minorHAnsi"/>
        </w:rPr>
        <w:t>doi</w:t>
      </w:r>
      <w:proofErr w:type="spellEnd"/>
      <w:r w:rsidR="00D7716C" w:rsidRPr="00A41AD1">
        <w:rPr>
          <w:rFonts w:cstheme="minorHAnsi"/>
        </w:rPr>
        <w:t xml:space="preserve">: </w:t>
      </w:r>
      <w:hyperlink r:id="rId28" w:history="1">
        <w:r w:rsidR="00090538" w:rsidRPr="00A41AD1">
          <w:rPr>
            <w:rStyle w:val="Hyperlink"/>
            <w:rFonts w:eastAsiaTheme="minorEastAsia" w:cstheme="minorHAnsi"/>
          </w:rPr>
          <w:t>10.1016/S0140-6736(20)30360-3</w:t>
        </w:r>
      </w:hyperlink>
      <w:r w:rsidR="00C93721" w:rsidRPr="00A41AD1">
        <w:rPr>
          <w:rFonts w:eastAsiaTheme="minorEastAsia" w:cstheme="minorHAnsi"/>
        </w:rPr>
        <w:t xml:space="preserve"> PMID: 32151335</w:t>
      </w:r>
    </w:p>
    <w:p w14:paraId="1577A9A1" w14:textId="43D41087" w:rsidR="0039704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Zheng YY, </w:t>
      </w:r>
      <w:r w:rsidR="006D5780" w:rsidRPr="00A41AD1">
        <w:rPr>
          <w:rFonts w:eastAsiaTheme="minorEastAsia" w:cstheme="minorHAnsi"/>
        </w:rPr>
        <w:t xml:space="preserve">Ma YT, Zhang JY, </w:t>
      </w:r>
      <w:proofErr w:type="spellStart"/>
      <w:r w:rsidR="00C70AEF" w:rsidRPr="00A41AD1">
        <w:rPr>
          <w:rFonts w:eastAsiaTheme="minorEastAsia" w:cstheme="minorHAnsi"/>
        </w:rPr>
        <w:t>Xie</w:t>
      </w:r>
      <w:proofErr w:type="spellEnd"/>
      <w:r w:rsidR="00C70AEF" w:rsidRPr="00A41AD1">
        <w:rPr>
          <w:rFonts w:eastAsiaTheme="minorEastAsia" w:cstheme="minorHAnsi"/>
        </w:rPr>
        <w:t xml:space="preserve"> X</w:t>
      </w:r>
      <w:r w:rsidRPr="00A41AD1">
        <w:rPr>
          <w:rFonts w:eastAsiaTheme="minorEastAsia" w:cstheme="minorHAnsi"/>
        </w:rPr>
        <w:t xml:space="preserve">. COVID-19 and the cardiovascular system. Nat Rev </w:t>
      </w:r>
      <w:proofErr w:type="spellStart"/>
      <w:r w:rsidRPr="00A41AD1">
        <w:rPr>
          <w:rFonts w:eastAsiaTheme="minorEastAsia" w:cstheme="minorHAnsi"/>
        </w:rPr>
        <w:t>Cardiol</w:t>
      </w:r>
      <w:proofErr w:type="spellEnd"/>
      <w:r w:rsidR="00477A61" w:rsidRPr="00A41AD1">
        <w:rPr>
          <w:rFonts w:eastAsiaTheme="minorEastAsia" w:cstheme="minorHAnsi"/>
        </w:rPr>
        <w:t>.</w:t>
      </w:r>
      <w:r w:rsidRPr="00A41AD1">
        <w:rPr>
          <w:rFonts w:eastAsiaTheme="minorEastAsia" w:cstheme="minorHAnsi"/>
        </w:rPr>
        <w:t xml:space="preserve"> </w:t>
      </w:r>
      <w:r w:rsidR="00477A61" w:rsidRPr="00A41AD1">
        <w:rPr>
          <w:rFonts w:eastAsiaTheme="minorEastAsia" w:cstheme="minorHAnsi"/>
        </w:rPr>
        <w:t xml:space="preserve">2020 </w:t>
      </w:r>
      <w:proofErr w:type="gramStart"/>
      <w:r w:rsidR="00477A61" w:rsidRPr="00A41AD1">
        <w:rPr>
          <w:rFonts w:eastAsiaTheme="minorEastAsia" w:cstheme="minorHAnsi"/>
        </w:rPr>
        <w:t>Mar;</w:t>
      </w:r>
      <w:r w:rsidRPr="00A41AD1">
        <w:rPr>
          <w:rFonts w:eastAsiaTheme="minorEastAsia" w:cstheme="minorHAnsi"/>
        </w:rPr>
        <w:t>17:259</w:t>
      </w:r>
      <w:proofErr w:type="gramEnd"/>
      <w:r w:rsidR="0089557D" w:rsidRPr="00A41AD1">
        <w:rPr>
          <w:rFonts w:eastAsiaTheme="minorEastAsia" w:cstheme="minorHAnsi"/>
        </w:rPr>
        <w:t>–</w:t>
      </w:r>
      <w:r w:rsidRPr="00A41AD1">
        <w:rPr>
          <w:rFonts w:eastAsiaTheme="minorEastAsia" w:cstheme="minorHAnsi"/>
        </w:rPr>
        <w:t xml:space="preserve">60. </w:t>
      </w:r>
      <w:proofErr w:type="spellStart"/>
      <w:r w:rsidR="00D7716C" w:rsidRPr="00A41AD1">
        <w:rPr>
          <w:rFonts w:cstheme="minorHAnsi"/>
        </w:rPr>
        <w:t>doi</w:t>
      </w:r>
      <w:proofErr w:type="spellEnd"/>
      <w:r w:rsidR="00D7716C" w:rsidRPr="00A41AD1">
        <w:rPr>
          <w:rFonts w:cstheme="minorHAnsi"/>
        </w:rPr>
        <w:t xml:space="preserve">: </w:t>
      </w:r>
      <w:hyperlink r:id="rId29" w:history="1">
        <w:r w:rsidR="00090538" w:rsidRPr="00A41AD1">
          <w:rPr>
            <w:rStyle w:val="Hyperlink"/>
            <w:rFonts w:eastAsiaTheme="minorEastAsia" w:cstheme="minorHAnsi"/>
          </w:rPr>
          <w:t>10.1038/s41569-020-0360-5</w:t>
        </w:r>
      </w:hyperlink>
      <w:r w:rsidR="00397044" w:rsidRPr="00A41AD1">
        <w:rPr>
          <w:rFonts w:eastAsiaTheme="minorEastAsia" w:cstheme="minorHAnsi"/>
        </w:rPr>
        <w:t xml:space="preserve"> PMID: 32139904</w:t>
      </w:r>
    </w:p>
    <w:p w14:paraId="03F8CA50" w14:textId="6CAD88A2" w:rsidR="0039704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Dandekar AA</w:t>
      </w:r>
      <w:r w:rsidR="006D5780" w:rsidRPr="00A41AD1">
        <w:rPr>
          <w:rFonts w:eastAsiaTheme="minorEastAsia" w:cstheme="minorHAnsi"/>
        </w:rPr>
        <w:t>, Perlman S</w:t>
      </w:r>
      <w:r w:rsidRPr="00A41AD1">
        <w:rPr>
          <w:rFonts w:eastAsiaTheme="minorEastAsia" w:cstheme="minorHAnsi"/>
        </w:rPr>
        <w:t>. Immunopathogenesis of coronavirus infections: implications for SARS. Nat Rev Immunol</w:t>
      </w:r>
      <w:r w:rsidR="00477A61" w:rsidRPr="00A41AD1">
        <w:rPr>
          <w:rFonts w:eastAsiaTheme="minorEastAsia" w:cstheme="minorHAnsi"/>
        </w:rPr>
        <w:t>.</w:t>
      </w:r>
      <w:r w:rsidRPr="00A41AD1">
        <w:rPr>
          <w:rFonts w:eastAsiaTheme="minorEastAsia" w:cstheme="minorHAnsi"/>
        </w:rPr>
        <w:t xml:space="preserve"> </w:t>
      </w:r>
      <w:r w:rsidR="00477A61" w:rsidRPr="00A41AD1">
        <w:rPr>
          <w:rFonts w:eastAsiaTheme="minorEastAsia" w:cstheme="minorHAnsi"/>
        </w:rPr>
        <w:t>2005 Dec;</w:t>
      </w:r>
      <w:r w:rsidRPr="00A41AD1">
        <w:rPr>
          <w:rFonts w:eastAsiaTheme="minorEastAsia" w:cstheme="minorHAnsi"/>
        </w:rPr>
        <w:t>5(12):917</w:t>
      </w:r>
      <w:r w:rsidR="0089557D" w:rsidRPr="00A41AD1">
        <w:rPr>
          <w:rFonts w:eastAsiaTheme="minorEastAsia" w:cstheme="minorHAnsi"/>
        </w:rPr>
        <w:t>–</w:t>
      </w:r>
      <w:r w:rsidRPr="00A41AD1">
        <w:rPr>
          <w:rFonts w:eastAsiaTheme="minorEastAsia" w:cstheme="minorHAnsi"/>
        </w:rPr>
        <w:t>27.</w:t>
      </w:r>
      <w:r w:rsidR="008F138C"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30" w:history="1">
        <w:r w:rsidR="00090538" w:rsidRPr="00A41AD1">
          <w:rPr>
            <w:rStyle w:val="Hyperlink"/>
            <w:rFonts w:eastAsiaTheme="minorEastAsia" w:cstheme="minorHAnsi"/>
          </w:rPr>
          <w:t>10.1038/nri1732</w:t>
        </w:r>
      </w:hyperlink>
      <w:r w:rsidR="00397044" w:rsidRPr="00A41AD1">
        <w:rPr>
          <w:rFonts w:eastAsiaTheme="minorEastAsia" w:cstheme="minorHAnsi"/>
        </w:rPr>
        <w:t xml:space="preserve"> PMID: 16322745</w:t>
      </w:r>
    </w:p>
    <w:p w14:paraId="1E9A408C" w14:textId="276E416B" w:rsidR="0039704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Gu J, </w:t>
      </w:r>
      <w:r w:rsidR="00EB543C" w:rsidRPr="00A41AD1">
        <w:rPr>
          <w:rFonts w:eastAsiaTheme="minorEastAsia" w:cstheme="minorHAnsi"/>
        </w:rPr>
        <w:t xml:space="preserve">Gong E, Zhang B, </w:t>
      </w:r>
      <w:r w:rsidR="00C70AEF" w:rsidRPr="00A41AD1">
        <w:rPr>
          <w:rFonts w:eastAsiaTheme="minorEastAsia" w:cstheme="minorHAnsi"/>
        </w:rPr>
        <w:t xml:space="preserve">Zheng J, Gao Z, Zhong Y, </w:t>
      </w:r>
      <w:r w:rsidRPr="00A41AD1">
        <w:rPr>
          <w:rFonts w:eastAsiaTheme="minorEastAsia" w:cstheme="minorHAnsi"/>
        </w:rPr>
        <w:t>et al. Multiple organ infection and the pathogenesis of SARS. J Exp Med</w:t>
      </w:r>
      <w:r w:rsidR="00477A61" w:rsidRPr="00A41AD1">
        <w:rPr>
          <w:rFonts w:eastAsiaTheme="minorEastAsia" w:cstheme="minorHAnsi"/>
        </w:rPr>
        <w:t>. 2005 Aug;</w:t>
      </w:r>
      <w:r w:rsidRPr="00A41AD1">
        <w:rPr>
          <w:rFonts w:eastAsiaTheme="minorEastAsia" w:cstheme="minorHAnsi"/>
        </w:rPr>
        <w:t>202(3):415</w:t>
      </w:r>
      <w:r w:rsidR="0089557D" w:rsidRPr="00A41AD1">
        <w:rPr>
          <w:rFonts w:eastAsiaTheme="minorEastAsia" w:cstheme="minorHAnsi"/>
        </w:rPr>
        <w:t>–</w:t>
      </w:r>
      <w:r w:rsidRPr="00A41AD1">
        <w:rPr>
          <w:rFonts w:eastAsiaTheme="minorEastAsia" w:cstheme="minorHAnsi"/>
        </w:rPr>
        <w:t>24.</w:t>
      </w:r>
      <w:r w:rsidR="008F138C"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31" w:history="1">
        <w:r w:rsidR="00090538" w:rsidRPr="00A41AD1">
          <w:rPr>
            <w:rStyle w:val="Hyperlink"/>
            <w:rFonts w:eastAsiaTheme="minorEastAsia" w:cstheme="minorHAnsi"/>
          </w:rPr>
          <w:t>10.1084/jem.20050828</w:t>
        </w:r>
      </w:hyperlink>
      <w:r w:rsidR="00397044" w:rsidRPr="00A41AD1">
        <w:rPr>
          <w:rFonts w:eastAsiaTheme="minorEastAsia" w:cstheme="minorHAnsi"/>
        </w:rPr>
        <w:t xml:space="preserve"> PMID: 16043521</w:t>
      </w:r>
    </w:p>
    <w:p w14:paraId="3132A462" w14:textId="21CA654A" w:rsidR="00E72A9B"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Jia X, </w:t>
      </w:r>
      <w:r w:rsidR="00EB543C" w:rsidRPr="00A41AD1">
        <w:rPr>
          <w:rFonts w:eastAsiaTheme="minorEastAsia" w:cstheme="minorHAnsi"/>
        </w:rPr>
        <w:t xml:space="preserve">Yin C, Lu S, </w:t>
      </w:r>
      <w:r w:rsidR="00C70AEF" w:rsidRPr="00A41AD1">
        <w:rPr>
          <w:rFonts w:eastAsiaTheme="minorEastAsia" w:cstheme="minorHAnsi"/>
        </w:rPr>
        <w:t xml:space="preserve">Chen Y, Liu Q, Bai J, </w:t>
      </w:r>
      <w:r w:rsidRPr="00A41AD1">
        <w:rPr>
          <w:rFonts w:eastAsiaTheme="minorEastAsia" w:cstheme="minorHAnsi"/>
        </w:rPr>
        <w:t>et al. Two things about COVID-19 might need attention. Preprints</w:t>
      </w:r>
      <w:r w:rsidR="00A41AD1" w:rsidRPr="00A41AD1">
        <w:rPr>
          <w:rFonts w:eastAsiaTheme="minorEastAsia" w:cstheme="minorHAnsi"/>
        </w:rPr>
        <w:t xml:space="preserve"> [Preprint]</w:t>
      </w:r>
      <w:r w:rsidR="00477A61" w:rsidRPr="00A41AD1">
        <w:rPr>
          <w:rFonts w:eastAsiaTheme="minorEastAsia" w:cstheme="minorHAnsi"/>
        </w:rPr>
        <w:t>. 2020 Feb</w:t>
      </w:r>
      <w:r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32" w:history="1">
        <w:r w:rsidR="00090538" w:rsidRPr="00A41AD1">
          <w:rPr>
            <w:rStyle w:val="Hyperlink"/>
            <w:rFonts w:eastAsiaTheme="minorEastAsia" w:cstheme="minorHAnsi"/>
          </w:rPr>
          <w:t>10.20944/preprints</w:t>
        </w:r>
        <w:proofErr w:type="gramStart"/>
        <w:r w:rsidR="00090538" w:rsidRPr="00A41AD1">
          <w:rPr>
            <w:rStyle w:val="Hyperlink"/>
            <w:rFonts w:eastAsiaTheme="minorEastAsia" w:cstheme="minorHAnsi"/>
          </w:rPr>
          <w:t>202002.0315.v</w:t>
        </w:r>
        <w:proofErr w:type="gramEnd"/>
        <w:r w:rsidR="00090538" w:rsidRPr="00A41AD1">
          <w:rPr>
            <w:rStyle w:val="Hyperlink"/>
            <w:rFonts w:eastAsiaTheme="minorEastAsia" w:cstheme="minorHAnsi"/>
          </w:rPr>
          <w:t>1</w:t>
        </w:r>
      </w:hyperlink>
    </w:p>
    <w:p w14:paraId="1E312F37" w14:textId="613952FF" w:rsidR="00397044" w:rsidRPr="00A41AD1" w:rsidRDefault="00E72A9B" w:rsidP="00866D18">
      <w:pPr>
        <w:pStyle w:val="ListParagraph"/>
        <w:numPr>
          <w:ilvl w:val="0"/>
          <w:numId w:val="13"/>
        </w:numPr>
        <w:spacing w:after="0" w:line="240" w:lineRule="auto"/>
        <w:rPr>
          <w:rFonts w:cstheme="minorHAnsi"/>
        </w:rPr>
      </w:pPr>
      <w:proofErr w:type="spellStart"/>
      <w:r w:rsidRPr="00A41AD1">
        <w:rPr>
          <w:rFonts w:cstheme="minorHAnsi"/>
        </w:rPr>
        <w:t>Simonnet</w:t>
      </w:r>
      <w:proofErr w:type="spellEnd"/>
      <w:r w:rsidRPr="00A41AD1">
        <w:rPr>
          <w:rFonts w:cstheme="minorHAnsi"/>
        </w:rPr>
        <w:t xml:space="preserve"> A, </w:t>
      </w:r>
      <w:proofErr w:type="spellStart"/>
      <w:r w:rsidR="00EB543C" w:rsidRPr="00A41AD1">
        <w:rPr>
          <w:rFonts w:cstheme="minorHAnsi"/>
        </w:rPr>
        <w:t>Chetboun</w:t>
      </w:r>
      <w:proofErr w:type="spellEnd"/>
      <w:r w:rsidR="00EB543C" w:rsidRPr="00A41AD1">
        <w:rPr>
          <w:rFonts w:cstheme="minorHAnsi"/>
        </w:rPr>
        <w:t xml:space="preserve"> M, </w:t>
      </w:r>
      <w:proofErr w:type="spellStart"/>
      <w:r w:rsidR="00EB543C" w:rsidRPr="00A41AD1">
        <w:rPr>
          <w:rFonts w:cstheme="minorHAnsi"/>
        </w:rPr>
        <w:t>Poissy</w:t>
      </w:r>
      <w:proofErr w:type="spellEnd"/>
      <w:r w:rsidR="00EB543C" w:rsidRPr="00A41AD1">
        <w:rPr>
          <w:rFonts w:cstheme="minorHAnsi"/>
        </w:rPr>
        <w:t xml:space="preserve"> J, </w:t>
      </w:r>
      <w:proofErr w:type="spellStart"/>
      <w:r w:rsidR="00C70AEF" w:rsidRPr="00A41AD1">
        <w:rPr>
          <w:rFonts w:cstheme="minorHAnsi"/>
        </w:rPr>
        <w:t>Raverdy</w:t>
      </w:r>
      <w:proofErr w:type="spellEnd"/>
      <w:r w:rsidR="00C70AEF" w:rsidRPr="00A41AD1">
        <w:rPr>
          <w:rFonts w:cstheme="minorHAnsi"/>
        </w:rPr>
        <w:t xml:space="preserve"> V, </w:t>
      </w:r>
      <w:proofErr w:type="spellStart"/>
      <w:r w:rsidR="00C70AEF" w:rsidRPr="00A41AD1">
        <w:rPr>
          <w:rFonts w:cstheme="minorHAnsi"/>
        </w:rPr>
        <w:t>Noulette</w:t>
      </w:r>
      <w:proofErr w:type="spellEnd"/>
      <w:r w:rsidR="00C70AEF" w:rsidRPr="00A41AD1">
        <w:rPr>
          <w:rFonts w:cstheme="minorHAnsi"/>
        </w:rPr>
        <w:t xml:space="preserve"> J, Duhamel A, </w:t>
      </w:r>
      <w:r w:rsidRPr="00A41AD1">
        <w:rPr>
          <w:rFonts w:cstheme="minorHAnsi"/>
        </w:rPr>
        <w:t xml:space="preserve">et al. High prevalence of obesity in </w:t>
      </w:r>
      <w:r w:rsidR="00072C34" w:rsidRPr="00A41AD1">
        <w:rPr>
          <w:rFonts w:eastAsiaTheme="minorEastAsia" w:cstheme="minorHAnsi"/>
        </w:rPr>
        <w:t>severe acute respiratory syndrome coronavirus</w:t>
      </w:r>
      <w:r w:rsidRPr="00A41AD1">
        <w:rPr>
          <w:rFonts w:cstheme="minorHAnsi"/>
        </w:rPr>
        <w:t>-2</w:t>
      </w:r>
      <w:r w:rsidR="00072C34" w:rsidRPr="00A41AD1">
        <w:rPr>
          <w:rFonts w:cstheme="minorHAnsi"/>
        </w:rPr>
        <w:t xml:space="preserve"> (SARS-CoV-2)</w:t>
      </w:r>
      <w:r w:rsidRPr="00A41AD1">
        <w:rPr>
          <w:rFonts w:cstheme="minorHAnsi"/>
        </w:rPr>
        <w:t xml:space="preserve"> requiring invasive mechanical ventilation. Obesity</w:t>
      </w:r>
      <w:r w:rsidR="00477A61" w:rsidRPr="00A41AD1">
        <w:rPr>
          <w:rFonts w:cstheme="minorHAnsi"/>
        </w:rPr>
        <w:t>. 2020 Apr;</w:t>
      </w:r>
      <w:r w:rsidR="00EB543C" w:rsidRPr="00A41AD1">
        <w:rPr>
          <w:rFonts w:cstheme="minorHAnsi"/>
        </w:rPr>
        <w:t>28(7):1196</w:t>
      </w:r>
      <w:r w:rsidR="0089557D" w:rsidRPr="00A41AD1">
        <w:rPr>
          <w:rFonts w:eastAsiaTheme="minorEastAsia" w:cstheme="minorHAnsi"/>
        </w:rPr>
        <w:t>–</w:t>
      </w:r>
      <w:r w:rsidR="00EB543C" w:rsidRPr="00A41AD1">
        <w:rPr>
          <w:rFonts w:cstheme="minorHAnsi"/>
        </w:rPr>
        <w:t>9</w:t>
      </w:r>
      <w:r w:rsidRPr="00A41AD1">
        <w:rPr>
          <w:rFonts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33" w:history="1">
        <w:r w:rsidR="00090538" w:rsidRPr="00A41AD1">
          <w:rPr>
            <w:rStyle w:val="Hyperlink"/>
            <w:rFonts w:cstheme="minorHAnsi"/>
          </w:rPr>
          <w:t>10.1002/oby.22831</w:t>
        </w:r>
      </w:hyperlink>
      <w:r w:rsidR="00397044" w:rsidRPr="00A41AD1">
        <w:rPr>
          <w:rFonts w:eastAsiaTheme="minorEastAsia" w:cstheme="minorHAnsi"/>
        </w:rPr>
        <w:t xml:space="preserve"> PMID: 32271993</w:t>
      </w:r>
    </w:p>
    <w:p w14:paraId="364A80E8" w14:textId="3FC36E37" w:rsidR="00843662"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Elliot JG, </w:t>
      </w:r>
      <w:r w:rsidR="00EB543C" w:rsidRPr="00A41AD1">
        <w:rPr>
          <w:rFonts w:cstheme="minorHAnsi"/>
        </w:rPr>
        <w:t xml:space="preserve">Donovan GM, Wang KCW, </w:t>
      </w:r>
      <w:r w:rsidR="00C70AEF" w:rsidRPr="00A41AD1">
        <w:rPr>
          <w:rFonts w:cstheme="minorHAnsi"/>
        </w:rPr>
        <w:t xml:space="preserve">Green FHY, James AL, Noble PB, </w:t>
      </w:r>
      <w:r w:rsidRPr="00A41AD1">
        <w:rPr>
          <w:rFonts w:cstheme="minorHAnsi"/>
        </w:rPr>
        <w:t>et al. Fatty airways: Implications for obstructive disease. Eur Respir J</w:t>
      </w:r>
      <w:r w:rsidR="00477A61" w:rsidRPr="00A41AD1">
        <w:rPr>
          <w:rFonts w:cstheme="minorHAnsi"/>
        </w:rPr>
        <w:t xml:space="preserve">. 2019 </w:t>
      </w:r>
      <w:r w:rsidR="00C93721" w:rsidRPr="00A41AD1">
        <w:rPr>
          <w:rFonts w:cstheme="minorHAnsi"/>
        </w:rPr>
        <w:t>Dec</w:t>
      </w:r>
      <w:r w:rsidR="00477A61" w:rsidRPr="00A41AD1">
        <w:rPr>
          <w:rFonts w:cstheme="minorHAnsi"/>
        </w:rPr>
        <w:t>;</w:t>
      </w:r>
      <w:r w:rsidRPr="00A41AD1">
        <w:rPr>
          <w:rFonts w:cstheme="minorHAnsi"/>
        </w:rPr>
        <w:t>5</w:t>
      </w:r>
      <w:r w:rsidR="00C93721" w:rsidRPr="00A41AD1">
        <w:rPr>
          <w:rFonts w:cstheme="minorHAnsi"/>
        </w:rPr>
        <w:t>4</w:t>
      </w:r>
      <w:r w:rsidRPr="00A41AD1">
        <w:rPr>
          <w:rFonts w:cstheme="minorHAnsi"/>
        </w:rPr>
        <w:t>(</w:t>
      </w:r>
      <w:r w:rsidR="00C93721" w:rsidRPr="00A41AD1">
        <w:rPr>
          <w:rFonts w:cstheme="minorHAnsi"/>
        </w:rPr>
        <w:t>6</w:t>
      </w:r>
      <w:r w:rsidRPr="00A41AD1">
        <w:rPr>
          <w:rFonts w:cstheme="minorHAnsi"/>
        </w:rPr>
        <w:t>)</w:t>
      </w:r>
      <w:r w:rsidR="00477A61" w:rsidRPr="00A41AD1">
        <w:rPr>
          <w:rFonts w:cstheme="minorHAnsi"/>
        </w:rPr>
        <w:t>:</w:t>
      </w:r>
      <w:r w:rsidR="00C93721" w:rsidRPr="00A41AD1">
        <w:rPr>
          <w:rFonts w:cstheme="minorHAnsi"/>
        </w:rPr>
        <w:t>1900857</w:t>
      </w:r>
      <w:r w:rsidRPr="00A41AD1">
        <w:rPr>
          <w:rFonts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34" w:history="1">
        <w:r w:rsidR="00090538" w:rsidRPr="00A41AD1">
          <w:rPr>
            <w:rStyle w:val="Hyperlink"/>
            <w:rFonts w:cstheme="minorHAnsi"/>
          </w:rPr>
          <w:t>10.1183/13993003.00857-2019</w:t>
        </w:r>
      </w:hyperlink>
      <w:r w:rsidR="00843662" w:rsidRPr="00A41AD1">
        <w:rPr>
          <w:rFonts w:eastAsiaTheme="minorEastAsia" w:cstheme="minorHAnsi"/>
        </w:rPr>
        <w:t xml:space="preserve"> PMID: 31624112</w:t>
      </w:r>
    </w:p>
    <w:p w14:paraId="4011395C" w14:textId="1797242F" w:rsidR="00493955" w:rsidRPr="00A41AD1" w:rsidRDefault="00493955"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Ziebuhr</w:t>
      </w:r>
      <w:proofErr w:type="spellEnd"/>
      <w:r w:rsidRPr="00A41AD1">
        <w:rPr>
          <w:rFonts w:eastAsiaTheme="minorEastAsia" w:cstheme="minorHAnsi"/>
        </w:rPr>
        <w:t xml:space="preserve"> J </w:t>
      </w:r>
      <w:proofErr w:type="spellStart"/>
      <w:r w:rsidRPr="00A41AD1">
        <w:rPr>
          <w:rFonts w:eastAsiaTheme="minorEastAsia" w:cstheme="minorHAnsi"/>
        </w:rPr>
        <w:t>Snijder</w:t>
      </w:r>
      <w:proofErr w:type="spellEnd"/>
      <w:r w:rsidRPr="00A41AD1">
        <w:rPr>
          <w:rFonts w:eastAsiaTheme="minorEastAsia" w:cstheme="minorHAnsi"/>
        </w:rPr>
        <w:t xml:space="preserve"> EJ, </w:t>
      </w:r>
      <w:proofErr w:type="spellStart"/>
      <w:r w:rsidRPr="00A41AD1">
        <w:rPr>
          <w:rFonts w:eastAsiaTheme="minorEastAsia" w:cstheme="minorHAnsi"/>
        </w:rPr>
        <w:t>Gorbalenya</w:t>
      </w:r>
      <w:proofErr w:type="spellEnd"/>
      <w:r w:rsidRPr="00A41AD1">
        <w:rPr>
          <w:rFonts w:eastAsiaTheme="minorEastAsia" w:cstheme="minorHAnsi"/>
        </w:rPr>
        <w:t xml:space="preserve"> AE. Virus-encoded proteinases and proteolytic processing in the </w:t>
      </w:r>
      <w:r w:rsidRPr="00A41AD1">
        <w:rPr>
          <w:rFonts w:eastAsiaTheme="minorEastAsia" w:cstheme="minorHAnsi"/>
          <w:i/>
          <w:iCs/>
        </w:rPr>
        <w:t>Nidovirales</w:t>
      </w:r>
      <w:r w:rsidRPr="00A41AD1">
        <w:rPr>
          <w:rFonts w:eastAsiaTheme="minorEastAsia" w:cstheme="minorHAnsi"/>
        </w:rPr>
        <w:t xml:space="preserve">. J Gen </w:t>
      </w:r>
      <w:proofErr w:type="spellStart"/>
      <w:r w:rsidRPr="00A41AD1">
        <w:rPr>
          <w:rFonts w:eastAsiaTheme="minorEastAsia" w:cstheme="minorHAnsi"/>
        </w:rPr>
        <w:t>Virol</w:t>
      </w:r>
      <w:proofErr w:type="spellEnd"/>
      <w:r w:rsidRPr="00A41AD1">
        <w:rPr>
          <w:rFonts w:eastAsiaTheme="minorEastAsia" w:cstheme="minorHAnsi"/>
        </w:rPr>
        <w:t>. 2000 Apr;81(4):853</w:t>
      </w:r>
      <w:r w:rsidR="00035CFB" w:rsidRPr="00A41AD1">
        <w:rPr>
          <w:rFonts w:eastAsiaTheme="minorEastAsia" w:cstheme="minorHAnsi"/>
        </w:rPr>
        <w:t>–</w:t>
      </w:r>
      <w:r w:rsidRPr="00A41AD1">
        <w:rPr>
          <w:rFonts w:eastAsiaTheme="minorEastAsia" w:cstheme="minorHAnsi"/>
        </w:rPr>
        <w:t xml:space="preserve">79. </w:t>
      </w:r>
      <w:proofErr w:type="spellStart"/>
      <w:r w:rsidR="00D7716C" w:rsidRPr="00A41AD1">
        <w:rPr>
          <w:rFonts w:cstheme="minorHAnsi"/>
        </w:rPr>
        <w:t>doi</w:t>
      </w:r>
      <w:proofErr w:type="spellEnd"/>
      <w:r w:rsidR="00D7716C" w:rsidRPr="00A41AD1">
        <w:rPr>
          <w:rFonts w:cstheme="minorHAnsi"/>
        </w:rPr>
        <w:t xml:space="preserve">: </w:t>
      </w:r>
      <w:hyperlink r:id="rId35" w:history="1">
        <w:r w:rsidRPr="00A41AD1">
          <w:rPr>
            <w:rStyle w:val="Hyperlink"/>
            <w:rFonts w:eastAsiaTheme="minorEastAsia" w:cstheme="minorHAnsi"/>
          </w:rPr>
          <w:t>10.1099/0022-1317-81-4-853</w:t>
        </w:r>
      </w:hyperlink>
      <w:r w:rsidRPr="00A41AD1">
        <w:rPr>
          <w:rFonts w:eastAsiaTheme="minorEastAsia" w:cstheme="minorHAnsi"/>
        </w:rPr>
        <w:t xml:space="preserve"> PMID: 10725411</w:t>
      </w:r>
    </w:p>
    <w:p w14:paraId="359972AC" w14:textId="2FB161CC" w:rsidR="0084366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Baez-Santos YM, </w:t>
      </w:r>
      <w:r w:rsidR="00E44A51" w:rsidRPr="00A41AD1">
        <w:rPr>
          <w:rFonts w:eastAsiaTheme="minorEastAsia" w:cstheme="minorHAnsi"/>
        </w:rPr>
        <w:t xml:space="preserve">St. John SE, </w:t>
      </w:r>
      <w:proofErr w:type="spellStart"/>
      <w:r w:rsidR="00E44A51" w:rsidRPr="00A41AD1">
        <w:rPr>
          <w:rFonts w:eastAsiaTheme="minorEastAsia" w:cstheme="minorHAnsi"/>
        </w:rPr>
        <w:t>Mesecar</w:t>
      </w:r>
      <w:proofErr w:type="spellEnd"/>
      <w:r w:rsidR="00E44A51" w:rsidRPr="00A41AD1">
        <w:rPr>
          <w:rFonts w:eastAsiaTheme="minorEastAsia" w:cstheme="minorHAnsi"/>
        </w:rPr>
        <w:t xml:space="preserve"> AD</w:t>
      </w:r>
      <w:r w:rsidRPr="00A41AD1">
        <w:rPr>
          <w:rFonts w:eastAsiaTheme="minorEastAsia" w:cstheme="minorHAnsi"/>
        </w:rPr>
        <w:t xml:space="preserve">. The SARS-coronavirus papain-like protease: Structure, </w:t>
      </w:r>
      <w:proofErr w:type="gramStart"/>
      <w:r w:rsidRPr="00A41AD1">
        <w:rPr>
          <w:rFonts w:eastAsiaTheme="minorEastAsia" w:cstheme="minorHAnsi"/>
        </w:rPr>
        <w:t>function</w:t>
      </w:r>
      <w:proofErr w:type="gramEnd"/>
      <w:r w:rsidRPr="00A41AD1">
        <w:rPr>
          <w:rFonts w:eastAsiaTheme="minorEastAsia" w:cstheme="minorHAnsi"/>
        </w:rPr>
        <w:t xml:space="preserve"> and inhibition by designed antiviral compounds. Antiviral Res</w:t>
      </w:r>
      <w:r w:rsidR="00477A61" w:rsidRPr="00A41AD1">
        <w:rPr>
          <w:rFonts w:eastAsiaTheme="minorEastAsia" w:cstheme="minorHAnsi"/>
        </w:rPr>
        <w:t xml:space="preserve">. 2015 </w:t>
      </w:r>
      <w:proofErr w:type="gramStart"/>
      <w:r w:rsidR="00477A61" w:rsidRPr="00A41AD1">
        <w:rPr>
          <w:rFonts w:eastAsiaTheme="minorEastAsia" w:cstheme="minorHAnsi"/>
        </w:rPr>
        <w:t>Mar;</w:t>
      </w:r>
      <w:r w:rsidRPr="00A41AD1">
        <w:rPr>
          <w:rFonts w:eastAsiaTheme="minorEastAsia" w:cstheme="minorHAnsi"/>
        </w:rPr>
        <w:t>115:21</w:t>
      </w:r>
      <w:proofErr w:type="gramEnd"/>
      <w:r w:rsidR="0089557D" w:rsidRPr="00A41AD1">
        <w:rPr>
          <w:rFonts w:eastAsiaTheme="minorEastAsia" w:cstheme="minorHAnsi"/>
        </w:rPr>
        <w:t>–</w:t>
      </w:r>
      <w:r w:rsidRPr="00A41AD1">
        <w:rPr>
          <w:rFonts w:eastAsiaTheme="minorEastAsia" w:cstheme="minorHAnsi"/>
        </w:rPr>
        <w:t xml:space="preserve">38. </w:t>
      </w:r>
      <w:proofErr w:type="spellStart"/>
      <w:r w:rsidR="00D7716C" w:rsidRPr="00A41AD1">
        <w:rPr>
          <w:rFonts w:cstheme="minorHAnsi"/>
        </w:rPr>
        <w:t>doi</w:t>
      </w:r>
      <w:proofErr w:type="spellEnd"/>
      <w:r w:rsidR="00D7716C" w:rsidRPr="00A41AD1">
        <w:rPr>
          <w:rFonts w:cstheme="minorHAnsi"/>
        </w:rPr>
        <w:t xml:space="preserve">: </w:t>
      </w:r>
      <w:hyperlink r:id="rId36" w:history="1">
        <w:r w:rsidR="00090538" w:rsidRPr="00A41AD1">
          <w:rPr>
            <w:rStyle w:val="Hyperlink"/>
            <w:rFonts w:eastAsiaTheme="minorEastAsia" w:cstheme="minorHAnsi"/>
          </w:rPr>
          <w:t>10.1016/j.antiviral.2014.12.015</w:t>
        </w:r>
      </w:hyperlink>
      <w:r w:rsidR="00843662" w:rsidRPr="00A41AD1">
        <w:rPr>
          <w:rFonts w:eastAsiaTheme="minorEastAsia" w:cstheme="minorHAnsi"/>
        </w:rPr>
        <w:t xml:space="preserve"> PMID: 25554382</w:t>
      </w:r>
    </w:p>
    <w:p w14:paraId="0118E03C" w14:textId="0C312031" w:rsidR="00C92C84"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Pillaiyar</w:t>
      </w:r>
      <w:proofErr w:type="spellEnd"/>
      <w:r w:rsidRPr="00A41AD1">
        <w:rPr>
          <w:rFonts w:cstheme="minorHAnsi"/>
        </w:rPr>
        <w:t xml:space="preserve"> T, </w:t>
      </w:r>
      <w:r w:rsidR="005D1321" w:rsidRPr="00A41AD1">
        <w:rPr>
          <w:rFonts w:cstheme="minorHAnsi"/>
        </w:rPr>
        <w:t xml:space="preserve">Manickam M, </w:t>
      </w:r>
      <w:proofErr w:type="spellStart"/>
      <w:r w:rsidR="005D1321" w:rsidRPr="00A41AD1">
        <w:rPr>
          <w:rFonts w:cstheme="minorHAnsi"/>
        </w:rPr>
        <w:t>Namasivayam</w:t>
      </w:r>
      <w:proofErr w:type="spellEnd"/>
      <w:r w:rsidR="005D1321" w:rsidRPr="00A41AD1">
        <w:rPr>
          <w:rFonts w:cstheme="minorHAnsi"/>
        </w:rPr>
        <w:t xml:space="preserve"> V, </w:t>
      </w:r>
      <w:r w:rsidR="00C70AEF" w:rsidRPr="00A41AD1">
        <w:rPr>
          <w:rFonts w:cstheme="minorHAnsi"/>
        </w:rPr>
        <w:t>Hayashi Y, Jung SH</w:t>
      </w:r>
      <w:r w:rsidRPr="00A41AD1">
        <w:rPr>
          <w:rFonts w:cstheme="minorHAnsi"/>
        </w:rPr>
        <w:t xml:space="preserve">. An overview of </w:t>
      </w:r>
      <w:r w:rsidR="00072C34" w:rsidRPr="00A41AD1">
        <w:rPr>
          <w:rFonts w:eastAsiaTheme="minorEastAsia" w:cstheme="minorHAnsi"/>
        </w:rPr>
        <w:t>severe acute respiratory syndrome</w:t>
      </w:r>
      <w:r w:rsidRPr="00A41AD1">
        <w:rPr>
          <w:rFonts w:cstheme="minorHAnsi"/>
        </w:rPr>
        <w:t>-</w:t>
      </w:r>
      <w:r w:rsidR="00072C34" w:rsidRPr="00A41AD1">
        <w:rPr>
          <w:rFonts w:cstheme="minorHAnsi"/>
        </w:rPr>
        <w:t>coronavirus (SARS-CoV)</w:t>
      </w:r>
      <w:r w:rsidRPr="00A41AD1">
        <w:rPr>
          <w:rFonts w:cstheme="minorHAnsi"/>
        </w:rPr>
        <w:t xml:space="preserve"> 3CL protease inhibitors: Peptidomi</w:t>
      </w:r>
      <w:r w:rsidR="00E44A51" w:rsidRPr="00A41AD1">
        <w:rPr>
          <w:rFonts w:cstheme="minorHAnsi"/>
        </w:rPr>
        <w:t>meti</w:t>
      </w:r>
      <w:r w:rsidRPr="00A41AD1">
        <w:rPr>
          <w:rFonts w:cstheme="minorHAnsi"/>
        </w:rPr>
        <w:t>cs and small molecule chemotherapy. J Med Chem</w:t>
      </w:r>
      <w:r w:rsidR="00477A61" w:rsidRPr="00A41AD1">
        <w:rPr>
          <w:rFonts w:cstheme="minorHAnsi"/>
        </w:rPr>
        <w:t>. 2016 Feb;</w:t>
      </w:r>
      <w:r w:rsidRPr="00A41AD1">
        <w:rPr>
          <w:rFonts w:cstheme="minorHAnsi"/>
        </w:rPr>
        <w:t>59</w:t>
      </w:r>
      <w:r w:rsidR="00E44A51" w:rsidRPr="00A41AD1">
        <w:rPr>
          <w:rFonts w:cstheme="minorHAnsi"/>
        </w:rPr>
        <w:t>(</w:t>
      </w:r>
      <w:r w:rsidRPr="00A41AD1">
        <w:rPr>
          <w:rFonts w:cstheme="minorHAnsi"/>
        </w:rPr>
        <w:t>14):6595</w:t>
      </w:r>
      <w:r w:rsidR="0089557D" w:rsidRPr="00A41AD1">
        <w:rPr>
          <w:rFonts w:eastAsiaTheme="minorEastAsia" w:cstheme="minorHAnsi"/>
        </w:rPr>
        <w:t>–</w:t>
      </w:r>
      <w:r w:rsidRPr="00A41AD1">
        <w:rPr>
          <w:rFonts w:cstheme="minorHAnsi"/>
        </w:rPr>
        <w:t xml:space="preserve">628. </w:t>
      </w:r>
      <w:proofErr w:type="spellStart"/>
      <w:r w:rsidR="00D7716C" w:rsidRPr="00A41AD1">
        <w:rPr>
          <w:rFonts w:cstheme="minorHAnsi"/>
        </w:rPr>
        <w:t>doi</w:t>
      </w:r>
      <w:proofErr w:type="spellEnd"/>
      <w:r w:rsidR="00D7716C" w:rsidRPr="00A41AD1">
        <w:rPr>
          <w:rFonts w:cstheme="minorHAnsi"/>
        </w:rPr>
        <w:t xml:space="preserve">: </w:t>
      </w:r>
      <w:hyperlink r:id="rId37" w:history="1">
        <w:r w:rsidR="00090538" w:rsidRPr="00A41AD1">
          <w:rPr>
            <w:rStyle w:val="Hyperlink"/>
            <w:rFonts w:cstheme="minorHAnsi"/>
          </w:rPr>
          <w:t>10.1021/acs.jmedchem.5b01461</w:t>
        </w:r>
      </w:hyperlink>
      <w:r w:rsidR="00C92C84" w:rsidRPr="00A41AD1">
        <w:rPr>
          <w:rFonts w:eastAsiaTheme="minorEastAsia" w:cstheme="minorHAnsi"/>
        </w:rPr>
        <w:t xml:space="preserve"> PMID: 26878082</w:t>
      </w:r>
    </w:p>
    <w:p w14:paraId="062BF044" w14:textId="76CC2D8E" w:rsidR="00C92C8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Yang H, </w:t>
      </w:r>
      <w:proofErr w:type="spellStart"/>
      <w:r w:rsidR="005D1321" w:rsidRPr="00A41AD1">
        <w:rPr>
          <w:rFonts w:eastAsiaTheme="minorEastAsia" w:cstheme="minorHAnsi"/>
        </w:rPr>
        <w:t>Xie</w:t>
      </w:r>
      <w:proofErr w:type="spellEnd"/>
      <w:r w:rsidR="005D1321" w:rsidRPr="00A41AD1">
        <w:rPr>
          <w:rFonts w:eastAsiaTheme="minorEastAsia" w:cstheme="minorHAnsi"/>
        </w:rPr>
        <w:t xml:space="preserve"> W, </w:t>
      </w:r>
      <w:proofErr w:type="spellStart"/>
      <w:r w:rsidR="005D1321" w:rsidRPr="00A41AD1">
        <w:rPr>
          <w:rFonts w:eastAsiaTheme="minorEastAsia" w:cstheme="minorHAnsi"/>
        </w:rPr>
        <w:t>Xue</w:t>
      </w:r>
      <w:proofErr w:type="spellEnd"/>
      <w:r w:rsidR="005D1321" w:rsidRPr="00A41AD1">
        <w:rPr>
          <w:rFonts w:eastAsiaTheme="minorEastAsia" w:cstheme="minorHAnsi"/>
        </w:rPr>
        <w:t xml:space="preserve"> X, </w:t>
      </w:r>
      <w:r w:rsidR="00C70AEF" w:rsidRPr="00A41AD1">
        <w:rPr>
          <w:rFonts w:eastAsiaTheme="minorEastAsia" w:cstheme="minorHAnsi"/>
        </w:rPr>
        <w:t xml:space="preserve">Yang K, Ma J, Liang W, </w:t>
      </w:r>
      <w:r w:rsidRPr="00A41AD1">
        <w:rPr>
          <w:rFonts w:eastAsiaTheme="minorEastAsia" w:cstheme="minorHAnsi"/>
        </w:rPr>
        <w:t>et al. Design of wide-spectrum inhibitors targeting coronavirus main proteases. PL</w:t>
      </w:r>
      <w:r w:rsidR="00476EC7" w:rsidRPr="00A41AD1">
        <w:rPr>
          <w:rFonts w:eastAsiaTheme="minorEastAsia" w:cstheme="minorHAnsi"/>
        </w:rPr>
        <w:t>O</w:t>
      </w:r>
      <w:r w:rsidRPr="00A41AD1">
        <w:rPr>
          <w:rFonts w:eastAsiaTheme="minorEastAsia" w:cstheme="minorHAnsi"/>
        </w:rPr>
        <w:t>S Biology</w:t>
      </w:r>
      <w:r w:rsidR="00477A61" w:rsidRPr="00A41AD1">
        <w:rPr>
          <w:rFonts w:eastAsiaTheme="minorEastAsia" w:cstheme="minorHAnsi"/>
        </w:rPr>
        <w:t>. 2005 Nov;</w:t>
      </w:r>
      <w:r w:rsidRPr="00A41AD1">
        <w:rPr>
          <w:rFonts w:eastAsiaTheme="minorEastAsia" w:cstheme="minorHAnsi"/>
        </w:rPr>
        <w:t>3(10</w:t>
      </w:r>
      <w:proofErr w:type="gramStart"/>
      <w:r w:rsidRPr="00A41AD1">
        <w:rPr>
          <w:rFonts w:eastAsiaTheme="minorEastAsia" w:cstheme="minorHAnsi"/>
        </w:rPr>
        <w:t>):e</w:t>
      </w:r>
      <w:proofErr w:type="gramEnd"/>
      <w:r w:rsidRPr="00A41AD1">
        <w:rPr>
          <w:rFonts w:eastAsiaTheme="minorEastAsia" w:cstheme="minorHAnsi"/>
        </w:rPr>
        <w:t>428.</w:t>
      </w:r>
      <w:r w:rsidR="008F138C"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38" w:history="1">
        <w:r w:rsidR="00090538" w:rsidRPr="00A41AD1">
          <w:rPr>
            <w:rStyle w:val="Hyperlink"/>
            <w:rFonts w:eastAsiaTheme="minorEastAsia" w:cstheme="minorHAnsi"/>
          </w:rPr>
          <w:t>10.1371/journal.pbio.0030324</w:t>
        </w:r>
      </w:hyperlink>
      <w:r w:rsidR="00C92C84" w:rsidRPr="00A41AD1">
        <w:rPr>
          <w:rFonts w:cstheme="minorHAnsi"/>
        </w:rPr>
        <w:t xml:space="preserve"> PMID: 16128623</w:t>
      </w:r>
    </w:p>
    <w:p w14:paraId="684B4AA0" w14:textId="4DC7F137" w:rsidR="00C92C84"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Anand K, </w:t>
      </w:r>
      <w:proofErr w:type="spellStart"/>
      <w:r w:rsidR="005D1321" w:rsidRPr="00A41AD1">
        <w:rPr>
          <w:rFonts w:cstheme="minorHAnsi"/>
        </w:rPr>
        <w:t>Ziebuhr</w:t>
      </w:r>
      <w:proofErr w:type="spellEnd"/>
      <w:r w:rsidR="005D1321" w:rsidRPr="00A41AD1">
        <w:rPr>
          <w:rFonts w:cstheme="minorHAnsi"/>
        </w:rPr>
        <w:t xml:space="preserve"> J, Wadhwani P, </w:t>
      </w:r>
      <w:proofErr w:type="spellStart"/>
      <w:r w:rsidR="002733C1" w:rsidRPr="00A41AD1">
        <w:rPr>
          <w:rFonts w:cstheme="minorHAnsi"/>
        </w:rPr>
        <w:t>Mesters</w:t>
      </w:r>
      <w:proofErr w:type="spellEnd"/>
      <w:r w:rsidR="002733C1" w:rsidRPr="00A41AD1">
        <w:rPr>
          <w:rFonts w:cstheme="minorHAnsi"/>
        </w:rPr>
        <w:t xml:space="preserve"> JR, </w:t>
      </w:r>
      <w:proofErr w:type="spellStart"/>
      <w:r w:rsidR="002733C1" w:rsidRPr="00A41AD1">
        <w:rPr>
          <w:rFonts w:cstheme="minorHAnsi"/>
        </w:rPr>
        <w:t>Hilgenfeld</w:t>
      </w:r>
      <w:proofErr w:type="spellEnd"/>
      <w:r w:rsidR="002733C1" w:rsidRPr="00A41AD1">
        <w:rPr>
          <w:rFonts w:cstheme="minorHAnsi"/>
        </w:rPr>
        <w:t xml:space="preserve"> R</w:t>
      </w:r>
      <w:r w:rsidRPr="00A41AD1">
        <w:rPr>
          <w:rFonts w:cstheme="minorHAnsi"/>
        </w:rPr>
        <w:t>. Coronavirus main proteinase (3CLpro) structure: Basis for design of anti-SARS drugs. Science</w:t>
      </w:r>
      <w:r w:rsidR="00477A61" w:rsidRPr="00A41AD1">
        <w:rPr>
          <w:rFonts w:cstheme="minorHAnsi"/>
        </w:rPr>
        <w:t>. 2003 Jun;</w:t>
      </w:r>
      <w:r w:rsidRPr="00A41AD1">
        <w:rPr>
          <w:rFonts w:cstheme="minorHAnsi"/>
        </w:rPr>
        <w:t>300(5626):1763</w:t>
      </w:r>
      <w:r w:rsidR="0089557D" w:rsidRPr="00A41AD1">
        <w:rPr>
          <w:rFonts w:eastAsiaTheme="minorEastAsia" w:cstheme="minorHAnsi"/>
        </w:rPr>
        <w:t>–</w:t>
      </w:r>
      <w:r w:rsidRPr="00A41AD1">
        <w:rPr>
          <w:rFonts w:cstheme="minorHAnsi"/>
        </w:rPr>
        <w:t xml:space="preserve">7. </w:t>
      </w:r>
      <w:proofErr w:type="spellStart"/>
      <w:r w:rsidR="00D7716C" w:rsidRPr="00A41AD1">
        <w:rPr>
          <w:rFonts w:cstheme="minorHAnsi"/>
        </w:rPr>
        <w:t>doi</w:t>
      </w:r>
      <w:proofErr w:type="spellEnd"/>
      <w:r w:rsidR="00D7716C" w:rsidRPr="00A41AD1">
        <w:rPr>
          <w:rFonts w:cstheme="minorHAnsi"/>
        </w:rPr>
        <w:t xml:space="preserve">: </w:t>
      </w:r>
      <w:hyperlink r:id="rId39" w:history="1">
        <w:r w:rsidR="00090538" w:rsidRPr="00A41AD1">
          <w:rPr>
            <w:rStyle w:val="Hyperlink"/>
            <w:rFonts w:cstheme="minorHAnsi"/>
          </w:rPr>
          <w:t>10.1126/science.1085658</w:t>
        </w:r>
      </w:hyperlink>
      <w:r w:rsidR="00C92C84" w:rsidRPr="00A41AD1">
        <w:rPr>
          <w:rFonts w:eastAsiaTheme="minorEastAsia" w:cstheme="minorHAnsi"/>
        </w:rPr>
        <w:t xml:space="preserve"> PMID: 12746549</w:t>
      </w:r>
    </w:p>
    <w:p w14:paraId="15E855F9" w14:textId="48453B36" w:rsidR="00C92C84"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Neimeyer</w:t>
      </w:r>
      <w:proofErr w:type="spellEnd"/>
      <w:r w:rsidRPr="00A41AD1">
        <w:rPr>
          <w:rFonts w:cstheme="minorHAnsi"/>
        </w:rPr>
        <w:t xml:space="preserve"> D, </w:t>
      </w:r>
      <w:proofErr w:type="spellStart"/>
      <w:r w:rsidR="005D1321" w:rsidRPr="00A41AD1">
        <w:rPr>
          <w:rFonts w:cstheme="minorHAnsi"/>
        </w:rPr>
        <w:t>Mosbauer</w:t>
      </w:r>
      <w:proofErr w:type="spellEnd"/>
      <w:r w:rsidR="005D1321" w:rsidRPr="00A41AD1">
        <w:rPr>
          <w:rFonts w:cstheme="minorHAnsi"/>
        </w:rPr>
        <w:t xml:space="preserve"> K, Klein EM, </w:t>
      </w:r>
      <w:proofErr w:type="spellStart"/>
      <w:r w:rsidR="002733C1" w:rsidRPr="00A41AD1">
        <w:rPr>
          <w:rFonts w:cstheme="minorHAnsi"/>
        </w:rPr>
        <w:t>Sieberg</w:t>
      </w:r>
      <w:proofErr w:type="spellEnd"/>
      <w:r w:rsidR="002733C1" w:rsidRPr="00A41AD1">
        <w:rPr>
          <w:rFonts w:cstheme="minorHAnsi"/>
        </w:rPr>
        <w:t xml:space="preserve"> A, </w:t>
      </w:r>
      <w:proofErr w:type="spellStart"/>
      <w:r w:rsidR="002733C1" w:rsidRPr="00A41AD1">
        <w:rPr>
          <w:rFonts w:cstheme="minorHAnsi"/>
        </w:rPr>
        <w:t>Mettelman</w:t>
      </w:r>
      <w:proofErr w:type="spellEnd"/>
      <w:r w:rsidR="002733C1" w:rsidRPr="00A41AD1">
        <w:rPr>
          <w:rFonts w:cstheme="minorHAnsi"/>
        </w:rPr>
        <w:t xml:space="preserve"> RC, </w:t>
      </w:r>
      <w:proofErr w:type="spellStart"/>
      <w:r w:rsidR="002733C1" w:rsidRPr="00A41AD1">
        <w:rPr>
          <w:rFonts w:cstheme="minorHAnsi"/>
        </w:rPr>
        <w:t>Mielech</w:t>
      </w:r>
      <w:proofErr w:type="spellEnd"/>
      <w:r w:rsidR="002733C1" w:rsidRPr="00A41AD1">
        <w:rPr>
          <w:rFonts w:cstheme="minorHAnsi"/>
        </w:rPr>
        <w:t xml:space="preserve"> AM, </w:t>
      </w:r>
      <w:r w:rsidRPr="00A41AD1">
        <w:rPr>
          <w:rFonts w:cstheme="minorHAnsi"/>
        </w:rPr>
        <w:t>et al. The papain-like protease determines a virulence trait that varies among members of the SARS-coronavirus species. PL</w:t>
      </w:r>
      <w:r w:rsidR="00476EC7" w:rsidRPr="00A41AD1">
        <w:rPr>
          <w:rFonts w:cstheme="minorHAnsi"/>
        </w:rPr>
        <w:t>O</w:t>
      </w:r>
      <w:r w:rsidRPr="00A41AD1">
        <w:rPr>
          <w:rFonts w:cstheme="minorHAnsi"/>
        </w:rPr>
        <w:t xml:space="preserve">S </w:t>
      </w:r>
      <w:proofErr w:type="spellStart"/>
      <w:r w:rsidRPr="00A41AD1">
        <w:rPr>
          <w:rFonts w:cstheme="minorHAnsi"/>
        </w:rPr>
        <w:t>Pathog</w:t>
      </w:r>
      <w:proofErr w:type="spellEnd"/>
      <w:r w:rsidR="00477A61" w:rsidRPr="00A41AD1">
        <w:rPr>
          <w:rFonts w:cstheme="minorHAnsi"/>
        </w:rPr>
        <w:t>.</w:t>
      </w:r>
      <w:r w:rsidRPr="00A41AD1">
        <w:rPr>
          <w:rFonts w:cstheme="minorHAnsi"/>
        </w:rPr>
        <w:t xml:space="preserve"> </w:t>
      </w:r>
      <w:r w:rsidR="00477A61" w:rsidRPr="00A41AD1">
        <w:rPr>
          <w:rFonts w:cstheme="minorHAnsi"/>
        </w:rPr>
        <w:t>2018 Sep;</w:t>
      </w:r>
      <w:r w:rsidRPr="00A41AD1">
        <w:rPr>
          <w:rFonts w:cstheme="minorHAnsi"/>
        </w:rPr>
        <w:t>14(9</w:t>
      </w:r>
      <w:proofErr w:type="gramStart"/>
      <w:r w:rsidRPr="00A41AD1">
        <w:rPr>
          <w:rFonts w:cstheme="minorHAnsi"/>
        </w:rPr>
        <w:t>):e</w:t>
      </w:r>
      <w:proofErr w:type="gramEnd"/>
      <w:r w:rsidRPr="00A41AD1">
        <w:rPr>
          <w:rFonts w:cstheme="minorHAnsi"/>
        </w:rPr>
        <w:t>1007296.</w:t>
      </w:r>
      <w:r w:rsidR="008F138C" w:rsidRPr="00A41AD1">
        <w:rPr>
          <w:rFonts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40" w:history="1">
        <w:r w:rsidR="00090538" w:rsidRPr="00A41AD1">
          <w:rPr>
            <w:rStyle w:val="Hyperlink"/>
            <w:rFonts w:cstheme="minorHAnsi"/>
          </w:rPr>
          <w:t>10.1371/journal.ppat.1007296</w:t>
        </w:r>
      </w:hyperlink>
      <w:r w:rsidR="00C92C84" w:rsidRPr="00A41AD1">
        <w:rPr>
          <w:rFonts w:eastAsiaTheme="minorEastAsia" w:cstheme="minorHAnsi"/>
        </w:rPr>
        <w:t xml:space="preserve"> PMID: 30248143</w:t>
      </w:r>
    </w:p>
    <w:p w14:paraId="62A54DBF" w14:textId="28E4F601" w:rsidR="00C92C84"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lastRenderedPageBreak/>
        <w:t>Barretto</w:t>
      </w:r>
      <w:proofErr w:type="spellEnd"/>
      <w:r w:rsidRPr="00A41AD1">
        <w:rPr>
          <w:rFonts w:eastAsiaTheme="minorEastAsia" w:cstheme="minorHAnsi"/>
        </w:rPr>
        <w:t xml:space="preserve"> N, </w:t>
      </w:r>
      <w:proofErr w:type="spellStart"/>
      <w:r w:rsidR="005D1321" w:rsidRPr="00A41AD1">
        <w:rPr>
          <w:rFonts w:eastAsiaTheme="minorEastAsia" w:cstheme="minorHAnsi"/>
        </w:rPr>
        <w:t>Jukneliene</w:t>
      </w:r>
      <w:proofErr w:type="spellEnd"/>
      <w:r w:rsidR="005D1321" w:rsidRPr="00A41AD1">
        <w:rPr>
          <w:rFonts w:eastAsiaTheme="minorEastAsia" w:cstheme="minorHAnsi"/>
        </w:rPr>
        <w:t xml:space="preserve"> D, </w:t>
      </w:r>
      <w:proofErr w:type="spellStart"/>
      <w:r w:rsidR="005D1321" w:rsidRPr="00A41AD1">
        <w:rPr>
          <w:rFonts w:eastAsiaTheme="minorEastAsia" w:cstheme="minorHAnsi"/>
        </w:rPr>
        <w:t>Ratia</w:t>
      </w:r>
      <w:proofErr w:type="spellEnd"/>
      <w:r w:rsidR="005D1321" w:rsidRPr="00A41AD1">
        <w:rPr>
          <w:rFonts w:eastAsiaTheme="minorEastAsia" w:cstheme="minorHAnsi"/>
        </w:rPr>
        <w:t xml:space="preserve"> K, </w:t>
      </w:r>
      <w:r w:rsidR="002733C1" w:rsidRPr="00A41AD1">
        <w:rPr>
          <w:rFonts w:eastAsiaTheme="minorEastAsia" w:cstheme="minorHAnsi"/>
        </w:rPr>
        <w:t xml:space="preserve">Chen Z, </w:t>
      </w:r>
      <w:proofErr w:type="spellStart"/>
      <w:r w:rsidR="002733C1" w:rsidRPr="00A41AD1">
        <w:rPr>
          <w:rFonts w:eastAsiaTheme="minorEastAsia" w:cstheme="minorHAnsi"/>
        </w:rPr>
        <w:t>Mesecar</w:t>
      </w:r>
      <w:proofErr w:type="spellEnd"/>
      <w:r w:rsidR="002733C1" w:rsidRPr="00A41AD1">
        <w:rPr>
          <w:rFonts w:eastAsiaTheme="minorEastAsia" w:cstheme="minorHAnsi"/>
        </w:rPr>
        <w:t xml:space="preserve"> AD, Baker SC</w:t>
      </w:r>
      <w:r w:rsidRPr="00A41AD1">
        <w:rPr>
          <w:rFonts w:eastAsiaTheme="minorEastAsia" w:cstheme="minorHAnsi"/>
        </w:rPr>
        <w:t xml:space="preserve">. The papain-like protease of </w:t>
      </w:r>
      <w:r w:rsidR="0069583B" w:rsidRPr="00A41AD1">
        <w:rPr>
          <w:rFonts w:eastAsiaTheme="minorEastAsia" w:cstheme="minorHAnsi"/>
        </w:rPr>
        <w:t>severe acute respiratory syndrome</w:t>
      </w:r>
      <w:r w:rsidRPr="00A41AD1">
        <w:rPr>
          <w:rFonts w:eastAsiaTheme="minorEastAsia" w:cstheme="minorHAnsi"/>
        </w:rPr>
        <w:t xml:space="preserve"> coronavirus has deubiquinating activity. J </w:t>
      </w:r>
      <w:proofErr w:type="spellStart"/>
      <w:r w:rsidRPr="00A41AD1">
        <w:rPr>
          <w:rFonts w:eastAsiaTheme="minorEastAsia" w:cstheme="minorHAnsi"/>
        </w:rPr>
        <w:t>Virol</w:t>
      </w:r>
      <w:proofErr w:type="spellEnd"/>
      <w:r w:rsidR="00477A61" w:rsidRPr="00A41AD1">
        <w:rPr>
          <w:rFonts w:eastAsiaTheme="minorEastAsia" w:cstheme="minorHAnsi"/>
        </w:rPr>
        <w:t>.</w:t>
      </w:r>
      <w:r w:rsidRPr="00A41AD1">
        <w:rPr>
          <w:rFonts w:eastAsiaTheme="minorEastAsia" w:cstheme="minorHAnsi"/>
        </w:rPr>
        <w:t xml:space="preserve"> </w:t>
      </w:r>
      <w:r w:rsidR="00477A61" w:rsidRPr="00A41AD1">
        <w:rPr>
          <w:rFonts w:eastAsiaTheme="minorEastAsia" w:cstheme="minorHAnsi"/>
        </w:rPr>
        <w:t>2005 Dec;</w:t>
      </w:r>
      <w:r w:rsidRPr="00A41AD1">
        <w:rPr>
          <w:rFonts w:eastAsiaTheme="minorEastAsia" w:cstheme="minorHAnsi"/>
        </w:rPr>
        <w:t>79(24):15189</w:t>
      </w:r>
      <w:r w:rsidR="0089557D" w:rsidRPr="00A41AD1">
        <w:rPr>
          <w:rFonts w:eastAsiaTheme="minorEastAsia" w:cstheme="minorHAnsi"/>
        </w:rPr>
        <w:t>–</w:t>
      </w:r>
      <w:r w:rsidRPr="00A41AD1">
        <w:rPr>
          <w:rFonts w:eastAsiaTheme="minorEastAsia" w:cstheme="minorHAnsi"/>
        </w:rPr>
        <w:t xml:space="preserve">98. </w:t>
      </w:r>
      <w:proofErr w:type="spellStart"/>
      <w:r w:rsidR="00D7716C" w:rsidRPr="00A41AD1">
        <w:rPr>
          <w:rFonts w:cstheme="minorHAnsi"/>
        </w:rPr>
        <w:t>doi</w:t>
      </w:r>
      <w:proofErr w:type="spellEnd"/>
      <w:r w:rsidR="00D7716C" w:rsidRPr="00A41AD1">
        <w:rPr>
          <w:rFonts w:cstheme="minorHAnsi"/>
        </w:rPr>
        <w:t xml:space="preserve">: </w:t>
      </w:r>
      <w:hyperlink r:id="rId41" w:history="1">
        <w:r w:rsidR="00090538" w:rsidRPr="00A41AD1">
          <w:rPr>
            <w:rStyle w:val="Hyperlink"/>
            <w:rFonts w:eastAsiaTheme="minorEastAsia" w:cstheme="minorHAnsi"/>
          </w:rPr>
          <w:t>10.1128/JVI.79.24.15189-15198.2005</w:t>
        </w:r>
      </w:hyperlink>
      <w:r w:rsidR="00C92C84" w:rsidRPr="00A41AD1">
        <w:rPr>
          <w:rFonts w:eastAsiaTheme="minorEastAsia" w:cstheme="minorHAnsi"/>
        </w:rPr>
        <w:t xml:space="preserve"> PMID: 16306590</w:t>
      </w:r>
    </w:p>
    <w:p w14:paraId="2D1B4459" w14:textId="6F51B051" w:rsidR="00C92C8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Yang X, </w:t>
      </w:r>
      <w:r w:rsidR="005D1321" w:rsidRPr="00A41AD1">
        <w:rPr>
          <w:rFonts w:eastAsiaTheme="minorEastAsia" w:cstheme="minorHAnsi"/>
        </w:rPr>
        <w:t xml:space="preserve">Chen X, </w:t>
      </w:r>
      <w:proofErr w:type="spellStart"/>
      <w:r w:rsidR="005D1321" w:rsidRPr="00A41AD1">
        <w:rPr>
          <w:rFonts w:eastAsiaTheme="minorEastAsia" w:cstheme="minorHAnsi"/>
        </w:rPr>
        <w:t>Bian</w:t>
      </w:r>
      <w:proofErr w:type="spellEnd"/>
      <w:r w:rsidR="005D1321" w:rsidRPr="00A41AD1">
        <w:rPr>
          <w:rFonts w:eastAsiaTheme="minorEastAsia" w:cstheme="minorHAnsi"/>
        </w:rPr>
        <w:t xml:space="preserve"> G, </w:t>
      </w:r>
      <w:r w:rsidR="002733C1" w:rsidRPr="00A41AD1">
        <w:rPr>
          <w:rFonts w:eastAsiaTheme="minorEastAsia" w:cstheme="minorHAnsi"/>
        </w:rPr>
        <w:t xml:space="preserve">Tu J, Xing Y, Wang Y, </w:t>
      </w:r>
      <w:r w:rsidRPr="00A41AD1">
        <w:rPr>
          <w:rFonts w:eastAsiaTheme="minorEastAsia" w:cstheme="minorHAnsi"/>
        </w:rPr>
        <w:t xml:space="preserve">et al. Proteolytic processing, deubiquitinase and interferon antagonist activities of </w:t>
      </w:r>
      <w:r w:rsidR="0069583B" w:rsidRPr="00A41AD1">
        <w:rPr>
          <w:rFonts w:eastAsiaTheme="minorEastAsia" w:cstheme="minorHAnsi"/>
        </w:rPr>
        <w:t>Middle East respiratory syndrome</w:t>
      </w:r>
      <w:r w:rsidRPr="00A41AD1">
        <w:rPr>
          <w:rFonts w:eastAsiaTheme="minorEastAsia" w:cstheme="minorHAnsi"/>
        </w:rPr>
        <w:t xml:space="preserve"> coronavirus papain-like protease. J Gen </w:t>
      </w:r>
      <w:proofErr w:type="spellStart"/>
      <w:r w:rsidRPr="00A41AD1">
        <w:rPr>
          <w:rFonts w:eastAsiaTheme="minorEastAsia" w:cstheme="minorHAnsi"/>
        </w:rPr>
        <w:t>Virol</w:t>
      </w:r>
      <w:proofErr w:type="spellEnd"/>
      <w:r w:rsidR="00477A61" w:rsidRPr="00A41AD1">
        <w:rPr>
          <w:rFonts w:eastAsiaTheme="minorEastAsia" w:cstheme="minorHAnsi"/>
        </w:rPr>
        <w:t>. 2014 Mar;</w:t>
      </w:r>
      <w:r w:rsidRPr="00A41AD1">
        <w:rPr>
          <w:rFonts w:eastAsiaTheme="minorEastAsia" w:cstheme="minorHAnsi"/>
        </w:rPr>
        <w:t>95(3):614</w:t>
      </w:r>
      <w:r w:rsidR="0089557D" w:rsidRPr="00A41AD1">
        <w:rPr>
          <w:rFonts w:eastAsiaTheme="minorEastAsia" w:cstheme="minorHAnsi"/>
        </w:rPr>
        <w:t>–</w:t>
      </w:r>
      <w:r w:rsidRPr="00A41AD1">
        <w:rPr>
          <w:rFonts w:eastAsiaTheme="minorEastAsia" w:cstheme="minorHAnsi"/>
        </w:rPr>
        <w:t xml:space="preserve">26. </w:t>
      </w:r>
      <w:proofErr w:type="spellStart"/>
      <w:r w:rsidR="00D7716C" w:rsidRPr="00A41AD1">
        <w:rPr>
          <w:rFonts w:cstheme="minorHAnsi"/>
        </w:rPr>
        <w:t>doi</w:t>
      </w:r>
      <w:proofErr w:type="spellEnd"/>
      <w:r w:rsidR="00D7716C" w:rsidRPr="00A41AD1">
        <w:rPr>
          <w:rFonts w:cstheme="minorHAnsi"/>
        </w:rPr>
        <w:t xml:space="preserve">: </w:t>
      </w:r>
      <w:hyperlink r:id="rId42" w:history="1">
        <w:r w:rsidR="00090538" w:rsidRPr="00A41AD1">
          <w:rPr>
            <w:rStyle w:val="Hyperlink"/>
            <w:rFonts w:eastAsiaTheme="minorEastAsia" w:cstheme="minorHAnsi"/>
          </w:rPr>
          <w:t>10.1099/vir.0.059014-0</w:t>
        </w:r>
      </w:hyperlink>
      <w:r w:rsidR="00C92C84" w:rsidRPr="00A41AD1">
        <w:rPr>
          <w:rFonts w:eastAsiaTheme="minorEastAsia" w:cstheme="minorHAnsi"/>
        </w:rPr>
        <w:t xml:space="preserve"> PMID: 24362959</w:t>
      </w:r>
    </w:p>
    <w:p w14:paraId="1692C0A0" w14:textId="55895679" w:rsidR="00C92C84"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r w:rsidRPr="00A41AD1">
        <w:rPr>
          <w:rFonts w:cstheme="minorHAnsi"/>
        </w:rPr>
        <w:t xml:space="preserve">Bailey-Elkin BA, </w:t>
      </w:r>
      <w:proofErr w:type="spellStart"/>
      <w:r w:rsidR="005D1321" w:rsidRPr="00A41AD1">
        <w:rPr>
          <w:rFonts w:cstheme="minorHAnsi"/>
        </w:rPr>
        <w:t>Knaap</w:t>
      </w:r>
      <w:proofErr w:type="spellEnd"/>
      <w:r w:rsidR="005D1321" w:rsidRPr="00A41AD1">
        <w:rPr>
          <w:rFonts w:cstheme="minorHAnsi"/>
        </w:rPr>
        <w:t xml:space="preserve"> RCM, Johnson GG, </w:t>
      </w:r>
      <w:proofErr w:type="spellStart"/>
      <w:r w:rsidR="002733C1" w:rsidRPr="00A41AD1">
        <w:rPr>
          <w:rFonts w:cstheme="minorHAnsi"/>
        </w:rPr>
        <w:t>Dalebout</w:t>
      </w:r>
      <w:proofErr w:type="spellEnd"/>
      <w:r w:rsidR="002733C1" w:rsidRPr="00A41AD1">
        <w:rPr>
          <w:rFonts w:cstheme="minorHAnsi"/>
        </w:rPr>
        <w:t xml:space="preserve"> TJ, </w:t>
      </w:r>
      <w:proofErr w:type="spellStart"/>
      <w:r w:rsidR="002733C1" w:rsidRPr="00A41AD1">
        <w:rPr>
          <w:rFonts w:cstheme="minorHAnsi"/>
        </w:rPr>
        <w:t>Ninaber</w:t>
      </w:r>
      <w:proofErr w:type="spellEnd"/>
      <w:r w:rsidR="002733C1" w:rsidRPr="00A41AD1">
        <w:rPr>
          <w:rFonts w:cstheme="minorHAnsi"/>
        </w:rPr>
        <w:t xml:space="preserve"> DK, van </w:t>
      </w:r>
      <w:proofErr w:type="spellStart"/>
      <w:r w:rsidR="002733C1" w:rsidRPr="00A41AD1">
        <w:rPr>
          <w:rFonts w:cstheme="minorHAnsi"/>
        </w:rPr>
        <w:t>Kasteren</w:t>
      </w:r>
      <w:proofErr w:type="spellEnd"/>
      <w:r w:rsidR="002733C1" w:rsidRPr="00A41AD1">
        <w:rPr>
          <w:rFonts w:cstheme="minorHAnsi"/>
        </w:rPr>
        <w:t xml:space="preserve"> PB, </w:t>
      </w:r>
      <w:r w:rsidRPr="00A41AD1">
        <w:rPr>
          <w:rFonts w:cstheme="minorHAnsi"/>
        </w:rPr>
        <w:t xml:space="preserve">et al. Crystal structure of the </w:t>
      </w:r>
      <w:r w:rsidR="0069583B" w:rsidRPr="00A41AD1">
        <w:rPr>
          <w:rFonts w:cstheme="minorHAnsi"/>
        </w:rPr>
        <w:t>Middle East respiratory syndrome coronavirus (</w:t>
      </w:r>
      <w:r w:rsidRPr="00A41AD1">
        <w:rPr>
          <w:rFonts w:cstheme="minorHAnsi"/>
        </w:rPr>
        <w:t>MERS-CoV</w:t>
      </w:r>
      <w:r w:rsidR="0069583B" w:rsidRPr="00A41AD1">
        <w:rPr>
          <w:rFonts w:cstheme="minorHAnsi"/>
        </w:rPr>
        <w:t>)</w:t>
      </w:r>
      <w:r w:rsidRPr="00A41AD1">
        <w:rPr>
          <w:rFonts w:cstheme="minorHAnsi"/>
        </w:rPr>
        <w:t xml:space="preserve"> papain-like protease bound to ubiquitin facilitates targeted disruption of deubiquinating activity to demonstrate its role in innate immune suppression. J Biol Chem</w:t>
      </w:r>
      <w:r w:rsidR="00477A61" w:rsidRPr="00A41AD1">
        <w:rPr>
          <w:rFonts w:cstheme="minorHAnsi"/>
        </w:rPr>
        <w:t>.</w:t>
      </w:r>
      <w:r w:rsidRPr="00A41AD1">
        <w:rPr>
          <w:rFonts w:cstheme="minorHAnsi"/>
        </w:rPr>
        <w:t xml:space="preserve"> </w:t>
      </w:r>
      <w:r w:rsidR="00477A61" w:rsidRPr="00A41AD1">
        <w:rPr>
          <w:rFonts w:cstheme="minorHAnsi"/>
        </w:rPr>
        <w:t xml:space="preserve">2014 </w:t>
      </w:r>
      <w:proofErr w:type="gramStart"/>
      <w:r w:rsidR="00477A61" w:rsidRPr="00A41AD1">
        <w:rPr>
          <w:rFonts w:cstheme="minorHAnsi"/>
        </w:rPr>
        <w:t>Dec;</w:t>
      </w:r>
      <w:r w:rsidRPr="00A41AD1">
        <w:rPr>
          <w:rFonts w:cstheme="minorHAnsi"/>
        </w:rPr>
        <w:t>289:34667</w:t>
      </w:r>
      <w:proofErr w:type="gramEnd"/>
      <w:r w:rsidR="0089557D" w:rsidRPr="00A41AD1">
        <w:rPr>
          <w:rFonts w:eastAsiaTheme="minorEastAsia" w:cstheme="minorHAnsi"/>
        </w:rPr>
        <w:t>–</w:t>
      </w:r>
      <w:r w:rsidRPr="00A41AD1">
        <w:rPr>
          <w:rFonts w:cstheme="minorHAnsi"/>
        </w:rPr>
        <w:t>82.</w:t>
      </w:r>
      <w:r w:rsidR="00E27580" w:rsidRPr="00A41AD1">
        <w:rPr>
          <w:rFonts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43" w:history="1">
        <w:r w:rsidR="00090538" w:rsidRPr="00A41AD1">
          <w:rPr>
            <w:rStyle w:val="Hyperlink"/>
            <w:rFonts w:cstheme="minorHAnsi"/>
          </w:rPr>
          <w:t>10.1074/jbc.M114.609644</w:t>
        </w:r>
      </w:hyperlink>
      <w:r w:rsidR="00C92C84" w:rsidRPr="00A41AD1">
        <w:rPr>
          <w:rStyle w:val="Hyperlink"/>
          <w:rFonts w:eastAsiaTheme="minorEastAsia" w:cstheme="minorHAnsi"/>
          <w:color w:val="auto"/>
          <w:u w:val="none"/>
        </w:rPr>
        <w:t xml:space="preserve"> PMID: 25320088</w:t>
      </w:r>
    </w:p>
    <w:p w14:paraId="1570C278" w14:textId="37388BB2" w:rsidR="00C92C84" w:rsidRPr="00A41AD1" w:rsidRDefault="00E72A9B" w:rsidP="00866D18">
      <w:pPr>
        <w:pStyle w:val="ListParagraph"/>
        <w:numPr>
          <w:ilvl w:val="0"/>
          <w:numId w:val="13"/>
        </w:numPr>
        <w:spacing w:after="0" w:line="240" w:lineRule="auto"/>
        <w:rPr>
          <w:rFonts w:eastAsiaTheme="minorEastAsia" w:cstheme="minorHAnsi"/>
        </w:rPr>
      </w:pPr>
      <w:r w:rsidRPr="00A41AD1">
        <w:rPr>
          <w:rStyle w:val="Hyperlink"/>
          <w:rFonts w:eastAsiaTheme="minorEastAsia" w:cstheme="minorHAnsi"/>
          <w:color w:val="auto"/>
          <w:u w:val="none"/>
        </w:rPr>
        <w:t xml:space="preserve">Li SW, </w:t>
      </w:r>
      <w:r w:rsidR="005E20DD" w:rsidRPr="00A41AD1">
        <w:rPr>
          <w:rStyle w:val="Hyperlink"/>
          <w:rFonts w:eastAsiaTheme="minorEastAsia" w:cstheme="minorHAnsi"/>
          <w:color w:val="auto"/>
          <w:u w:val="none"/>
        </w:rPr>
        <w:t xml:space="preserve">Lai CC, Ping JF, </w:t>
      </w:r>
      <w:r w:rsidR="002733C1" w:rsidRPr="00A41AD1">
        <w:rPr>
          <w:rStyle w:val="Hyperlink"/>
          <w:rFonts w:eastAsiaTheme="minorEastAsia" w:cstheme="minorHAnsi"/>
          <w:color w:val="auto"/>
          <w:u w:val="none"/>
        </w:rPr>
        <w:t xml:space="preserve">Tsai FJ, Wan L, Lin YJ, </w:t>
      </w:r>
      <w:r w:rsidRPr="00A41AD1">
        <w:rPr>
          <w:rStyle w:val="Hyperlink"/>
          <w:rFonts w:eastAsiaTheme="minorEastAsia" w:cstheme="minorHAnsi"/>
          <w:color w:val="auto"/>
          <w:u w:val="none"/>
        </w:rPr>
        <w:t xml:space="preserve">et al. </w:t>
      </w:r>
      <w:r w:rsidR="0069583B" w:rsidRPr="00A41AD1">
        <w:rPr>
          <w:rStyle w:val="Hyperlink"/>
          <w:rFonts w:eastAsiaTheme="minorEastAsia" w:cstheme="minorHAnsi"/>
          <w:color w:val="auto"/>
          <w:u w:val="none"/>
        </w:rPr>
        <w:t>Severe acute respiratory syndrome coronavirus</w:t>
      </w:r>
      <w:r w:rsidRPr="00A41AD1">
        <w:rPr>
          <w:rStyle w:val="Hyperlink"/>
          <w:rFonts w:eastAsiaTheme="minorEastAsia" w:cstheme="minorHAnsi"/>
          <w:color w:val="auto"/>
          <w:u w:val="none"/>
        </w:rPr>
        <w:t xml:space="preserve"> papain-like protease suppressed alpha interferon-induced responses through downregulation of extracellular signal-regulated kinase 1-mediated </w:t>
      </w:r>
      <w:proofErr w:type="spellStart"/>
      <w:r w:rsidRPr="00A41AD1">
        <w:rPr>
          <w:rStyle w:val="Hyperlink"/>
          <w:rFonts w:eastAsiaTheme="minorEastAsia" w:cstheme="minorHAnsi"/>
          <w:color w:val="auto"/>
          <w:u w:val="none"/>
        </w:rPr>
        <w:t>signalling</w:t>
      </w:r>
      <w:proofErr w:type="spellEnd"/>
      <w:r w:rsidRPr="00A41AD1">
        <w:rPr>
          <w:rStyle w:val="Hyperlink"/>
          <w:rFonts w:eastAsiaTheme="minorEastAsia" w:cstheme="minorHAnsi"/>
          <w:color w:val="auto"/>
          <w:u w:val="none"/>
        </w:rPr>
        <w:t xml:space="preserve"> pathways. J Gen </w:t>
      </w:r>
      <w:proofErr w:type="spellStart"/>
      <w:r w:rsidRPr="00A41AD1">
        <w:rPr>
          <w:rStyle w:val="Hyperlink"/>
          <w:rFonts w:eastAsiaTheme="minorEastAsia" w:cstheme="minorHAnsi"/>
          <w:color w:val="auto"/>
          <w:u w:val="none"/>
        </w:rPr>
        <w:t>Virol</w:t>
      </w:r>
      <w:proofErr w:type="spellEnd"/>
      <w:r w:rsidR="00477A61" w:rsidRPr="00A41AD1">
        <w:rPr>
          <w:rStyle w:val="Hyperlink"/>
          <w:rFonts w:eastAsiaTheme="minorEastAsia" w:cstheme="minorHAnsi"/>
          <w:color w:val="auto"/>
          <w:u w:val="none"/>
        </w:rPr>
        <w:t>. 2011 May;</w:t>
      </w:r>
      <w:r w:rsidRPr="00A41AD1">
        <w:rPr>
          <w:rStyle w:val="Hyperlink"/>
          <w:rFonts w:eastAsiaTheme="minorEastAsia" w:cstheme="minorHAnsi"/>
          <w:color w:val="auto"/>
          <w:u w:val="none"/>
        </w:rPr>
        <w:t>92(5):1127</w:t>
      </w:r>
      <w:r w:rsidR="0089557D" w:rsidRPr="00A41AD1">
        <w:rPr>
          <w:rFonts w:eastAsiaTheme="minorEastAsia" w:cstheme="minorHAnsi"/>
        </w:rPr>
        <w:t>–</w:t>
      </w:r>
      <w:r w:rsidRPr="00A41AD1">
        <w:rPr>
          <w:rStyle w:val="Hyperlink"/>
          <w:rFonts w:eastAsiaTheme="minorEastAsia" w:cstheme="minorHAnsi"/>
          <w:color w:val="auto"/>
          <w:u w:val="none"/>
        </w:rPr>
        <w:t>40.</w:t>
      </w:r>
      <w:r w:rsidR="00E27580" w:rsidRPr="00A41AD1">
        <w:rPr>
          <w:rStyle w:val="Hyperlink"/>
          <w:rFonts w:eastAsiaTheme="minorEastAsia" w:cstheme="minorHAnsi"/>
          <w:color w:val="auto"/>
          <w:u w:val="none"/>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44" w:history="1">
        <w:r w:rsidR="00090538" w:rsidRPr="00A41AD1">
          <w:rPr>
            <w:rStyle w:val="Hyperlink"/>
            <w:rFonts w:eastAsiaTheme="minorEastAsia" w:cstheme="minorHAnsi"/>
          </w:rPr>
          <w:t>10.1099/vir.0.028936-0</w:t>
        </w:r>
      </w:hyperlink>
      <w:r w:rsidR="00C92C84" w:rsidRPr="00A41AD1">
        <w:rPr>
          <w:rFonts w:eastAsiaTheme="minorEastAsia" w:cstheme="minorHAnsi"/>
        </w:rPr>
        <w:t xml:space="preserve"> PMID: 21270289</w:t>
      </w:r>
    </w:p>
    <w:p w14:paraId="70B38246" w14:textId="16E049E7" w:rsidR="00C92C8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Xing Y, </w:t>
      </w:r>
      <w:r w:rsidR="005E20DD" w:rsidRPr="00A41AD1">
        <w:rPr>
          <w:rFonts w:eastAsiaTheme="minorEastAsia" w:cstheme="minorHAnsi"/>
        </w:rPr>
        <w:t xml:space="preserve">Chen J, Tu J, </w:t>
      </w:r>
      <w:r w:rsidR="002733C1" w:rsidRPr="00A41AD1">
        <w:rPr>
          <w:rFonts w:eastAsiaTheme="minorEastAsia" w:cstheme="minorHAnsi"/>
        </w:rPr>
        <w:t xml:space="preserve">Zhang B, Chen X, Shi H, </w:t>
      </w:r>
      <w:r w:rsidRPr="00A41AD1">
        <w:rPr>
          <w:rFonts w:eastAsiaTheme="minorEastAsia" w:cstheme="minorHAnsi"/>
        </w:rPr>
        <w:t xml:space="preserve">et al. The papain-like protease of porcine epidemic diarrhea virus negatively regulates type I interferon pathway by acting as a viral deubiquitinase. J Gen </w:t>
      </w:r>
      <w:proofErr w:type="spellStart"/>
      <w:r w:rsidRPr="00A41AD1">
        <w:rPr>
          <w:rFonts w:eastAsiaTheme="minorEastAsia" w:cstheme="minorHAnsi"/>
        </w:rPr>
        <w:t>Virol</w:t>
      </w:r>
      <w:proofErr w:type="spellEnd"/>
      <w:r w:rsidR="00477A61" w:rsidRPr="00A41AD1">
        <w:rPr>
          <w:rFonts w:eastAsiaTheme="minorEastAsia" w:cstheme="minorHAnsi"/>
        </w:rPr>
        <w:t>. 2013 Jul;</w:t>
      </w:r>
      <w:r w:rsidRPr="00A41AD1">
        <w:rPr>
          <w:rFonts w:eastAsiaTheme="minorEastAsia" w:cstheme="minorHAnsi"/>
        </w:rPr>
        <w:t>94(7):1554</w:t>
      </w:r>
      <w:r w:rsidR="0089557D" w:rsidRPr="00A41AD1">
        <w:rPr>
          <w:rFonts w:eastAsiaTheme="minorEastAsia" w:cstheme="minorHAnsi"/>
        </w:rPr>
        <w:t>–</w:t>
      </w:r>
      <w:r w:rsidRPr="00A41AD1">
        <w:rPr>
          <w:rFonts w:eastAsiaTheme="minorEastAsia" w:cstheme="minorHAnsi"/>
        </w:rPr>
        <w:t>67.</w:t>
      </w:r>
      <w:r w:rsidR="00E27580"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45" w:history="1">
        <w:r w:rsidR="00090538" w:rsidRPr="00A41AD1">
          <w:rPr>
            <w:rStyle w:val="Hyperlink"/>
            <w:rFonts w:eastAsiaTheme="minorEastAsia" w:cstheme="minorHAnsi"/>
          </w:rPr>
          <w:t>10.1099/vir.0.051169-0</w:t>
        </w:r>
      </w:hyperlink>
      <w:r w:rsidR="00C92C84" w:rsidRPr="00A41AD1">
        <w:rPr>
          <w:rFonts w:eastAsiaTheme="minorEastAsia" w:cstheme="minorHAnsi"/>
        </w:rPr>
        <w:t xml:space="preserve"> PMID: 23596270</w:t>
      </w:r>
    </w:p>
    <w:p w14:paraId="486CBF0F" w14:textId="332E6338" w:rsidR="00C92C8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Matthew</w:t>
      </w:r>
      <w:r w:rsidR="005E20DD" w:rsidRPr="00A41AD1">
        <w:rPr>
          <w:rFonts w:eastAsiaTheme="minorEastAsia" w:cstheme="minorHAnsi"/>
        </w:rPr>
        <w:t>s</w:t>
      </w:r>
      <w:r w:rsidRPr="00A41AD1">
        <w:rPr>
          <w:rFonts w:eastAsiaTheme="minorEastAsia" w:cstheme="minorHAnsi"/>
        </w:rPr>
        <w:t xml:space="preserve"> K, </w:t>
      </w:r>
      <w:r w:rsidR="005E20DD" w:rsidRPr="00A41AD1">
        <w:rPr>
          <w:rFonts w:eastAsiaTheme="minorEastAsia" w:cstheme="minorHAnsi"/>
        </w:rPr>
        <w:t xml:space="preserve">Schafer A, Pham A, </w:t>
      </w:r>
      <w:proofErr w:type="spellStart"/>
      <w:r w:rsidR="002733C1" w:rsidRPr="00A41AD1">
        <w:rPr>
          <w:rFonts w:eastAsiaTheme="minorEastAsia" w:cstheme="minorHAnsi"/>
        </w:rPr>
        <w:t>Frieman</w:t>
      </w:r>
      <w:proofErr w:type="spellEnd"/>
      <w:r w:rsidR="002733C1" w:rsidRPr="00A41AD1">
        <w:rPr>
          <w:rFonts w:eastAsiaTheme="minorEastAsia" w:cstheme="minorHAnsi"/>
        </w:rPr>
        <w:t xml:space="preserve"> M</w:t>
      </w:r>
      <w:r w:rsidRPr="00A41AD1">
        <w:rPr>
          <w:rFonts w:eastAsiaTheme="minorEastAsia" w:cstheme="minorHAnsi"/>
        </w:rPr>
        <w:t xml:space="preserve">. The SARS coronavirus papain like protease can inhibit IRF3 at a post activation step that requires deubiquination activity. </w:t>
      </w:r>
      <w:proofErr w:type="spellStart"/>
      <w:r w:rsidRPr="00A41AD1">
        <w:rPr>
          <w:rFonts w:eastAsiaTheme="minorEastAsia" w:cstheme="minorHAnsi"/>
        </w:rPr>
        <w:t>Virol</w:t>
      </w:r>
      <w:proofErr w:type="spellEnd"/>
      <w:r w:rsidRPr="00A41AD1">
        <w:rPr>
          <w:rFonts w:eastAsiaTheme="minorEastAsia" w:cstheme="minorHAnsi"/>
        </w:rPr>
        <w:t xml:space="preserve"> J</w:t>
      </w:r>
      <w:r w:rsidR="00477A61" w:rsidRPr="00A41AD1">
        <w:rPr>
          <w:rFonts w:eastAsiaTheme="minorEastAsia" w:cstheme="minorHAnsi"/>
        </w:rPr>
        <w:t xml:space="preserve">. 2014 </w:t>
      </w:r>
      <w:proofErr w:type="gramStart"/>
      <w:r w:rsidR="00477A61" w:rsidRPr="00A41AD1">
        <w:rPr>
          <w:rFonts w:eastAsiaTheme="minorEastAsia" w:cstheme="minorHAnsi"/>
        </w:rPr>
        <w:t>Dec;</w:t>
      </w:r>
      <w:r w:rsidRPr="00A41AD1">
        <w:rPr>
          <w:rFonts w:eastAsiaTheme="minorEastAsia" w:cstheme="minorHAnsi"/>
        </w:rPr>
        <w:t>11:209</w:t>
      </w:r>
      <w:proofErr w:type="gramEnd"/>
      <w:r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46" w:history="1">
        <w:r w:rsidR="00090538" w:rsidRPr="00A41AD1">
          <w:rPr>
            <w:rStyle w:val="Hyperlink"/>
            <w:rFonts w:eastAsiaTheme="minorEastAsia" w:cstheme="minorHAnsi"/>
          </w:rPr>
          <w:t>10.1186/s12985-014-0209-9</w:t>
        </w:r>
      </w:hyperlink>
      <w:r w:rsidR="00C92C84" w:rsidRPr="00A41AD1">
        <w:rPr>
          <w:rFonts w:eastAsiaTheme="minorEastAsia" w:cstheme="minorHAnsi"/>
        </w:rPr>
        <w:t xml:space="preserve"> PMID: 25481026</w:t>
      </w:r>
    </w:p>
    <w:p w14:paraId="46D131C7" w14:textId="3A233345" w:rsidR="00C92C84"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Devaraj SG, </w:t>
      </w:r>
      <w:r w:rsidR="0079077B" w:rsidRPr="00A41AD1">
        <w:rPr>
          <w:rFonts w:cstheme="minorHAnsi"/>
        </w:rPr>
        <w:t xml:space="preserve">Wang N, Chen Z, </w:t>
      </w:r>
      <w:r w:rsidR="002733C1" w:rsidRPr="00A41AD1">
        <w:rPr>
          <w:rFonts w:cstheme="minorHAnsi"/>
        </w:rPr>
        <w:t xml:space="preserve">Chen Z, Tseng M, </w:t>
      </w:r>
      <w:proofErr w:type="spellStart"/>
      <w:r w:rsidR="002733C1" w:rsidRPr="00A41AD1">
        <w:rPr>
          <w:rFonts w:cstheme="minorHAnsi"/>
        </w:rPr>
        <w:t>Barretto</w:t>
      </w:r>
      <w:proofErr w:type="spellEnd"/>
      <w:r w:rsidR="002733C1" w:rsidRPr="00A41AD1">
        <w:rPr>
          <w:rFonts w:cstheme="minorHAnsi"/>
        </w:rPr>
        <w:t xml:space="preserve"> N, </w:t>
      </w:r>
      <w:r w:rsidRPr="00A41AD1">
        <w:rPr>
          <w:rFonts w:cstheme="minorHAnsi"/>
        </w:rPr>
        <w:t xml:space="preserve">et al. </w:t>
      </w:r>
      <w:r w:rsidR="006A70D0" w:rsidRPr="00A41AD1">
        <w:rPr>
          <w:rFonts w:cstheme="minorHAnsi"/>
        </w:rPr>
        <w:t>Regulation</w:t>
      </w:r>
      <w:r w:rsidRPr="00A41AD1">
        <w:rPr>
          <w:rFonts w:cstheme="minorHAnsi"/>
        </w:rPr>
        <w:t xml:space="preserve"> of IRF-3-dependent innate immunity by the papain-like protease domain of the </w:t>
      </w:r>
      <w:r w:rsidR="0069583B" w:rsidRPr="00A41AD1">
        <w:rPr>
          <w:rFonts w:cstheme="minorHAnsi"/>
        </w:rPr>
        <w:t>severe acute respiratory syndrome</w:t>
      </w:r>
      <w:r w:rsidRPr="00A41AD1">
        <w:rPr>
          <w:rFonts w:cstheme="minorHAnsi"/>
        </w:rPr>
        <w:t xml:space="preserve"> coronavirus. J Biol Chem</w:t>
      </w:r>
      <w:r w:rsidR="00477A61" w:rsidRPr="00A41AD1">
        <w:rPr>
          <w:rFonts w:cstheme="minorHAnsi"/>
        </w:rPr>
        <w:t xml:space="preserve">. </w:t>
      </w:r>
      <w:r w:rsidR="00AB2BF6" w:rsidRPr="00A41AD1">
        <w:rPr>
          <w:rFonts w:cstheme="minorHAnsi"/>
        </w:rPr>
        <w:t xml:space="preserve">2007 </w:t>
      </w:r>
      <w:proofErr w:type="gramStart"/>
      <w:r w:rsidR="00AB2BF6" w:rsidRPr="00A41AD1">
        <w:rPr>
          <w:rFonts w:cstheme="minorHAnsi"/>
        </w:rPr>
        <w:t>Nov;</w:t>
      </w:r>
      <w:r w:rsidRPr="00A41AD1">
        <w:rPr>
          <w:rFonts w:cstheme="minorHAnsi"/>
        </w:rPr>
        <w:t>282:32208</w:t>
      </w:r>
      <w:proofErr w:type="gramEnd"/>
      <w:r w:rsidR="0089557D" w:rsidRPr="00A41AD1">
        <w:rPr>
          <w:rFonts w:eastAsiaTheme="minorEastAsia" w:cstheme="minorHAnsi"/>
        </w:rPr>
        <w:t>–</w:t>
      </w:r>
      <w:r w:rsidRPr="00A41AD1">
        <w:rPr>
          <w:rFonts w:cstheme="minorHAnsi"/>
        </w:rPr>
        <w:t xml:space="preserve">21. </w:t>
      </w:r>
      <w:proofErr w:type="spellStart"/>
      <w:r w:rsidR="00D7716C" w:rsidRPr="00A41AD1">
        <w:rPr>
          <w:rFonts w:cstheme="minorHAnsi"/>
        </w:rPr>
        <w:t>doi</w:t>
      </w:r>
      <w:proofErr w:type="spellEnd"/>
      <w:r w:rsidR="00D7716C" w:rsidRPr="00A41AD1">
        <w:rPr>
          <w:rFonts w:cstheme="minorHAnsi"/>
        </w:rPr>
        <w:t xml:space="preserve">: </w:t>
      </w:r>
      <w:hyperlink r:id="rId47" w:history="1">
        <w:r w:rsidR="00090538" w:rsidRPr="00A41AD1">
          <w:rPr>
            <w:rStyle w:val="Hyperlink"/>
            <w:rFonts w:cstheme="minorHAnsi"/>
          </w:rPr>
          <w:t>10.1074/jbc.M704870200</w:t>
        </w:r>
      </w:hyperlink>
      <w:r w:rsidR="00C92C84" w:rsidRPr="00A41AD1">
        <w:rPr>
          <w:rFonts w:eastAsiaTheme="minorEastAsia" w:cstheme="minorHAnsi"/>
        </w:rPr>
        <w:t xml:space="preserve"> PMID: 17761676</w:t>
      </w:r>
    </w:p>
    <w:p w14:paraId="09CD22D6" w14:textId="65E119FD" w:rsidR="00C92C84"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Banerjee A, </w:t>
      </w:r>
      <w:r w:rsidR="0079077B" w:rsidRPr="00A41AD1">
        <w:rPr>
          <w:rFonts w:eastAsiaTheme="minorEastAsia" w:cstheme="minorHAnsi"/>
        </w:rPr>
        <w:t xml:space="preserve">Zhang X, Yip A, </w:t>
      </w:r>
      <w:r w:rsidR="002733C1" w:rsidRPr="00A41AD1">
        <w:rPr>
          <w:rFonts w:eastAsiaTheme="minorEastAsia" w:cstheme="minorHAnsi"/>
        </w:rPr>
        <w:t xml:space="preserve">Schulz KS, Irving AT, </w:t>
      </w:r>
      <w:proofErr w:type="spellStart"/>
      <w:r w:rsidR="002733C1" w:rsidRPr="00A41AD1">
        <w:rPr>
          <w:rFonts w:eastAsiaTheme="minorEastAsia" w:cstheme="minorHAnsi"/>
        </w:rPr>
        <w:t>Bowdish</w:t>
      </w:r>
      <w:proofErr w:type="spellEnd"/>
      <w:r w:rsidR="002733C1" w:rsidRPr="00A41AD1">
        <w:rPr>
          <w:rFonts w:eastAsiaTheme="minorEastAsia" w:cstheme="minorHAnsi"/>
        </w:rPr>
        <w:t xml:space="preserve"> D, </w:t>
      </w:r>
      <w:r w:rsidRPr="00A41AD1">
        <w:rPr>
          <w:rFonts w:eastAsiaTheme="minorEastAsia" w:cstheme="minorHAnsi"/>
        </w:rPr>
        <w:t xml:space="preserve">et al. Positive selection of a serine residue in bat IRF3 confers enhanced antiviral protection. </w:t>
      </w:r>
      <w:proofErr w:type="spellStart"/>
      <w:r w:rsidRPr="00A41AD1">
        <w:rPr>
          <w:rFonts w:eastAsiaTheme="minorEastAsia" w:cstheme="minorHAnsi"/>
        </w:rPr>
        <w:t>iScience</w:t>
      </w:r>
      <w:proofErr w:type="spellEnd"/>
      <w:r w:rsidR="00AB2BF6" w:rsidRPr="00A41AD1">
        <w:rPr>
          <w:rFonts w:eastAsiaTheme="minorEastAsia" w:cstheme="minorHAnsi"/>
        </w:rPr>
        <w:t>. 2020 Mar;</w:t>
      </w:r>
      <w:r w:rsidRPr="00A41AD1">
        <w:rPr>
          <w:rFonts w:eastAsiaTheme="minorEastAsia" w:cstheme="minorHAnsi"/>
        </w:rPr>
        <w:t xml:space="preserve">23(7):100958. </w:t>
      </w:r>
      <w:proofErr w:type="spellStart"/>
      <w:r w:rsidR="00D7716C" w:rsidRPr="00A41AD1">
        <w:rPr>
          <w:rFonts w:cstheme="minorHAnsi"/>
        </w:rPr>
        <w:t>doi</w:t>
      </w:r>
      <w:proofErr w:type="spellEnd"/>
      <w:r w:rsidR="00D7716C" w:rsidRPr="00A41AD1">
        <w:rPr>
          <w:rFonts w:cstheme="minorHAnsi"/>
        </w:rPr>
        <w:t xml:space="preserve">: </w:t>
      </w:r>
      <w:hyperlink r:id="rId48" w:history="1">
        <w:r w:rsidR="00090538" w:rsidRPr="00A41AD1">
          <w:rPr>
            <w:rStyle w:val="Hyperlink"/>
            <w:rFonts w:eastAsiaTheme="minorEastAsia" w:cstheme="minorHAnsi"/>
          </w:rPr>
          <w:t>10.1016/j.isci.2020.100958</w:t>
        </w:r>
      </w:hyperlink>
      <w:r w:rsidR="00C92C84" w:rsidRPr="00A41AD1">
        <w:rPr>
          <w:rFonts w:eastAsiaTheme="minorEastAsia" w:cstheme="minorHAnsi"/>
        </w:rPr>
        <w:t xml:space="preserve"> PMID: 32179480</w:t>
      </w:r>
    </w:p>
    <w:p w14:paraId="082F9C40" w14:textId="3DDAF7FF" w:rsidR="00C9372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Zhou P, </w:t>
      </w:r>
      <w:r w:rsidR="0079077B" w:rsidRPr="00A41AD1">
        <w:rPr>
          <w:rFonts w:eastAsiaTheme="minorEastAsia" w:cstheme="minorHAnsi"/>
        </w:rPr>
        <w:t xml:space="preserve">Yang XL, Wang XG, </w:t>
      </w:r>
      <w:r w:rsidR="002733C1" w:rsidRPr="00A41AD1">
        <w:rPr>
          <w:rFonts w:eastAsiaTheme="minorEastAsia" w:cstheme="minorHAnsi"/>
        </w:rPr>
        <w:t xml:space="preserve">Hu B, Zhang L, Zhang W, </w:t>
      </w:r>
      <w:r w:rsidRPr="00A41AD1">
        <w:rPr>
          <w:rFonts w:eastAsiaTheme="minorEastAsia" w:cstheme="minorHAnsi"/>
        </w:rPr>
        <w:t>et al. A pneumonia outbreak associated with a new coronavirus of probable bat origin. Nature</w:t>
      </w:r>
      <w:r w:rsidR="00AB2BF6" w:rsidRPr="00A41AD1">
        <w:rPr>
          <w:rFonts w:eastAsiaTheme="minorEastAsia" w:cstheme="minorHAnsi"/>
        </w:rPr>
        <w:t xml:space="preserve">. 2020 </w:t>
      </w:r>
      <w:proofErr w:type="gramStart"/>
      <w:r w:rsidR="00AB2BF6" w:rsidRPr="00A41AD1">
        <w:rPr>
          <w:rFonts w:eastAsiaTheme="minorEastAsia" w:cstheme="minorHAnsi"/>
        </w:rPr>
        <w:t>Feb;</w:t>
      </w:r>
      <w:r w:rsidRPr="00A41AD1">
        <w:rPr>
          <w:rFonts w:eastAsiaTheme="minorEastAsia" w:cstheme="minorHAnsi"/>
        </w:rPr>
        <w:t>579:270</w:t>
      </w:r>
      <w:proofErr w:type="gramEnd"/>
      <w:r w:rsidR="0089557D" w:rsidRPr="00A41AD1">
        <w:rPr>
          <w:rFonts w:eastAsiaTheme="minorEastAsia" w:cstheme="minorHAnsi"/>
        </w:rPr>
        <w:t>–</w:t>
      </w:r>
      <w:r w:rsidRPr="00A41AD1">
        <w:rPr>
          <w:rFonts w:eastAsiaTheme="minorEastAsia" w:cstheme="minorHAnsi"/>
        </w:rPr>
        <w:t xml:space="preserve">3. </w:t>
      </w:r>
      <w:proofErr w:type="spellStart"/>
      <w:r w:rsidR="00D7716C" w:rsidRPr="00A41AD1">
        <w:rPr>
          <w:rFonts w:cstheme="minorHAnsi"/>
        </w:rPr>
        <w:t>doi</w:t>
      </w:r>
      <w:proofErr w:type="spellEnd"/>
      <w:r w:rsidR="00D7716C" w:rsidRPr="00A41AD1">
        <w:rPr>
          <w:rFonts w:cstheme="minorHAnsi"/>
        </w:rPr>
        <w:t xml:space="preserve">: </w:t>
      </w:r>
      <w:hyperlink r:id="rId49" w:history="1">
        <w:r w:rsidR="00090538" w:rsidRPr="00A41AD1">
          <w:rPr>
            <w:rStyle w:val="Hyperlink"/>
            <w:rFonts w:eastAsiaTheme="minorEastAsia" w:cstheme="minorHAnsi"/>
          </w:rPr>
          <w:t>10.1038/s41586-020-2012-7</w:t>
        </w:r>
      </w:hyperlink>
      <w:r w:rsidR="00C93721" w:rsidRPr="00A41AD1">
        <w:rPr>
          <w:rFonts w:eastAsiaTheme="minorEastAsia" w:cstheme="minorHAnsi"/>
        </w:rPr>
        <w:t xml:space="preserve"> PMID: 32015507</w:t>
      </w:r>
    </w:p>
    <w:p w14:paraId="3F9174C1" w14:textId="1B638B20" w:rsidR="00EA3C3F"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Needle D, </w:t>
      </w:r>
      <w:proofErr w:type="spellStart"/>
      <w:r w:rsidR="0079077B" w:rsidRPr="00A41AD1">
        <w:rPr>
          <w:rFonts w:eastAsiaTheme="minorEastAsia" w:cstheme="minorHAnsi"/>
        </w:rPr>
        <w:t>Lountos</w:t>
      </w:r>
      <w:proofErr w:type="spellEnd"/>
      <w:r w:rsidR="0079077B" w:rsidRPr="00A41AD1">
        <w:rPr>
          <w:rFonts w:eastAsiaTheme="minorEastAsia" w:cstheme="minorHAnsi"/>
        </w:rPr>
        <w:t xml:space="preserve"> GT, Waugh DS</w:t>
      </w:r>
      <w:r w:rsidRPr="00A41AD1">
        <w:rPr>
          <w:rFonts w:eastAsiaTheme="minorEastAsia" w:cstheme="minorHAnsi"/>
        </w:rPr>
        <w:t xml:space="preserve">. Structures of the </w:t>
      </w:r>
      <w:r w:rsidR="0069583B" w:rsidRPr="00A41AD1">
        <w:rPr>
          <w:rFonts w:eastAsiaTheme="minorEastAsia" w:cstheme="minorHAnsi"/>
        </w:rPr>
        <w:t xml:space="preserve">Middle East respiratory syndrome </w:t>
      </w:r>
      <w:r w:rsidRPr="00A41AD1">
        <w:rPr>
          <w:rFonts w:eastAsiaTheme="minorEastAsia" w:cstheme="minorHAnsi"/>
        </w:rPr>
        <w:t xml:space="preserve">coronavirus 3C-like protease reveal insights into substrate specificity. Acta </w:t>
      </w:r>
      <w:proofErr w:type="spellStart"/>
      <w:r w:rsidRPr="00A41AD1">
        <w:rPr>
          <w:rFonts w:eastAsiaTheme="minorEastAsia" w:cstheme="minorHAnsi"/>
        </w:rPr>
        <w:t>Cryst</w:t>
      </w:r>
      <w:proofErr w:type="spellEnd"/>
      <w:r w:rsidR="00AB2BF6" w:rsidRPr="00A41AD1">
        <w:rPr>
          <w:rFonts w:eastAsiaTheme="minorEastAsia" w:cstheme="minorHAnsi"/>
        </w:rPr>
        <w:t xml:space="preserve">. 2015 </w:t>
      </w:r>
      <w:proofErr w:type="gramStart"/>
      <w:r w:rsidR="00AB2BF6" w:rsidRPr="00A41AD1">
        <w:rPr>
          <w:rFonts w:eastAsiaTheme="minorEastAsia" w:cstheme="minorHAnsi"/>
        </w:rPr>
        <w:t>Feb;</w:t>
      </w:r>
      <w:r w:rsidRPr="00A41AD1">
        <w:rPr>
          <w:rFonts w:eastAsiaTheme="minorEastAsia" w:cstheme="minorHAnsi"/>
        </w:rPr>
        <w:t>D</w:t>
      </w:r>
      <w:proofErr w:type="gramEnd"/>
      <w:r w:rsidRPr="00A41AD1">
        <w:rPr>
          <w:rFonts w:eastAsiaTheme="minorEastAsia" w:cstheme="minorHAnsi"/>
        </w:rPr>
        <w:t>71:1102</w:t>
      </w:r>
      <w:r w:rsidR="0089557D" w:rsidRPr="00A41AD1">
        <w:rPr>
          <w:rFonts w:eastAsiaTheme="minorEastAsia" w:cstheme="minorHAnsi"/>
        </w:rPr>
        <w:t>–</w:t>
      </w:r>
      <w:r w:rsidRPr="00A41AD1">
        <w:rPr>
          <w:rFonts w:eastAsiaTheme="minorEastAsia" w:cstheme="minorHAnsi"/>
        </w:rPr>
        <w:t xml:space="preserve">11. </w:t>
      </w:r>
      <w:proofErr w:type="spellStart"/>
      <w:r w:rsidR="00D7716C" w:rsidRPr="00A41AD1">
        <w:rPr>
          <w:rFonts w:cstheme="minorHAnsi"/>
        </w:rPr>
        <w:t>doi</w:t>
      </w:r>
      <w:proofErr w:type="spellEnd"/>
      <w:r w:rsidR="00D7716C" w:rsidRPr="00A41AD1">
        <w:rPr>
          <w:rFonts w:cstheme="minorHAnsi"/>
        </w:rPr>
        <w:t xml:space="preserve">: </w:t>
      </w:r>
      <w:hyperlink r:id="rId50" w:history="1">
        <w:r w:rsidR="00090538" w:rsidRPr="00A41AD1">
          <w:rPr>
            <w:rStyle w:val="Hyperlink"/>
            <w:rFonts w:eastAsiaTheme="minorEastAsia" w:cstheme="minorHAnsi"/>
          </w:rPr>
          <w:t>10.1107/S1399004715003521</w:t>
        </w:r>
      </w:hyperlink>
      <w:r w:rsidR="00EA3C3F" w:rsidRPr="00A41AD1">
        <w:rPr>
          <w:rFonts w:eastAsiaTheme="minorEastAsia" w:cstheme="minorHAnsi"/>
        </w:rPr>
        <w:t xml:space="preserve"> PMID: 25945576</w:t>
      </w:r>
    </w:p>
    <w:p w14:paraId="44ABBFA1" w14:textId="0C35E757" w:rsidR="00EA3C3F"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Xue</w:t>
      </w:r>
      <w:proofErr w:type="spellEnd"/>
      <w:r w:rsidRPr="00A41AD1">
        <w:rPr>
          <w:rFonts w:eastAsiaTheme="minorEastAsia" w:cstheme="minorHAnsi"/>
        </w:rPr>
        <w:t xml:space="preserve"> X, </w:t>
      </w:r>
      <w:r w:rsidR="0079077B" w:rsidRPr="00A41AD1">
        <w:rPr>
          <w:rFonts w:eastAsiaTheme="minorEastAsia" w:cstheme="minorHAnsi"/>
        </w:rPr>
        <w:t xml:space="preserve">Yu H, Yang H, </w:t>
      </w:r>
      <w:proofErr w:type="spellStart"/>
      <w:r w:rsidR="002733C1" w:rsidRPr="00A41AD1">
        <w:rPr>
          <w:rFonts w:eastAsiaTheme="minorEastAsia" w:cstheme="minorHAnsi"/>
        </w:rPr>
        <w:t>Xue</w:t>
      </w:r>
      <w:proofErr w:type="spellEnd"/>
      <w:r w:rsidR="002733C1" w:rsidRPr="00A41AD1">
        <w:rPr>
          <w:rFonts w:eastAsiaTheme="minorEastAsia" w:cstheme="minorHAnsi"/>
        </w:rPr>
        <w:t xml:space="preserve"> F, Wu Z, Shen W, </w:t>
      </w:r>
      <w:r w:rsidRPr="00A41AD1">
        <w:rPr>
          <w:rFonts w:eastAsiaTheme="minorEastAsia" w:cstheme="minorHAnsi"/>
        </w:rPr>
        <w:t xml:space="preserve">et al. Structures of two coronavirus main proteases: Implications for substrate binding and antiviral drug design. J </w:t>
      </w:r>
      <w:proofErr w:type="spellStart"/>
      <w:r w:rsidRPr="00A41AD1">
        <w:rPr>
          <w:rFonts w:eastAsiaTheme="minorEastAsia" w:cstheme="minorHAnsi"/>
        </w:rPr>
        <w:t>Virol</w:t>
      </w:r>
      <w:proofErr w:type="spellEnd"/>
      <w:r w:rsidR="00AB2BF6" w:rsidRPr="00A41AD1">
        <w:rPr>
          <w:rFonts w:eastAsiaTheme="minorEastAsia" w:cstheme="minorHAnsi"/>
        </w:rPr>
        <w:t>. 2008 Mar;</w:t>
      </w:r>
      <w:r w:rsidRPr="00A41AD1">
        <w:rPr>
          <w:rFonts w:eastAsiaTheme="minorEastAsia" w:cstheme="minorHAnsi"/>
        </w:rPr>
        <w:t>82(5):2515</w:t>
      </w:r>
      <w:r w:rsidR="0089557D" w:rsidRPr="00A41AD1">
        <w:rPr>
          <w:rFonts w:eastAsiaTheme="minorEastAsia" w:cstheme="minorHAnsi"/>
        </w:rPr>
        <w:t>–</w:t>
      </w:r>
      <w:r w:rsidRPr="00A41AD1">
        <w:rPr>
          <w:rFonts w:eastAsiaTheme="minorEastAsia" w:cstheme="minorHAnsi"/>
        </w:rPr>
        <w:t xml:space="preserve">27. </w:t>
      </w:r>
      <w:proofErr w:type="spellStart"/>
      <w:r w:rsidR="00D7716C" w:rsidRPr="00A41AD1">
        <w:rPr>
          <w:rFonts w:cstheme="minorHAnsi"/>
        </w:rPr>
        <w:t>doi</w:t>
      </w:r>
      <w:proofErr w:type="spellEnd"/>
      <w:r w:rsidR="00D7716C" w:rsidRPr="00A41AD1">
        <w:rPr>
          <w:rFonts w:cstheme="minorHAnsi"/>
        </w:rPr>
        <w:t xml:space="preserve">: </w:t>
      </w:r>
      <w:hyperlink r:id="rId51" w:history="1">
        <w:r w:rsidR="00090538" w:rsidRPr="00A41AD1">
          <w:rPr>
            <w:rStyle w:val="Hyperlink"/>
            <w:rFonts w:eastAsiaTheme="minorEastAsia" w:cstheme="minorHAnsi"/>
          </w:rPr>
          <w:t>10.1128/JVI.02114-07</w:t>
        </w:r>
      </w:hyperlink>
      <w:r w:rsidR="00EA3C3F" w:rsidRPr="00A41AD1">
        <w:rPr>
          <w:rFonts w:eastAsiaTheme="minorEastAsia" w:cstheme="minorHAnsi"/>
        </w:rPr>
        <w:t xml:space="preserve"> PMID: 18094151</w:t>
      </w:r>
    </w:p>
    <w:p w14:paraId="25BFC20C" w14:textId="1B3BFCD6" w:rsidR="00EA3C3F"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Anand K, </w:t>
      </w:r>
      <w:r w:rsidR="0079077B" w:rsidRPr="00A41AD1">
        <w:rPr>
          <w:rFonts w:cstheme="minorHAnsi"/>
        </w:rPr>
        <w:t xml:space="preserve">Palm GJ, </w:t>
      </w:r>
      <w:proofErr w:type="spellStart"/>
      <w:r w:rsidR="0079077B" w:rsidRPr="00A41AD1">
        <w:rPr>
          <w:rFonts w:cstheme="minorHAnsi"/>
        </w:rPr>
        <w:t>Mesters</w:t>
      </w:r>
      <w:proofErr w:type="spellEnd"/>
      <w:r w:rsidR="0079077B" w:rsidRPr="00A41AD1">
        <w:rPr>
          <w:rFonts w:cstheme="minorHAnsi"/>
        </w:rPr>
        <w:t xml:space="preserve"> JR, </w:t>
      </w:r>
      <w:proofErr w:type="spellStart"/>
      <w:r w:rsidR="002733C1" w:rsidRPr="00A41AD1">
        <w:rPr>
          <w:rFonts w:cstheme="minorHAnsi"/>
        </w:rPr>
        <w:t>Siddell</w:t>
      </w:r>
      <w:proofErr w:type="spellEnd"/>
      <w:r w:rsidR="002733C1" w:rsidRPr="00A41AD1">
        <w:rPr>
          <w:rFonts w:cstheme="minorHAnsi"/>
        </w:rPr>
        <w:t xml:space="preserve"> SG, </w:t>
      </w:r>
      <w:proofErr w:type="spellStart"/>
      <w:r w:rsidR="002733C1" w:rsidRPr="00A41AD1">
        <w:rPr>
          <w:rFonts w:cstheme="minorHAnsi"/>
        </w:rPr>
        <w:t>Ziebuhr</w:t>
      </w:r>
      <w:proofErr w:type="spellEnd"/>
      <w:r w:rsidR="002733C1" w:rsidRPr="00A41AD1">
        <w:rPr>
          <w:rFonts w:cstheme="minorHAnsi"/>
        </w:rPr>
        <w:t xml:space="preserve"> J, </w:t>
      </w:r>
      <w:proofErr w:type="spellStart"/>
      <w:r w:rsidR="002733C1" w:rsidRPr="00A41AD1">
        <w:rPr>
          <w:rFonts w:cstheme="minorHAnsi"/>
        </w:rPr>
        <w:t>Hilgenfeld</w:t>
      </w:r>
      <w:proofErr w:type="spellEnd"/>
      <w:r w:rsidR="002733C1" w:rsidRPr="00A41AD1">
        <w:rPr>
          <w:rFonts w:cstheme="minorHAnsi"/>
        </w:rPr>
        <w:t xml:space="preserve"> R</w:t>
      </w:r>
      <w:r w:rsidRPr="00A41AD1">
        <w:rPr>
          <w:rFonts w:cstheme="minorHAnsi"/>
        </w:rPr>
        <w:t xml:space="preserve">. Structure of coronavirus main proteinase reveals combination of a chymotrypsin fold with an extra </w:t>
      </w:r>
      <w:r w:rsidR="00E8456E" w:rsidRPr="00A41AD1">
        <w:rPr>
          <w:rFonts w:cstheme="minorHAnsi"/>
        </w:rPr>
        <w:t>α</w:t>
      </w:r>
      <w:r w:rsidRPr="00A41AD1">
        <w:rPr>
          <w:rFonts w:cstheme="minorHAnsi"/>
        </w:rPr>
        <w:t>-helical domain. EMBO J</w:t>
      </w:r>
      <w:r w:rsidR="00AB2BF6" w:rsidRPr="00A41AD1">
        <w:rPr>
          <w:rFonts w:cstheme="minorHAnsi"/>
        </w:rPr>
        <w:t>. 2002 Jul;</w:t>
      </w:r>
      <w:r w:rsidRPr="00A41AD1">
        <w:rPr>
          <w:rFonts w:cstheme="minorHAnsi"/>
        </w:rPr>
        <w:t>21(13):3213</w:t>
      </w:r>
      <w:r w:rsidR="0089557D" w:rsidRPr="00A41AD1">
        <w:rPr>
          <w:rFonts w:eastAsiaTheme="minorEastAsia" w:cstheme="minorHAnsi"/>
        </w:rPr>
        <w:t>–</w:t>
      </w:r>
      <w:r w:rsidRPr="00A41AD1">
        <w:rPr>
          <w:rFonts w:cstheme="minorHAnsi"/>
        </w:rPr>
        <w:t xml:space="preserve">24. </w:t>
      </w:r>
      <w:proofErr w:type="spellStart"/>
      <w:r w:rsidR="00D7716C" w:rsidRPr="00A41AD1">
        <w:rPr>
          <w:rFonts w:cstheme="minorHAnsi"/>
        </w:rPr>
        <w:t>doi</w:t>
      </w:r>
      <w:proofErr w:type="spellEnd"/>
      <w:r w:rsidR="00D7716C" w:rsidRPr="00A41AD1">
        <w:rPr>
          <w:rFonts w:cstheme="minorHAnsi"/>
        </w:rPr>
        <w:t xml:space="preserve">: </w:t>
      </w:r>
      <w:hyperlink r:id="rId52" w:history="1">
        <w:r w:rsidR="00090538" w:rsidRPr="00A41AD1">
          <w:rPr>
            <w:rStyle w:val="Hyperlink"/>
            <w:rFonts w:cstheme="minorHAnsi"/>
          </w:rPr>
          <w:t>10.1093/</w:t>
        </w:r>
        <w:proofErr w:type="spellStart"/>
        <w:r w:rsidR="00090538" w:rsidRPr="00A41AD1">
          <w:rPr>
            <w:rStyle w:val="Hyperlink"/>
            <w:rFonts w:cstheme="minorHAnsi"/>
          </w:rPr>
          <w:t>emboj</w:t>
        </w:r>
        <w:proofErr w:type="spellEnd"/>
        <w:r w:rsidR="00090538" w:rsidRPr="00A41AD1">
          <w:rPr>
            <w:rStyle w:val="Hyperlink"/>
            <w:rFonts w:cstheme="minorHAnsi"/>
          </w:rPr>
          <w:t>/cdf327</w:t>
        </w:r>
      </w:hyperlink>
      <w:r w:rsidR="00EA3C3F" w:rsidRPr="00A41AD1">
        <w:rPr>
          <w:rFonts w:eastAsiaTheme="minorEastAsia" w:cstheme="minorHAnsi"/>
        </w:rPr>
        <w:t xml:space="preserve"> PMID: 12093723</w:t>
      </w:r>
    </w:p>
    <w:p w14:paraId="34620F9D" w14:textId="36AF343B" w:rsidR="00EA3C3F"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Zhu X, </w:t>
      </w:r>
      <w:r w:rsidR="0079077B" w:rsidRPr="00A41AD1">
        <w:rPr>
          <w:rFonts w:eastAsiaTheme="minorEastAsia" w:cstheme="minorHAnsi"/>
        </w:rPr>
        <w:t xml:space="preserve">Wang D, Zhou J, </w:t>
      </w:r>
      <w:r w:rsidR="00E8456E" w:rsidRPr="00A41AD1">
        <w:rPr>
          <w:rFonts w:eastAsiaTheme="minorEastAsia" w:cstheme="minorHAnsi"/>
        </w:rPr>
        <w:t xml:space="preserve">Pan T, Chen J, Yang Y, </w:t>
      </w:r>
      <w:r w:rsidRPr="00A41AD1">
        <w:rPr>
          <w:rFonts w:eastAsiaTheme="minorEastAsia" w:cstheme="minorHAnsi"/>
        </w:rPr>
        <w:t xml:space="preserve">et al. Porcine deltacoronavirus nsp5 antagonizes type I interferon signaling by cleaving STAT2. J </w:t>
      </w:r>
      <w:proofErr w:type="spellStart"/>
      <w:r w:rsidRPr="00A41AD1">
        <w:rPr>
          <w:rFonts w:eastAsiaTheme="minorEastAsia" w:cstheme="minorHAnsi"/>
        </w:rPr>
        <w:t>Virol</w:t>
      </w:r>
      <w:proofErr w:type="spellEnd"/>
      <w:r w:rsidR="00AB2BF6" w:rsidRPr="00A41AD1">
        <w:rPr>
          <w:rFonts w:eastAsiaTheme="minorEastAsia" w:cstheme="minorHAnsi"/>
        </w:rPr>
        <w:t>. 2017 May;</w:t>
      </w:r>
      <w:r w:rsidRPr="00A41AD1">
        <w:rPr>
          <w:rFonts w:eastAsiaTheme="minorEastAsia" w:cstheme="minorHAnsi"/>
        </w:rPr>
        <w:t>91(10</w:t>
      </w:r>
      <w:proofErr w:type="gramStart"/>
      <w:r w:rsidRPr="00A41AD1">
        <w:rPr>
          <w:rFonts w:eastAsiaTheme="minorEastAsia" w:cstheme="minorHAnsi"/>
        </w:rPr>
        <w:t>):e</w:t>
      </w:r>
      <w:proofErr w:type="gramEnd"/>
      <w:r w:rsidRPr="00A41AD1">
        <w:rPr>
          <w:rFonts w:eastAsiaTheme="minorEastAsia" w:cstheme="minorHAnsi"/>
        </w:rPr>
        <w:t>00003</w:t>
      </w:r>
      <w:r w:rsidR="0089557D" w:rsidRPr="00A41AD1">
        <w:rPr>
          <w:rFonts w:eastAsiaTheme="minorEastAsia" w:cstheme="minorHAnsi"/>
        </w:rPr>
        <w:t>–</w:t>
      </w:r>
      <w:r w:rsidRPr="00A41AD1">
        <w:rPr>
          <w:rFonts w:eastAsiaTheme="minorEastAsia" w:cstheme="minorHAnsi"/>
        </w:rPr>
        <w:t xml:space="preserve">17. </w:t>
      </w:r>
      <w:proofErr w:type="spellStart"/>
      <w:r w:rsidR="00D7716C" w:rsidRPr="00A41AD1">
        <w:rPr>
          <w:rFonts w:cstheme="minorHAnsi"/>
        </w:rPr>
        <w:t>doi</w:t>
      </w:r>
      <w:proofErr w:type="spellEnd"/>
      <w:r w:rsidR="00D7716C" w:rsidRPr="00A41AD1">
        <w:rPr>
          <w:rFonts w:cstheme="minorHAnsi"/>
        </w:rPr>
        <w:t xml:space="preserve">: </w:t>
      </w:r>
      <w:hyperlink r:id="rId53" w:history="1">
        <w:r w:rsidR="00090538" w:rsidRPr="00A41AD1">
          <w:rPr>
            <w:rStyle w:val="Hyperlink"/>
            <w:rFonts w:eastAsiaTheme="minorEastAsia" w:cstheme="minorHAnsi"/>
          </w:rPr>
          <w:t>10.1128/JVI.00003-17</w:t>
        </w:r>
      </w:hyperlink>
      <w:r w:rsidR="00EA3C3F" w:rsidRPr="00A41AD1">
        <w:rPr>
          <w:rFonts w:eastAsiaTheme="minorEastAsia" w:cstheme="minorHAnsi"/>
        </w:rPr>
        <w:t xml:space="preserve"> PMID: 28250121</w:t>
      </w:r>
    </w:p>
    <w:p w14:paraId="001AE6E2" w14:textId="3D2CDAFC" w:rsidR="00EA3C3F"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Wang, D, </w:t>
      </w:r>
      <w:r w:rsidR="00121D1B" w:rsidRPr="00A41AD1">
        <w:rPr>
          <w:rFonts w:eastAsiaTheme="minorEastAsia" w:cstheme="minorHAnsi"/>
        </w:rPr>
        <w:t xml:space="preserve">Fang L, Shi Y, </w:t>
      </w:r>
      <w:r w:rsidR="00E8456E" w:rsidRPr="00A41AD1">
        <w:rPr>
          <w:rFonts w:eastAsiaTheme="minorEastAsia" w:cstheme="minorHAnsi"/>
        </w:rPr>
        <w:t xml:space="preserve">Zhang H, Gao L, Peng G, </w:t>
      </w:r>
      <w:r w:rsidRPr="00A41AD1">
        <w:rPr>
          <w:rFonts w:eastAsiaTheme="minorEastAsia" w:cstheme="minorHAnsi"/>
        </w:rPr>
        <w:t xml:space="preserve">et al. Porcine epidemic diarrhea virus 3C-like protease regulates its interferon antagonism by cleaving NEMO. J </w:t>
      </w:r>
      <w:proofErr w:type="spellStart"/>
      <w:r w:rsidRPr="00A41AD1">
        <w:rPr>
          <w:rFonts w:eastAsiaTheme="minorEastAsia" w:cstheme="minorHAnsi"/>
        </w:rPr>
        <w:t>Virol</w:t>
      </w:r>
      <w:proofErr w:type="spellEnd"/>
      <w:r w:rsidR="00AB2BF6" w:rsidRPr="00A41AD1">
        <w:rPr>
          <w:rFonts w:eastAsiaTheme="minorEastAsia" w:cstheme="minorHAnsi"/>
        </w:rPr>
        <w:t>. 2016 Feb;</w:t>
      </w:r>
      <w:r w:rsidRPr="00A41AD1">
        <w:rPr>
          <w:rFonts w:eastAsiaTheme="minorEastAsia" w:cstheme="minorHAnsi"/>
        </w:rPr>
        <w:t>90(4):2090</w:t>
      </w:r>
      <w:r w:rsidR="0089557D" w:rsidRPr="00A41AD1">
        <w:rPr>
          <w:rFonts w:eastAsiaTheme="minorEastAsia" w:cstheme="minorHAnsi"/>
        </w:rPr>
        <w:t>–</w:t>
      </w:r>
      <w:r w:rsidRPr="00A41AD1">
        <w:rPr>
          <w:rFonts w:eastAsiaTheme="minorEastAsia" w:cstheme="minorHAnsi"/>
        </w:rPr>
        <w:t xml:space="preserve">101. </w:t>
      </w:r>
      <w:proofErr w:type="spellStart"/>
      <w:r w:rsidR="00D7716C" w:rsidRPr="00A41AD1">
        <w:rPr>
          <w:rFonts w:cstheme="minorHAnsi"/>
        </w:rPr>
        <w:t>doi</w:t>
      </w:r>
      <w:proofErr w:type="spellEnd"/>
      <w:r w:rsidR="00D7716C" w:rsidRPr="00A41AD1">
        <w:rPr>
          <w:rFonts w:cstheme="minorHAnsi"/>
        </w:rPr>
        <w:t xml:space="preserve">: </w:t>
      </w:r>
      <w:hyperlink r:id="rId54" w:history="1">
        <w:r w:rsidR="00DC5BB5" w:rsidRPr="00A41AD1">
          <w:rPr>
            <w:rStyle w:val="Hyperlink"/>
            <w:rFonts w:eastAsiaTheme="minorEastAsia" w:cstheme="minorHAnsi"/>
          </w:rPr>
          <w:t>10.1128/JVI.02514-15</w:t>
        </w:r>
      </w:hyperlink>
      <w:r w:rsidR="00EA3C3F" w:rsidRPr="00A41AD1">
        <w:rPr>
          <w:rFonts w:eastAsiaTheme="minorEastAsia" w:cstheme="minorHAnsi"/>
        </w:rPr>
        <w:t xml:space="preserve"> PMID: 26656704</w:t>
      </w:r>
    </w:p>
    <w:p w14:paraId="6BFB26B3" w14:textId="2B2AEB30" w:rsidR="00493955" w:rsidRPr="00A41AD1" w:rsidRDefault="00493955" w:rsidP="00866D18">
      <w:pPr>
        <w:pStyle w:val="ListParagraph"/>
        <w:numPr>
          <w:ilvl w:val="0"/>
          <w:numId w:val="13"/>
        </w:numPr>
        <w:spacing w:after="0" w:line="240" w:lineRule="auto"/>
        <w:rPr>
          <w:rStyle w:val="Hyperlink"/>
          <w:rFonts w:eastAsiaTheme="minorEastAsia" w:cstheme="minorHAnsi"/>
          <w:color w:val="auto"/>
          <w:u w:val="none"/>
        </w:rPr>
      </w:pPr>
      <w:proofErr w:type="spellStart"/>
      <w:r w:rsidRPr="00A41AD1">
        <w:rPr>
          <w:rFonts w:eastAsiaTheme="minorEastAsia" w:cstheme="minorHAnsi"/>
        </w:rPr>
        <w:t>Moustaqil</w:t>
      </w:r>
      <w:proofErr w:type="spellEnd"/>
      <w:r w:rsidRPr="00A41AD1">
        <w:rPr>
          <w:rFonts w:eastAsiaTheme="minorEastAsia" w:cstheme="minorHAnsi"/>
        </w:rPr>
        <w:t xml:space="preserve"> M, </w:t>
      </w:r>
      <w:proofErr w:type="spellStart"/>
      <w:r w:rsidRPr="00A41AD1">
        <w:rPr>
          <w:rFonts w:eastAsiaTheme="minorEastAsia" w:cstheme="minorHAnsi"/>
        </w:rPr>
        <w:t>Ollivier</w:t>
      </w:r>
      <w:proofErr w:type="spellEnd"/>
      <w:r w:rsidRPr="00A41AD1">
        <w:rPr>
          <w:rFonts w:eastAsiaTheme="minorEastAsia" w:cstheme="minorHAnsi"/>
        </w:rPr>
        <w:t xml:space="preserve"> E, Chiu HP, Van Tol S, </w:t>
      </w:r>
      <w:proofErr w:type="spellStart"/>
      <w:r w:rsidRPr="00A41AD1">
        <w:rPr>
          <w:rFonts w:eastAsiaTheme="minorEastAsia" w:cstheme="minorHAnsi"/>
        </w:rPr>
        <w:t>Rufolffi</w:t>
      </w:r>
      <w:proofErr w:type="spellEnd"/>
      <w:r w:rsidRPr="00A41AD1">
        <w:rPr>
          <w:rFonts w:eastAsiaTheme="minorEastAsia" w:cstheme="minorHAnsi"/>
        </w:rPr>
        <w:t xml:space="preserve">-Soto P, Stevens C, et al. SARS-CoV-2 proteases cleave IRF3 and critical modulators of inflammatory pathways (NLRP12 and TAB1): implications for </w:t>
      </w:r>
      <w:r w:rsidRPr="00A41AD1">
        <w:rPr>
          <w:rFonts w:eastAsiaTheme="minorEastAsia" w:cstheme="minorHAnsi"/>
        </w:rPr>
        <w:lastRenderedPageBreak/>
        <w:t>disease presentation across species and the search for reservoir hosts. bioRxiv</w:t>
      </w:r>
      <w:r w:rsidR="00D7716C" w:rsidRPr="00A41AD1">
        <w:rPr>
          <w:rFonts w:eastAsiaTheme="minorEastAsia" w:cstheme="minorHAnsi"/>
        </w:rPr>
        <w:t xml:space="preserve"> [Preprint]</w:t>
      </w:r>
      <w:r w:rsidRPr="00A41AD1">
        <w:rPr>
          <w:rFonts w:eastAsiaTheme="minorEastAsia" w:cstheme="minorHAnsi"/>
        </w:rPr>
        <w:t xml:space="preserve">. 2020 Jun. </w:t>
      </w:r>
      <w:proofErr w:type="spellStart"/>
      <w:r w:rsidR="00D7716C" w:rsidRPr="00A41AD1">
        <w:rPr>
          <w:rFonts w:cstheme="minorHAnsi"/>
        </w:rPr>
        <w:t>doi</w:t>
      </w:r>
      <w:proofErr w:type="spellEnd"/>
      <w:r w:rsidR="00D7716C" w:rsidRPr="00A41AD1">
        <w:rPr>
          <w:rFonts w:cstheme="minorHAnsi"/>
        </w:rPr>
        <w:t xml:space="preserve">: </w:t>
      </w:r>
      <w:hyperlink r:id="rId55" w:history="1">
        <w:r w:rsidRPr="00A41AD1">
          <w:rPr>
            <w:rStyle w:val="Hyperlink"/>
            <w:rFonts w:eastAsiaTheme="minorEastAsia" w:cstheme="minorHAnsi"/>
          </w:rPr>
          <w:t>10.1101/2020.06.05.135699</w:t>
        </w:r>
      </w:hyperlink>
    </w:p>
    <w:p w14:paraId="6B2E4BED" w14:textId="1165AAA1" w:rsidR="00493955" w:rsidRPr="00A41AD1" w:rsidRDefault="0049395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de Vries AAF, </w:t>
      </w:r>
      <w:proofErr w:type="spellStart"/>
      <w:r w:rsidRPr="00A41AD1">
        <w:rPr>
          <w:rFonts w:eastAsiaTheme="minorEastAsia" w:cstheme="minorHAnsi"/>
        </w:rPr>
        <w:t>Horzinek</w:t>
      </w:r>
      <w:proofErr w:type="spellEnd"/>
      <w:r w:rsidRPr="00A41AD1">
        <w:rPr>
          <w:rFonts w:eastAsiaTheme="minorEastAsia" w:cstheme="minorHAnsi"/>
        </w:rPr>
        <w:t xml:space="preserve"> MC, </w:t>
      </w:r>
      <w:proofErr w:type="spellStart"/>
      <w:r w:rsidRPr="00A41AD1">
        <w:rPr>
          <w:rFonts w:eastAsiaTheme="minorEastAsia" w:cstheme="minorHAnsi"/>
        </w:rPr>
        <w:t>Rottier</w:t>
      </w:r>
      <w:proofErr w:type="spellEnd"/>
      <w:r w:rsidRPr="00A41AD1">
        <w:rPr>
          <w:rFonts w:eastAsiaTheme="minorEastAsia" w:cstheme="minorHAnsi"/>
        </w:rPr>
        <w:t xml:space="preserve"> PJM, de Groot RJ. The genome organization of the </w:t>
      </w:r>
      <w:r w:rsidRPr="00A41AD1">
        <w:rPr>
          <w:rFonts w:eastAsiaTheme="minorEastAsia" w:cstheme="minorHAnsi"/>
          <w:i/>
          <w:iCs/>
        </w:rPr>
        <w:t>Nidovirales</w:t>
      </w:r>
      <w:r w:rsidRPr="00A41AD1">
        <w:rPr>
          <w:rFonts w:eastAsiaTheme="minorEastAsia" w:cstheme="minorHAnsi"/>
        </w:rPr>
        <w:t xml:space="preserve">: Similarities and differences between </w:t>
      </w:r>
      <w:proofErr w:type="spellStart"/>
      <w:r w:rsidRPr="00A41AD1">
        <w:rPr>
          <w:rFonts w:eastAsiaTheme="minorEastAsia" w:cstheme="minorHAnsi"/>
        </w:rPr>
        <w:t>arteri</w:t>
      </w:r>
      <w:proofErr w:type="spellEnd"/>
      <w:r w:rsidRPr="00A41AD1">
        <w:rPr>
          <w:rFonts w:eastAsiaTheme="minorEastAsia" w:cstheme="minorHAnsi"/>
        </w:rPr>
        <w:t xml:space="preserve">-, toro-, and coronaviruses. Sem </w:t>
      </w:r>
      <w:proofErr w:type="spellStart"/>
      <w:r w:rsidRPr="00A41AD1">
        <w:rPr>
          <w:rFonts w:eastAsiaTheme="minorEastAsia" w:cstheme="minorHAnsi"/>
        </w:rPr>
        <w:t>Virol</w:t>
      </w:r>
      <w:proofErr w:type="spellEnd"/>
      <w:r w:rsidRPr="00A41AD1">
        <w:rPr>
          <w:rFonts w:eastAsiaTheme="minorEastAsia" w:cstheme="minorHAnsi"/>
        </w:rPr>
        <w:t>. 1997 Feb;8(1):33</w:t>
      </w:r>
      <w:r w:rsidR="00035CFB" w:rsidRPr="00A41AD1">
        <w:rPr>
          <w:rFonts w:eastAsiaTheme="minorEastAsia" w:cstheme="minorHAnsi"/>
        </w:rPr>
        <w:t>–</w:t>
      </w:r>
      <w:r w:rsidRPr="00A41AD1">
        <w:rPr>
          <w:rFonts w:eastAsiaTheme="minorEastAsia" w:cstheme="minorHAnsi"/>
        </w:rPr>
        <w:t xml:space="preserve">47. </w:t>
      </w:r>
      <w:proofErr w:type="spellStart"/>
      <w:r w:rsidR="00D7716C" w:rsidRPr="00A41AD1">
        <w:rPr>
          <w:rFonts w:cstheme="minorHAnsi"/>
        </w:rPr>
        <w:t>doi</w:t>
      </w:r>
      <w:proofErr w:type="spellEnd"/>
      <w:r w:rsidR="00D7716C" w:rsidRPr="00A41AD1">
        <w:rPr>
          <w:rFonts w:cstheme="minorHAnsi"/>
        </w:rPr>
        <w:t xml:space="preserve">: </w:t>
      </w:r>
      <w:hyperlink r:id="rId56" w:history="1">
        <w:r w:rsidRPr="00A41AD1">
          <w:rPr>
            <w:rStyle w:val="Hyperlink"/>
            <w:rFonts w:eastAsiaTheme="minorEastAsia" w:cstheme="minorHAnsi"/>
          </w:rPr>
          <w:t>10.1006/smvy.1997.0104</w:t>
        </w:r>
      </w:hyperlink>
      <w:r w:rsidRPr="00A41AD1">
        <w:rPr>
          <w:rFonts w:eastAsiaTheme="minorEastAsia" w:cstheme="minorHAnsi"/>
        </w:rPr>
        <w:t xml:space="preserve"> PMID: 32288441</w:t>
      </w:r>
    </w:p>
    <w:p w14:paraId="1C951617" w14:textId="65E0050B" w:rsidR="00F23030"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Ye S,</w:t>
      </w:r>
      <w:r w:rsidR="00121D1B" w:rsidRPr="00A41AD1">
        <w:rPr>
          <w:rFonts w:eastAsiaTheme="minorEastAsia" w:cstheme="minorHAnsi"/>
        </w:rPr>
        <w:t xml:space="preserve"> Xia H, Dong C,</w:t>
      </w:r>
      <w:r w:rsidRPr="00A41AD1">
        <w:rPr>
          <w:rFonts w:eastAsiaTheme="minorEastAsia" w:cstheme="minorHAnsi"/>
        </w:rPr>
        <w:t xml:space="preserve"> </w:t>
      </w:r>
      <w:r w:rsidR="00E8456E" w:rsidRPr="00A41AD1">
        <w:rPr>
          <w:rFonts w:eastAsiaTheme="minorEastAsia" w:cstheme="minorHAnsi"/>
        </w:rPr>
        <w:t xml:space="preserve">Cheng Z, Xia X, Zhang J, </w:t>
      </w:r>
      <w:r w:rsidRPr="00A41AD1">
        <w:rPr>
          <w:rFonts w:eastAsiaTheme="minorEastAsia" w:cstheme="minorHAnsi"/>
        </w:rPr>
        <w:t xml:space="preserve">et al. Identification and characterization of </w:t>
      </w:r>
      <w:proofErr w:type="spellStart"/>
      <w:r w:rsidRPr="00A41AD1">
        <w:rPr>
          <w:rFonts w:eastAsiaTheme="minorEastAsia" w:cstheme="minorHAnsi"/>
        </w:rPr>
        <w:t>Iflavirus</w:t>
      </w:r>
      <w:proofErr w:type="spellEnd"/>
      <w:r w:rsidRPr="00A41AD1">
        <w:rPr>
          <w:rFonts w:eastAsiaTheme="minorEastAsia" w:cstheme="minorHAnsi"/>
        </w:rPr>
        <w:t xml:space="preserve"> 3C-like protease processing activities. </w:t>
      </w:r>
      <w:proofErr w:type="spellStart"/>
      <w:r w:rsidRPr="00A41AD1">
        <w:rPr>
          <w:rFonts w:eastAsiaTheme="minorEastAsia" w:cstheme="minorHAnsi"/>
        </w:rPr>
        <w:t>Virol</w:t>
      </w:r>
      <w:proofErr w:type="spellEnd"/>
      <w:r w:rsidR="00AB2BF6" w:rsidRPr="00A41AD1">
        <w:rPr>
          <w:rFonts w:eastAsiaTheme="minorEastAsia" w:cstheme="minorHAnsi"/>
        </w:rPr>
        <w:t>. 2012 Jul;</w:t>
      </w:r>
      <w:r w:rsidRPr="00A41AD1">
        <w:rPr>
          <w:rFonts w:eastAsiaTheme="minorEastAsia" w:cstheme="minorHAnsi"/>
        </w:rPr>
        <w:t>428(2):136</w:t>
      </w:r>
      <w:r w:rsidR="0089557D" w:rsidRPr="00A41AD1">
        <w:rPr>
          <w:rFonts w:eastAsiaTheme="minorEastAsia" w:cstheme="minorHAnsi"/>
        </w:rPr>
        <w:t>–</w:t>
      </w:r>
      <w:r w:rsidRPr="00A41AD1">
        <w:rPr>
          <w:rFonts w:eastAsiaTheme="minorEastAsia" w:cstheme="minorHAnsi"/>
        </w:rPr>
        <w:t xml:space="preserve">45. </w:t>
      </w:r>
      <w:proofErr w:type="spellStart"/>
      <w:r w:rsidR="00D7716C" w:rsidRPr="00A41AD1">
        <w:rPr>
          <w:rFonts w:cstheme="minorHAnsi"/>
        </w:rPr>
        <w:t>doi</w:t>
      </w:r>
      <w:proofErr w:type="spellEnd"/>
      <w:r w:rsidR="00D7716C" w:rsidRPr="00A41AD1">
        <w:rPr>
          <w:rFonts w:cstheme="minorHAnsi"/>
        </w:rPr>
        <w:t xml:space="preserve">: </w:t>
      </w:r>
      <w:hyperlink r:id="rId57" w:history="1">
        <w:r w:rsidR="00090538" w:rsidRPr="00A41AD1">
          <w:rPr>
            <w:rStyle w:val="Hyperlink"/>
            <w:rFonts w:eastAsiaTheme="minorEastAsia" w:cstheme="minorHAnsi"/>
          </w:rPr>
          <w:t>10.1016/j.virol.2012.04.002</w:t>
        </w:r>
      </w:hyperlink>
      <w:r w:rsidR="00F23030" w:rsidRPr="00A41AD1">
        <w:rPr>
          <w:rFonts w:eastAsiaTheme="minorEastAsia" w:cstheme="minorHAnsi"/>
        </w:rPr>
        <w:t xml:space="preserve"> PMID: 22534091</w:t>
      </w:r>
    </w:p>
    <w:p w14:paraId="2E0866B2" w14:textId="0CB856C2" w:rsidR="00904E1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Kuyumcu</w:t>
      </w:r>
      <w:proofErr w:type="spellEnd"/>
      <w:r w:rsidRPr="00A41AD1">
        <w:rPr>
          <w:rFonts w:eastAsiaTheme="minorEastAsia" w:cstheme="minorHAnsi"/>
        </w:rPr>
        <w:t>-Martinez M</w:t>
      </w:r>
      <w:r w:rsidR="00C728C2" w:rsidRPr="00A41AD1">
        <w:rPr>
          <w:rFonts w:eastAsiaTheme="minorEastAsia" w:cstheme="minorHAnsi"/>
        </w:rPr>
        <w:t xml:space="preserve">, </w:t>
      </w:r>
      <w:proofErr w:type="spellStart"/>
      <w:r w:rsidR="00C728C2" w:rsidRPr="00A41AD1">
        <w:rPr>
          <w:rFonts w:eastAsiaTheme="minorEastAsia" w:cstheme="minorHAnsi"/>
        </w:rPr>
        <w:t>Belliot</w:t>
      </w:r>
      <w:proofErr w:type="spellEnd"/>
      <w:r w:rsidR="00C728C2" w:rsidRPr="00A41AD1">
        <w:rPr>
          <w:rFonts w:eastAsiaTheme="minorEastAsia" w:cstheme="minorHAnsi"/>
        </w:rPr>
        <w:t xml:space="preserve"> G, </w:t>
      </w:r>
      <w:proofErr w:type="spellStart"/>
      <w:r w:rsidR="00C728C2" w:rsidRPr="00A41AD1">
        <w:rPr>
          <w:rFonts w:eastAsiaTheme="minorEastAsia" w:cstheme="minorHAnsi"/>
        </w:rPr>
        <w:t>Sosnovtsev</w:t>
      </w:r>
      <w:proofErr w:type="spellEnd"/>
      <w:r w:rsidR="00C728C2" w:rsidRPr="00A41AD1">
        <w:rPr>
          <w:rFonts w:eastAsiaTheme="minorEastAsia" w:cstheme="minorHAnsi"/>
        </w:rPr>
        <w:t xml:space="preserve"> SV</w:t>
      </w:r>
      <w:r w:rsidRPr="00A41AD1">
        <w:rPr>
          <w:rFonts w:eastAsiaTheme="minorEastAsia" w:cstheme="minorHAnsi"/>
        </w:rPr>
        <w:t xml:space="preserve">, </w:t>
      </w:r>
      <w:r w:rsidR="00E8456E" w:rsidRPr="00A41AD1">
        <w:rPr>
          <w:rFonts w:eastAsiaTheme="minorEastAsia" w:cstheme="minorHAnsi"/>
        </w:rPr>
        <w:t>Chang KO, Green KY, Lloyd RE</w:t>
      </w:r>
      <w:r w:rsidRPr="00A41AD1">
        <w:rPr>
          <w:rFonts w:eastAsiaTheme="minorEastAsia" w:cstheme="minorHAnsi"/>
        </w:rPr>
        <w:t xml:space="preserve">. Calicivirus 3C-like proteinase inhibits cellular translation by cleavage of poly(A)-binding protein. J </w:t>
      </w:r>
      <w:proofErr w:type="spellStart"/>
      <w:r w:rsidRPr="00A41AD1">
        <w:rPr>
          <w:rFonts w:eastAsiaTheme="minorEastAsia" w:cstheme="minorHAnsi"/>
        </w:rPr>
        <w:t>Virol</w:t>
      </w:r>
      <w:proofErr w:type="spellEnd"/>
      <w:r w:rsidR="00AB2BF6" w:rsidRPr="00A41AD1">
        <w:rPr>
          <w:rFonts w:eastAsiaTheme="minorEastAsia" w:cstheme="minorHAnsi"/>
        </w:rPr>
        <w:t>. 2014 Aug;</w:t>
      </w:r>
      <w:r w:rsidRPr="00A41AD1">
        <w:rPr>
          <w:rFonts w:eastAsiaTheme="minorEastAsia" w:cstheme="minorHAnsi"/>
        </w:rPr>
        <w:t>78(15):8172</w:t>
      </w:r>
      <w:r w:rsidR="0089557D" w:rsidRPr="00A41AD1">
        <w:rPr>
          <w:rFonts w:eastAsiaTheme="minorEastAsia" w:cstheme="minorHAnsi"/>
        </w:rPr>
        <w:t>–</w:t>
      </w:r>
      <w:r w:rsidRPr="00A41AD1">
        <w:rPr>
          <w:rFonts w:eastAsiaTheme="minorEastAsia" w:cstheme="minorHAnsi"/>
        </w:rPr>
        <w:t xml:space="preserve">82. </w:t>
      </w:r>
      <w:proofErr w:type="spellStart"/>
      <w:r w:rsidR="00D7716C" w:rsidRPr="00A41AD1">
        <w:rPr>
          <w:rFonts w:cstheme="minorHAnsi"/>
        </w:rPr>
        <w:t>doi</w:t>
      </w:r>
      <w:proofErr w:type="spellEnd"/>
      <w:r w:rsidR="00D7716C" w:rsidRPr="00A41AD1">
        <w:rPr>
          <w:rFonts w:cstheme="minorHAnsi"/>
        </w:rPr>
        <w:t xml:space="preserve">: </w:t>
      </w:r>
      <w:hyperlink r:id="rId58" w:history="1">
        <w:r w:rsidR="00C728C2" w:rsidRPr="00A41AD1">
          <w:rPr>
            <w:rStyle w:val="Hyperlink"/>
            <w:rFonts w:eastAsiaTheme="minorEastAsia" w:cstheme="minorHAnsi"/>
          </w:rPr>
          <w:t>10.1128/JVI.78.15.8172-8182.2004</w:t>
        </w:r>
      </w:hyperlink>
      <w:r w:rsidR="00904E12" w:rsidRPr="00A41AD1">
        <w:rPr>
          <w:rFonts w:eastAsiaTheme="minorEastAsia" w:cstheme="minorHAnsi"/>
        </w:rPr>
        <w:t xml:space="preserve"> PMID: 15254188</w:t>
      </w:r>
    </w:p>
    <w:p w14:paraId="325D75BD" w14:textId="78B252D2" w:rsidR="00493955" w:rsidRPr="00A41AD1" w:rsidRDefault="00493955"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Cordingley</w:t>
      </w:r>
      <w:proofErr w:type="spellEnd"/>
      <w:r w:rsidRPr="00A41AD1">
        <w:rPr>
          <w:rFonts w:eastAsiaTheme="minorEastAsia" w:cstheme="minorHAnsi"/>
        </w:rPr>
        <w:t xml:space="preserve"> MG, Callahan PL, Sardana VV, </w:t>
      </w:r>
      <w:proofErr w:type="spellStart"/>
      <w:r w:rsidRPr="00A41AD1">
        <w:rPr>
          <w:rFonts w:eastAsiaTheme="minorEastAsia" w:cstheme="minorHAnsi"/>
        </w:rPr>
        <w:t>Garsky</w:t>
      </w:r>
      <w:proofErr w:type="spellEnd"/>
      <w:r w:rsidRPr="00A41AD1">
        <w:rPr>
          <w:rFonts w:eastAsiaTheme="minorEastAsia" w:cstheme="minorHAnsi"/>
        </w:rPr>
        <w:t xml:space="preserve"> VM, </w:t>
      </w:r>
      <w:proofErr w:type="spellStart"/>
      <w:r w:rsidRPr="00A41AD1">
        <w:rPr>
          <w:rFonts w:eastAsiaTheme="minorEastAsia" w:cstheme="minorHAnsi"/>
        </w:rPr>
        <w:t>Colonno</w:t>
      </w:r>
      <w:proofErr w:type="spellEnd"/>
      <w:r w:rsidRPr="00A41AD1">
        <w:rPr>
          <w:rFonts w:eastAsiaTheme="minorEastAsia" w:cstheme="minorHAnsi"/>
        </w:rPr>
        <w:t xml:space="preserve"> RJ. Substrate requirements of human rhinovirus 3C protease for peptide cleavage </w:t>
      </w:r>
      <w:r w:rsidRPr="00A41AD1">
        <w:rPr>
          <w:rFonts w:eastAsiaTheme="minorEastAsia" w:cstheme="minorHAnsi"/>
          <w:i/>
          <w:iCs/>
        </w:rPr>
        <w:t>in vitro</w:t>
      </w:r>
      <w:r w:rsidRPr="00A41AD1">
        <w:rPr>
          <w:rFonts w:eastAsiaTheme="minorEastAsia" w:cstheme="minorHAnsi"/>
        </w:rPr>
        <w:t>. J Biol Chem. 1990 Jun;265(16):9062</w:t>
      </w:r>
      <w:r w:rsidR="00035CFB" w:rsidRPr="00A41AD1">
        <w:rPr>
          <w:rFonts w:eastAsiaTheme="minorEastAsia" w:cstheme="minorHAnsi"/>
        </w:rPr>
        <w:t>–</w:t>
      </w:r>
      <w:r w:rsidRPr="00A41AD1">
        <w:rPr>
          <w:rFonts w:eastAsiaTheme="minorEastAsia" w:cstheme="minorHAnsi"/>
        </w:rPr>
        <w:t>5. PMID: 2160953</w:t>
      </w:r>
    </w:p>
    <w:p w14:paraId="5BDA5B29" w14:textId="6F0D5807" w:rsidR="00493955" w:rsidRPr="00A41AD1" w:rsidRDefault="00493955"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Pallai</w:t>
      </w:r>
      <w:proofErr w:type="spellEnd"/>
      <w:r w:rsidRPr="00A41AD1">
        <w:rPr>
          <w:rFonts w:eastAsiaTheme="minorEastAsia" w:cstheme="minorHAnsi"/>
        </w:rPr>
        <w:t xml:space="preserve"> PV, Burkhardt F, Skoog M, Schreiner K, </w:t>
      </w:r>
      <w:proofErr w:type="spellStart"/>
      <w:r w:rsidRPr="00A41AD1">
        <w:rPr>
          <w:rFonts w:eastAsiaTheme="minorEastAsia" w:cstheme="minorHAnsi"/>
        </w:rPr>
        <w:t>Bax</w:t>
      </w:r>
      <w:proofErr w:type="spellEnd"/>
      <w:r w:rsidRPr="00A41AD1">
        <w:rPr>
          <w:rFonts w:eastAsiaTheme="minorEastAsia" w:cstheme="minorHAnsi"/>
        </w:rPr>
        <w:t xml:space="preserve"> P, Cohen KA, et al. Cleavage of synthetic peptides by purified poliovirus 3C proteinase. J Biol Chem. 1989 Jun;264(17):9738</w:t>
      </w:r>
      <w:r w:rsidR="00035CFB" w:rsidRPr="00A41AD1">
        <w:rPr>
          <w:rFonts w:eastAsiaTheme="minorEastAsia" w:cstheme="minorHAnsi"/>
        </w:rPr>
        <w:t>–</w:t>
      </w:r>
      <w:r w:rsidRPr="00A41AD1">
        <w:rPr>
          <w:rFonts w:eastAsiaTheme="minorEastAsia" w:cstheme="minorHAnsi"/>
        </w:rPr>
        <w:t>41. PMID: 2542331</w:t>
      </w:r>
    </w:p>
    <w:p w14:paraId="0A8914FA" w14:textId="6D19181A" w:rsidR="00493955" w:rsidRPr="00A41AD1" w:rsidRDefault="0049395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Dougherty WG, Semler BL. Expression of virus-encoded proteinases: Functional and structural similarities with cellular enzymes. Microbiol Rev. 1993 Dec;57(4):781</w:t>
      </w:r>
      <w:r w:rsidR="00035CFB" w:rsidRPr="00A41AD1">
        <w:rPr>
          <w:rFonts w:eastAsiaTheme="minorEastAsia" w:cstheme="minorHAnsi"/>
        </w:rPr>
        <w:t>–</w:t>
      </w:r>
      <w:r w:rsidRPr="00A41AD1">
        <w:rPr>
          <w:rFonts w:eastAsiaTheme="minorEastAsia" w:cstheme="minorHAnsi"/>
        </w:rPr>
        <w:t>822. PMID: 8302216</w:t>
      </w:r>
    </w:p>
    <w:p w14:paraId="52A32CD0" w14:textId="16A65A59" w:rsidR="0030672C" w:rsidRPr="00A41AD1" w:rsidRDefault="0030672C"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Tesar</w:t>
      </w:r>
      <w:proofErr w:type="spellEnd"/>
      <w:r w:rsidRPr="00A41AD1">
        <w:rPr>
          <w:rFonts w:eastAsiaTheme="minorEastAsia" w:cstheme="minorHAnsi"/>
        </w:rPr>
        <w:t xml:space="preserve"> M, Marquardt O. Foot-and-mouth disease virus protease 3C inhibits cellular transcription and mediated cleavage of histone H3. Virology. 1990 Feb;174(2):364</w:t>
      </w:r>
      <w:r w:rsidR="00035CFB" w:rsidRPr="00A41AD1">
        <w:rPr>
          <w:rFonts w:eastAsiaTheme="minorEastAsia" w:cstheme="minorHAnsi"/>
        </w:rPr>
        <w:t>–</w:t>
      </w:r>
      <w:r w:rsidRPr="00A41AD1">
        <w:rPr>
          <w:rFonts w:eastAsiaTheme="minorEastAsia" w:cstheme="minorHAnsi"/>
        </w:rPr>
        <w:t xml:space="preserve">74. </w:t>
      </w:r>
      <w:proofErr w:type="spellStart"/>
      <w:r w:rsidR="00D7716C" w:rsidRPr="00A41AD1">
        <w:rPr>
          <w:rFonts w:cstheme="minorHAnsi"/>
        </w:rPr>
        <w:t>doi</w:t>
      </w:r>
      <w:proofErr w:type="spellEnd"/>
      <w:r w:rsidR="00D7716C" w:rsidRPr="00A41AD1">
        <w:rPr>
          <w:rFonts w:cstheme="minorHAnsi"/>
        </w:rPr>
        <w:t xml:space="preserve">: </w:t>
      </w:r>
      <w:hyperlink r:id="rId59" w:history="1">
        <w:r w:rsidRPr="00A41AD1">
          <w:rPr>
            <w:rStyle w:val="Hyperlink"/>
            <w:rFonts w:eastAsiaTheme="minorEastAsia" w:cstheme="minorHAnsi"/>
          </w:rPr>
          <w:t>10.1016/0042-6822(90)90090-e</w:t>
        </w:r>
      </w:hyperlink>
      <w:r w:rsidRPr="00A41AD1">
        <w:rPr>
          <w:rFonts w:eastAsiaTheme="minorEastAsia" w:cstheme="minorHAnsi"/>
        </w:rPr>
        <w:t xml:space="preserve"> PMID: 2154880</w:t>
      </w:r>
    </w:p>
    <w:p w14:paraId="7E9F2396" w14:textId="08A9FCA6" w:rsidR="0030672C" w:rsidRPr="00A41AD1" w:rsidRDefault="0030672C"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Falk MM, </w:t>
      </w:r>
      <w:proofErr w:type="spellStart"/>
      <w:r w:rsidRPr="00A41AD1">
        <w:rPr>
          <w:rFonts w:eastAsiaTheme="minorEastAsia" w:cstheme="minorHAnsi"/>
        </w:rPr>
        <w:t>Grigera</w:t>
      </w:r>
      <w:proofErr w:type="spellEnd"/>
      <w:r w:rsidRPr="00A41AD1">
        <w:rPr>
          <w:rFonts w:eastAsiaTheme="minorEastAsia" w:cstheme="minorHAnsi"/>
        </w:rPr>
        <w:t xml:space="preserve"> PR, </w:t>
      </w:r>
      <w:proofErr w:type="spellStart"/>
      <w:r w:rsidRPr="00A41AD1">
        <w:rPr>
          <w:rFonts w:eastAsiaTheme="minorEastAsia" w:cstheme="minorHAnsi"/>
        </w:rPr>
        <w:t>Gergmann</w:t>
      </w:r>
      <w:proofErr w:type="spellEnd"/>
      <w:r w:rsidRPr="00A41AD1">
        <w:rPr>
          <w:rFonts w:eastAsiaTheme="minorEastAsia" w:cstheme="minorHAnsi"/>
        </w:rPr>
        <w:t xml:space="preserve"> IE, </w:t>
      </w:r>
      <w:proofErr w:type="spellStart"/>
      <w:r w:rsidRPr="00A41AD1">
        <w:rPr>
          <w:rFonts w:eastAsiaTheme="minorEastAsia" w:cstheme="minorHAnsi"/>
        </w:rPr>
        <w:t>Zibert</w:t>
      </w:r>
      <w:proofErr w:type="spellEnd"/>
      <w:r w:rsidRPr="00A41AD1">
        <w:rPr>
          <w:rFonts w:eastAsiaTheme="minorEastAsia" w:cstheme="minorHAnsi"/>
        </w:rPr>
        <w:t xml:space="preserve"> A, </w:t>
      </w:r>
      <w:proofErr w:type="spellStart"/>
      <w:r w:rsidRPr="00A41AD1">
        <w:rPr>
          <w:rFonts w:eastAsiaTheme="minorEastAsia" w:cstheme="minorHAnsi"/>
        </w:rPr>
        <w:t>Multhaup</w:t>
      </w:r>
      <w:proofErr w:type="spellEnd"/>
      <w:r w:rsidRPr="00A41AD1">
        <w:rPr>
          <w:rFonts w:eastAsiaTheme="minorEastAsia" w:cstheme="minorHAnsi"/>
        </w:rPr>
        <w:t xml:space="preserve"> G, Beck E. Foot-and-mouth disease virus protease 3C induces specific proteolytic cleavage of host cell histone H3. J </w:t>
      </w:r>
      <w:proofErr w:type="spellStart"/>
      <w:r w:rsidRPr="00A41AD1">
        <w:rPr>
          <w:rFonts w:eastAsiaTheme="minorEastAsia" w:cstheme="minorHAnsi"/>
        </w:rPr>
        <w:t>Virol</w:t>
      </w:r>
      <w:proofErr w:type="spellEnd"/>
      <w:r w:rsidRPr="00A41AD1">
        <w:rPr>
          <w:rFonts w:eastAsiaTheme="minorEastAsia" w:cstheme="minorHAnsi"/>
        </w:rPr>
        <w:t>. 1990 Feb;64(2):748</w:t>
      </w:r>
      <w:r w:rsidR="00035CFB" w:rsidRPr="00A41AD1">
        <w:rPr>
          <w:rFonts w:eastAsiaTheme="minorEastAsia" w:cstheme="minorHAnsi"/>
        </w:rPr>
        <w:t>–</w:t>
      </w:r>
      <w:r w:rsidRPr="00A41AD1">
        <w:rPr>
          <w:rFonts w:eastAsiaTheme="minorEastAsia" w:cstheme="minorHAnsi"/>
        </w:rPr>
        <w:t xml:space="preserve">56. </w:t>
      </w:r>
      <w:proofErr w:type="spellStart"/>
      <w:r w:rsidR="00D7716C" w:rsidRPr="00A41AD1">
        <w:rPr>
          <w:rFonts w:cstheme="minorHAnsi"/>
        </w:rPr>
        <w:t>doi</w:t>
      </w:r>
      <w:proofErr w:type="spellEnd"/>
      <w:r w:rsidR="00D7716C" w:rsidRPr="00A41AD1">
        <w:rPr>
          <w:rFonts w:cstheme="minorHAnsi"/>
        </w:rPr>
        <w:t xml:space="preserve">: </w:t>
      </w:r>
      <w:hyperlink r:id="rId60" w:history="1">
        <w:r w:rsidRPr="00A41AD1">
          <w:rPr>
            <w:rStyle w:val="Hyperlink"/>
            <w:rFonts w:eastAsiaTheme="minorEastAsia" w:cstheme="minorHAnsi"/>
          </w:rPr>
          <w:t>10.1128/JVI.64.2.748-756.1990</w:t>
        </w:r>
      </w:hyperlink>
      <w:r w:rsidRPr="00A41AD1">
        <w:rPr>
          <w:rFonts w:eastAsiaTheme="minorEastAsia" w:cstheme="minorHAnsi"/>
        </w:rPr>
        <w:t xml:space="preserve"> PMID: 2153239</w:t>
      </w:r>
    </w:p>
    <w:p w14:paraId="47911040" w14:textId="4D096E25" w:rsidR="0030672C" w:rsidRPr="00A41AD1" w:rsidRDefault="0030672C"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Kliewer</w:t>
      </w:r>
      <w:proofErr w:type="spellEnd"/>
      <w:r w:rsidRPr="00A41AD1">
        <w:rPr>
          <w:rFonts w:eastAsiaTheme="minorEastAsia" w:cstheme="minorHAnsi"/>
        </w:rPr>
        <w:t xml:space="preserve"> S, Dasgupta A. An RNA polymerase II transcription factor inactivated in poliovirus-infected cells copurifies with transcription</w:t>
      </w:r>
      <w:r w:rsidR="005A5BAF" w:rsidRPr="00A41AD1">
        <w:rPr>
          <w:rFonts w:eastAsiaTheme="minorEastAsia" w:cstheme="minorHAnsi"/>
        </w:rPr>
        <w:t xml:space="preserve"> </w:t>
      </w:r>
      <w:r w:rsidRPr="00A41AD1">
        <w:rPr>
          <w:rFonts w:eastAsiaTheme="minorEastAsia" w:cstheme="minorHAnsi"/>
        </w:rPr>
        <w:t>factor TFIID. Mol Cell Biol. 1988 Aug;8(8):3175</w:t>
      </w:r>
      <w:r w:rsidR="00035CFB" w:rsidRPr="00A41AD1">
        <w:rPr>
          <w:rFonts w:eastAsiaTheme="minorEastAsia" w:cstheme="minorHAnsi"/>
        </w:rPr>
        <w:t>–</w:t>
      </w:r>
      <w:r w:rsidRPr="00A41AD1">
        <w:rPr>
          <w:rFonts w:eastAsiaTheme="minorEastAsia" w:cstheme="minorHAnsi"/>
        </w:rPr>
        <w:t xml:space="preserve">82. </w:t>
      </w:r>
      <w:proofErr w:type="spellStart"/>
      <w:r w:rsidR="00D7716C" w:rsidRPr="00A41AD1">
        <w:rPr>
          <w:rFonts w:cstheme="minorHAnsi"/>
        </w:rPr>
        <w:t>doi</w:t>
      </w:r>
      <w:proofErr w:type="spellEnd"/>
      <w:r w:rsidR="00D7716C" w:rsidRPr="00A41AD1">
        <w:rPr>
          <w:rFonts w:cstheme="minorHAnsi"/>
        </w:rPr>
        <w:t xml:space="preserve">: </w:t>
      </w:r>
      <w:hyperlink r:id="rId61" w:history="1">
        <w:r w:rsidRPr="00A41AD1">
          <w:rPr>
            <w:rStyle w:val="Hyperlink"/>
            <w:rFonts w:eastAsiaTheme="minorEastAsia" w:cstheme="minorHAnsi"/>
          </w:rPr>
          <w:t>10.1128/mcb.8.8.3175</w:t>
        </w:r>
      </w:hyperlink>
      <w:r w:rsidRPr="00A41AD1">
        <w:rPr>
          <w:rFonts w:eastAsiaTheme="minorEastAsia" w:cstheme="minorHAnsi"/>
        </w:rPr>
        <w:t xml:space="preserve"> PMID: 2850483</w:t>
      </w:r>
    </w:p>
    <w:p w14:paraId="768FCE14" w14:textId="72127696" w:rsidR="0030672C" w:rsidRPr="00A41AD1" w:rsidRDefault="0030672C"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Clark ME, Dasgupta A. A transcriptionally active form of TFIIIC is modified in poliovirus-infected HeLa cells. Mol Cell Biol. 1990 Oct;10(10):5106</w:t>
      </w:r>
      <w:r w:rsidR="00035CFB" w:rsidRPr="00A41AD1">
        <w:rPr>
          <w:rFonts w:eastAsiaTheme="minorEastAsia" w:cstheme="minorHAnsi"/>
        </w:rPr>
        <w:t>–</w:t>
      </w:r>
      <w:r w:rsidRPr="00A41AD1">
        <w:rPr>
          <w:rFonts w:eastAsiaTheme="minorEastAsia" w:cstheme="minorHAnsi"/>
        </w:rPr>
        <w:t xml:space="preserve">13. </w:t>
      </w:r>
      <w:proofErr w:type="spellStart"/>
      <w:r w:rsidR="00D7716C" w:rsidRPr="00A41AD1">
        <w:rPr>
          <w:rFonts w:cstheme="minorHAnsi"/>
        </w:rPr>
        <w:t>doi</w:t>
      </w:r>
      <w:proofErr w:type="spellEnd"/>
      <w:r w:rsidR="00D7716C" w:rsidRPr="00A41AD1">
        <w:rPr>
          <w:rFonts w:cstheme="minorHAnsi"/>
        </w:rPr>
        <w:t xml:space="preserve">: </w:t>
      </w:r>
      <w:hyperlink r:id="rId62" w:history="1">
        <w:r w:rsidRPr="00A41AD1">
          <w:rPr>
            <w:rStyle w:val="Hyperlink"/>
            <w:rFonts w:eastAsiaTheme="minorEastAsia" w:cstheme="minorHAnsi"/>
          </w:rPr>
          <w:t>10.1128/mcb.10.10.5106</w:t>
        </w:r>
      </w:hyperlink>
      <w:r w:rsidRPr="00A41AD1">
        <w:rPr>
          <w:rFonts w:eastAsiaTheme="minorEastAsia" w:cstheme="minorHAnsi"/>
        </w:rPr>
        <w:t xml:space="preserve"> PMID: 2204807</w:t>
      </w:r>
    </w:p>
    <w:p w14:paraId="0A61D071" w14:textId="445C6F3F" w:rsidR="0030672C" w:rsidRPr="00A41AD1" w:rsidRDefault="0030672C"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Clark ME, </w:t>
      </w:r>
      <w:proofErr w:type="spellStart"/>
      <w:r w:rsidRPr="00A41AD1">
        <w:rPr>
          <w:rFonts w:eastAsiaTheme="minorEastAsia" w:cstheme="minorHAnsi"/>
        </w:rPr>
        <w:t>Hammerle</w:t>
      </w:r>
      <w:proofErr w:type="spellEnd"/>
      <w:r w:rsidRPr="00A41AD1">
        <w:rPr>
          <w:rFonts w:eastAsiaTheme="minorEastAsia" w:cstheme="minorHAnsi"/>
        </w:rPr>
        <w:t xml:space="preserve"> T, </w:t>
      </w:r>
      <w:proofErr w:type="spellStart"/>
      <w:r w:rsidRPr="00A41AD1">
        <w:rPr>
          <w:rFonts w:eastAsiaTheme="minorEastAsia" w:cstheme="minorHAnsi"/>
        </w:rPr>
        <w:t>Wimmer</w:t>
      </w:r>
      <w:proofErr w:type="spellEnd"/>
      <w:r w:rsidRPr="00A41AD1">
        <w:rPr>
          <w:rFonts w:eastAsiaTheme="minorEastAsia" w:cstheme="minorHAnsi"/>
        </w:rPr>
        <w:t xml:space="preserve"> E, Dasgupta A. Poliovirus proteinase 3C converts an active form of transcription factor IIIC to an inactive form: A mechanism for inhibition of host cell polymerase III transcription by poliovirus. EMBO J. 1991 Oct;10(10):2941</w:t>
      </w:r>
      <w:r w:rsidR="00035CFB" w:rsidRPr="00A41AD1">
        <w:rPr>
          <w:rFonts w:eastAsiaTheme="minorEastAsia" w:cstheme="minorHAnsi"/>
        </w:rPr>
        <w:t>–</w:t>
      </w:r>
      <w:r w:rsidRPr="00A41AD1">
        <w:rPr>
          <w:rFonts w:eastAsiaTheme="minorEastAsia" w:cstheme="minorHAnsi"/>
        </w:rPr>
        <w:t xml:space="preserve">7. </w:t>
      </w:r>
      <w:proofErr w:type="spellStart"/>
      <w:r w:rsidR="00D7716C" w:rsidRPr="00A41AD1">
        <w:rPr>
          <w:rFonts w:cstheme="minorHAnsi"/>
        </w:rPr>
        <w:t>doi</w:t>
      </w:r>
      <w:proofErr w:type="spellEnd"/>
      <w:r w:rsidR="00D7716C" w:rsidRPr="00A41AD1">
        <w:rPr>
          <w:rFonts w:cstheme="minorHAnsi"/>
        </w:rPr>
        <w:t xml:space="preserve">: </w:t>
      </w:r>
      <w:hyperlink r:id="rId63" w:history="1">
        <w:r w:rsidRPr="00A41AD1">
          <w:rPr>
            <w:rStyle w:val="Hyperlink"/>
            <w:rFonts w:eastAsiaTheme="minorEastAsia" w:cstheme="minorHAnsi"/>
          </w:rPr>
          <w:t>10.1002/j.1460-</w:t>
        </w:r>
        <w:proofErr w:type="gramStart"/>
        <w:r w:rsidRPr="00A41AD1">
          <w:rPr>
            <w:rStyle w:val="Hyperlink"/>
            <w:rFonts w:eastAsiaTheme="minorEastAsia" w:cstheme="minorHAnsi"/>
          </w:rPr>
          <w:t>2075.1991.tb</w:t>
        </w:r>
        <w:proofErr w:type="gramEnd"/>
        <w:r w:rsidRPr="00A41AD1">
          <w:rPr>
            <w:rStyle w:val="Hyperlink"/>
            <w:rFonts w:eastAsiaTheme="minorEastAsia" w:cstheme="minorHAnsi"/>
          </w:rPr>
          <w:t>07844.x</w:t>
        </w:r>
      </w:hyperlink>
      <w:r w:rsidRPr="00A41AD1">
        <w:rPr>
          <w:rFonts w:eastAsiaTheme="minorEastAsia" w:cstheme="minorHAnsi"/>
        </w:rPr>
        <w:t xml:space="preserve"> PMID:</w:t>
      </w:r>
      <w:r w:rsidRPr="00A41AD1">
        <w:t xml:space="preserve"> </w:t>
      </w:r>
      <w:r w:rsidRPr="00A41AD1">
        <w:rPr>
          <w:rFonts w:eastAsiaTheme="minorEastAsia" w:cstheme="minorHAnsi"/>
        </w:rPr>
        <w:t>1915271</w:t>
      </w:r>
    </w:p>
    <w:p w14:paraId="448B2671" w14:textId="33DE299F" w:rsidR="0030672C" w:rsidRPr="00A41AD1" w:rsidRDefault="0030672C"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Clark ME, Lieberman PM, Berk AJ, Dasgupta A. Direct cleavage of human TATA-binding protein by poliovirus protease 3C </w:t>
      </w:r>
      <w:r w:rsidRPr="00A41AD1">
        <w:rPr>
          <w:rFonts w:eastAsiaTheme="minorEastAsia" w:cstheme="minorHAnsi"/>
          <w:i/>
          <w:iCs/>
        </w:rPr>
        <w:t>in vivo</w:t>
      </w:r>
      <w:r w:rsidRPr="00A41AD1">
        <w:rPr>
          <w:rFonts w:eastAsiaTheme="minorEastAsia" w:cstheme="minorHAnsi"/>
        </w:rPr>
        <w:t xml:space="preserve"> and </w:t>
      </w:r>
      <w:r w:rsidRPr="00A41AD1">
        <w:rPr>
          <w:rFonts w:eastAsiaTheme="minorEastAsia" w:cstheme="minorHAnsi"/>
          <w:i/>
          <w:iCs/>
        </w:rPr>
        <w:t>in vitro</w:t>
      </w:r>
      <w:r w:rsidRPr="00A41AD1">
        <w:rPr>
          <w:rFonts w:eastAsiaTheme="minorEastAsia" w:cstheme="minorHAnsi"/>
        </w:rPr>
        <w:t>. Mol Cell Bio. 1993 Feb;13(2):1232</w:t>
      </w:r>
      <w:r w:rsidR="00035CFB" w:rsidRPr="00A41AD1">
        <w:rPr>
          <w:rFonts w:eastAsiaTheme="minorEastAsia" w:cstheme="minorHAnsi"/>
        </w:rPr>
        <w:t>–</w:t>
      </w:r>
      <w:r w:rsidRPr="00A41AD1">
        <w:rPr>
          <w:rFonts w:eastAsiaTheme="minorEastAsia" w:cstheme="minorHAnsi"/>
        </w:rPr>
        <w:t xml:space="preserve">7. </w:t>
      </w:r>
      <w:proofErr w:type="spellStart"/>
      <w:r w:rsidR="00D7716C" w:rsidRPr="00A41AD1">
        <w:rPr>
          <w:rFonts w:cstheme="minorHAnsi"/>
        </w:rPr>
        <w:t>doi</w:t>
      </w:r>
      <w:proofErr w:type="spellEnd"/>
      <w:r w:rsidR="00D7716C" w:rsidRPr="00A41AD1">
        <w:rPr>
          <w:rFonts w:cstheme="minorHAnsi"/>
        </w:rPr>
        <w:t xml:space="preserve">: </w:t>
      </w:r>
      <w:hyperlink r:id="rId64" w:history="1">
        <w:r w:rsidRPr="00A41AD1">
          <w:rPr>
            <w:rStyle w:val="Hyperlink"/>
            <w:rFonts w:eastAsiaTheme="minorEastAsia" w:cstheme="minorHAnsi"/>
          </w:rPr>
          <w:t>10.1128/mcb.13.2.1232</w:t>
        </w:r>
      </w:hyperlink>
      <w:r w:rsidRPr="00A41AD1">
        <w:rPr>
          <w:rFonts w:eastAsiaTheme="minorEastAsia" w:cstheme="minorHAnsi"/>
        </w:rPr>
        <w:t xml:space="preserve"> PMID: 8380894</w:t>
      </w:r>
    </w:p>
    <w:p w14:paraId="5290F3FD" w14:textId="201C6E6D" w:rsidR="0030672C" w:rsidRPr="00A41AD1" w:rsidRDefault="0030672C"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Shen Y, </w:t>
      </w:r>
      <w:proofErr w:type="spellStart"/>
      <w:r w:rsidRPr="00A41AD1">
        <w:rPr>
          <w:rFonts w:eastAsiaTheme="minorEastAsia" w:cstheme="minorHAnsi"/>
        </w:rPr>
        <w:t>Igo</w:t>
      </w:r>
      <w:proofErr w:type="spellEnd"/>
      <w:r w:rsidRPr="00A41AD1">
        <w:rPr>
          <w:rFonts w:eastAsiaTheme="minorEastAsia" w:cstheme="minorHAnsi"/>
        </w:rPr>
        <w:t xml:space="preserve"> M, </w:t>
      </w:r>
      <w:proofErr w:type="spellStart"/>
      <w:r w:rsidRPr="00A41AD1">
        <w:rPr>
          <w:rFonts w:eastAsiaTheme="minorEastAsia" w:cstheme="minorHAnsi"/>
        </w:rPr>
        <w:t>Yalamanchili</w:t>
      </w:r>
      <w:proofErr w:type="spellEnd"/>
      <w:r w:rsidRPr="00A41AD1">
        <w:rPr>
          <w:rFonts w:eastAsiaTheme="minorEastAsia" w:cstheme="minorHAnsi"/>
        </w:rPr>
        <w:t xml:space="preserve"> P, Berk AJ, Dasgupta A. DNA binding domain and subunit interactions of transcription factor IIIC revealed by dissection with poliovirus 3C protease. Mol Cell Biol. 1996 Aug;16(8):4163</w:t>
      </w:r>
      <w:r w:rsidR="00035CFB" w:rsidRPr="00A41AD1">
        <w:rPr>
          <w:rFonts w:eastAsiaTheme="minorEastAsia" w:cstheme="minorHAnsi"/>
        </w:rPr>
        <w:t>–</w:t>
      </w:r>
      <w:r w:rsidRPr="00A41AD1">
        <w:rPr>
          <w:rFonts w:eastAsiaTheme="minorEastAsia" w:cstheme="minorHAnsi"/>
        </w:rPr>
        <w:t xml:space="preserve">71. </w:t>
      </w:r>
      <w:proofErr w:type="spellStart"/>
      <w:r w:rsidR="00D7716C" w:rsidRPr="00A41AD1">
        <w:rPr>
          <w:rFonts w:cstheme="minorHAnsi"/>
        </w:rPr>
        <w:t>doi</w:t>
      </w:r>
      <w:proofErr w:type="spellEnd"/>
      <w:r w:rsidR="00D7716C" w:rsidRPr="00A41AD1">
        <w:rPr>
          <w:rFonts w:cstheme="minorHAnsi"/>
        </w:rPr>
        <w:t xml:space="preserve">: </w:t>
      </w:r>
      <w:hyperlink r:id="rId65" w:history="1">
        <w:r w:rsidRPr="00A41AD1">
          <w:rPr>
            <w:rStyle w:val="Hyperlink"/>
            <w:rFonts w:eastAsiaTheme="minorEastAsia" w:cstheme="minorHAnsi"/>
          </w:rPr>
          <w:t>10.1128/mcb.16.8.4163</w:t>
        </w:r>
      </w:hyperlink>
      <w:r w:rsidRPr="00A41AD1">
        <w:rPr>
          <w:rFonts w:eastAsiaTheme="minorEastAsia" w:cstheme="minorHAnsi"/>
        </w:rPr>
        <w:t xml:space="preserve"> PMID: 8754815</w:t>
      </w:r>
    </w:p>
    <w:p w14:paraId="6F9E5841" w14:textId="1BF2944D" w:rsidR="0030672C" w:rsidRPr="00A41AD1" w:rsidRDefault="0030672C"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Joachims</w:t>
      </w:r>
      <w:proofErr w:type="spellEnd"/>
      <w:r w:rsidRPr="00A41AD1">
        <w:rPr>
          <w:rFonts w:eastAsiaTheme="minorEastAsia" w:cstheme="minorHAnsi"/>
        </w:rPr>
        <w:t xml:space="preserve"> M, </w:t>
      </w:r>
      <w:proofErr w:type="spellStart"/>
      <w:r w:rsidRPr="00A41AD1">
        <w:rPr>
          <w:rFonts w:eastAsiaTheme="minorEastAsia" w:cstheme="minorHAnsi"/>
        </w:rPr>
        <w:t>Etchison</w:t>
      </w:r>
      <w:proofErr w:type="spellEnd"/>
      <w:r w:rsidRPr="00A41AD1">
        <w:rPr>
          <w:rFonts w:eastAsiaTheme="minorEastAsia" w:cstheme="minorHAnsi"/>
        </w:rPr>
        <w:t xml:space="preserve"> D. Poliovirus infection results in structural alteration of a microtubule-associated protein. J </w:t>
      </w:r>
      <w:proofErr w:type="spellStart"/>
      <w:r w:rsidRPr="00A41AD1">
        <w:rPr>
          <w:rFonts w:eastAsiaTheme="minorEastAsia" w:cstheme="minorHAnsi"/>
        </w:rPr>
        <w:t>Virol</w:t>
      </w:r>
      <w:proofErr w:type="spellEnd"/>
      <w:r w:rsidRPr="00A41AD1">
        <w:rPr>
          <w:rFonts w:eastAsiaTheme="minorEastAsia" w:cstheme="minorHAnsi"/>
        </w:rPr>
        <w:t>. 1992 Oct;66(10):5797</w:t>
      </w:r>
      <w:r w:rsidR="00035CFB" w:rsidRPr="00A41AD1">
        <w:rPr>
          <w:rFonts w:eastAsiaTheme="minorEastAsia" w:cstheme="minorHAnsi"/>
        </w:rPr>
        <w:t>–</w:t>
      </w:r>
      <w:r w:rsidRPr="00A41AD1">
        <w:rPr>
          <w:rFonts w:eastAsiaTheme="minorEastAsia" w:cstheme="minorHAnsi"/>
        </w:rPr>
        <w:t xml:space="preserve">804. </w:t>
      </w:r>
      <w:proofErr w:type="spellStart"/>
      <w:r w:rsidR="00D7716C" w:rsidRPr="00A41AD1">
        <w:rPr>
          <w:rFonts w:cstheme="minorHAnsi"/>
        </w:rPr>
        <w:t>doi</w:t>
      </w:r>
      <w:proofErr w:type="spellEnd"/>
      <w:r w:rsidR="00D7716C" w:rsidRPr="00A41AD1">
        <w:rPr>
          <w:rFonts w:cstheme="minorHAnsi"/>
        </w:rPr>
        <w:t xml:space="preserve">: </w:t>
      </w:r>
      <w:hyperlink r:id="rId66" w:history="1">
        <w:r w:rsidRPr="00A41AD1">
          <w:rPr>
            <w:rStyle w:val="Hyperlink"/>
            <w:rFonts w:eastAsiaTheme="minorEastAsia" w:cstheme="minorHAnsi"/>
          </w:rPr>
          <w:t>10.1128/JVI.66.10.5797-5804.1992</w:t>
        </w:r>
      </w:hyperlink>
      <w:r w:rsidRPr="00A41AD1">
        <w:rPr>
          <w:rFonts w:eastAsiaTheme="minorEastAsia" w:cstheme="minorHAnsi"/>
        </w:rPr>
        <w:t xml:space="preserve"> PMID: 1326643</w:t>
      </w:r>
    </w:p>
    <w:p w14:paraId="5AA7F3E2" w14:textId="63A8B7A1" w:rsidR="0030672C" w:rsidRPr="00A41AD1" w:rsidRDefault="0030672C"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Joachims</w:t>
      </w:r>
      <w:proofErr w:type="spellEnd"/>
      <w:r w:rsidRPr="00A41AD1">
        <w:rPr>
          <w:rFonts w:eastAsiaTheme="minorEastAsia" w:cstheme="minorHAnsi"/>
        </w:rPr>
        <w:t xml:space="preserve"> M, Harris KS, </w:t>
      </w:r>
      <w:proofErr w:type="spellStart"/>
      <w:r w:rsidRPr="00A41AD1">
        <w:rPr>
          <w:rFonts w:eastAsiaTheme="minorEastAsia" w:cstheme="minorHAnsi"/>
        </w:rPr>
        <w:t>Etchison</w:t>
      </w:r>
      <w:proofErr w:type="spellEnd"/>
      <w:r w:rsidRPr="00A41AD1">
        <w:rPr>
          <w:rFonts w:eastAsiaTheme="minorEastAsia" w:cstheme="minorHAnsi"/>
        </w:rPr>
        <w:t xml:space="preserve"> D. Poliovirus protease 3C mediates cleavage of microtubule-associated protein 4. Virology. 1995 Aug;211(2):451</w:t>
      </w:r>
      <w:r w:rsidR="00035CFB" w:rsidRPr="00A41AD1">
        <w:rPr>
          <w:rFonts w:eastAsiaTheme="minorEastAsia" w:cstheme="minorHAnsi"/>
        </w:rPr>
        <w:t>–</w:t>
      </w:r>
      <w:r w:rsidRPr="00A41AD1">
        <w:rPr>
          <w:rFonts w:eastAsiaTheme="minorEastAsia" w:cstheme="minorHAnsi"/>
        </w:rPr>
        <w:t xml:space="preserve">61. </w:t>
      </w:r>
      <w:proofErr w:type="spellStart"/>
      <w:r w:rsidR="00D7716C" w:rsidRPr="00A41AD1">
        <w:rPr>
          <w:rFonts w:cstheme="minorHAnsi"/>
        </w:rPr>
        <w:t>doi</w:t>
      </w:r>
      <w:proofErr w:type="spellEnd"/>
      <w:r w:rsidR="00D7716C" w:rsidRPr="00A41AD1">
        <w:rPr>
          <w:rFonts w:cstheme="minorHAnsi"/>
        </w:rPr>
        <w:t xml:space="preserve">: </w:t>
      </w:r>
      <w:hyperlink r:id="rId67" w:history="1">
        <w:r w:rsidRPr="00A41AD1">
          <w:rPr>
            <w:rStyle w:val="Hyperlink"/>
            <w:rFonts w:eastAsiaTheme="minorEastAsia" w:cstheme="minorHAnsi"/>
          </w:rPr>
          <w:t>10.1006/viro.1995.1427</w:t>
        </w:r>
      </w:hyperlink>
      <w:r w:rsidRPr="00A41AD1">
        <w:rPr>
          <w:rFonts w:eastAsiaTheme="minorEastAsia" w:cstheme="minorHAnsi"/>
        </w:rPr>
        <w:t xml:space="preserve"> PMID: 7645249</w:t>
      </w:r>
    </w:p>
    <w:p w14:paraId="0AE6DA2F" w14:textId="56EB17ED" w:rsidR="00493955" w:rsidRPr="00A41AD1" w:rsidRDefault="0049395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Thiel V, Ivanov KA, </w:t>
      </w:r>
      <w:proofErr w:type="spellStart"/>
      <w:r w:rsidRPr="00A41AD1">
        <w:rPr>
          <w:rFonts w:eastAsiaTheme="minorEastAsia" w:cstheme="minorHAnsi"/>
        </w:rPr>
        <w:t>Putics</w:t>
      </w:r>
      <w:proofErr w:type="spellEnd"/>
      <w:r w:rsidRPr="00A41AD1">
        <w:rPr>
          <w:rFonts w:eastAsiaTheme="minorEastAsia" w:cstheme="minorHAnsi"/>
        </w:rPr>
        <w:t xml:space="preserve"> A, </w:t>
      </w:r>
      <w:proofErr w:type="spellStart"/>
      <w:r w:rsidRPr="00A41AD1">
        <w:rPr>
          <w:rFonts w:eastAsiaTheme="minorEastAsia" w:cstheme="minorHAnsi"/>
        </w:rPr>
        <w:t>Hertzig</w:t>
      </w:r>
      <w:proofErr w:type="spellEnd"/>
      <w:r w:rsidRPr="00A41AD1">
        <w:rPr>
          <w:rFonts w:eastAsiaTheme="minorEastAsia" w:cstheme="minorHAnsi"/>
        </w:rPr>
        <w:t xml:space="preserve"> T, </w:t>
      </w:r>
      <w:proofErr w:type="spellStart"/>
      <w:r w:rsidRPr="00A41AD1">
        <w:rPr>
          <w:rFonts w:eastAsiaTheme="minorEastAsia" w:cstheme="minorHAnsi"/>
        </w:rPr>
        <w:t>Schelle</w:t>
      </w:r>
      <w:proofErr w:type="spellEnd"/>
      <w:r w:rsidRPr="00A41AD1">
        <w:rPr>
          <w:rFonts w:eastAsiaTheme="minorEastAsia" w:cstheme="minorHAnsi"/>
        </w:rPr>
        <w:t xml:space="preserve"> B, Bayer S, et al. Mechanisms and enzymes involved in SARS coronavirus genome expression. J Gen </w:t>
      </w:r>
      <w:proofErr w:type="spellStart"/>
      <w:r w:rsidRPr="00A41AD1">
        <w:rPr>
          <w:rFonts w:eastAsiaTheme="minorEastAsia" w:cstheme="minorHAnsi"/>
        </w:rPr>
        <w:t>Virol</w:t>
      </w:r>
      <w:proofErr w:type="spellEnd"/>
      <w:r w:rsidRPr="00A41AD1">
        <w:rPr>
          <w:rFonts w:eastAsiaTheme="minorEastAsia" w:cstheme="minorHAnsi"/>
        </w:rPr>
        <w:t>. 2003 Sep;84(9):2305</w:t>
      </w:r>
      <w:r w:rsidR="00035CFB" w:rsidRPr="00A41AD1">
        <w:rPr>
          <w:rFonts w:eastAsiaTheme="minorEastAsia" w:cstheme="minorHAnsi"/>
        </w:rPr>
        <w:t>–</w:t>
      </w:r>
      <w:r w:rsidRPr="00A41AD1">
        <w:rPr>
          <w:rFonts w:eastAsiaTheme="minorEastAsia" w:cstheme="minorHAnsi"/>
        </w:rPr>
        <w:t xml:space="preserve">15. </w:t>
      </w:r>
      <w:proofErr w:type="spellStart"/>
      <w:r w:rsidR="00D7716C" w:rsidRPr="00A41AD1">
        <w:rPr>
          <w:rFonts w:cstheme="minorHAnsi"/>
        </w:rPr>
        <w:t>doi</w:t>
      </w:r>
      <w:proofErr w:type="spellEnd"/>
      <w:r w:rsidR="00D7716C" w:rsidRPr="00A41AD1">
        <w:rPr>
          <w:rFonts w:cstheme="minorHAnsi"/>
        </w:rPr>
        <w:t xml:space="preserve">: </w:t>
      </w:r>
      <w:hyperlink r:id="rId68" w:history="1">
        <w:r w:rsidRPr="00A41AD1">
          <w:rPr>
            <w:rStyle w:val="Hyperlink"/>
            <w:rFonts w:eastAsiaTheme="minorEastAsia" w:cstheme="minorHAnsi"/>
          </w:rPr>
          <w:t>10.1099/vir.0.19424-0</w:t>
        </w:r>
      </w:hyperlink>
      <w:r w:rsidRPr="00A41AD1">
        <w:rPr>
          <w:rFonts w:eastAsiaTheme="minorEastAsia" w:cstheme="minorHAnsi"/>
        </w:rPr>
        <w:t xml:space="preserve"> PMID: 12917450</w:t>
      </w:r>
    </w:p>
    <w:p w14:paraId="335383E7" w14:textId="485D23AD" w:rsidR="00904E1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lastRenderedPageBreak/>
        <w:t xml:space="preserve">Chuck CP, </w:t>
      </w:r>
      <w:r w:rsidR="00C728C2" w:rsidRPr="00A41AD1">
        <w:rPr>
          <w:rFonts w:eastAsiaTheme="minorEastAsia" w:cstheme="minorHAnsi"/>
        </w:rPr>
        <w:t xml:space="preserve">Chow HF, Wan DCC, </w:t>
      </w:r>
      <w:r w:rsidR="00E8456E" w:rsidRPr="00A41AD1">
        <w:rPr>
          <w:rFonts w:eastAsiaTheme="minorEastAsia" w:cstheme="minorHAnsi"/>
        </w:rPr>
        <w:t>Wong KB</w:t>
      </w:r>
      <w:r w:rsidRPr="00A41AD1">
        <w:rPr>
          <w:rFonts w:eastAsiaTheme="minorEastAsia" w:cstheme="minorHAnsi"/>
        </w:rPr>
        <w:t>. Profiling of substrate specificities of 3C-like proteases from group 1, 2a, 2b, and 3 coronaviruses. PL</w:t>
      </w:r>
      <w:r w:rsidR="00476EC7" w:rsidRPr="00A41AD1">
        <w:rPr>
          <w:rFonts w:eastAsiaTheme="minorEastAsia" w:cstheme="minorHAnsi"/>
        </w:rPr>
        <w:t>O</w:t>
      </w:r>
      <w:r w:rsidRPr="00A41AD1">
        <w:rPr>
          <w:rFonts w:eastAsiaTheme="minorEastAsia" w:cstheme="minorHAnsi"/>
        </w:rPr>
        <w:t>S One</w:t>
      </w:r>
      <w:r w:rsidR="00AB2BF6" w:rsidRPr="00A41AD1">
        <w:rPr>
          <w:rFonts w:eastAsiaTheme="minorEastAsia" w:cstheme="minorHAnsi"/>
        </w:rPr>
        <w:t>. 2011 Nov;</w:t>
      </w:r>
      <w:r w:rsidRPr="00A41AD1">
        <w:rPr>
          <w:rFonts w:eastAsiaTheme="minorEastAsia" w:cstheme="minorHAnsi"/>
        </w:rPr>
        <w:t>6(11</w:t>
      </w:r>
      <w:proofErr w:type="gramStart"/>
      <w:r w:rsidRPr="00A41AD1">
        <w:rPr>
          <w:rFonts w:eastAsiaTheme="minorEastAsia" w:cstheme="minorHAnsi"/>
        </w:rPr>
        <w:t>):e</w:t>
      </w:r>
      <w:proofErr w:type="gramEnd"/>
      <w:r w:rsidRPr="00A41AD1">
        <w:rPr>
          <w:rFonts w:eastAsiaTheme="minorEastAsia" w:cstheme="minorHAnsi"/>
        </w:rPr>
        <w:t xml:space="preserve">27228. </w:t>
      </w:r>
      <w:proofErr w:type="spellStart"/>
      <w:r w:rsidR="00D7716C" w:rsidRPr="00A41AD1">
        <w:rPr>
          <w:rFonts w:cstheme="minorHAnsi"/>
        </w:rPr>
        <w:t>doi</w:t>
      </w:r>
      <w:proofErr w:type="spellEnd"/>
      <w:r w:rsidR="00D7716C" w:rsidRPr="00A41AD1">
        <w:rPr>
          <w:rFonts w:cstheme="minorHAnsi"/>
        </w:rPr>
        <w:t xml:space="preserve">: </w:t>
      </w:r>
      <w:hyperlink r:id="rId69" w:history="1">
        <w:r w:rsidR="00C728C2" w:rsidRPr="00A41AD1">
          <w:rPr>
            <w:rStyle w:val="Hyperlink"/>
            <w:rFonts w:eastAsiaTheme="minorEastAsia" w:cstheme="minorHAnsi"/>
          </w:rPr>
          <w:t>10.1371/journal.pone.0027228</w:t>
        </w:r>
      </w:hyperlink>
      <w:r w:rsidR="00904E12" w:rsidRPr="00A41AD1">
        <w:rPr>
          <w:rFonts w:eastAsiaTheme="minorEastAsia" w:cstheme="minorHAnsi"/>
        </w:rPr>
        <w:t xml:space="preserve"> PMID: 22073294</w:t>
      </w:r>
    </w:p>
    <w:p w14:paraId="20D5C107" w14:textId="4AFB78B6" w:rsidR="00493955" w:rsidRPr="00A41AD1" w:rsidRDefault="0049395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Gao F, </w:t>
      </w:r>
      <w:proofErr w:type="spellStart"/>
      <w:r w:rsidRPr="00A41AD1">
        <w:rPr>
          <w:rFonts w:eastAsiaTheme="minorEastAsia" w:cstheme="minorHAnsi"/>
        </w:rPr>
        <w:t>Ou</w:t>
      </w:r>
      <w:proofErr w:type="spellEnd"/>
      <w:r w:rsidRPr="00A41AD1">
        <w:rPr>
          <w:rFonts w:eastAsiaTheme="minorEastAsia" w:cstheme="minorHAnsi"/>
        </w:rPr>
        <w:t xml:space="preserve"> HY, Chen LL, Zheng WX, Zhang CT. Prediction of proteinase cleavage sites in polyproteins of coronaviruses and its applications in analyzing SARS-CoV genomes. FEBS Lett. 2003 Oct;553(3):451</w:t>
      </w:r>
      <w:r w:rsidR="00035CFB" w:rsidRPr="00A41AD1">
        <w:rPr>
          <w:rFonts w:eastAsiaTheme="minorEastAsia" w:cstheme="minorHAnsi"/>
        </w:rPr>
        <w:t>–</w:t>
      </w:r>
      <w:r w:rsidRPr="00A41AD1">
        <w:rPr>
          <w:rFonts w:eastAsiaTheme="minorEastAsia" w:cstheme="minorHAnsi"/>
        </w:rPr>
        <w:t xml:space="preserve">6. </w:t>
      </w:r>
      <w:proofErr w:type="spellStart"/>
      <w:r w:rsidR="00D7716C" w:rsidRPr="00A41AD1">
        <w:rPr>
          <w:rFonts w:cstheme="minorHAnsi"/>
        </w:rPr>
        <w:t>doi</w:t>
      </w:r>
      <w:proofErr w:type="spellEnd"/>
      <w:r w:rsidR="00D7716C" w:rsidRPr="00A41AD1">
        <w:rPr>
          <w:rFonts w:cstheme="minorHAnsi"/>
        </w:rPr>
        <w:t xml:space="preserve">: </w:t>
      </w:r>
      <w:hyperlink r:id="rId70" w:history="1">
        <w:r w:rsidRPr="00A41AD1">
          <w:rPr>
            <w:rStyle w:val="Hyperlink"/>
            <w:rFonts w:eastAsiaTheme="minorEastAsia" w:cstheme="minorHAnsi"/>
          </w:rPr>
          <w:t>10.1016/s0014-5793(03)01091-3</w:t>
        </w:r>
      </w:hyperlink>
      <w:r w:rsidRPr="00A41AD1">
        <w:rPr>
          <w:rFonts w:eastAsiaTheme="minorEastAsia" w:cstheme="minorHAnsi"/>
        </w:rPr>
        <w:t xml:space="preserve"> PMID: 14572668</w:t>
      </w:r>
    </w:p>
    <w:p w14:paraId="01101AF7" w14:textId="29278C73" w:rsidR="00493955" w:rsidRPr="00A41AD1" w:rsidRDefault="0049395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Yang ZR. Mining SARS-CoV protease cleavage data using non-orthogonal decision trees: a novel method for decisive template selection. Bioinformatics. 2005 Jun;21(11):2644</w:t>
      </w:r>
      <w:r w:rsidR="00035CFB" w:rsidRPr="00A41AD1">
        <w:rPr>
          <w:rFonts w:eastAsiaTheme="minorEastAsia" w:cstheme="minorHAnsi"/>
        </w:rPr>
        <w:t>–</w:t>
      </w:r>
      <w:r w:rsidRPr="00A41AD1">
        <w:rPr>
          <w:rFonts w:eastAsiaTheme="minorEastAsia" w:cstheme="minorHAnsi"/>
        </w:rPr>
        <w:t xml:space="preserve">50. </w:t>
      </w:r>
      <w:proofErr w:type="spellStart"/>
      <w:r w:rsidR="00D7716C" w:rsidRPr="00A41AD1">
        <w:rPr>
          <w:rFonts w:cstheme="minorHAnsi"/>
        </w:rPr>
        <w:t>doi</w:t>
      </w:r>
      <w:proofErr w:type="spellEnd"/>
      <w:r w:rsidR="00D7716C" w:rsidRPr="00A41AD1">
        <w:rPr>
          <w:rFonts w:cstheme="minorHAnsi"/>
        </w:rPr>
        <w:t xml:space="preserve">: </w:t>
      </w:r>
      <w:hyperlink r:id="rId71" w:history="1">
        <w:r w:rsidRPr="00A41AD1">
          <w:rPr>
            <w:rStyle w:val="Hyperlink"/>
            <w:rFonts w:eastAsiaTheme="minorEastAsia" w:cstheme="minorHAnsi"/>
          </w:rPr>
          <w:t>10.1093/bioinformatics/bti404</w:t>
        </w:r>
      </w:hyperlink>
      <w:r w:rsidRPr="00A41AD1">
        <w:rPr>
          <w:rFonts w:eastAsiaTheme="minorEastAsia" w:cstheme="minorHAnsi"/>
        </w:rPr>
        <w:t xml:space="preserve"> PMID: 15797903</w:t>
      </w:r>
    </w:p>
    <w:p w14:paraId="66A38F3F" w14:textId="652409F6" w:rsidR="00904E12"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r w:rsidRPr="00A41AD1">
        <w:rPr>
          <w:rFonts w:eastAsiaTheme="minorEastAsia" w:cstheme="minorHAnsi"/>
        </w:rPr>
        <w:t xml:space="preserve">Kiemer L, </w:t>
      </w:r>
      <w:r w:rsidR="00C728C2" w:rsidRPr="00A41AD1">
        <w:rPr>
          <w:rFonts w:eastAsiaTheme="minorEastAsia" w:cstheme="minorHAnsi"/>
        </w:rPr>
        <w:t xml:space="preserve">Lund O, </w:t>
      </w:r>
      <w:proofErr w:type="spellStart"/>
      <w:r w:rsidR="00C728C2" w:rsidRPr="00A41AD1">
        <w:rPr>
          <w:rFonts w:eastAsiaTheme="minorEastAsia" w:cstheme="minorHAnsi"/>
        </w:rPr>
        <w:t>Brunak</w:t>
      </w:r>
      <w:proofErr w:type="spellEnd"/>
      <w:r w:rsidR="00C728C2" w:rsidRPr="00A41AD1">
        <w:rPr>
          <w:rFonts w:eastAsiaTheme="minorEastAsia" w:cstheme="minorHAnsi"/>
        </w:rPr>
        <w:t xml:space="preserve"> S, </w:t>
      </w:r>
      <w:proofErr w:type="spellStart"/>
      <w:r w:rsidR="00E8456E" w:rsidRPr="00A41AD1">
        <w:rPr>
          <w:rFonts w:eastAsiaTheme="minorEastAsia" w:cstheme="minorHAnsi"/>
        </w:rPr>
        <w:t>Blom</w:t>
      </w:r>
      <w:proofErr w:type="spellEnd"/>
      <w:r w:rsidR="00E8456E" w:rsidRPr="00A41AD1">
        <w:rPr>
          <w:rFonts w:eastAsiaTheme="minorEastAsia" w:cstheme="minorHAnsi"/>
        </w:rPr>
        <w:t xml:space="preserve"> N</w:t>
      </w:r>
      <w:r w:rsidRPr="00A41AD1">
        <w:rPr>
          <w:rFonts w:eastAsiaTheme="minorEastAsia" w:cstheme="minorHAnsi"/>
        </w:rPr>
        <w:t xml:space="preserve">. Coronavirus 3CLpro proteinase cleavage sites: Possible relevance to SARS virus pathology. BMC </w:t>
      </w:r>
      <w:proofErr w:type="spellStart"/>
      <w:r w:rsidRPr="00A41AD1">
        <w:rPr>
          <w:rFonts w:eastAsiaTheme="minorEastAsia" w:cstheme="minorHAnsi"/>
        </w:rPr>
        <w:t>Bioinform</w:t>
      </w:r>
      <w:proofErr w:type="spellEnd"/>
      <w:r w:rsidR="00AB2BF6" w:rsidRPr="00A41AD1">
        <w:rPr>
          <w:rFonts w:eastAsiaTheme="minorEastAsia" w:cstheme="minorHAnsi"/>
        </w:rPr>
        <w:t xml:space="preserve">. 2004 </w:t>
      </w:r>
      <w:proofErr w:type="gramStart"/>
      <w:r w:rsidR="00AB2BF6" w:rsidRPr="00A41AD1">
        <w:rPr>
          <w:rFonts w:eastAsiaTheme="minorEastAsia" w:cstheme="minorHAnsi"/>
        </w:rPr>
        <w:t>Jun;</w:t>
      </w:r>
      <w:r w:rsidRPr="00A41AD1">
        <w:rPr>
          <w:rFonts w:eastAsiaTheme="minorEastAsia" w:cstheme="minorHAnsi"/>
        </w:rPr>
        <w:t>5:72</w:t>
      </w:r>
      <w:proofErr w:type="gramEnd"/>
      <w:r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72" w:history="1">
        <w:r w:rsidR="00C728C2" w:rsidRPr="00A41AD1">
          <w:rPr>
            <w:rStyle w:val="Hyperlink"/>
            <w:rFonts w:eastAsiaTheme="minorEastAsia" w:cstheme="minorHAnsi"/>
          </w:rPr>
          <w:t>10.1186/1471-2105-5-72</w:t>
        </w:r>
      </w:hyperlink>
      <w:r w:rsidR="00904E12" w:rsidRPr="00A41AD1">
        <w:rPr>
          <w:rStyle w:val="Hyperlink"/>
          <w:rFonts w:eastAsiaTheme="minorEastAsia" w:cstheme="minorHAnsi"/>
          <w:color w:val="auto"/>
          <w:u w:val="none"/>
        </w:rPr>
        <w:t xml:space="preserve"> PMID: 15180906</w:t>
      </w:r>
    </w:p>
    <w:p w14:paraId="2EB42EE5" w14:textId="3AD3254A" w:rsidR="00493955" w:rsidRPr="00A41AD1" w:rsidRDefault="00493955"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Blom</w:t>
      </w:r>
      <w:proofErr w:type="spellEnd"/>
      <w:r w:rsidRPr="00A41AD1">
        <w:rPr>
          <w:rFonts w:eastAsiaTheme="minorEastAsia" w:cstheme="minorHAnsi"/>
        </w:rPr>
        <w:t xml:space="preserve"> N, Hansen J, </w:t>
      </w:r>
      <w:proofErr w:type="spellStart"/>
      <w:r w:rsidRPr="00A41AD1">
        <w:rPr>
          <w:rFonts w:eastAsiaTheme="minorEastAsia" w:cstheme="minorHAnsi"/>
        </w:rPr>
        <w:t>Blaas</w:t>
      </w:r>
      <w:proofErr w:type="spellEnd"/>
      <w:r w:rsidRPr="00A41AD1">
        <w:rPr>
          <w:rFonts w:eastAsiaTheme="minorEastAsia" w:cstheme="minorHAnsi"/>
        </w:rPr>
        <w:t xml:space="preserve"> D, </w:t>
      </w:r>
      <w:proofErr w:type="spellStart"/>
      <w:r w:rsidRPr="00A41AD1">
        <w:rPr>
          <w:rFonts w:eastAsiaTheme="minorEastAsia" w:cstheme="minorHAnsi"/>
        </w:rPr>
        <w:t>Brunak</w:t>
      </w:r>
      <w:proofErr w:type="spellEnd"/>
      <w:r w:rsidRPr="00A41AD1">
        <w:rPr>
          <w:rFonts w:eastAsiaTheme="minorEastAsia" w:cstheme="minorHAnsi"/>
        </w:rPr>
        <w:t xml:space="preserve"> S. Cleavage site analysis in picornaviral polyproteins: Discovering cellular targets by neural networks. Protein Science. 1996 Sep;5(11):2203</w:t>
      </w:r>
      <w:r w:rsidR="00035CFB" w:rsidRPr="00A41AD1">
        <w:rPr>
          <w:rFonts w:eastAsiaTheme="minorEastAsia" w:cstheme="minorHAnsi"/>
        </w:rPr>
        <w:t>–</w:t>
      </w:r>
      <w:r w:rsidRPr="00A41AD1">
        <w:rPr>
          <w:rFonts w:eastAsiaTheme="minorEastAsia" w:cstheme="minorHAnsi"/>
        </w:rPr>
        <w:t xml:space="preserve">16. </w:t>
      </w:r>
      <w:proofErr w:type="spellStart"/>
      <w:r w:rsidR="00D7716C" w:rsidRPr="00A41AD1">
        <w:rPr>
          <w:rFonts w:cstheme="minorHAnsi"/>
        </w:rPr>
        <w:t>doi</w:t>
      </w:r>
      <w:proofErr w:type="spellEnd"/>
      <w:r w:rsidR="00D7716C" w:rsidRPr="00A41AD1">
        <w:rPr>
          <w:rFonts w:cstheme="minorHAnsi"/>
        </w:rPr>
        <w:t xml:space="preserve">: </w:t>
      </w:r>
      <w:hyperlink r:id="rId73" w:history="1">
        <w:r w:rsidRPr="00A41AD1">
          <w:rPr>
            <w:rStyle w:val="Hyperlink"/>
            <w:rFonts w:eastAsiaTheme="minorEastAsia" w:cstheme="minorHAnsi"/>
          </w:rPr>
          <w:t>10.1002/pro.5560051107</w:t>
        </w:r>
      </w:hyperlink>
      <w:r w:rsidRPr="00A41AD1">
        <w:rPr>
          <w:rFonts w:eastAsiaTheme="minorEastAsia" w:cstheme="minorHAnsi"/>
        </w:rPr>
        <w:t xml:space="preserve"> PMID: 8931139</w:t>
      </w:r>
    </w:p>
    <w:p w14:paraId="5EA4D560" w14:textId="18151F42" w:rsidR="00BD4EC5" w:rsidRPr="00A41AD1" w:rsidRDefault="00BD4EC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Narayanan A, Wu X, Yang ZR. Mining viral protease data to extract cleavage knowledge. Bioinformatics. 2002 Jul;18(1</w:t>
      </w:r>
      <w:proofErr w:type="gramStart"/>
      <w:r w:rsidRPr="00A41AD1">
        <w:rPr>
          <w:rFonts w:eastAsiaTheme="minorEastAsia" w:cstheme="minorHAnsi"/>
        </w:rPr>
        <w:t>):S</w:t>
      </w:r>
      <w:proofErr w:type="gramEnd"/>
      <w:r w:rsidRPr="00A41AD1">
        <w:rPr>
          <w:rFonts w:eastAsiaTheme="minorEastAsia" w:cstheme="minorHAnsi"/>
        </w:rPr>
        <w:t>5</w:t>
      </w:r>
      <w:r w:rsidR="00035CFB" w:rsidRPr="00A41AD1">
        <w:rPr>
          <w:rFonts w:eastAsiaTheme="minorEastAsia" w:cstheme="minorHAnsi"/>
        </w:rPr>
        <w:t>–</w:t>
      </w:r>
      <w:r w:rsidRPr="00A41AD1">
        <w:rPr>
          <w:rFonts w:eastAsiaTheme="minorEastAsia" w:cstheme="minorHAnsi"/>
        </w:rPr>
        <w:t xml:space="preserve">13. </w:t>
      </w:r>
      <w:proofErr w:type="spellStart"/>
      <w:r w:rsidR="00D7716C" w:rsidRPr="00A41AD1">
        <w:rPr>
          <w:rFonts w:cstheme="minorHAnsi"/>
        </w:rPr>
        <w:t>doi</w:t>
      </w:r>
      <w:proofErr w:type="spellEnd"/>
      <w:r w:rsidR="00D7716C" w:rsidRPr="00A41AD1">
        <w:rPr>
          <w:rFonts w:cstheme="minorHAnsi"/>
        </w:rPr>
        <w:t xml:space="preserve">: </w:t>
      </w:r>
      <w:hyperlink r:id="rId74" w:history="1">
        <w:r w:rsidRPr="00A41AD1">
          <w:rPr>
            <w:rStyle w:val="Hyperlink"/>
            <w:rFonts w:eastAsiaTheme="minorEastAsia" w:cstheme="minorHAnsi"/>
          </w:rPr>
          <w:t>10.1093/bioinformatics/18.suppl_</w:t>
        </w:r>
        <w:proofErr w:type="gramStart"/>
        <w:r w:rsidRPr="00A41AD1">
          <w:rPr>
            <w:rStyle w:val="Hyperlink"/>
            <w:rFonts w:eastAsiaTheme="minorEastAsia" w:cstheme="minorHAnsi"/>
          </w:rPr>
          <w:t>1.s</w:t>
        </w:r>
        <w:proofErr w:type="gramEnd"/>
        <w:r w:rsidRPr="00A41AD1">
          <w:rPr>
            <w:rStyle w:val="Hyperlink"/>
            <w:rFonts w:eastAsiaTheme="minorEastAsia" w:cstheme="minorHAnsi"/>
          </w:rPr>
          <w:t>5</w:t>
        </w:r>
      </w:hyperlink>
      <w:r w:rsidRPr="00A41AD1">
        <w:rPr>
          <w:rFonts w:eastAsiaTheme="minorEastAsia" w:cstheme="minorHAnsi"/>
        </w:rPr>
        <w:t xml:space="preserve"> PMID: 12169525</w:t>
      </w:r>
    </w:p>
    <w:p w14:paraId="350767A3" w14:textId="633F58EB" w:rsidR="00BD4EC5" w:rsidRPr="00A41AD1" w:rsidRDefault="00BD4EC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Singh O, </w:t>
      </w:r>
      <w:proofErr w:type="spellStart"/>
      <w:r w:rsidRPr="00A41AD1">
        <w:rPr>
          <w:rFonts w:eastAsiaTheme="minorEastAsia" w:cstheme="minorHAnsi"/>
        </w:rPr>
        <w:t>Su</w:t>
      </w:r>
      <w:proofErr w:type="spellEnd"/>
      <w:r w:rsidRPr="00A41AD1">
        <w:rPr>
          <w:rFonts w:eastAsiaTheme="minorEastAsia" w:cstheme="minorHAnsi"/>
        </w:rPr>
        <w:t xml:space="preserve"> ECY. Prediction of HIV-1 protease cleavage site using a combination of sequence, structural, and physiochemical features. BMC </w:t>
      </w:r>
      <w:proofErr w:type="spellStart"/>
      <w:r w:rsidRPr="00A41AD1">
        <w:rPr>
          <w:rFonts w:eastAsiaTheme="minorEastAsia" w:cstheme="minorHAnsi"/>
        </w:rPr>
        <w:t>Bioinform</w:t>
      </w:r>
      <w:proofErr w:type="spellEnd"/>
      <w:r w:rsidRPr="00A41AD1">
        <w:rPr>
          <w:rFonts w:eastAsiaTheme="minorEastAsia" w:cstheme="minorHAnsi"/>
        </w:rPr>
        <w:t xml:space="preserve">. 2016 Dec;17(Suppl 17):478. </w:t>
      </w:r>
      <w:proofErr w:type="spellStart"/>
      <w:r w:rsidR="00D7716C" w:rsidRPr="00A41AD1">
        <w:rPr>
          <w:rFonts w:cstheme="minorHAnsi"/>
        </w:rPr>
        <w:t>doi</w:t>
      </w:r>
      <w:proofErr w:type="spellEnd"/>
      <w:r w:rsidR="00D7716C" w:rsidRPr="00A41AD1">
        <w:rPr>
          <w:rFonts w:cstheme="minorHAnsi"/>
        </w:rPr>
        <w:t xml:space="preserve">: </w:t>
      </w:r>
      <w:hyperlink r:id="rId75" w:history="1">
        <w:r w:rsidRPr="00A41AD1">
          <w:rPr>
            <w:rStyle w:val="Hyperlink"/>
            <w:rFonts w:eastAsiaTheme="minorEastAsia" w:cstheme="minorHAnsi"/>
          </w:rPr>
          <w:t>10.1186/s12859-016-1337-6</w:t>
        </w:r>
      </w:hyperlink>
      <w:r w:rsidRPr="00A41AD1">
        <w:rPr>
          <w:rFonts w:eastAsiaTheme="minorEastAsia" w:cstheme="minorHAnsi"/>
        </w:rPr>
        <w:t xml:space="preserve"> PMID: 28155640</w:t>
      </w:r>
    </w:p>
    <w:p w14:paraId="06F9E909" w14:textId="231D6242" w:rsidR="00BD4EC5" w:rsidRPr="00A41AD1" w:rsidRDefault="00BD4EC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Li X, Hu H, Shu L. Predicting human immunodeficiency virus protease cleavage sites in nonlinear projection space. Mol Cell </w:t>
      </w:r>
      <w:proofErr w:type="spellStart"/>
      <w:r w:rsidRPr="00A41AD1">
        <w:rPr>
          <w:rFonts w:eastAsiaTheme="minorEastAsia" w:cstheme="minorHAnsi"/>
        </w:rPr>
        <w:t>Biochem</w:t>
      </w:r>
      <w:proofErr w:type="spellEnd"/>
      <w:r w:rsidRPr="00A41AD1">
        <w:rPr>
          <w:rFonts w:eastAsiaTheme="minorEastAsia" w:cstheme="minorHAnsi"/>
        </w:rPr>
        <w:t>. 2010 Jan;339(1</w:t>
      </w:r>
      <w:r w:rsidR="00035CFB" w:rsidRPr="00A41AD1">
        <w:rPr>
          <w:rFonts w:eastAsiaTheme="minorEastAsia" w:cstheme="minorHAnsi"/>
        </w:rPr>
        <w:t>–</w:t>
      </w:r>
      <w:r w:rsidRPr="00A41AD1">
        <w:rPr>
          <w:rFonts w:eastAsiaTheme="minorEastAsia" w:cstheme="minorHAnsi"/>
        </w:rPr>
        <w:t>2):127</w:t>
      </w:r>
      <w:r w:rsidR="00035CFB" w:rsidRPr="00A41AD1">
        <w:rPr>
          <w:rFonts w:eastAsiaTheme="minorEastAsia" w:cstheme="minorHAnsi"/>
        </w:rPr>
        <w:t>–</w:t>
      </w:r>
      <w:r w:rsidRPr="00A41AD1">
        <w:rPr>
          <w:rFonts w:eastAsiaTheme="minorEastAsia" w:cstheme="minorHAnsi"/>
        </w:rPr>
        <w:t xml:space="preserve">33. </w:t>
      </w:r>
      <w:proofErr w:type="spellStart"/>
      <w:r w:rsidR="00D7716C" w:rsidRPr="00A41AD1">
        <w:rPr>
          <w:rFonts w:cstheme="minorHAnsi"/>
        </w:rPr>
        <w:t>doi</w:t>
      </w:r>
      <w:proofErr w:type="spellEnd"/>
      <w:r w:rsidR="00D7716C" w:rsidRPr="00A41AD1">
        <w:rPr>
          <w:rFonts w:cstheme="minorHAnsi"/>
        </w:rPr>
        <w:t xml:space="preserve">: </w:t>
      </w:r>
      <w:hyperlink r:id="rId76" w:history="1">
        <w:r w:rsidRPr="00A41AD1">
          <w:rPr>
            <w:rStyle w:val="Hyperlink"/>
            <w:rFonts w:eastAsiaTheme="minorEastAsia" w:cstheme="minorHAnsi"/>
          </w:rPr>
          <w:t>10.1007/s11010-009-0376-y</w:t>
        </w:r>
      </w:hyperlink>
      <w:r w:rsidRPr="00A41AD1">
        <w:rPr>
          <w:rFonts w:eastAsiaTheme="minorEastAsia" w:cstheme="minorHAnsi"/>
        </w:rPr>
        <w:t xml:space="preserve"> PMID: 20054614</w:t>
      </w:r>
    </w:p>
    <w:p w14:paraId="648291F6" w14:textId="409FE15B" w:rsidR="00BD4EC5" w:rsidRPr="00A41AD1" w:rsidRDefault="00BD4EC5"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Rognvaldsson</w:t>
      </w:r>
      <w:proofErr w:type="spellEnd"/>
      <w:r w:rsidRPr="00A41AD1">
        <w:rPr>
          <w:rFonts w:eastAsiaTheme="minorEastAsia" w:cstheme="minorHAnsi"/>
        </w:rPr>
        <w:t xml:space="preserve"> T, You L. Why neural networks should not be used for HIV-1 protease cleavage site prediction. Bioinformatics. 2004 Feb;20(11):1702</w:t>
      </w:r>
      <w:r w:rsidR="00035CFB" w:rsidRPr="00A41AD1">
        <w:rPr>
          <w:rFonts w:eastAsiaTheme="minorEastAsia" w:cstheme="minorHAnsi"/>
        </w:rPr>
        <w:t>–</w:t>
      </w:r>
      <w:r w:rsidRPr="00A41AD1">
        <w:rPr>
          <w:rFonts w:eastAsiaTheme="minorEastAsia" w:cstheme="minorHAnsi"/>
        </w:rPr>
        <w:t xml:space="preserve">9. </w:t>
      </w:r>
      <w:proofErr w:type="spellStart"/>
      <w:r w:rsidR="00D7716C" w:rsidRPr="00A41AD1">
        <w:rPr>
          <w:rFonts w:cstheme="minorHAnsi"/>
        </w:rPr>
        <w:t>doi</w:t>
      </w:r>
      <w:proofErr w:type="spellEnd"/>
      <w:r w:rsidR="00D7716C" w:rsidRPr="00A41AD1">
        <w:rPr>
          <w:rFonts w:cstheme="minorHAnsi"/>
        </w:rPr>
        <w:t xml:space="preserve">: </w:t>
      </w:r>
      <w:hyperlink r:id="rId77" w:history="1">
        <w:r w:rsidRPr="00A41AD1">
          <w:rPr>
            <w:rStyle w:val="Hyperlink"/>
            <w:rFonts w:eastAsiaTheme="minorEastAsia" w:cstheme="minorHAnsi"/>
          </w:rPr>
          <w:t>10.1093/bioinformatics/bth144</w:t>
        </w:r>
      </w:hyperlink>
      <w:r w:rsidRPr="00A41AD1">
        <w:rPr>
          <w:rFonts w:eastAsiaTheme="minorEastAsia" w:cstheme="minorHAnsi"/>
        </w:rPr>
        <w:t xml:space="preserve"> PMID: 14988129</w:t>
      </w:r>
    </w:p>
    <w:p w14:paraId="04198E57" w14:textId="03EA3ED3" w:rsidR="00BD4EC5" w:rsidRPr="00A41AD1" w:rsidRDefault="00BD4EC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You L, </w:t>
      </w:r>
      <w:proofErr w:type="spellStart"/>
      <w:r w:rsidRPr="00A41AD1">
        <w:rPr>
          <w:rFonts w:eastAsiaTheme="minorEastAsia" w:cstheme="minorHAnsi"/>
        </w:rPr>
        <w:t>Garwicz</w:t>
      </w:r>
      <w:proofErr w:type="spellEnd"/>
      <w:r w:rsidRPr="00A41AD1">
        <w:rPr>
          <w:rFonts w:eastAsiaTheme="minorEastAsia" w:cstheme="minorHAnsi"/>
        </w:rPr>
        <w:t xml:space="preserve"> D, </w:t>
      </w:r>
      <w:proofErr w:type="spellStart"/>
      <w:r w:rsidRPr="00A41AD1">
        <w:rPr>
          <w:rFonts w:eastAsiaTheme="minorEastAsia" w:cstheme="minorHAnsi"/>
        </w:rPr>
        <w:t>Rognvaldsson</w:t>
      </w:r>
      <w:proofErr w:type="spellEnd"/>
      <w:r w:rsidRPr="00A41AD1">
        <w:rPr>
          <w:rFonts w:eastAsiaTheme="minorEastAsia" w:cstheme="minorHAnsi"/>
        </w:rPr>
        <w:t xml:space="preserve"> T. Comprehensive bioinformatic analysis of the specificity of human immunodeficiency virus type 1 protease. J </w:t>
      </w:r>
      <w:proofErr w:type="spellStart"/>
      <w:r w:rsidRPr="00A41AD1">
        <w:rPr>
          <w:rFonts w:eastAsiaTheme="minorEastAsia" w:cstheme="minorHAnsi"/>
        </w:rPr>
        <w:t>Virol</w:t>
      </w:r>
      <w:proofErr w:type="spellEnd"/>
      <w:r w:rsidRPr="00A41AD1">
        <w:rPr>
          <w:rFonts w:eastAsiaTheme="minorEastAsia" w:cstheme="minorHAnsi"/>
        </w:rPr>
        <w:t>. 2005 Oct;79(19):12477</w:t>
      </w:r>
      <w:r w:rsidR="00035CFB" w:rsidRPr="00A41AD1">
        <w:rPr>
          <w:rFonts w:eastAsiaTheme="minorEastAsia" w:cstheme="minorHAnsi"/>
        </w:rPr>
        <w:t>–</w:t>
      </w:r>
      <w:r w:rsidRPr="00A41AD1">
        <w:rPr>
          <w:rFonts w:eastAsiaTheme="minorEastAsia" w:cstheme="minorHAnsi"/>
        </w:rPr>
        <w:t xml:space="preserve">86. </w:t>
      </w:r>
      <w:proofErr w:type="spellStart"/>
      <w:r w:rsidR="00D7716C" w:rsidRPr="00A41AD1">
        <w:rPr>
          <w:rFonts w:cstheme="minorHAnsi"/>
        </w:rPr>
        <w:t>doi</w:t>
      </w:r>
      <w:proofErr w:type="spellEnd"/>
      <w:r w:rsidR="00D7716C" w:rsidRPr="00A41AD1">
        <w:rPr>
          <w:rFonts w:cstheme="minorHAnsi"/>
        </w:rPr>
        <w:t xml:space="preserve">: </w:t>
      </w:r>
      <w:hyperlink r:id="rId78" w:history="1">
        <w:r w:rsidRPr="00A41AD1">
          <w:rPr>
            <w:rStyle w:val="Hyperlink"/>
            <w:rFonts w:eastAsiaTheme="minorEastAsia" w:cstheme="minorHAnsi"/>
          </w:rPr>
          <w:t>10.1128/JVI.79.19.12477–12486.2005</w:t>
        </w:r>
      </w:hyperlink>
      <w:r w:rsidRPr="00A41AD1">
        <w:rPr>
          <w:rFonts w:eastAsiaTheme="minorEastAsia" w:cstheme="minorHAnsi"/>
        </w:rPr>
        <w:t xml:space="preserve"> PMID: 16160175</w:t>
      </w:r>
    </w:p>
    <w:p w14:paraId="2DE36F82" w14:textId="55CEC7FB" w:rsidR="00BD4EC5" w:rsidRPr="00A41AD1" w:rsidRDefault="00BD4EC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Cai YD, Chou KC. Artificial neural network model for predicting HIV protease cleavage sites in protein. Adv </w:t>
      </w:r>
      <w:proofErr w:type="spellStart"/>
      <w:r w:rsidRPr="00A41AD1">
        <w:rPr>
          <w:rFonts w:eastAsiaTheme="minorEastAsia" w:cstheme="minorHAnsi"/>
        </w:rPr>
        <w:t>Eng</w:t>
      </w:r>
      <w:proofErr w:type="spellEnd"/>
      <w:r w:rsidRPr="00A41AD1">
        <w:rPr>
          <w:rFonts w:eastAsiaTheme="minorEastAsia" w:cstheme="minorHAnsi"/>
        </w:rPr>
        <w:t xml:space="preserve"> </w:t>
      </w:r>
      <w:proofErr w:type="spellStart"/>
      <w:r w:rsidRPr="00A41AD1">
        <w:rPr>
          <w:rFonts w:eastAsiaTheme="minorEastAsia" w:cstheme="minorHAnsi"/>
        </w:rPr>
        <w:t>Softw</w:t>
      </w:r>
      <w:proofErr w:type="spellEnd"/>
      <w:r w:rsidRPr="00A41AD1">
        <w:rPr>
          <w:rFonts w:eastAsiaTheme="minorEastAsia" w:cstheme="minorHAnsi"/>
        </w:rPr>
        <w:t>. 1998 Mar;29(2):119</w:t>
      </w:r>
      <w:r w:rsidR="00035CFB" w:rsidRPr="00A41AD1">
        <w:rPr>
          <w:rFonts w:eastAsiaTheme="minorEastAsia" w:cstheme="minorHAnsi"/>
        </w:rPr>
        <w:t>–</w:t>
      </w:r>
      <w:r w:rsidRPr="00A41AD1">
        <w:rPr>
          <w:rFonts w:eastAsiaTheme="minorEastAsia" w:cstheme="minorHAnsi"/>
        </w:rPr>
        <w:t xml:space="preserve">28. </w:t>
      </w:r>
      <w:proofErr w:type="spellStart"/>
      <w:r w:rsidR="00D7716C" w:rsidRPr="00A41AD1">
        <w:rPr>
          <w:rFonts w:cstheme="minorHAnsi"/>
        </w:rPr>
        <w:t>doi</w:t>
      </w:r>
      <w:proofErr w:type="spellEnd"/>
      <w:r w:rsidR="00D7716C" w:rsidRPr="00A41AD1">
        <w:rPr>
          <w:rFonts w:cstheme="minorHAnsi"/>
        </w:rPr>
        <w:t xml:space="preserve">: </w:t>
      </w:r>
      <w:hyperlink r:id="rId79" w:history="1">
        <w:r w:rsidRPr="00A41AD1">
          <w:rPr>
            <w:rStyle w:val="Hyperlink"/>
            <w:rFonts w:eastAsiaTheme="minorEastAsia" w:cstheme="minorHAnsi"/>
          </w:rPr>
          <w:t>10.1016/S0965-9978(98)00046-5</w:t>
        </w:r>
      </w:hyperlink>
    </w:p>
    <w:p w14:paraId="6B80E3E3" w14:textId="2EE4DB29" w:rsidR="00BD4EC5" w:rsidRPr="00A41AD1" w:rsidRDefault="00BD4EC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Manning T, Walsh P. The importance of physiochemical characteristics and nonlinear classifiers in determining HIV-1 protease specificity. Bioengineered. 2016 Mar</w:t>
      </w:r>
      <w:r w:rsidR="00035CFB" w:rsidRPr="00A41AD1">
        <w:rPr>
          <w:rFonts w:eastAsiaTheme="minorEastAsia" w:cstheme="minorHAnsi"/>
        </w:rPr>
        <w:t>–</w:t>
      </w:r>
      <w:r w:rsidRPr="00A41AD1">
        <w:rPr>
          <w:rFonts w:eastAsiaTheme="minorEastAsia" w:cstheme="minorHAnsi"/>
        </w:rPr>
        <w:t>Apr;7(2):65</w:t>
      </w:r>
      <w:r w:rsidR="00035CFB" w:rsidRPr="00A41AD1">
        <w:rPr>
          <w:rFonts w:eastAsiaTheme="minorEastAsia" w:cstheme="minorHAnsi"/>
        </w:rPr>
        <w:t>–</w:t>
      </w:r>
      <w:r w:rsidRPr="00A41AD1">
        <w:rPr>
          <w:rFonts w:eastAsiaTheme="minorEastAsia" w:cstheme="minorHAnsi"/>
        </w:rPr>
        <w:t xml:space="preserve">78. </w:t>
      </w:r>
      <w:proofErr w:type="spellStart"/>
      <w:r w:rsidR="00D7716C" w:rsidRPr="00A41AD1">
        <w:rPr>
          <w:rFonts w:cstheme="minorHAnsi"/>
        </w:rPr>
        <w:t>doi</w:t>
      </w:r>
      <w:proofErr w:type="spellEnd"/>
      <w:r w:rsidR="00D7716C" w:rsidRPr="00A41AD1">
        <w:rPr>
          <w:rFonts w:cstheme="minorHAnsi"/>
        </w:rPr>
        <w:t xml:space="preserve">: </w:t>
      </w:r>
      <w:hyperlink r:id="rId80" w:history="1">
        <w:r w:rsidRPr="00A41AD1">
          <w:rPr>
            <w:rStyle w:val="Hyperlink"/>
            <w:rFonts w:eastAsiaTheme="minorEastAsia" w:cstheme="minorHAnsi"/>
          </w:rPr>
          <w:t>10.1080/21655979.2016.1149271</w:t>
        </w:r>
      </w:hyperlink>
      <w:r w:rsidRPr="00A41AD1">
        <w:rPr>
          <w:rFonts w:eastAsiaTheme="minorEastAsia" w:cstheme="minorHAnsi"/>
        </w:rPr>
        <w:t xml:space="preserve"> PMID: 27212259</w:t>
      </w:r>
    </w:p>
    <w:p w14:paraId="1CF30EBD" w14:textId="0A8FCEAD" w:rsidR="00BD4EC5" w:rsidRPr="00A41AD1" w:rsidRDefault="00BD4EC5" w:rsidP="00866D18">
      <w:pPr>
        <w:pStyle w:val="ListParagraph"/>
        <w:numPr>
          <w:ilvl w:val="0"/>
          <w:numId w:val="13"/>
        </w:numPr>
        <w:spacing w:after="0" w:line="240" w:lineRule="auto"/>
        <w:rPr>
          <w:rStyle w:val="Hyperlink"/>
          <w:rFonts w:eastAsiaTheme="minorEastAsia" w:cstheme="minorHAnsi"/>
          <w:color w:val="auto"/>
          <w:u w:val="none"/>
        </w:rPr>
      </w:pPr>
      <w:proofErr w:type="spellStart"/>
      <w:r w:rsidRPr="00A41AD1">
        <w:rPr>
          <w:rFonts w:eastAsiaTheme="minorEastAsia" w:cstheme="minorHAnsi"/>
        </w:rPr>
        <w:t>Chown</w:t>
      </w:r>
      <w:proofErr w:type="spellEnd"/>
      <w:r w:rsidRPr="00A41AD1">
        <w:rPr>
          <w:rFonts w:eastAsiaTheme="minorEastAsia" w:cstheme="minorHAnsi"/>
        </w:rPr>
        <w:t xml:space="preserve"> H. A comparison of machine learning algorithms for the prediction of hepatitis C NS3 protease cleavage sites. J </w:t>
      </w:r>
      <w:proofErr w:type="spellStart"/>
      <w:r w:rsidRPr="00A41AD1">
        <w:rPr>
          <w:rFonts w:eastAsiaTheme="minorEastAsia" w:cstheme="minorHAnsi"/>
        </w:rPr>
        <w:t>Proteom</w:t>
      </w:r>
      <w:proofErr w:type="spellEnd"/>
      <w:r w:rsidRPr="00A41AD1">
        <w:rPr>
          <w:rFonts w:eastAsiaTheme="minorEastAsia" w:cstheme="minorHAnsi"/>
        </w:rPr>
        <w:t xml:space="preserve"> </w:t>
      </w:r>
      <w:proofErr w:type="spellStart"/>
      <w:r w:rsidRPr="00A41AD1">
        <w:rPr>
          <w:rFonts w:eastAsiaTheme="minorEastAsia" w:cstheme="minorHAnsi"/>
        </w:rPr>
        <w:t>Bioinform</w:t>
      </w:r>
      <w:proofErr w:type="spellEnd"/>
      <w:r w:rsidRPr="00A41AD1">
        <w:rPr>
          <w:rFonts w:eastAsiaTheme="minorEastAsia" w:cstheme="minorHAnsi"/>
        </w:rPr>
        <w:t>. 2019 Jul;12(5):89</w:t>
      </w:r>
      <w:r w:rsidR="00035CFB" w:rsidRPr="00A41AD1">
        <w:rPr>
          <w:rFonts w:eastAsiaTheme="minorEastAsia" w:cstheme="minorHAnsi"/>
        </w:rPr>
        <w:t>–</w:t>
      </w:r>
      <w:r w:rsidRPr="00A41AD1">
        <w:rPr>
          <w:rFonts w:eastAsiaTheme="minorEastAsia" w:cstheme="minorHAnsi"/>
        </w:rPr>
        <w:t xml:space="preserve">95. </w:t>
      </w:r>
      <w:proofErr w:type="spellStart"/>
      <w:r w:rsidR="00D7716C" w:rsidRPr="00A41AD1">
        <w:rPr>
          <w:rFonts w:cstheme="minorHAnsi"/>
        </w:rPr>
        <w:t>doi</w:t>
      </w:r>
      <w:proofErr w:type="spellEnd"/>
      <w:r w:rsidR="00D7716C" w:rsidRPr="00A41AD1">
        <w:rPr>
          <w:rFonts w:cstheme="minorHAnsi"/>
        </w:rPr>
        <w:t xml:space="preserve">: </w:t>
      </w:r>
      <w:hyperlink r:id="rId81" w:history="1">
        <w:r w:rsidRPr="00A41AD1">
          <w:rPr>
            <w:rStyle w:val="Hyperlink"/>
            <w:rFonts w:eastAsiaTheme="minorEastAsia" w:cstheme="minorHAnsi"/>
          </w:rPr>
          <w:t>10.35248/0974-276X.19.12.501</w:t>
        </w:r>
      </w:hyperlink>
    </w:p>
    <w:p w14:paraId="7BC9B53C" w14:textId="57DFA38E" w:rsidR="00904E12" w:rsidRPr="00A41AD1" w:rsidRDefault="00E72A9B" w:rsidP="00866D18">
      <w:pPr>
        <w:pStyle w:val="ListParagraph"/>
        <w:numPr>
          <w:ilvl w:val="0"/>
          <w:numId w:val="13"/>
        </w:numPr>
        <w:spacing w:after="0" w:line="240" w:lineRule="auto"/>
        <w:rPr>
          <w:rFonts w:eastAsiaTheme="minorEastAsia" w:cstheme="minorHAnsi"/>
        </w:rPr>
      </w:pPr>
      <w:r w:rsidRPr="00A41AD1">
        <w:rPr>
          <w:rStyle w:val="Hyperlink"/>
          <w:rFonts w:eastAsiaTheme="minorEastAsia" w:cstheme="minorHAnsi"/>
          <w:color w:val="auto"/>
          <w:u w:val="none"/>
        </w:rPr>
        <w:t>The UniProt Consortium. UniProt: a worldwide hub of protein knowledge. Nucleic Acids Res</w:t>
      </w:r>
      <w:r w:rsidR="00AB2BF6" w:rsidRPr="00A41AD1">
        <w:rPr>
          <w:rStyle w:val="Hyperlink"/>
          <w:rFonts w:eastAsiaTheme="minorEastAsia" w:cstheme="minorHAnsi"/>
          <w:color w:val="auto"/>
          <w:u w:val="none"/>
        </w:rPr>
        <w:t>. 2019 Jan;</w:t>
      </w:r>
      <w:r w:rsidRPr="00A41AD1">
        <w:rPr>
          <w:rStyle w:val="Hyperlink"/>
          <w:rFonts w:eastAsiaTheme="minorEastAsia" w:cstheme="minorHAnsi"/>
          <w:color w:val="auto"/>
          <w:u w:val="none"/>
        </w:rPr>
        <w:t>47(D1</w:t>
      </w:r>
      <w:proofErr w:type="gramStart"/>
      <w:r w:rsidRPr="00A41AD1">
        <w:rPr>
          <w:rStyle w:val="Hyperlink"/>
          <w:rFonts w:eastAsiaTheme="minorEastAsia" w:cstheme="minorHAnsi"/>
          <w:color w:val="auto"/>
          <w:u w:val="none"/>
        </w:rPr>
        <w:t>):D</w:t>
      </w:r>
      <w:proofErr w:type="gramEnd"/>
      <w:r w:rsidRPr="00A41AD1">
        <w:rPr>
          <w:rStyle w:val="Hyperlink"/>
          <w:rFonts w:eastAsiaTheme="minorEastAsia" w:cstheme="minorHAnsi"/>
          <w:color w:val="auto"/>
          <w:u w:val="none"/>
        </w:rPr>
        <w:t>505</w:t>
      </w:r>
      <w:r w:rsidR="0089557D" w:rsidRPr="00A41AD1">
        <w:rPr>
          <w:rFonts w:eastAsiaTheme="minorEastAsia" w:cstheme="minorHAnsi"/>
        </w:rPr>
        <w:t>–</w:t>
      </w:r>
      <w:r w:rsidRPr="00A41AD1">
        <w:rPr>
          <w:rStyle w:val="Hyperlink"/>
          <w:rFonts w:eastAsiaTheme="minorEastAsia" w:cstheme="minorHAnsi"/>
          <w:color w:val="auto"/>
          <w:u w:val="none"/>
        </w:rPr>
        <w:t xml:space="preserve">15. </w:t>
      </w:r>
      <w:proofErr w:type="spellStart"/>
      <w:r w:rsidR="00D7716C" w:rsidRPr="00A41AD1">
        <w:rPr>
          <w:rFonts w:cstheme="minorHAnsi"/>
        </w:rPr>
        <w:t>doi</w:t>
      </w:r>
      <w:proofErr w:type="spellEnd"/>
      <w:r w:rsidR="00D7716C" w:rsidRPr="00A41AD1">
        <w:rPr>
          <w:rFonts w:cstheme="minorHAnsi"/>
        </w:rPr>
        <w:t xml:space="preserve">: </w:t>
      </w:r>
      <w:hyperlink r:id="rId82" w:history="1">
        <w:r w:rsidR="00C728C2" w:rsidRPr="00A41AD1">
          <w:rPr>
            <w:rStyle w:val="Hyperlink"/>
            <w:rFonts w:eastAsiaTheme="minorEastAsia" w:cstheme="minorHAnsi"/>
          </w:rPr>
          <w:t>10.1093/</w:t>
        </w:r>
        <w:proofErr w:type="spellStart"/>
        <w:r w:rsidR="00C728C2" w:rsidRPr="00A41AD1">
          <w:rPr>
            <w:rStyle w:val="Hyperlink"/>
            <w:rFonts w:eastAsiaTheme="minorEastAsia" w:cstheme="minorHAnsi"/>
          </w:rPr>
          <w:t>nar</w:t>
        </w:r>
        <w:proofErr w:type="spellEnd"/>
        <w:r w:rsidR="00C728C2" w:rsidRPr="00A41AD1">
          <w:rPr>
            <w:rStyle w:val="Hyperlink"/>
            <w:rFonts w:eastAsiaTheme="minorEastAsia" w:cstheme="minorHAnsi"/>
          </w:rPr>
          <w:t>/gky1049</w:t>
        </w:r>
      </w:hyperlink>
      <w:r w:rsidR="00904E12" w:rsidRPr="00A41AD1">
        <w:rPr>
          <w:rFonts w:eastAsiaTheme="minorEastAsia" w:cstheme="minorHAnsi"/>
        </w:rPr>
        <w:t xml:space="preserve"> PMID: 30395287</w:t>
      </w:r>
    </w:p>
    <w:p w14:paraId="7AEB4432" w14:textId="0F7E9316" w:rsidR="00904E12"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r w:rsidRPr="00A41AD1">
        <w:rPr>
          <w:rFonts w:eastAsiaTheme="minorEastAsia" w:cstheme="minorHAnsi"/>
        </w:rPr>
        <w:t xml:space="preserve">Benson DA, </w:t>
      </w:r>
      <w:r w:rsidR="00C728C2" w:rsidRPr="00A41AD1">
        <w:rPr>
          <w:rFonts w:eastAsiaTheme="minorEastAsia" w:cstheme="minorHAnsi"/>
        </w:rPr>
        <w:t xml:space="preserve">Cavanaugh M, Clark K, </w:t>
      </w:r>
      <w:proofErr w:type="spellStart"/>
      <w:r w:rsidR="00E8456E" w:rsidRPr="00A41AD1">
        <w:rPr>
          <w:rFonts w:eastAsiaTheme="minorEastAsia" w:cstheme="minorHAnsi"/>
        </w:rPr>
        <w:t>Karsch</w:t>
      </w:r>
      <w:proofErr w:type="spellEnd"/>
      <w:r w:rsidR="00E8456E" w:rsidRPr="00A41AD1">
        <w:rPr>
          <w:rFonts w:eastAsiaTheme="minorEastAsia" w:cstheme="minorHAnsi"/>
        </w:rPr>
        <w:t xml:space="preserve">-Mizrachi I, Lipman DJ, </w:t>
      </w:r>
      <w:proofErr w:type="spellStart"/>
      <w:r w:rsidR="00E8456E" w:rsidRPr="00A41AD1">
        <w:rPr>
          <w:rFonts w:eastAsiaTheme="minorEastAsia" w:cstheme="minorHAnsi"/>
        </w:rPr>
        <w:t>Ostell</w:t>
      </w:r>
      <w:proofErr w:type="spellEnd"/>
      <w:r w:rsidR="00E8456E" w:rsidRPr="00A41AD1">
        <w:rPr>
          <w:rFonts w:eastAsiaTheme="minorEastAsia" w:cstheme="minorHAnsi"/>
        </w:rPr>
        <w:t xml:space="preserve"> J</w:t>
      </w:r>
      <w:r w:rsidRPr="00A41AD1">
        <w:rPr>
          <w:rFonts w:eastAsiaTheme="minorEastAsia" w:cstheme="minorHAnsi"/>
        </w:rPr>
        <w:t xml:space="preserve">. GenBank. Nucleic Acids </w:t>
      </w:r>
      <w:r w:rsidR="00205CBD" w:rsidRPr="00A41AD1">
        <w:rPr>
          <w:rFonts w:eastAsiaTheme="minorEastAsia" w:cstheme="minorHAnsi"/>
        </w:rPr>
        <w:t>Res</w:t>
      </w:r>
      <w:r w:rsidR="00AB2BF6" w:rsidRPr="00A41AD1">
        <w:rPr>
          <w:rFonts w:eastAsiaTheme="minorEastAsia" w:cstheme="minorHAnsi"/>
        </w:rPr>
        <w:t>.</w:t>
      </w:r>
      <w:r w:rsidRPr="00A41AD1">
        <w:rPr>
          <w:rFonts w:eastAsiaTheme="minorEastAsia" w:cstheme="minorHAnsi"/>
        </w:rPr>
        <w:t xml:space="preserve"> </w:t>
      </w:r>
      <w:r w:rsidR="00AB2BF6" w:rsidRPr="00A41AD1">
        <w:rPr>
          <w:rFonts w:eastAsiaTheme="minorEastAsia" w:cstheme="minorHAnsi"/>
        </w:rPr>
        <w:t>2017 Jan;</w:t>
      </w:r>
      <w:r w:rsidRPr="00A41AD1">
        <w:rPr>
          <w:rFonts w:eastAsiaTheme="minorEastAsia" w:cstheme="minorHAnsi"/>
        </w:rPr>
        <w:t>45(D1</w:t>
      </w:r>
      <w:proofErr w:type="gramStart"/>
      <w:r w:rsidRPr="00A41AD1">
        <w:rPr>
          <w:rFonts w:eastAsiaTheme="minorEastAsia" w:cstheme="minorHAnsi"/>
        </w:rPr>
        <w:t>):D</w:t>
      </w:r>
      <w:proofErr w:type="gramEnd"/>
      <w:r w:rsidRPr="00A41AD1">
        <w:rPr>
          <w:rFonts w:eastAsiaTheme="minorEastAsia" w:cstheme="minorHAnsi"/>
        </w:rPr>
        <w:t>37</w:t>
      </w:r>
      <w:r w:rsidR="0089557D" w:rsidRPr="00A41AD1">
        <w:rPr>
          <w:rFonts w:eastAsiaTheme="minorEastAsia" w:cstheme="minorHAnsi"/>
        </w:rPr>
        <w:t>–</w:t>
      </w:r>
      <w:r w:rsidRPr="00A41AD1">
        <w:rPr>
          <w:rFonts w:eastAsiaTheme="minorEastAsia" w:cstheme="minorHAnsi"/>
        </w:rPr>
        <w:t xml:space="preserve">42. </w:t>
      </w:r>
      <w:proofErr w:type="spellStart"/>
      <w:r w:rsidR="00D7716C" w:rsidRPr="00A41AD1">
        <w:rPr>
          <w:rFonts w:cstheme="minorHAnsi"/>
        </w:rPr>
        <w:t>doi</w:t>
      </w:r>
      <w:proofErr w:type="spellEnd"/>
      <w:r w:rsidR="00D7716C" w:rsidRPr="00A41AD1">
        <w:rPr>
          <w:rFonts w:cstheme="minorHAnsi"/>
        </w:rPr>
        <w:t xml:space="preserve">: </w:t>
      </w:r>
      <w:hyperlink r:id="rId83" w:history="1">
        <w:r w:rsidR="00C728C2" w:rsidRPr="00A41AD1">
          <w:rPr>
            <w:rStyle w:val="Hyperlink"/>
            <w:rFonts w:eastAsiaTheme="minorEastAsia" w:cstheme="minorHAnsi"/>
          </w:rPr>
          <w:t>10.1093/</w:t>
        </w:r>
        <w:proofErr w:type="spellStart"/>
        <w:r w:rsidR="00C728C2" w:rsidRPr="00A41AD1">
          <w:rPr>
            <w:rStyle w:val="Hyperlink"/>
            <w:rFonts w:eastAsiaTheme="minorEastAsia" w:cstheme="minorHAnsi"/>
          </w:rPr>
          <w:t>nar</w:t>
        </w:r>
        <w:proofErr w:type="spellEnd"/>
        <w:r w:rsidR="00C728C2" w:rsidRPr="00A41AD1">
          <w:rPr>
            <w:rStyle w:val="Hyperlink"/>
            <w:rFonts w:eastAsiaTheme="minorEastAsia" w:cstheme="minorHAnsi"/>
          </w:rPr>
          <w:t>/gkw1070</w:t>
        </w:r>
      </w:hyperlink>
      <w:r w:rsidR="00904E12" w:rsidRPr="00A41AD1">
        <w:rPr>
          <w:rStyle w:val="Hyperlink"/>
          <w:rFonts w:eastAsiaTheme="minorEastAsia" w:cstheme="minorHAnsi"/>
          <w:color w:val="auto"/>
          <w:u w:val="none"/>
        </w:rPr>
        <w:t xml:space="preserve"> PMID: 27899564</w:t>
      </w:r>
    </w:p>
    <w:p w14:paraId="0D757409" w14:textId="5B07C88D" w:rsidR="00904E12"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r w:rsidRPr="00A41AD1">
        <w:rPr>
          <w:rStyle w:val="Hyperlink"/>
          <w:rFonts w:eastAsiaTheme="minorEastAsia" w:cstheme="minorHAnsi"/>
          <w:color w:val="auto"/>
          <w:u w:val="none"/>
        </w:rPr>
        <w:t xml:space="preserve">Sievers F, </w:t>
      </w:r>
      <w:proofErr w:type="spellStart"/>
      <w:r w:rsidR="00C728C2" w:rsidRPr="00A41AD1">
        <w:rPr>
          <w:rStyle w:val="Hyperlink"/>
          <w:rFonts w:eastAsiaTheme="minorEastAsia" w:cstheme="minorHAnsi"/>
          <w:color w:val="auto"/>
          <w:u w:val="none"/>
        </w:rPr>
        <w:t>Wilm</w:t>
      </w:r>
      <w:proofErr w:type="spellEnd"/>
      <w:r w:rsidR="00C728C2" w:rsidRPr="00A41AD1">
        <w:rPr>
          <w:rStyle w:val="Hyperlink"/>
          <w:rFonts w:eastAsiaTheme="minorEastAsia" w:cstheme="minorHAnsi"/>
          <w:color w:val="auto"/>
          <w:u w:val="none"/>
        </w:rPr>
        <w:t xml:space="preserve"> A, Dineen D, </w:t>
      </w:r>
      <w:r w:rsidR="00E8456E" w:rsidRPr="00A41AD1">
        <w:rPr>
          <w:rStyle w:val="Hyperlink"/>
          <w:rFonts w:eastAsiaTheme="minorEastAsia" w:cstheme="minorHAnsi"/>
          <w:color w:val="auto"/>
          <w:u w:val="none"/>
        </w:rPr>
        <w:t xml:space="preserve">Gibson TJ, Karplus K, Li W, </w:t>
      </w:r>
      <w:r w:rsidRPr="00A41AD1">
        <w:rPr>
          <w:rStyle w:val="Hyperlink"/>
          <w:rFonts w:eastAsiaTheme="minorEastAsia" w:cstheme="minorHAnsi"/>
          <w:color w:val="auto"/>
          <w:u w:val="none"/>
        </w:rPr>
        <w:t>et al. Fast, scalable generation of high-quality protein multiple sequence alignments using Clustal Omega. Mol Syst Biol</w:t>
      </w:r>
      <w:r w:rsidR="00AB2BF6" w:rsidRPr="00A41AD1">
        <w:rPr>
          <w:rStyle w:val="Hyperlink"/>
          <w:rFonts w:eastAsiaTheme="minorEastAsia" w:cstheme="minorHAnsi"/>
          <w:color w:val="auto"/>
          <w:u w:val="none"/>
        </w:rPr>
        <w:t xml:space="preserve">. 2011 </w:t>
      </w:r>
      <w:proofErr w:type="gramStart"/>
      <w:r w:rsidR="00AB2BF6" w:rsidRPr="00A41AD1">
        <w:rPr>
          <w:rStyle w:val="Hyperlink"/>
          <w:rFonts w:eastAsiaTheme="minorEastAsia" w:cstheme="minorHAnsi"/>
          <w:color w:val="auto"/>
          <w:u w:val="none"/>
        </w:rPr>
        <w:t>Oct;</w:t>
      </w:r>
      <w:r w:rsidRPr="00A41AD1">
        <w:rPr>
          <w:rStyle w:val="Hyperlink"/>
          <w:rFonts w:eastAsiaTheme="minorEastAsia" w:cstheme="minorHAnsi"/>
          <w:color w:val="auto"/>
          <w:u w:val="none"/>
        </w:rPr>
        <w:t>7:539</w:t>
      </w:r>
      <w:proofErr w:type="gramEnd"/>
      <w:r w:rsidRPr="00A41AD1">
        <w:rPr>
          <w:rStyle w:val="Hyperlink"/>
          <w:rFonts w:eastAsiaTheme="minorEastAsia" w:cstheme="minorHAnsi"/>
          <w:color w:val="auto"/>
          <w:u w:val="none"/>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84" w:history="1">
        <w:r w:rsidR="00C728C2" w:rsidRPr="00A41AD1">
          <w:rPr>
            <w:rStyle w:val="Hyperlink"/>
            <w:rFonts w:eastAsiaTheme="minorEastAsia" w:cstheme="minorHAnsi"/>
          </w:rPr>
          <w:t>10.1038/msb.2011.75</w:t>
        </w:r>
      </w:hyperlink>
      <w:r w:rsidR="00904E12" w:rsidRPr="00A41AD1">
        <w:rPr>
          <w:rStyle w:val="Hyperlink"/>
          <w:rFonts w:eastAsiaTheme="minorEastAsia" w:cstheme="minorHAnsi"/>
          <w:color w:val="auto"/>
          <w:u w:val="none"/>
        </w:rPr>
        <w:t xml:space="preserve"> PMID: 21988835</w:t>
      </w:r>
    </w:p>
    <w:p w14:paraId="5A25C118" w14:textId="32696F96" w:rsidR="00904E12"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r w:rsidRPr="00A41AD1">
        <w:rPr>
          <w:rStyle w:val="Hyperlink"/>
          <w:rFonts w:eastAsiaTheme="minorEastAsia" w:cstheme="minorHAnsi"/>
          <w:color w:val="auto"/>
          <w:u w:val="none"/>
        </w:rPr>
        <w:t xml:space="preserve">Goujon M, </w:t>
      </w:r>
      <w:r w:rsidR="00C728C2" w:rsidRPr="00A41AD1">
        <w:rPr>
          <w:rStyle w:val="Hyperlink"/>
          <w:rFonts w:eastAsiaTheme="minorEastAsia" w:cstheme="minorHAnsi"/>
          <w:color w:val="auto"/>
          <w:u w:val="none"/>
        </w:rPr>
        <w:t xml:space="preserve">McWilliam H, Li W, </w:t>
      </w:r>
      <w:r w:rsidR="00E8456E" w:rsidRPr="00A41AD1">
        <w:rPr>
          <w:rStyle w:val="Hyperlink"/>
          <w:rFonts w:eastAsiaTheme="minorEastAsia" w:cstheme="minorHAnsi"/>
          <w:color w:val="auto"/>
          <w:u w:val="none"/>
        </w:rPr>
        <w:t xml:space="preserve">Valentin F, </w:t>
      </w:r>
      <w:proofErr w:type="spellStart"/>
      <w:r w:rsidR="00E8456E" w:rsidRPr="00A41AD1">
        <w:rPr>
          <w:rStyle w:val="Hyperlink"/>
          <w:rFonts w:eastAsiaTheme="minorEastAsia" w:cstheme="minorHAnsi"/>
          <w:color w:val="auto"/>
          <w:u w:val="none"/>
        </w:rPr>
        <w:t>Squizzato</w:t>
      </w:r>
      <w:proofErr w:type="spellEnd"/>
      <w:r w:rsidR="00E8456E" w:rsidRPr="00A41AD1">
        <w:rPr>
          <w:rStyle w:val="Hyperlink"/>
          <w:rFonts w:eastAsiaTheme="minorEastAsia" w:cstheme="minorHAnsi"/>
          <w:color w:val="auto"/>
          <w:u w:val="none"/>
        </w:rPr>
        <w:t xml:space="preserve"> S, </w:t>
      </w:r>
      <w:proofErr w:type="spellStart"/>
      <w:r w:rsidR="00E8456E" w:rsidRPr="00A41AD1">
        <w:rPr>
          <w:rStyle w:val="Hyperlink"/>
          <w:rFonts w:eastAsiaTheme="minorEastAsia" w:cstheme="minorHAnsi"/>
          <w:color w:val="auto"/>
          <w:u w:val="none"/>
        </w:rPr>
        <w:t>Paern</w:t>
      </w:r>
      <w:proofErr w:type="spellEnd"/>
      <w:r w:rsidR="00E8456E" w:rsidRPr="00A41AD1">
        <w:rPr>
          <w:rStyle w:val="Hyperlink"/>
          <w:rFonts w:eastAsiaTheme="minorEastAsia" w:cstheme="minorHAnsi"/>
          <w:color w:val="auto"/>
          <w:u w:val="none"/>
        </w:rPr>
        <w:t xml:space="preserve"> J, </w:t>
      </w:r>
      <w:r w:rsidRPr="00A41AD1">
        <w:rPr>
          <w:rStyle w:val="Hyperlink"/>
          <w:rFonts w:eastAsiaTheme="minorEastAsia" w:cstheme="minorHAnsi"/>
          <w:color w:val="auto"/>
          <w:u w:val="none"/>
        </w:rPr>
        <w:t xml:space="preserve">et al. A new bioinformatics analysis tools framework at EMBL-EBI. Nucleic Acids </w:t>
      </w:r>
      <w:r w:rsidR="00205CBD" w:rsidRPr="00A41AD1">
        <w:rPr>
          <w:rStyle w:val="Hyperlink"/>
          <w:rFonts w:eastAsiaTheme="minorEastAsia" w:cstheme="minorHAnsi"/>
          <w:color w:val="auto"/>
          <w:u w:val="none"/>
        </w:rPr>
        <w:t>Res</w:t>
      </w:r>
      <w:r w:rsidR="00AB2BF6" w:rsidRPr="00A41AD1">
        <w:rPr>
          <w:rStyle w:val="Hyperlink"/>
          <w:rFonts w:eastAsiaTheme="minorEastAsia" w:cstheme="minorHAnsi"/>
          <w:color w:val="auto"/>
          <w:u w:val="none"/>
        </w:rPr>
        <w:t>.</w:t>
      </w:r>
      <w:r w:rsidRPr="00A41AD1">
        <w:rPr>
          <w:rStyle w:val="Hyperlink"/>
          <w:rFonts w:eastAsiaTheme="minorEastAsia" w:cstheme="minorHAnsi"/>
          <w:color w:val="auto"/>
          <w:u w:val="none"/>
        </w:rPr>
        <w:t xml:space="preserve"> </w:t>
      </w:r>
      <w:r w:rsidR="00AB2BF6" w:rsidRPr="00A41AD1">
        <w:rPr>
          <w:rStyle w:val="Hyperlink"/>
          <w:rFonts w:eastAsiaTheme="minorEastAsia" w:cstheme="minorHAnsi"/>
          <w:color w:val="auto"/>
          <w:u w:val="none"/>
        </w:rPr>
        <w:t>2010 Jul;</w:t>
      </w:r>
      <w:r w:rsidRPr="00A41AD1">
        <w:rPr>
          <w:rStyle w:val="Hyperlink"/>
          <w:rFonts w:eastAsiaTheme="minorEastAsia" w:cstheme="minorHAnsi"/>
          <w:color w:val="auto"/>
          <w:u w:val="none"/>
        </w:rPr>
        <w:t>38(2</w:t>
      </w:r>
      <w:proofErr w:type="gramStart"/>
      <w:r w:rsidRPr="00A41AD1">
        <w:rPr>
          <w:rStyle w:val="Hyperlink"/>
          <w:rFonts w:eastAsiaTheme="minorEastAsia" w:cstheme="minorHAnsi"/>
          <w:color w:val="auto"/>
          <w:u w:val="none"/>
        </w:rPr>
        <w:t>):W</w:t>
      </w:r>
      <w:proofErr w:type="gramEnd"/>
      <w:r w:rsidRPr="00A41AD1">
        <w:rPr>
          <w:rStyle w:val="Hyperlink"/>
          <w:rFonts w:eastAsiaTheme="minorEastAsia" w:cstheme="minorHAnsi"/>
          <w:color w:val="auto"/>
          <w:u w:val="none"/>
        </w:rPr>
        <w:t>695</w:t>
      </w:r>
      <w:r w:rsidR="0089557D" w:rsidRPr="00A41AD1">
        <w:rPr>
          <w:rFonts w:eastAsiaTheme="minorEastAsia" w:cstheme="minorHAnsi"/>
        </w:rPr>
        <w:t>–</w:t>
      </w:r>
      <w:r w:rsidRPr="00A41AD1">
        <w:rPr>
          <w:rStyle w:val="Hyperlink"/>
          <w:rFonts w:eastAsiaTheme="minorEastAsia" w:cstheme="minorHAnsi"/>
          <w:color w:val="auto"/>
          <w:u w:val="none"/>
        </w:rPr>
        <w:t xml:space="preserve">9. </w:t>
      </w:r>
      <w:proofErr w:type="spellStart"/>
      <w:r w:rsidR="00D7716C" w:rsidRPr="00A41AD1">
        <w:rPr>
          <w:rFonts w:cstheme="minorHAnsi"/>
        </w:rPr>
        <w:t>doi</w:t>
      </w:r>
      <w:proofErr w:type="spellEnd"/>
      <w:r w:rsidR="00D7716C" w:rsidRPr="00A41AD1">
        <w:rPr>
          <w:rFonts w:cstheme="minorHAnsi"/>
        </w:rPr>
        <w:t xml:space="preserve">: </w:t>
      </w:r>
      <w:hyperlink r:id="rId85" w:history="1">
        <w:r w:rsidR="00C728C2" w:rsidRPr="00A41AD1">
          <w:rPr>
            <w:rStyle w:val="Hyperlink"/>
            <w:rFonts w:eastAsiaTheme="minorEastAsia" w:cstheme="minorHAnsi"/>
          </w:rPr>
          <w:t>10.1093/</w:t>
        </w:r>
        <w:proofErr w:type="spellStart"/>
        <w:r w:rsidR="00C728C2" w:rsidRPr="00A41AD1">
          <w:rPr>
            <w:rStyle w:val="Hyperlink"/>
            <w:rFonts w:eastAsiaTheme="minorEastAsia" w:cstheme="minorHAnsi"/>
          </w:rPr>
          <w:t>nar</w:t>
        </w:r>
        <w:proofErr w:type="spellEnd"/>
        <w:r w:rsidR="00C728C2" w:rsidRPr="00A41AD1">
          <w:rPr>
            <w:rStyle w:val="Hyperlink"/>
            <w:rFonts w:eastAsiaTheme="minorEastAsia" w:cstheme="minorHAnsi"/>
          </w:rPr>
          <w:t>/gkq313</w:t>
        </w:r>
      </w:hyperlink>
      <w:r w:rsidR="00904E12" w:rsidRPr="00A41AD1">
        <w:rPr>
          <w:rStyle w:val="Hyperlink"/>
          <w:rFonts w:eastAsiaTheme="minorEastAsia" w:cstheme="minorHAnsi"/>
          <w:color w:val="auto"/>
          <w:u w:val="none"/>
        </w:rPr>
        <w:t xml:space="preserve"> PMID: 20439314</w:t>
      </w:r>
    </w:p>
    <w:p w14:paraId="7EAAF629" w14:textId="625E2773" w:rsidR="00904E12" w:rsidRPr="00A41AD1" w:rsidRDefault="00E72A9B" w:rsidP="00866D18">
      <w:pPr>
        <w:pStyle w:val="ListParagraph"/>
        <w:numPr>
          <w:ilvl w:val="0"/>
          <w:numId w:val="13"/>
        </w:numPr>
        <w:spacing w:after="0" w:line="240" w:lineRule="auto"/>
        <w:rPr>
          <w:rFonts w:eastAsiaTheme="minorEastAsia" w:cstheme="minorHAnsi"/>
        </w:rPr>
      </w:pPr>
      <w:r w:rsidRPr="00A41AD1">
        <w:rPr>
          <w:rStyle w:val="Hyperlink"/>
          <w:rFonts w:eastAsiaTheme="minorEastAsia" w:cstheme="minorHAnsi"/>
          <w:color w:val="auto"/>
          <w:u w:val="none"/>
        </w:rPr>
        <w:lastRenderedPageBreak/>
        <w:t xml:space="preserve">McWilliam H, </w:t>
      </w:r>
      <w:r w:rsidR="00C728C2" w:rsidRPr="00A41AD1">
        <w:rPr>
          <w:rStyle w:val="Hyperlink"/>
          <w:rFonts w:eastAsiaTheme="minorEastAsia" w:cstheme="minorHAnsi"/>
          <w:color w:val="auto"/>
          <w:u w:val="none"/>
        </w:rPr>
        <w:t xml:space="preserve">Li W, </w:t>
      </w:r>
      <w:proofErr w:type="spellStart"/>
      <w:r w:rsidR="00C728C2" w:rsidRPr="00A41AD1">
        <w:rPr>
          <w:rStyle w:val="Hyperlink"/>
          <w:rFonts w:eastAsiaTheme="minorEastAsia" w:cstheme="minorHAnsi"/>
          <w:color w:val="auto"/>
          <w:u w:val="none"/>
        </w:rPr>
        <w:t>Uludag</w:t>
      </w:r>
      <w:proofErr w:type="spellEnd"/>
      <w:r w:rsidR="00C728C2" w:rsidRPr="00A41AD1">
        <w:rPr>
          <w:rStyle w:val="Hyperlink"/>
          <w:rFonts w:eastAsiaTheme="minorEastAsia" w:cstheme="minorHAnsi"/>
          <w:color w:val="auto"/>
          <w:u w:val="none"/>
        </w:rPr>
        <w:t xml:space="preserve"> M, </w:t>
      </w:r>
      <w:proofErr w:type="spellStart"/>
      <w:r w:rsidR="00E8456E" w:rsidRPr="00A41AD1">
        <w:rPr>
          <w:rStyle w:val="Hyperlink"/>
          <w:rFonts w:eastAsiaTheme="minorEastAsia" w:cstheme="minorHAnsi"/>
          <w:color w:val="auto"/>
          <w:u w:val="none"/>
        </w:rPr>
        <w:t>Squizzato</w:t>
      </w:r>
      <w:proofErr w:type="spellEnd"/>
      <w:r w:rsidR="00E8456E" w:rsidRPr="00A41AD1">
        <w:rPr>
          <w:rStyle w:val="Hyperlink"/>
          <w:rFonts w:eastAsiaTheme="minorEastAsia" w:cstheme="minorHAnsi"/>
          <w:color w:val="auto"/>
          <w:u w:val="none"/>
        </w:rPr>
        <w:t xml:space="preserve"> S, Park YM, </w:t>
      </w:r>
      <w:proofErr w:type="spellStart"/>
      <w:r w:rsidR="00E8456E" w:rsidRPr="00A41AD1">
        <w:rPr>
          <w:rStyle w:val="Hyperlink"/>
          <w:rFonts w:eastAsiaTheme="minorEastAsia" w:cstheme="minorHAnsi"/>
          <w:color w:val="auto"/>
          <w:u w:val="none"/>
        </w:rPr>
        <w:t>Buso</w:t>
      </w:r>
      <w:proofErr w:type="spellEnd"/>
      <w:r w:rsidR="00E8456E" w:rsidRPr="00A41AD1">
        <w:rPr>
          <w:rStyle w:val="Hyperlink"/>
          <w:rFonts w:eastAsiaTheme="minorEastAsia" w:cstheme="minorHAnsi"/>
          <w:color w:val="auto"/>
          <w:u w:val="none"/>
        </w:rPr>
        <w:t xml:space="preserve"> N, </w:t>
      </w:r>
      <w:r w:rsidRPr="00A41AD1">
        <w:rPr>
          <w:rStyle w:val="Hyperlink"/>
          <w:rFonts w:eastAsiaTheme="minorEastAsia" w:cstheme="minorHAnsi"/>
          <w:color w:val="auto"/>
          <w:u w:val="none"/>
        </w:rPr>
        <w:t xml:space="preserve">et al. Analysis tool web services from the EMBL-EBI. Nucleic Acids </w:t>
      </w:r>
      <w:r w:rsidR="00205CBD" w:rsidRPr="00A41AD1">
        <w:rPr>
          <w:rStyle w:val="Hyperlink"/>
          <w:rFonts w:eastAsiaTheme="minorEastAsia" w:cstheme="minorHAnsi"/>
          <w:color w:val="auto"/>
          <w:u w:val="none"/>
        </w:rPr>
        <w:t>Res</w:t>
      </w:r>
      <w:r w:rsidR="00AB2BF6" w:rsidRPr="00A41AD1">
        <w:rPr>
          <w:rStyle w:val="Hyperlink"/>
          <w:rFonts w:eastAsiaTheme="minorEastAsia" w:cstheme="minorHAnsi"/>
          <w:color w:val="auto"/>
          <w:u w:val="none"/>
        </w:rPr>
        <w:t>. 2013 Jul;</w:t>
      </w:r>
      <w:r w:rsidRPr="00A41AD1">
        <w:rPr>
          <w:rStyle w:val="Hyperlink"/>
          <w:rFonts w:eastAsiaTheme="minorEastAsia" w:cstheme="minorHAnsi"/>
          <w:color w:val="auto"/>
          <w:u w:val="none"/>
        </w:rPr>
        <w:t>41(W1</w:t>
      </w:r>
      <w:proofErr w:type="gramStart"/>
      <w:r w:rsidRPr="00A41AD1">
        <w:rPr>
          <w:rStyle w:val="Hyperlink"/>
          <w:rFonts w:eastAsiaTheme="minorEastAsia" w:cstheme="minorHAnsi"/>
          <w:color w:val="auto"/>
          <w:u w:val="none"/>
        </w:rPr>
        <w:t>):W</w:t>
      </w:r>
      <w:proofErr w:type="gramEnd"/>
      <w:r w:rsidRPr="00A41AD1">
        <w:rPr>
          <w:rStyle w:val="Hyperlink"/>
          <w:rFonts w:eastAsiaTheme="minorEastAsia" w:cstheme="minorHAnsi"/>
          <w:color w:val="auto"/>
          <w:u w:val="none"/>
        </w:rPr>
        <w:t>597</w:t>
      </w:r>
      <w:r w:rsidR="0089557D" w:rsidRPr="00A41AD1">
        <w:rPr>
          <w:rFonts w:eastAsiaTheme="minorEastAsia" w:cstheme="minorHAnsi"/>
        </w:rPr>
        <w:t>–</w:t>
      </w:r>
      <w:r w:rsidRPr="00A41AD1">
        <w:rPr>
          <w:rStyle w:val="Hyperlink"/>
          <w:rFonts w:eastAsiaTheme="minorEastAsia" w:cstheme="minorHAnsi"/>
          <w:color w:val="auto"/>
          <w:u w:val="none"/>
        </w:rPr>
        <w:t xml:space="preserve">600. </w:t>
      </w:r>
      <w:proofErr w:type="spellStart"/>
      <w:r w:rsidR="00D7716C" w:rsidRPr="00A41AD1">
        <w:rPr>
          <w:rFonts w:cstheme="minorHAnsi"/>
        </w:rPr>
        <w:t>doi</w:t>
      </w:r>
      <w:proofErr w:type="spellEnd"/>
      <w:r w:rsidR="00D7716C" w:rsidRPr="00A41AD1">
        <w:rPr>
          <w:rFonts w:cstheme="minorHAnsi"/>
        </w:rPr>
        <w:t xml:space="preserve">: </w:t>
      </w:r>
      <w:hyperlink r:id="rId86" w:history="1">
        <w:r w:rsidR="00C728C2" w:rsidRPr="00A41AD1">
          <w:rPr>
            <w:rStyle w:val="Hyperlink"/>
            <w:rFonts w:eastAsiaTheme="minorEastAsia" w:cstheme="minorHAnsi"/>
          </w:rPr>
          <w:t>10.1093/</w:t>
        </w:r>
        <w:proofErr w:type="spellStart"/>
        <w:r w:rsidR="00C728C2" w:rsidRPr="00A41AD1">
          <w:rPr>
            <w:rStyle w:val="Hyperlink"/>
            <w:rFonts w:eastAsiaTheme="minorEastAsia" w:cstheme="minorHAnsi"/>
          </w:rPr>
          <w:t>nar</w:t>
        </w:r>
        <w:proofErr w:type="spellEnd"/>
        <w:r w:rsidR="00C728C2" w:rsidRPr="00A41AD1">
          <w:rPr>
            <w:rStyle w:val="Hyperlink"/>
            <w:rFonts w:eastAsiaTheme="minorEastAsia" w:cstheme="minorHAnsi"/>
          </w:rPr>
          <w:t>/gkt376</w:t>
        </w:r>
      </w:hyperlink>
      <w:r w:rsidR="00904E12" w:rsidRPr="00A41AD1">
        <w:rPr>
          <w:rFonts w:eastAsiaTheme="minorEastAsia" w:cstheme="minorHAnsi"/>
        </w:rPr>
        <w:t xml:space="preserve"> PMID: 23671338</w:t>
      </w:r>
    </w:p>
    <w:p w14:paraId="33A315A6" w14:textId="5B203C02" w:rsidR="00E72A9B"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proofErr w:type="spellStart"/>
      <w:r w:rsidRPr="00A41AD1">
        <w:rPr>
          <w:rFonts w:cstheme="minorHAnsi"/>
        </w:rPr>
        <w:t>Pedregosa</w:t>
      </w:r>
      <w:proofErr w:type="spellEnd"/>
      <w:r w:rsidRPr="00A41AD1">
        <w:rPr>
          <w:rFonts w:cstheme="minorHAnsi"/>
        </w:rPr>
        <w:t xml:space="preserve"> F, </w:t>
      </w:r>
      <w:proofErr w:type="spellStart"/>
      <w:r w:rsidR="00C728C2" w:rsidRPr="00A41AD1">
        <w:rPr>
          <w:rFonts w:cstheme="minorHAnsi"/>
        </w:rPr>
        <w:t>Varoquaux</w:t>
      </w:r>
      <w:proofErr w:type="spellEnd"/>
      <w:r w:rsidR="00C728C2" w:rsidRPr="00A41AD1">
        <w:rPr>
          <w:rFonts w:cstheme="minorHAnsi"/>
        </w:rPr>
        <w:t xml:space="preserve"> G, </w:t>
      </w:r>
      <w:proofErr w:type="spellStart"/>
      <w:r w:rsidR="00C728C2" w:rsidRPr="00A41AD1">
        <w:rPr>
          <w:rFonts w:cstheme="minorHAnsi"/>
        </w:rPr>
        <w:t>Gramfort</w:t>
      </w:r>
      <w:proofErr w:type="spellEnd"/>
      <w:r w:rsidR="00C728C2" w:rsidRPr="00A41AD1">
        <w:rPr>
          <w:rFonts w:cstheme="minorHAnsi"/>
        </w:rPr>
        <w:t xml:space="preserve"> A, </w:t>
      </w:r>
      <w:r w:rsidR="00E8456E" w:rsidRPr="00A41AD1">
        <w:rPr>
          <w:rFonts w:cstheme="minorHAnsi"/>
        </w:rPr>
        <w:t xml:space="preserve">Michel V, </w:t>
      </w:r>
      <w:proofErr w:type="spellStart"/>
      <w:r w:rsidR="00E8456E" w:rsidRPr="00A41AD1">
        <w:rPr>
          <w:rFonts w:cstheme="minorHAnsi"/>
        </w:rPr>
        <w:t>Thirion</w:t>
      </w:r>
      <w:proofErr w:type="spellEnd"/>
      <w:r w:rsidR="00E8456E" w:rsidRPr="00A41AD1">
        <w:rPr>
          <w:rFonts w:cstheme="minorHAnsi"/>
        </w:rPr>
        <w:t xml:space="preserve"> B, Grisel O, </w:t>
      </w:r>
      <w:r w:rsidRPr="00A41AD1">
        <w:rPr>
          <w:rFonts w:cstheme="minorHAnsi"/>
        </w:rPr>
        <w:t xml:space="preserve">et al. Scikit-learn: Machine Learning in Python. J </w:t>
      </w:r>
      <w:r w:rsidR="00205CBD" w:rsidRPr="00A41AD1">
        <w:rPr>
          <w:rFonts w:cstheme="minorHAnsi"/>
        </w:rPr>
        <w:t>Mach Learn Res</w:t>
      </w:r>
      <w:r w:rsidR="00AB2BF6" w:rsidRPr="00A41AD1">
        <w:rPr>
          <w:rFonts w:cstheme="minorHAnsi"/>
        </w:rPr>
        <w:t xml:space="preserve">. 2011 </w:t>
      </w:r>
      <w:proofErr w:type="gramStart"/>
      <w:r w:rsidR="00AB2BF6" w:rsidRPr="00A41AD1">
        <w:rPr>
          <w:rFonts w:cstheme="minorHAnsi"/>
        </w:rPr>
        <w:t>Oct;</w:t>
      </w:r>
      <w:r w:rsidRPr="00A41AD1">
        <w:rPr>
          <w:rFonts w:cstheme="minorHAnsi"/>
        </w:rPr>
        <w:t>12:2825</w:t>
      </w:r>
      <w:proofErr w:type="gramEnd"/>
      <w:r w:rsidR="0089557D" w:rsidRPr="00A41AD1">
        <w:rPr>
          <w:rFonts w:eastAsiaTheme="minorEastAsia" w:cstheme="minorHAnsi"/>
        </w:rPr>
        <w:t>–</w:t>
      </w:r>
      <w:r w:rsidRPr="00A41AD1">
        <w:rPr>
          <w:rFonts w:cstheme="minorHAnsi"/>
        </w:rPr>
        <w:t xml:space="preserve">30. </w:t>
      </w:r>
      <w:hyperlink r:id="rId87" w:history="1">
        <w:r w:rsidRPr="00A41AD1">
          <w:rPr>
            <w:rStyle w:val="Hyperlink"/>
            <w:rFonts w:cstheme="minorHAnsi"/>
          </w:rPr>
          <w:t>http://jmlr.csail.mit.edu/papers/v12/pedregosa11a.html</w:t>
        </w:r>
      </w:hyperlink>
    </w:p>
    <w:p w14:paraId="7ECF5843" w14:textId="53C6828F" w:rsidR="00904E12"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r w:rsidRPr="00A41AD1">
        <w:rPr>
          <w:rStyle w:val="Hyperlink"/>
          <w:rFonts w:eastAsiaTheme="minorEastAsia" w:cstheme="minorHAnsi"/>
          <w:color w:val="auto"/>
          <w:u w:val="none"/>
        </w:rPr>
        <w:t xml:space="preserve">Huang DW, </w:t>
      </w:r>
      <w:r w:rsidR="00C728C2" w:rsidRPr="00A41AD1">
        <w:rPr>
          <w:rStyle w:val="Hyperlink"/>
          <w:rFonts w:eastAsiaTheme="minorEastAsia" w:cstheme="minorHAnsi"/>
          <w:color w:val="auto"/>
          <w:u w:val="none"/>
        </w:rPr>
        <w:t xml:space="preserve">Sherman BT, </w:t>
      </w:r>
      <w:proofErr w:type="spellStart"/>
      <w:r w:rsidR="00C728C2" w:rsidRPr="00A41AD1">
        <w:rPr>
          <w:rStyle w:val="Hyperlink"/>
          <w:rFonts w:eastAsiaTheme="minorEastAsia" w:cstheme="minorHAnsi"/>
          <w:color w:val="auto"/>
          <w:u w:val="none"/>
        </w:rPr>
        <w:t>Lempicki</w:t>
      </w:r>
      <w:proofErr w:type="spellEnd"/>
      <w:r w:rsidR="00C728C2" w:rsidRPr="00A41AD1">
        <w:rPr>
          <w:rStyle w:val="Hyperlink"/>
          <w:rFonts w:eastAsiaTheme="minorEastAsia" w:cstheme="minorHAnsi"/>
          <w:color w:val="auto"/>
          <w:u w:val="none"/>
        </w:rPr>
        <w:t xml:space="preserve"> RA</w:t>
      </w:r>
      <w:r w:rsidRPr="00A41AD1">
        <w:rPr>
          <w:rStyle w:val="Hyperlink"/>
          <w:rFonts w:eastAsiaTheme="minorEastAsia" w:cstheme="minorHAnsi"/>
          <w:color w:val="auto"/>
          <w:u w:val="none"/>
        </w:rPr>
        <w:t>. Systematic and integrative analysis of large gene lists using DAVID bioinformatics resources. N</w:t>
      </w:r>
      <w:r w:rsidR="00205CBD" w:rsidRPr="00A41AD1">
        <w:rPr>
          <w:rStyle w:val="Hyperlink"/>
          <w:rFonts w:eastAsiaTheme="minorEastAsia" w:cstheme="minorHAnsi"/>
          <w:color w:val="auto"/>
          <w:u w:val="none"/>
        </w:rPr>
        <w:t>a</w:t>
      </w:r>
      <w:r w:rsidRPr="00A41AD1">
        <w:rPr>
          <w:rStyle w:val="Hyperlink"/>
          <w:rFonts w:eastAsiaTheme="minorEastAsia" w:cstheme="minorHAnsi"/>
          <w:color w:val="auto"/>
          <w:u w:val="none"/>
        </w:rPr>
        <w:t xml:space="preserve">t </w:t>
      </w:r>
      <w:proofErr w:type="spellStart"/>
      <w:r w:rsidRPr="00A41AD1">
        <w:rPr>
          <w:rStyle w:val="Hyperlink"/>
          <w:rFonts w:eastAsiaTheme="minorEastAsia" w:cstheme="minorHAnsi"/>
          <w:color w:val="auto"/>
          <w:u w:val="none"/>
        </w:rPr>
        <w:t>Protoc</w:t>
      </w:r>
      <w:proofErr w:type="spellEnd"/>
      <w:r w:rsidR="00AB2BF6" w:rsidRPr="00A41AD1">
        <w:rPr>
          <w:rStyle w:val="Hyperlink"/>
          <w:rFonts w:eastAsiaTheme="minorEastAsia" w:cstheme="minorHAnsi"/>
          <w:color w:val="auto"/>
          <w:u w:val="none"/>
        </w:rPr>
        <w:t>. 2009 Jan;</w:t>
      </w:r>
      <w:r w:rsidRPr="00A41AD1">
        <w:rPr>
          <w:rStyle w:val="Hyperlink"/>
          <w:rFonts w:eastAsiaTheme="minorEastAsia" w:cstheme="minorHAnsi"/>
          <w:color w:val="auto"/>
          <w:u w:val="none"/>
        </w:rPr>
        <w:t>4(1):44</w:t>
      </w:r>
      <w:r w:rsidR="0089557D" w:rsidRPr="00A41AD1">
        <w:rPr>
          <w:rFonts w:eastAsiaTheme="minorEastAsia" w:cstheme="minorHAnsi"/>
        </w:rPr>
        <w:t>–</w:t>
      </w:r>
      <w:r w:rsidRPr="00A41AD1">
        <w:rPr>
          <w:rStyle w:val="Hyperlink"/>
          <w:rFonts w:eastAsiaTheme="minorEastAsia" w:cstheme="minorHAnsi"/>
          <w:color w:val="auto"/>
          <w:u w:val="none"/>
        </w:rPr>
        <w:t>57.</w:t>
      </w:r>
      <w:r w:rsidR="00E27580" w:rsidRPr="00A41AD1">
        <w:rPr>
          <w:rStyle w:val="Hyperlink"/>
          <w:rFonts w:eastAsiaTheme="minorEastAsia" w:cstheme="minorHAnsi"/>
          <w:color w:val="auto"/>
          <w:u w:val="none"/>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88" w:history="1">
        <w:r w:rsidR="00C728C2" w:rsidRPr="00A41AD1">
          <w:rPr>
            <w:rStyle w:val="Hyperlink"/>
            <w:rFonts w:eastAsiaTheme="minorEastAsia" w:cstheme="minorHAnsi"/>
          </w:rPr>
          <w:t>10.1038/nprot.2008.211</w:t>
        </w:r>
      </w:hyperlink>
      <w:r w:rsidR="00904E12" w:rsidRPr="00A41AD1">
        <w:rPr>
          <w:rStyle w:val="Hyperlink"/>
          <w:rFonts w:eastAsiaTheme="minorEastAsia" w:cstheme="minorHAnsi"/>
          <w:color w:val="auto"/>
          <w:u w:val="none"/>
        </w:rPr>
        <w:t xml:space="preserve"> PMID: 19131956</w:t>
      </w:r>
    </w:p>
    <w:p w14:paraId="6FDB7993" w14:textId="19033460" w:rsidR="00904E12" w:rsidRPr="00A41AD1" w:rsidRDefault="00E72A9B" w:rsidP="00866D18">
      <w:pPr>
        <w:pStyle w:val="ListParagraph"/>
        <w:numPr>
          <w:ilvl w:val="0"/>
          <w:numId w:val="13"/>
        </w:numPr>
        <w:spacing w:after="0" w:line="240" w:lineRule="auto"/>
        <w:rPr>
          <w:rFonts w:eastAsiaTheme="minorEastAsia" w:cstheme="minorHAnsi"/>
        </w:rPr>
      </w:pPr>
      <w:r w:rsidRPr="00A41AD1">
        <w:rPr>
          <w:rStyle w:val="Hyperlink"/>
          <w:rFonts w:eastAsiaTheme="minorEastAsia" w:cstheme="minorHAnsi"/>
          <w:color w:val="auto"/>
          <w:u w:val="none"/>
        </w:rPr>
        <w:t xml:space="preserve">Huang DW, </w:t>
      </w:r>
      <w:r w:rsidR="00C728C2" w:rsidRPr="00A41AD1">
        <w:rPr>
          <w:rStyle w:val="Hyperlink"/>
          <w:rFonts w:eastAsiaTheme="minorEastAsia" w:cstheme="minorHAnsi"/>
          <w:color w:val="auto"/>
          <w:u w:val="none"/>
        </w:rPr>
        <w:t xml:space="preserve">Sherman BT, </w:t>
      </w:r>
      <w:proofErr w:type="spellStart"/>
      <w:r w:rsidR="00C728C2" w:rsidRPr="00A41AD1">
        <w:rPr>
          <w:rStyle w:val="Hyperlink"/>
          <w:rFonts w:eastAsiaTheme="minorEastAsia" w:cstheme="minorHAnsi"/>
          <w:color w:val="auto"/>
          <w:u w:val="none"/>
        </w:rPr>
        <w:t>Lempicki</w:t>
      </w:r>
      <w:proofErr w:type="spellEnd"/>
      <w:r w:rsidR="00C728C2" w:rsidRPr="00A41AD1">
        <w:rPr>
          <w:rStyle w:val="Hyperlink"/>
          <w:rFonts w:eastAsiaTheme="minorEastAsia" w:cstheme="minorHAnsi"/>
          <w:color w:val="auto"/>
          <w:u w:val="none"/>
        </w:rPr>
        <w:t xml:space="preserve"> RA</w:t>
      </w:r>
      <w:r w:rsidRPr="00A41AD1">
        <w:rPr>
          <w:rStyle w:val="Hyperlink"/>
          <w:rFonts w:eastAsiaTheme="minorEastAsia" w:cstheme="minorHAnsi"/>
          <w:color w:val="auto"/>
          <w:u w:val="none"/>
        </w:rPr>
        <w:t>. Bioinformatics enrichment tools: Paths toward the comprehensive functional analysis of large gene lists. Nucleic Acids Res</w:t>
      </w:r>
      <w:r w:rsidR="00AB2BF6" w:rsidRPr="00A41AD1">
        <w:rPr>
          <w:rStyle w:val="Hyperlink"/>
          <w:rFonts w:eastAsiaTheme="minorEastAsia" w:cstheme="minorHAnsi"/>
          <w:color w:val="auto"/>
          <w:u w:val="none"/>
        </w:rPr>
        <w:t>. 2009 Jan;</w:t>
      </w:r>
      <w:r w:rsidRPr="00A41AD1">
        <w:rPr>
          <w:rStyle w:val="Hyperlink"/>
          <w:rFonts w:eastAsiaTheme="minorEastAsia" w:cstheme="minorHAnsi"/>
          <w:color w:val="auto"/>
          <w:u w:val="none"/>
        </w:rPr>
        <w:t>37(1):1</w:t>
      </w:r>
      <w:r w:rsidR="0089557D" w:rsidRPr="00A41AD1">
        <w:rPr>
          <w:rFonts w:eastAsiaTheme="minorEastAsia" w:cstheme="minorHAnsi"/>
        </w:rPr>
        <w:t>–</w:t>
      </w:r>
      <w:r w:rsidRPr="00A41AD1">
        <w:rPr>
          <w:rStyle w:val="Hyperlink"/>
          <w:rFonts w:eastAsiaTheme="minorEastAsia" w:cstheme="minorHAnsi"/>
          <w:color w:val="auto"/>
          <w:u w:val="none"/>
        </w:rPr>
        <w:t xml:space="preserve">13. </w:t>
      </w:r>
      <w:proofErr w:type="spellStart"/>
      <w:r w:rsidR="00D7716C" w:rsidRPr="00A41AD1">
        <w:rPr>
          <w:rFonts w:cstheme="minorHAnsi"/>
        </w:rPr>
        <w:t>doi</w:t>
      </w:r>
      <w:proofErr w:type="spellEnd"/>
      <w:r w:rsidR="00D7716C" w:rsidRPr="00A41AD1">
        <w:rPr>
          <w:rFonts w:cstheme="minorHAnsi"/>
        </w:rPr>
        <w:t xml:space="preserve">: </w:t>
      </w:r>
      <w:hyperlink r:id="rId89" w:history="1">
        <w:r w:rsidR="00C728C2" w:rsidRPr="00A41AD1">
          <w:rPr>
            <w:rStyle w:val="Hyperlink"/>
            <w:rFonts w:eastAsiaTheme="minorEastAsia" w:cstheme="minorHAnsi"/>
          </w:rPr>
          <w:t>10.1093/</w:t>
        </w:r>
        <w:proofErr w:type="spellStart"/>
        <w:r w:rsidR="00C728C2" w:rsidRPr="00A41AD1">
          <w:rPr>
            <w:rStyle w:val="Hyperlink"/>
            <w:rFonts w:eastAsiaTheme="minorEastAsia" w:cstheme="minorHAnsi"/>
          </w:rPr>
          <w:t>nar</w:t>
        </w:r>
        <w:proofErr w:type="spellEnd"/>
        <w:r w:rsidR="00C728C2" w:rsidRPr="00A41AD1">
          <w:rPr>
            <w:rStyle w:val="Hyperlink"/>
            <w:rFonts w:eastAsiaTheme="minorEastAsia" w:cstheme="minorHAnsi"/>
          </w:rPr>
          <w:t>/gkn923</w:t>
        </w:r>
      </w:hyperlink>
      <w:r w:rsidR="00904E12" w:rsidRPr="00A41AD1">
        <w:rPr>
          <w:rFonts w:eastAsiaTheme="minorEastAsia" w:cstheme="minorHAnsi"/>
        </w:rPr>
        <w:t xml:space="preserve"> PMID: 19033363</w:t>
      </w:r>
    </w:p>
    <w:p w14:paraId="319053BF" w14:textId="0358682C" w:rsidR="00C80AE8" w:rsidRPr="00A41AD1" w:rsidRDefault="00C80AE8"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Wu A, Wang Y, Zeng C, Huang X, Xu S, </w:t>
      </w:r>
      <w:proofErr w:type="spellStart"/>
      <w:r w:rsidRPr="00A41AD1">
        <w:rPr>
          <w:rFonts w:eastAsiaTheme="minorEastAsia" w:cstheme="minorHAnsi"/>
        </w:rPr>
        <w:t>Su</w:t>
      </w:r>
      <w:proofErr w:type="spellEnd"/>
      <w:r w:rsidRPr="00A41AD1">
        <w:rPr>
          <w:rFonts w:eastAsiaTheme="minorEastAsia" w:cstheme="minorHAnsi"/>
        </w:rPr>
        <w:t xml:space="preserve"> C, et al. Prediction and biochemical analysis of putative cleavage sites of the 3C-like protease of Middle East respiratory syndrome coronavirus. Virus Res. 2015 </w:t>
      </w:r>
      <w:proofErr w:type="gramStart"/>
      <w:r w:rsidRPr="00A41AD1">
        <w:rPr>
          <w:rFonts w:eastAsiaTheme="minorEastAsia" w:cstheme="minorHAnsi"/>
        </w:rPr>
        <w:t>Oct;208:56</w:t>
      </w:r>
      <w:proofErr w:type="gramEnd"/>
      <w:r w:rsidR="00035CFB" w:rsidRPr="00A41AD1">
        <w:rPr>
          <w:rFonts w:eastAsiaTheme="minorEastAsia" w:cstheme="minorHAnsi"/>
        </w:rPr>
        <w:t>–</w:t>
      </w:r>
      <w:r w:rsidRPr="00A41AD1">
        <w:rPr>
          <w:rFonts w:eastAsiaTheme="minorEastAsia" w:cstheme="minorHAnsi"/>
        </w:rPr>
        <w:t xml:space="preserve">65. </w:t>
      </w:r>
      <w:proofErr w:type="spellStart"/>
      <w:r w:rsidR="00D7716C" w:rsidRPr="00A41AD1">
        <w:rPr>
          <w:rFonts w:cstheme="minorHAnsi"/>
        </w:rPr>
        <w:t>doi</w:t>
      </w:r>
      <w:proofErr w:type="spellEnd"/>
      <w:r w:rsidR="00D7716C" w:rsidRPr="00A41AD1">
        <w:rPr>
          <w:rFonts w:cstheme="minorHAnsi"/>
        </w:rPr>
        <w:t xml:space="preserve">: </w:t>
      </w:r>
      <w:hyperlink r:id="rId90" w:history="1">
        <w:r w:rsidRPr="00A41AD1">
          <w:rPr>
            <w:rStyle w:val="Hyperlink"/>
            <w:rFonts w:eastAsiaTheme="minorEastAsia" w:cstheme="minorHAnsi"/>
          </w:rPr>
          <w:t>10.1016/j.virusres.2015.05.018</w:t>
        </w:r>
      </w:hyperlink>
      <w:r w:rsidRPr="00A41AD1">
        <w:rPr>
          <w:rFonts w:eastAsiaTheme="minorEastAsia" w:cstheme="minorHAnsi"/>
        </w:rPr>
        <w:t xml:space="preserve"> PMID: 26036787</w:t>
      </w:r>
    </w:p>
    <w:p w14:paraId="2DFB14FE" w14:textId="2F94BBC0" w:rsidR="00844B02" w:rsidRPr="00A41AD1" w:rsidRDefault="00844B02" w:rsidP="00866D18">
      <w:pPr>
        <w:pStyle w:val="ListParagraph"/>
        <w:numPr>
          <w:ilvl w:val="0"/>
          <w:numId w:val="13"/>
        </w:numPr>
        <w:spacing w:after="0" w:line="240" w:lineRule="auto"/>
        <w:rPr>
          <w:rStyle w:val="Hyperlink"/>
          <w:rFonts w:eastAsiaTheme="minorEastAsia" w:cstheme="minorHAnsi"/>
          <w:color w:val="auto"/>
          <w:u w:val="none"/>
        </w:rPr>
      </w:pPr>
      <w:r w:rsidRPr="00A41AD1">
        <w:rPr>
          <w:rFonts w:eastAsiaTheme="minorEastAsia" w:cstheme="minorHAnsi"/>
        </w:rPr>
        <w:t xml:space="preserve">van der </w:t>
      </w:r>
      <w:proofErr w:type="spellStart"/>
      <w:r w:rsidRPr="00A41AD1">
        <w:rPr>
          <w:rFonts w:eastAsiaTheme="minorEastAsia" w:cstheme="minorHAnsi"/>
        </w:rPr>
        <w:t>Maaten</w:t>
      </w:r>
      <w:proofErr w:type="spellEnd"/>
      <w:r w:rsidRPr="00A41AD1">
        <w:rPr>
          <w:rFonts w:eastAsiaTheme="minorEastAsia" w:cstheme="minorHAnsi"/>
        </w:rPr>
        <w:t xml:space="preserve"> L, </w:t>
      </w:r>
      <w:r w:rsidR="00C728C2" w:rsidRPr="00A41AD1">
        <w:rPr>
          <w:rFonts w:eastAsiaTheme="minorEastAsia" w:cstheme="minorHAnsi"/>
        </w:rPr>
        <w:t>Hinton G</w:t>
      </w:r>
      <w:r w:rsidRPr="00A41AD1">
        <w:rPr>
          <w:rFonts w:eastAsiaTheme="minorEastAsia" w:cstheme="minorHAnsi"/>
        </w:rPr>
        <w:t xml:space="preserve">. Visualizing data using t-SNE. </w:t>
      </w:r>
      <w:r w:rsidR="00205CBD" w:rsidRPr="00A41AD1">
        <w:rPr>
          <w:rFonts w:eastAsiaTheme="minorEastAsia" w:cstheme="minorHAnsi"/>
        </w:rPr>
        <w:t>J</w:t>
      </w:r>
      <w:r w:rsidRPr="00A41AD1">
        <w:rPr>
          <w:rFonts w:eastAsiaTheme="minorEastAsia" w:cstheme="minorHAnsi"/>
        </w:rPr>
        <w:t xml:space="preserve"> Mach Learn Res</w:t>
      </w:r>
      <w:r w:rsidR="00AB2BF6" w:rsidRPr="00A41AD1">
        <w:rPr>
          <w:rFonts w:eastAsiaTheme="minorEastAsia" w:cstheme="minorHAnsi"/>
        </w:rPr>
        <w:t xml:space="preserve">. 2008 </w:t>
      </w:r>
      <w:proofErr w:type="gramStart"/>
      <w:r w:rsidR="00AB2BF6" w:rsidRPr="00A41AD1">
        <w:rPr>
          <w:rFonts w:eastAsiaTheme="minorEastAsia" w:cstheme="minorHAnsi"/>
        </w:rPr>
        <w:t>Nov;</w:t>
      </w:r>
      <w:r w:rsidRPr="00A41AD1">
        <w:rPr>
          <w:rFonts w:eastAsiaTheme="minorEastAsia" w:cstheme="minorHAnsi"/>
        </w:rPr>
        <w:t>9:2579</w:t>
      </w:r>
      <w:proofErr w:type="gramEnd"/>
      <w:r w:rsidR="0089557D" w:rsidRPr="00A41AD1">
        <w:rPr>
          <w:rFonts w:eastAsiaTheme="minorEastAsia" w:cstheme="minorHAnsi"/>
        </w:rPr>
        <w:t>–</w:t>
      </w:r>
      <w:r w:rsidRPr="00A41AD1">
        <w:rPr>
          <w:rFonts w:eastAsiaTheme="minorEastAsia" w:cstheme="minorHAnsi"/>
        </w:rPr>
        <w:t xml:space="preserve">605. </w:t>
      </w:r>
      <w:proofErr w:type="spellStart"/>
      <w:r w:rsidR="00D7716C" w:rsidRPr="00A41AD1">
        <w:rPr>
          <w:rFonts w:cstheme="minorHAnsi"/>
        </w:rPr>
        <w:t>doi</w:t>
      </w:r>
      <w:proofErr w:type="spellEnd"/>
      <w:r w:rsidR="00D7716C" w:rsidRPr="00A41AD1">
        <w:rPr>
          <w:rFonts w:cstheme="minorHAnsi"/>
        </w:rPr>
        <w:t xml:space="preserve">: </w:t>
      </w:r>
      <w:hyperlink r:id="rId91" w:history="1">
        <w:r w:rsidRPr="00A41AD1">
          <w:rPr>
            <w:rStyle w:val="Hyperlink"/>
            <w:rFonts w:eastAsiaTheme="minorEastAsia" w:cstheme="minorHAnsi"/>
          </w:rPr>
          <w:t>http://www.jmlr.org/papers/v9/vandermaaten08a.html</w:t>
        </w:r>
      </w:hyperlink>
    </w:p>
    <w:p w14:paraId="0AF76184" w14:textId="7BA5B0DF" w:rsidR="0028750E" w:rsidRPr="00A41AD1" w:rsidRDefault="0028750E" w:rsidP="00866D18">
      <w:pPr>
        <w:pStyle w:val="ListParagraph"/>
        <w:numPr>
          <w:ilvl w:val="0"/>
          <w:numId w:val="13"/>
        </w:numPr>
        <w:spacing w:after="0" w:line="240" w:lineRule="auto"/>
        <w:rPr>
          <w:rFonts w:eastAsiaTheme="minorEastAsia" w:cstheme="minorHAnsi"/>
        </w:rPr>
      </w:pPr>
      <w:r w:rsidRPr="00A41AD1">
        <w:rPr>
          <w:rFonts w:cstheme="minorHAnsi"/>
        </w:rPr>
        <w:t xml:space="preserve">Chou KC, Zhang CT, </w:t>
      </w:r>
      <w:proofErr w:type="spellStart"/>
      <w:r w:rsidRPr="00A41AD1">
        <w:rPr>
          <w:rFonts w:cstheme="minorHAnsi"/>
        </w:rPr>
        <w:t>Kezdy</w:t>
      </w:r>
      <w:proofErr w:type="spellEnd"/>
      <w:r w:rsidRPr="00A41AD1">
        <w:rPr>
          <w:rFonts w:cstheme="minorHAnsi"/>
        </w:rPr>
        <w:t xml:space="preserve"> FJ. A vector projection approach to predicting HIV protease cleavage sites in proteins. Proteins. 1993 Jun;16(2):195</w:t>
      </w:r>
      <w:r w:rsidR="00035CFB" w:rsidRPr="00A41AD1">
        <w:rPr>
          <w:rFonts w:eastAsiaTheme="minorEastAsia" w:cstheme="minorHAnsi"/>
        </w:rPr>
        <w:t>–</w:t>
      </w:r>
      <w:r w:rsidRPr="00A41AD1">
        <w:rPr>
          <w:rFonts w:cstheme="minorHAnsi"/>
        </w:rPr>
        <w:t xml:space="preserve">204. </w:t>
      </w:r>
      <w:proofErr w:type="spellStart"/>
      <w:r w:rsidR="00D7716C" w:rsidRPr="00A41AD1">
        <w:rPr>
          <w:rFonts w:cstheme="minorHAnsi"/>
        </w:rPr>
        <w:t>doi</w:t>
      </w:r>
      <w:proofErr w:type="spellEnd"/>
      <w:r w:rsidR="00D7716C" w:rsidRPr="00A41AD1">
        <w:rPr>
          <w:rFonts w:cstheme="minorHAnsi"/>
        </w:rPr>
        <w:t xml:space="preserve">: </w:t>
      </w:r>
      <w:hyperlink r:id="rId92" w:history="1">
        <w:r w:rsidRPr="00A41AD1">
          <w:rPr>
            <w:rStyle w:val="Hyperlink"/>
            <w:rFonts w:cstheme="minorHAnsi"/>
          </w:rPr>
          <w:t>10.1002/prot.340160206</w:t>
        </w:r>
      </w:hyperlink>
      <w:r w:rsidRPr="00A41AD1">
        <w:rPr>
          <w:rFonts w:cstheme="minorHAnsi"/>
        </w:rPr>
        <w:t xml:space="preserve"> PMID: 8332607</w:t>
      </w:r>
    </w:p>
    <w:p w14:paraId="524DC4FC" w14:textId="12DCE15C" w:rsidR="00904E12" w:rsidRPr="00A41AD1" w:rsidRDefault="00844B02"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Bindewald</w:t>
      </w:r>
      <w:proofErr w:type="spellEnd"/>
      <w:r w:rsidRPr="00A41AD1">
        <w:rPr>
          <w:rFonts w:cstheme="minorHAnsi"/>
        </w:rPr>
        <w:t xml:space="preserve"> E, </w:t>
      </w:r>
      <w:r w:rsidR="00C728C2" w:rsidRPr="00A41AD1">
        <w:rPr>
          <w:rFonts w:cstheme="minorHAnsi"/>
        </w:rPr>
        <w:t>Schneider TD, Shapiro BA</w:t>
      </w:r>
      <w:r w:rsidRPr="00A41AD1">
        <w:rPr>
          <w:rFonts w:cstheme="minorHAnsi"/>
        </w:rPr>
        <w:t xml:space="preserve">. </w:t>
      </w:r>
      <w:proofErr w:type="spellStart"/>
      <w:r w:rsidRPr="00A41AD1">
        <w:rPr>
          <w:rFonts w:cstheme="minorHAnsi"/>
        </w:rPr>
        <w:t>CorreLogo</w:t>
      </w:r>
      <w:proofErr w:type="spellEnd"/>
      <w:r w:rsidRPr="00A41AD1">
        <w:rPr>
          <w:rFonts w:cstheme="minorHAnsi"/>
        </w:rPr>
        <w:t xml:space="preserve">: an online server for 3D sequence logos of RNA and DNA alignments. Nucleic Acids </w:t>
      </w:r>
      <w:r w:rsidR="00205CBD" w:rsidRPr="00A41AD1">
        <w:rPr>
          <w:rFonts w:cstheme="minorHAnsi"/>
        </w:rPr>
        <w:t>Res</w:t>
      </w:r>
      <w:r w:rsidR="00AB2BF6" w:rsidRPr="00A41AD1">
        <w:rPr>
          <w:rFonts w:cstheme="minorHAnsi"/>
        </w:rPr>
        <w:t>.</w:t>
      </w:r>
      <w:r w:rsidRPr="00A41AD1">
        <w:rPr>
          <w:rFonts w:cstheme="minorHAnsi"/>
        </w:rPr>
        <w:t xml:space="preserve"> </w:t>
      </w:r>
      <w:r w:rsidR="00AB2BF6" w:rsidRPr="00A41AD1">
        <w:rPr>
          <w:rFonts w:cstheme="minorHAnsi"/>
        </w:rPr>
        <w:t>2006 Jul;</w:t>
      </w:r>
      <w:proofErr w:type="gramStart"/>
      <w:r w:rsidRPr="00A41AD1">
        <w:rPr>
          <w:rFonts w:cstheme="minorHAnsi"/>
        </w:rPr>
        <w:t>34:W</w:t>
      </w:r>
      <w:proofErr w:type="gramEnd"/>
      <w:r w:rsidRPr="00A41AD1">
        <w:rPr>
          <w:rFonts w:cstheme="minorHAnsi"/>
        </w:rPr>
        <w:t>405</w:t>
      </w:r>
      <w:r w:rsidR="0089557D" w:rsidRPr="00A41AD1">
        <w:rPr>
          <w:rFonts w:eastAsiaTheme="minorEastAsia" w:cstheme="minorHAnsi"/>
        </w:rPr>
        <w:t>–</w:t>
      </w:r>
      <w:r w:rsidRPr="00A41AD1">
        <w:rPr>
          <w:rFonts w:cstheme="minorHAnsi"/>
        </w:rPr>
        <w:t xml:space="preserve">11. </w:t>
      </w:r>
      <w:proofErr w:type="spellStart"/>
      <w:r w:rsidR="00D7716C" w:rsidRPr="00A41AD1">
        <w:rPr>
          <w:rFonts w:cstheme="minorHAnsi"/>
        </w:rPr>
        <w:t>doi</w:t>
      </w:r>
      <w:proofErr w:type="spellEnd"/>
      <w:r w:rsidR="00D7716C" w:rsidRPr="00A41AD1">
        <w:rPr>
          <w:rFonts w:cstheme="minorHAnsi"/>
        </w:rPr>
        <w:t xml:space="preserve">: </w:t>
      </w:r>
      <w:hyperlink r:id="rId93" w:history="1">
        <w:r w:rsidR="00C728C2" w:rsidRPr="00A41AD1">
          <w:rPr>
            <w:rStyle w:val="Hyperlink"/>
            <w:rFonts w:cstheme="minorHAnsi"/>
          </w:rPr>
          <w:t>10.1093/</w:t>
        </w:r>
        <w:proofErr w:type="spellStart"/>
        <w:r w:rsidR="00C728C2" w:rsidRPr="00A41AD1">
          <w:rPr>
            <w:rStyle w:val="Hyperlink"/>
            <w:rFonts w:cstheme="minorHAnsi"/>
          </w:rPr>
          <w:t>nar</w:t>
        </w:r>
        <w:proofErr w:type="spellEnd"/>
        <w:r w:rsidR="00C728C2" w:rsidRPr="00A41AD1">
          <w:rPr>
            <w:rStyle w:val="Hyperlink"/>
            <w:rFonts w:cstheme="minorHAnsi"/>
          </w:rPr>
          <w:t>/gkl269</w:t>
        </w:r>
      </w:hyperlink>
      <w:r w:rsidR="00904E12" w:rsidRPr="00A41AD1">
        <w:rPr>
          <w:rFonts w:eastAsiaTheme="minorEastAsia" w:cstheme="minorHAnsi"/>
        </w:rPr>
        <w:t xml:space="preserve"> PMID: 16845037</w:t>
      </w:r>
    </w:p>
    <w:p w14:paraId="2A3CAC2F" w14:textId="77B3090D" w:rsidR="00E87FF7" w:rsidRPr="00A41AD1" w:rsidRDefault="00E87FF7"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Maes</w:t>
      </w:r>
      <w:proofErr w:type="spellEnd"/>
      <w:r w:rsidRPr="00A41AD1">
        <w:rPr>
          <w:rFonts w:cstheme="minorHAnsi"/>
        </w:rPr>
        <w:t xml:space="preserve"> F, </w:t>
      </w:r>
      <w:proofErr w:type="spellStart"/>
      <w:r w:rsidRPr="00A41AD1">
        <w:rPr>
          <w:rFonts w:cstheme="minorHAnsi"/>
        </w:rPr>
        <w:t>Vandermeulen</w:t>
      </w:r>
      <w:proofErr w:type="spellEnd"/>
      <w:r w:rsidRPr="00A41AD1">
        <w:rPr>
          <w:rFonts w:cstheme="minorHAnsi"/>
        </w:rPr>
        <w:t xml:space="preserve"> D, </w:t>
      </w:r>
      <w:proofErr w:type="spellStart"/>
      <w:r w:rsidRPr="00A41AD1">
        <w:rPr>
          <w:rFonts w:cstheme="minorHAnsi"/>
        </w:rPr>
        <w:t>Suetens</w:t>
      </w:r>
      <w:proofErr w:type="spellEnd"/>
      <w:r w:rsidRPr="00A41AD1">
        <w:rPr>
          <w:rFonts w:cstheme="minorHAnsi"/>
        </w:rPr>
        <w:t xml:space="preserve"> P. Medical image registration using mutual information. Proc IEEE. 2003 Oct;91(10):1699</w:t>
      </w:r>
      <w:r w:rsidR="005A5BAF" w:rsidRPr="00A41AD1">
        <w:rPr>
          <w:rFonts w:eastAsiaTheme="minorEastAsia" w:cstheme="minorHAnsi"/>
        </w:rPr>
        <w:t>–</w:t>
      </w:r>
      <w:r w:rsidRPr="00A41AD1">
        <w:rPr>
          <w:rFonts w:cstheme="minorHAnsi"/>
        </w:rPr>
        <w:t xml:space="preserve">722. </w:t>
      </w:r>
      <w:proofErr w:type="spellStart"/>
      <w:r w:rsidR="00D7716C" w:rsidRPr="00A41AD1">
        <w:rPr>
          <w:rFonts w:cstheme="minorHAnsi"/>
        </w:rPr>
        <w:t>doi</w:t>
      </w:r>
      <w:proofErr w:type="spellEnd"/>
      <w:r w:rsidR="00D7716C" w:rsidRPr="00A41AD1">
        <w:rPr>
          <w:rFonts w:cstheme="minorHAnsi"/>
        </w:rPr>
        <w:t xml:space="preserve">: </w:t>
      </w:r>
      <w:hyperlink r:id="rId94" w:history="1">
        <w:r w:rsidRPr="00A41AD1">
          <w:rPr>
            <w:rStyle w:val="Hyperlink"/>
            <w:rFonts w:cstheme="minorHAnsi"/>
          </w:rPr>
          <w:t>10.1109/JPROC.2003.817864</w:t>
        </w:r>
      </w:hyperlink>
    </w:p>
    <w:p w14:paraId="6159EE7C" w14:textId="6B23D776" w:rsidR="00904E12"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Crooks GE, Hon G, </w:t>
      </w:r>
      <w:proofErr w:type="spellStart"/>
      <w:r w:rsidRPr="00A41AD1">
        <w:rPr>
          <w:rFonts w:cstheme="minorHAnsi"/>
        </w:rPr>
        <w:t>Chandonia</w:t>
      </w:r>
      <w:proofErr w:type="spellEnd"/>
      <w:r w:rsidRPr="00A41AD1">
        <w:rPr>
          <w:rFonts w:cstheme="minorHAnsi"/>
        </w:rPr>
        <w:t xml:space="preserve"> JM, </w:t>
      </w:r>
      <w:r w:rsidR="00D856F4" w:rsidRPr="00A41AD1">
        <w:rPr>
          <w:rFonts w:cstheme="minorHAnsi"/>
        </w:rPr>
        <w:t>Brenner SE</w:t>
      </w:r>
      <w:r w:rsidRPr="00A41AD1">
        <w:rPr>
          <w:rFonts w:cstheme="minorHAnsi"/>
        </w:rPr>
        <w:t xml:space="preserve">. </w:t>
      </w:r>
      <w:proofErr w:type="spellStart"/>
      <w:r w:rsidRPr="00A41AD1">
        <w:rPr>
          <w:rFonts w:cstheme="minorHAnsi"/>
        </w:rPr>
        <w:t>WebLogo</w:t>
      </w:r>
      <w:proofErr w:type="spellEnd"/>
      <w:r w:rsidRPr="00A41AD1">
        <w:rPr>
          <w:rFonts w:cstheme="minorHAnsi"/>
        </w:rPr>
        <w:t xml:space="preserve">: A sequence logo generator. Genome </w:t>
      </w:r>
      <w:r w:rsidR="00205CBD" w:rsidRPr="00A41AD1">
        <w:rPr>
          <w:rFonts w:cstheme="minorHAnsi"/>
        </w:rPr>
        <w:t>Res</w:t>
      </w:r>
      <w:r w:rsidR="00AB2BF6" w:rsidRPr="00A41AD1">
        <w:rPr>
          <w:rFonts w:cstheme="minorHAnsi"/>
        </w:rPr>
        <w:t xml:space="preserve">. 2004 </w:t>
      </w:r>
      <w:proofErr w:type="gramStart"/>
      <w:r w:rsidR="00AB2BF6" w:rsidRPr="00A41AD1">
        <w:rPr>
          <w:rFonts w:cstheme="minorHAnsi"/>
        </w:rPr>
        <w:t>Jun;</w:t>
      </w:r>
      <w:r w:rsidRPr="00A41AD1">
        <w:rPr>
          <w:rFonts w:cstheme="minorHAnsi"/>
        </w:rPr>
        <w:t>14:1188</w:t>
      </w:r>
      <w:proofErr w:type="gramEnd"/>
      <w:r w:rsidR="0089557D" w:rsidRPr="00A41AD1">
        <w:rPr>
          <w:rFonts w:eastAsiaTheme="minorEastAsia" w:cstheme="minorHAnsi"/>
        </w:rPr>
        <w:t>–</w:t>
      </w:r>
      <w:r w:rsidRPr="00A41AD1">
        <w:rPr>
          <w:rFonts w:cstheme="minorHAnsi"/>
        </w:rPr>
        <w:t xml:space="preserve">90. </w:t>
      </w:r>
      <w:proofErr w:type="spellStart"/>
      <w:r w:rsidR="00D7716C" w:rsidRPr="00A41AD1">
        <w:rPr>
          <w:rFonts w:cstheme="minorHAnsi"/>
        </w:rPr>
        <w:t>doi</w:t>
      </w:r>
      <w:proofErr w:type="spellEnd"/>
      <w:r w:rsidR="00D7716C" w:rsidRPr="00A41AD1">
        <w:rPr>
          <w:rFonts w:cstheme="minorHAnsi"/>
        </w:rPr>
        <w:t xml:space="preserve">: </w:t>
      </w:r>
      <w:hyperlink r:id="rId95" w:history="1">
        <w:r w:rsidR="00C728C2" w:rsidRPr="00A41AD1">
          <w:rPr>
            <w:rStyle w:val="Hyperlink"/>
            <w:rFonts w:cstheme="minorHAnsi"/>
          </w:rPr>
          <w:t>10.1101/gr.849004</w:t>
        </w:r>
      </w:hyperlink>
      <w:r w:rsidR="00904E12" w:rsidRPr="00A41AD1">
        <w:rPr>
          <w:rFonts w:eastAsiaTheme="minorEastAsia" w:cstheme="minorHAnsi"/>
        </w:rPr>
        <w:t xml:space="preserve"> PMID: 15173120</w:t>
      </w:r>
    </w:p>
    <w:p w14:paraId="01BF1F2C" w14:textId="1D1E165F" w:rsidR="00904E12" w:rsidRPr="00A41AD1" w:rsidRDefault="001C411D"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K</w:t>
      </w:r>
      <w:r w:rsidR="00844B02" w:rsidRPr="00A41AD1">
        <w:rPr>
          <w:rFonts w:cstheme="minorHAnsi"/>
        </w:rPr>
        <w:t>ultys</w:t>
      </w:r>
      <w:proofErr w:type="spellEnd"/>
      <w:r w:rsidR="00844B02" w:rsidRPr="00A41AD1">
        <w:rPr>
          <w:rFonts w:cstheme="minorHAnsi"/>
        </w:rPr>
        <w:t xml:space="preserve"> M, </w:t>
      </w:r>
      <w:r w:rsidRPr="00A41AD1">
        <w:rPr>
          <w:rFonts w:cstheme="minorHAnsi"/>
        </w:rPr>
        <w:t xml:space="preserve">Nicholas L, Schwarz R, </w:t>
      </w:r>
      <w:r w:rsidR="00D856F4" w:rsidRPr="00A41AD1">
        <w:rPr>
          <w:rFonts w:cstheme="minorHAnsi"/>
        </w:rPr>
        <w:t>Goldman N, King J</w:t>
      </w:r>
      <w:r w:rsidR="00844B02" w:rsidRPr="00A41AD1">
        <w:rPr>
          <w:rFonts w:cstheme="minorHAnsi"/>
        </w:rPr>
        <w:t xml:space="preserve">. Sequence Bundles: a novel method for visualizing, </w:t>
      </w:r>
      <w:proofErr w:type="gramStart"/>
      <w:r w:rsidR="00844B02" w:rsidRPr="00A41AD1">
        <w:rPr>
          <w:rFonts w:cstheme="minorHAnsi"/>
        </w:rPr>
        <w:t>discovering</w:t>
      </w:r>
      <w:proofErr w:type="gramEnd"/>
      <w:r w:rsidR="00844B02" w:rsidRPr="00A41AD1">
        <w:rPr>
          <w:rFonts w:cstheme="minorHAnsi"/>
        </w:rPr>
        <w:t xml:space="preserve"> and exploring sequence motifs. BMC Proc</w:t>
      </w:r>
      <w:r w:rsidR="00AB2BF6" w:rsidRPr="00A41AD1">
        <w:rPr>
          <w:rFonts w:cstheme="minorHAnsi"/>
        </w:rPr>
        <w:t>. 2014 Aug;</w:t>
      </w:r>
      <w:r w:rsidR="00844B02" w:rsidRPr="00A41AD1">
        <w:rPr>
          <w:rFonts w:cstheme="minorHAnsi"/>
        </w:rPr>
        <w:t>8(Suppl 2</w:t>
      </w:r>
      <w:proofErr w:type="gramStart"/>
      <w:r w:rsidR="00844B02" w:rsidRPr="00A41AD1">
        <w:rPr>
          <w:rFonts w:cstheme="minorHAnsi"/>
        </w:rPr>
        <w:t>):S</w:t>
      </w:r>
      <w:proofErr w:type="gramEnd"/>
      <w:r w:rsidR="00844B02" w:rsidRPr="00A41AD1">
        <w:rPr>
          <w:rFonts w:cstheme="minorHAnsi"/>
        </w:rPr>
        <w:t xml:space="preserve">8. </w:t>
      </w:r>
      <w:proofErr w:type="spellStart"/>
      <w:r w:rsidR="00D7716C" w:rsidRPr="00A41AD1">
        <w:rPr>
          <w:rFonts w:cstheme="minorHAnsi"/>
        </w:rPr>
        <w:t>doi</w:t>
      </w:r>
      <w:proofErr w:type="spellEnd"/>
      <w:r w:rsidR="00D7716C" w:rsidRPr="00A41AD1">
        <w:rPr>
          <w:rFonts w:cstheme="minorHAnsi"/>
        </w:rPr>
        <w:t xml:space="preserve">: </w:t>
      </w:r>
      <w:hyperlink r:id="rId96" w:history="1">
        <w:r w:rsidR="00C728C2" w:rsidRPr="00A41AD1">
          <w:rPr>
            <w:rStyle w:val="Hyperlink"/>
            <w:rFonts w:cstheme="minorHAnsi"/>
          </w:rPr>
          <w:t>10.1186/1753-6561-8-S2-S8</w:t>
        </w:r>
      </w:hyperlink>
      <w:r w:rsidR="00904E12" w:rsidRPr="00A41AD1">
        <w:rPr>
          <w:rFonts w:eastAsiaTheme="minorEastAsia" w:cstheme="minorHAnsi"/>
        </w:rPr>
        <w:t xml:space="preserve"> PMID: 25237395</w:t>
      </w:r>
    </w:p>
    <w:p w14:paraId="2E90932F" w14:textId="38C60204" w:rsidR="0028750E" w:rsidRPr="00A41AD1" w:rsidRDefault="0028750E"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Goetz DH, Choe Y, Hansell E, Chen YT, McDowell M, Jonsson CB, et al. Substrate specificity profiling and identification of a new class of inhibitor for the major protease of the SARS coronavirus. Biochemistry. 2007 Jul;46(30):8744</w:t>
      </w:r>
      <w:r w:rsidR="00035CFB" w:rsidRPr="00A41AD1">
        <w:rPr>
          <w:rFonts w:eastAsiaTheme="minorEastAsia" w:cstheme="minorHAnsi"/>
        </w:rPr>
        <w:t>–</w:t>
      </w:r>
      <w:r w:rsidRPr="00A41AD1">
        <w:rPr>
          <w:rFonts w:eastAsiaTheme="minorEastAsia" w:cstheme="minorHAnsi"/>
        </w:rPr>
        <w:t xml:space="preserve">52. </w:t>
      </w:r>
      <w:proofErr w:type="spellStart"/>
      <w:r w:rsidR="00D7716C" w:rsidRPr="00A41AD1">
        <w:rPr>
          <w:rFonts w:cstheme="minorHAnsi"/>
        </w:rPr>
        <w:t>doi</w:t>
      </w:r>
      <w:proofErr w:type="spellEnd"/>
      <w:r w:rsidR="00D7716C" w:rsidRPr="00A41AD1">
        <w:rPr>
          <w:rFonts w:cstheme="minorHAnsi"/>
        </w:rPr>
        <w:t xml:space="preserve">: </w:t>
      </w:r>
      <w:hyperlink r:id="rId97" w:history="1">
        <w:r w:rsidRPr="00A41AD1">
          <w:rPr>
            <w:rStyle w:val="Hyperlink"/>
            <w:rFonts w:eastAsiaTheme="minorEastAsia" w:cstheme="minorHAnsi"/>
          </w:rPr>
          <w:t>10.1021/bi0621415</w:t>
        </w:r>
      </w:hyperlink>
      <w:r w:rsidRPr="00A41AD1">
        <w:rPr>
          <w:rFonts w:eastAsiaTheme="minorEastAsia" w:cstheme="minorHAnsi"/>
        </w:rPr>
        <w:t xml:space="preserve"> PMID: 17605471</w:t>
      </w:r>
    </w:p>
    <w:p w14:paraId="7DB9A9CF" w14:textId="68338982" w:rsidR="000164AD" w:rsidRPr="00A41AD1" w:rsidRDefault="00D41A6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Woo PCY, </w:t>
      </w:r>
      <w:r w:rsidR="001C411D" w:rsidRPr="00A41AD1">
        <w:rPr>
          <w:rFonts w:eastAsiaTheme="minorEastAsia" w:cstheme="minorHAnsi"/>
        </w:rPr>
        <w:t xml:space="preserve">Huang Y, Lau SKP, </w:t>
      </w:r>
      <w:r w:rsidR="00D856F4" w:rsidRPr="00A41AD1">
        <w:rPr>
          <w:rFonts w:eastAsiaTheme="minorEastAsia" w:cstheme="minorHAnsi"/>
        </w:rPr>
        <w:t>Tsoi HW, Yuen KY</w:t>
      </w:r>
      <w:r w:rsidRPr="00A41AD1">
        <w:rPr>
          <w:rFonts w:eastAsiaTheme="minorEastAsia" w:cstheme="minorHAnsi"/>
        </w:rPr>
        <w:t xml:space="preserve">. </w:t>
      </w:r>
      <w:r w:rsidRPr="00A41AD1">
        <w:rPr>
          <w:rFonts w:eastAsiaTheme="minorEastAsia" w:cstheme="minorHAnsi"/>
          <w:i/>
          <w:iCs/>
        </w:rPr>
        <w:t>In silico</w:t>
      </w:r>
      <w:r w:rsidRPr="00A41AD1">
        <w:rPr>
          <w:rFonts w:eastAsiaTheme="minorEastAsia" w:cstheme="minorHAnsi"/>
        </w:rPr>
        <w:t xml:space="preserve"> analysis of ORF1ab in coronavirus HKU1 genome reveals a unique putative cleavage site of coronavirus HKU1 3C-like protease. Microbiol Immunol</w:t>
      </w:r>
      <w:r w:rsidR="00AB2BF6" w:rsidRPr="00A41AD1">
        <w:rPr>
          <w:rFonts w:eastAsiaTheme="minorEastAsia" w:cstheme="minorHAnsi"/>
        </w:rPr>
        <w:t>. 2005 Oct;</w:t>
      </w:r>
      <w:r w:rsidRPr="00A41AD1">
        <w:rPr>
          <w:rFonts w:eastAsiaTheme="minorEastAsia" w:cstheme="minorHAnsi"/>
        </w:rPr>
        <w:t>49(10):899</w:t>
      </w:r>
      <w:r w:rsidR="0089557D" w:rsidRPr="00A41AD1">
        <w:rPr>
          <w:rFonts w:eastAsiaTheme="minorEastAsia" w:cstheme="minorHAnsi"/>
        </w:rPr>
        <w:t>–</w:t>
      </w:r>
      <w:r w:rsidRPr="00A41AD1">
        <w:rPr>
          <w:rFonts w:eastAsiaTheme="minorEastAsia" w:cstheme="minorHAnsi"/>
        </w:rPr>
        <w:t xml:space="preserve">908. </w:t>
      </w:r>
      <w:proofErr w:type="spellStart"/>
      <w:r w:rsidR="00D7716C" w:rsidRPr="00A41AD1">
        <w:rPr>
          <w:rFonts w:cstheme="minorHAnsi"/>
        </w:rPr>
        <w:t>doi</w:t>
      </w:r>
      <w:proofErr w:type="spellEnd"/>
      <w:r w:rsidR="00D7716C" w:rsidRPr="00A41AD1">
        <w:rPr>
          <w:rFonts w:cstheme="minorHAnsi"/>
        </w:rPr>
        <w:t xml:space="preserve">: </w:t>
      </w:r>
      <w:hyperlink r:id="rId98" w:history="1">
        <w:r w:rsidR="00C728C2" w:rsidRPr="00A41AD1">
          <w:rPr>
            <w:rStyle w:val="Hyperlink"/>
            <w:rFonts w:eastAsiaTheme="minorEastAsia" w:cstheme="minorHAnsi"/>
          </w:rPr>
          <w:t>10.1111/j.1348-</w:t>
        </w:r>
        <w:proofErr w:type="gramStart"/>
        <w:r w:rsidR="00C728C2" w:rsidRPr="00A41AD1">
          <w:rPr>
            <w:rStyle w:val="Hyperlink"/>
            <w:rFonts w:eastAsiaTheme="minorEastAsia" w:cstheme="minorHAnsi"/>
          </w:rPr>
          <w:t>0421.2005.tb</w:t>
        </w:r>
        <w:proofErr w:type="gramEnd"/>
        <w:r w:rsidR="00C728C2" w:rsidRPr="00A41AD1">
          <w:rPr>
            <w:rStyle w:val="Hyperlink"/>
            <w:rFonts w:eastAsiaTheme="minorEastAsia" w:cstheme="minorHAnsi"/>
          </w:rPr>
          <w:t>03681.x</w:t>
        </w:r>
      </w:hyperlink>
      <w:r w:rsidR="000164AD" w:rsidRPr="00A41AD1">
        <w:rPr>
          <w:rFonts w:eastAsiaTheme="minorEastAsia" w:cstheme="minorHAnsi"/>
        </w:rPr>
        <w:t xml:space="preserve"> PMID: 16237267</w:t>
      </w:r>
    </w:p>
    <w:p w14:paraId="426658FE" w14:textId="7CDFE6AD" w:rsidR="000164AD" w:rsidRPr="00A41AD1" w:rsidRDefault="00D41A6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Ma Y, </w:t>
      </w:r>
      <w:r w:rsidR="001C411D" w:rsidRPr="00A41AD1">
        <w:rPr>
          <w:rFonts w:eastAsiaTheme="minorEastAsia" w:cstheme="minorHAnsi"/>
        </w:rPr>
        <w:t xml:space="preserve">Wu Y, Shaw N, </w:t>
      </w:r>
      <w:r w:rsidR="00D856F4" w:rsidRPr="00A41AD1">
        <w:rPr>
          <w:rFonts w:eastAsiaTheme="minorEastAsia" w:cstheme="minorHAnsi"/>
        </w:rPr>
        <w:t xml:space="preserve">Gao Y, Wang J, Sun Y, </w:t>
      </w:r>
      <w:r w:rsidRPr="00A41AD1">
        <w:rPr>
          <w:rFonts w:eastAsiaTheme="minorEastAsia" w:cstheme="minorHAnsi"/>
        </w:rPr>
        <w:t xml:space="preserve">et al. Structural </w:t>
      </w:r>
      <w:proofErr w:type="gramStart"/>
      <w:r w:rsidRPr="00A41AD1">
        <w:rPr>
          <w:rFonts w:eastAsiaTheme="minorEastAsia" w:cstheme="minorHAnsi"/>
        </w:rPr>
        <w:t>basis</w:t>
      </w:r>
      <w:proofErr w:type="gramEnd"/>
      <w:r w:rsidRPr="00A41AD1">
        <w:rPr>
          <w:rFonts w:eastAsiaTheme="minorEastAsia" w:cstheme="minorHAnsi"/>
        </w:rPr>
        <w:t xml:space="preserve"> and functional analysis of the SARS coronavirus nsp14–nsp10 complex. PNAS</w:t>
      </w:r>
      <w:r w:rsidR="00AB2BF6" w:rsidRPr="00A41AD1">
        <w:rPr>
          <w:rFonts w:eastAsiaTheme="minorEastAsia" w:cstheme="minorHAnsi"/>
        </w:rPr>
        <w:t>.</w:t>
      </w:r>
      <w:r w:rsidRPr="00A41AD1">
        <w:rPr>
          <w:rFonts w:eastAsiaTheme="minorEastAsia" w:cstheme="minorHAnsi"/>
        </w:rPr>
        <w:t xml:space="preserve"> </w:t>
      </w:r>
      <w:r w:rsidR="00AB2BF6" w:rsidRPr="00A41AD1">
        <w:rPr>
          <w:rFonts w:eastAsiaTheme="minorEastAsia" w:cstheme="minorHAnsi"/>
        </w:rPr>
        <w:t>2015 Jul;</w:t>
      </w:r>
      <w:r w:rsidRPr="00A41AD1">
        <w:rPr>
          <w:rFonts w:eastAsiaTheme="minorEastAsia" w:cstheme="minorHAnsi"/>
        </w:rPr>
        <w:t>112(30):9436</w:t>
      </w:r>
      <w:r w:rsidR="0089557D" w:rsidRPr="00A41AD1">
        <w:rPr>
          <w:rFonts w:eastAsiaTheme="minorEastAsia" w:cstheme="minorHAnsi"/>
        </w:rPr>
        <w:t>–</w:t>
      </w:r>
      <w:r w:rsidRPr="00A41AD1">
        <w:rPr>
          <w:rFonts w:eastAsiaTheme="minorEastAsia" w:cstheme="minorHAnsi"/>
        </w:rPr>
        <w:t xml:space="preserve">41. </w:t>
      </w:r>
      <w:proofErr w:type="spellStart"/>
      <w:r w:rsidR="00D7716C" w:rsidRPr="00A41AD1">
        <w:rPr>
          <w:rFonts w:cstheme="minorHAnsi"/>
        </w:rPr>
        <w:t>doi</w:t>
      </w:r>
      <w:proofErr w:type="spellEnd"/>
      <w:r w:rsidR="00D7716C" w:rsidRPr="00A41AD1">
        <w:rPr>
          <w:rFonts w:cstheme="minorHAnsi"/>
        </w:rPr>
        <w:t xml:space="preserve">: </w:t>
      </w:r>
      <w:hyperlink r:id="rId99" w:history="1">
        <w:r w:rsidR="00C728C2" w:rsidRPr="00A41AD1">
          <w:rPr>
            <w:rStyle w:val="Hyperlink"/>
            <w:rFonts w:eastAsiaTheme="minorEastAsia" w:cstheme="minorHAnsi"/>
          </w:rPr>
          <w:t>10.1073/pnas.1508686112</w:t>
        </w:r>
      </w:hyperlink>
      <w:r w:rsidR="000164AD" w:rsidRPr="00A41AD1">
        <w:rPr>
          <w:rFonts w:eastAsiaTheme="minorEastAsia" w:cstheme="minorHAnsi"/>
        </w:rPr>
        <w:t xml:space="preserve"> PMID: 26159422</w:t>
      </w:r>
    </w:p>
    <w:p w14:paraId="4F5143A1" w14:textId="23D77E5A" w:rsidR="000164AD" w:rsidRPr="00A41AD1" w:rsidRDefault="00D41A6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Neuman BW, </w:t>
      </w:r>
      <w:r w:rsidR="001C411D" w:rsidRPr="00A41AD1">
        <w:rPr>
          <w:rFonts w:eastAsiaTheme="minorEastAsia" w:cstheme="minorHAnsi"/>
        </w:rPr>
        <w:t xml:space="preserve">Chamberlain P, Bowden F, </w:t>
      </w:r>
      <w:r w:rsidR="00D856F4" w:rsidRPr="00A41AD1">
        <w:rPr>
          <w:rFonts w:eastAsiaTheme="minorEastAsia" w:cstheme="minorHAnsi"/>
        </w:rPr>
        <w:t>Joseph J</w:t>
      </w:r>
      <w:r w:rsidRPr="00A41AD1">
        <w:rPr>
          <w:rFonts w:eastAsiaTheme="minorEastAsia" w:cstheme="minorHAnsi"/>
        </w:rPr>
        <w:t>. Atlas of coronavirus replicase structure. Virus Res</w:t>
      </w:r>
      <w:r w:rsidR="00AB2BF6" w:rsidRPr="00A41AD1">
        <w:rPr>
          <w:rFonts w:eastAsiaTheme="minorEastAsia" w:cstheme="minorHAnsi"/>
        </w:rPr>
        <w:t xml:space="preserve">. 2014 </w:t>
      </w:r>
      <w:proofErr w:type="gramStart"/>
      <w:r w:rsidR="00AB2BF6" w:rsidRPr="00A41AD1">
        <w:rPr>
          <w:rFonts w:eastAsiaTheme="minorEastAsia" w:cstheme="minorHAnsi"/>
        </w:rPr>
        <w:t>Dec;</w:t>
      </w:r>
      <w:r w:rsidRPr="00A41AD1">
        <w:rPr>
          <w:rFonts w:eastAsiaTheme="minorEastAsia" w:cstheme="minorHAnsi"/>
        </w:rPr>
        <w:t>194:49</w:t>
      </w:r>
      <w:proofErr w:type="gramEnd"/>
      <w:r w:rsidR="0089557D" w:rsidRPr="00A41AD1">
        <w:rPr>
          <w:rFonts w:eastAsiaTheme="minorEastAsia" w:cstheme="minorHAnsi"/>
        </w:rPr>
        <w:t>–</w:t>
      </w:r>
      <w:r w:rsidRPr="00A41AD1">
        <w:rPr>
          <w:rFonts w:eastAsiaTheme="minorEastAsia" w:cstheme="minorHAnsi"/>
        </w:rPr>
        <w:t xml:space="preserve">66. </w:t>
      </w:r>
      <w:proofErr w:type="spellStart"/>
      <w:r w:rsidR="00D7716C" w:rsidRPr="00A41AD1">
        <w:rPr>
          <w:rFonts w:cstheme="minorHAnsi"/>
        </w:rPr>
        <w:t>doi</w:t>
      </w:r>
      <w:proofErr w:type="spellEnd"/>
      <w:r w:rsidR="00D7716C" w:rsidRPr="00A41AD1">
        <w:rPr>
          <w:rFonts w:cstheme="minorHAnsi"/>
        </w:rPr>
        <w:t xml:space="preserve">: </w:t>
      </w:r>
      <w:hyperlink r:id="rId100" w:history="1">
        <w:r w:rsidR="00C728C2" w:rsidRPr="00A41AD1">
          <w:rPr>
            <w:rStyle w:val="Hyperlink"/>
            <w:rFonts w:eastAsiaTheme="minorEastAsia" w:cstheme="minorHAnsi"/>
          </w:rPr>
          <w:t>10.1016/j.virusres.2013.12.004</w:t>
        </w:r>
      </w:hyperlink>
      <w:r w:rsidR="000164AD" w:rsidRPr="00A41AD1">
        <w:rPr>
          <w:rFonts w:eastAsiaTheme="minorEastAsia" w:cstheme="minorHAnsi"/>
        </w:rPr>
        <w:t xml:space="preserve"> PMID: 24355834</w:t>
      </w:r>
    </w:p>
    <w:p w14:paraId="5ABE5EAE" w14:textId="6BE34CA4" w:rsidR="00D316C1" w:rsidRPr="00A41AD1" w:rsidRDefault="00D41A6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Fang SG, </w:t>
      </w:r>
      <w:r w:rsidR="001C411D" w:rsidRPr="00A41AD1">
        <w:rPr>
          <w:rFonts w:eastAsiaTheme="minorEastAsia" w:cstheme="minorHAnsi"/>
        </w:rPr>
        <w:t xml:space="preserve">Shen H, Wang J, </w:t>
      </w:r>
      <w:r w:rsidR="00D856F4" w:rsidRPr="00A41AD1">
        <w:rPr>
          <w:rFonts w:eastAsiaTheme="minorEastAsia" w:cstheme="minorHAnsi"/>
        </w:rPr>
        <w:t>Tay FPL, Liu DX</w:t>
      </w:r>
      <w:r w:rsidRPr="00A41AD1">
        <w:rPr>
          <w:rFonts w:eastAsiaTheme="minorEastAsia" w:cstheme="minorHAnsi"/>
        </w:rPr>
        <w:t xml:space="preserve">. Proteolytic processing of polyproteins 1a and 1ab between non-structural proteins 10 and 11/12 of </w:t>
      </w:r>
      <w:r w:rsidR="00760429" w:rsidRPr="00A41AD1">
        <w:rPr>
          <w:rFonts w:eastAsiaTheme="minorEastAsia" w:cstheme="minorHAnsi"/>
          <w:i/>
          <w:iCs/>
        </w:rPr>
        <w:t>C</w:t>
      </w:r>
      <w:r w:rsidRPr="00A41AD1">
        <w:rPr>
          <w:rFonts w:eastAsiaTheme="minorEastAsia" w:cstheme="minorHAnsi"/>
          <w:i/>
          <w:iCs/>
        </w:rPr>
        <w:t>oronavirus</w:t>
      </w:r>
      <w:r w:rsidRPr="00A41AD1">
        <w:rPr>
          <w:rFonts w:eastAsiaTheme="minorEastAsia" w:cstheme="minorHAnsi"/>
        </w:rPr>
        <w:t xml:space="preserve"> infectious bronchitis virus is dispensable for viral replication in cultured cells. </w:t>
      </w:r>
      <w:proofErr w:type="spellStart"/>
      <w:r w:rsidR="00205CBD" w:rsidRPr="00A41AD1">
        <w:rPr>
          <w:rFonts w:eastAsiaTheme="minorEastAsia" w:cstheme="minorHAnsi"/>
        </w:rPr>
        <w:t>Virol</w:t>
      </w:r>
      <w:proofErr w:type="spellEnd"/>
      <w:r w:rsidR="00AB2BF6" w:rsidRPr="00A41AD1">
        <w:rPr>
          <w:rFonts w:eastAsiaTheme="minorEastAsia" w:cstheme="minorHAnsi"/>
        </w:rPr>
        <w:t>.</w:t>
      </w:r>
      <w:r w:rsidRPr="00A41AD1">
        <w:rPr>
          <w:rFonts w:eastAsiaTheme="minorEastAsia" w:cstheme="minorHAnsi"/>
        </w:rPr>
        <w:t xml:space="preserve"> </w:t>
      </w:r>
      <w:r w:rsidR="00AB2BF6" w:rsidRPr="00A41AD1">
        <w:rPr>
          <w:rFonts w:eastAsiaTheme="minorEastAsia" w:cstheme="minorHAnsi"/>
        </w:rPr>
        <w:t>2008 Sep;</w:t>
      </w:r>
      <w:r w:rsidRPr="00A41AD1">
        <w:rPr>
          <w:rFonts w:eastAsiaTheme="minorEastAsia" w:cstheme="minorHAnsi"/>
        </w:rPr>
        <w:t>379(2):175</w:t>
      </w:r>
      <w:r w:rsidR="0089557D" w:rsidRPr="00A41AD1">
        <w:rPr>
          <w:rFonts w:eastAsiaTheme="minorEastAsia" w:cstheme="minorHAnsi"/>
        </w:rPr>
        <w:t>–</w:t>
      </w:r>
      <w:r w:rsidRPr="00A41AD1">
        <w:rPr>
          <w:rFonts w:eastAsiaTheme="minorEastAsia" w:cstheme="minorHAnsi"/>
        </w:rPr>
        <w:t xml:space="preserve">80. </w:t>
      </w:r>
      <w:proofErr w:type="spellStart"/>
      <w:r w:rsidR="00D7716C" w:rsidRPr="00A41AD1">
        <w:rPr>
          <w:rFonts w:cstheme="minorHAnsi"/>
        </w:rPr>
        <w:t>doi</w:t>
      </w:r>
      <w:proofErr w:type="spellEnd"/>
      <w:r w:rsidR="00D7716C" w:rsidRPr="00A41AD1">
        <w:rPr>
          <w:rFonts w:cstheme="minorHAnsi"/>
        </w:rPr>
        <w:t xml:space="preserve">: </w:t>
      </w:r>
      <w:hyperlink r:id="rId101" w:history="1">
        <w:r w:rsidR="00C728C2" w:rsidRPr="00A41AD1">
          <w:rPr>
            <w:rStyle w:val="Hyperlink"/>
            <w:rFonts w:eastAsiaTheme="minorEastAsia" w:cstheme="minorHAnsi"/>
          </w:rPr>
          <w:t>10.1016/j.virol.2008.06.038</w:t>
        </w:r>
      </w:hyperlink>
      <w:r w:rsidR="00D316C1" w:rsidRPr="00A41AD1">
        <w:rPr>
          <w:rFonts w:eastAsiaTheme="minorEastAsia" w:cstheme="minorHAnsi"/>
        </w:rPr>
        <w:t xml:space="preserve"> PMID: 18678384</w:t>
      </w:r>
    </w:p>
    <w:p w14:paraId="539CE24D" w14:textId="3D122FAA" w:rsidR="00D316C1"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Santos MS, </w:t>
      </w:r>
      <w:r w:rsidR="001C411D" w:rsidRPr="00A41AD1">
        <w:rPr>
          <w:rFonts w:cstheme="minorHAnsi"/>
        </w:rPr>
        <w:t xml:space="preserve">Soares JP, Abreu PH, </w:t>
      </w:r>
      <w:r w:rsidR="00D856F4" w:rsidRPr="00A41AD1">
        <w:rPr>
          <w:rFonts w:cstheme="minorHAnsi"/>
        </w:rPr>
        <w:t>Araujo H, Santos J</w:t>
      </w:r>
      <w:r w:rsidRPr="00A41AD1">
        <w:rPr>
          <w:rFonts w:cstheme="minorHAnsi"/>
        </w:rPr>
        <w:t>. Cross-validation for imbalances datasets: Avoiding overoptimistic and overfitting approaches. IEEE Comp</w:t>
      </w:r>
      <w:r w:rsidR="00205CBD" w:rsidRPr="00A41AD1">
        <w:rPr>
          <w:rFonts w:cstheme="minorHAnsi"/>
        </w:rPr>
        <w:t xml:space="preserve"> </w:t>
      </w:r>
      <w:proofErr w:type="spellStart"/>
      <w:r w:rsidRPr="00A41AD1">
        <w:rPr>
          <w:rFonts w:cstheme="minorHAnsi"/>
        </w:rPr>
        <w:t>Intell</w:t>
      </w:r>
      <w:proofErr w:type="spellEnd"/>
      <w:r w:rsidRPr="00A41AD1">
        <w:rPr>
          <w:rFonts w:cstheme="minorHAnsi"/>
        </w:rPr>
        <w:t xml:space="preserve"> Mag</w:t>
      </w:r>
      <w:r w:rsidR="00AB2BF6" w:rsidRPr="00A41AD1">
        <w:rPr>
          <w:rFonts w:cstheme="minorHAnsi"/>
        </w:rPr>
        <w:t>.</w:t>
      </w:r>
      <w:r w:rsidRPr="00A41AD1">
        <w:rPr>
          <w:rFonts w:cstheme="minorHAnsi"/>
        </w:rPr>
        <w:t xml:space="preserve"> </w:t>
      </w:r>
      <w:r w:rsidR="00AB2BF6" w:rsidRPr="00A41AD1">
        <w:rPr>
          <w:rFonts w:cstheme="minorHAnsi"/>
        </w:rPr>
        <w:t>2018 Nov;</w:t>
      </w:r>
      <w:r w:rsidRPr="00A41AD1">
        <w:rPr>
          <w:rFonts w:cstheme="minorHAnsi"/>
        </w:rPr>
        <w:t>13(4):59</w:t>
      </w:r>
      <w:r w:rsidR="0089557D" w:rsidRPr="00A41AD1">
        <w:rPr>
          <w:rFonts w:eastAsiaTheme="minorEastAsia" w:cstheme="minorHAnsi"/>
        </w:rPr>
        <w:t>–</w:t>
      </w:r>
      <w:r w:rsidRPr="00A41AD1">
        <w:rPr>
          <w:rFonts w:cstheme="minorHAnsi"/>
        </w:rPr>
        <w:t xml:space="preserve">76. </w:t>
      </w:r>
      <w:proofErr w:type="spellStart"/>
      <w:r w:rsidR="00D7716C" w:rsidRPr="00A41AD1">
        <w:rPr>
          <w:rFonts w:cstheme="minorHAnsi"/>
        </w:rPr>
        <w:t>doi</w:t>
      </w:r>
      <w:proofErr w:type="spellEnd"/>
      <w:r w:rsidR="00D7716C" w:rsidRPr="00A41AD1">
        <w:rPr>
          <w:rFonts w:cstheme="minorHAnsi"/>
        </w:rPr>
        <w:t xml:space="preserve">: </w:t>
      </w:r>
      <w:hyperlink r:id="rId102" w:history="1">
        <w:r w:rsidR="00C728C2" w:rsidRPr="00A41AD1">
          <w:rPr>
            <w:rStyle w:val="Hyperlink"/>
            <w:rFonts w:cstheme="minorHAnsi"/>
          </w:rPr>
          <w:t>10.1109/MCI.2018.2866730</w:t>
        </w:r>
      </w:hyperlink>
      <w:r w:rsidR="00D316C1" w:rsidRPr="00A41AD1">
        <w:rPr>
          <w:rFonts w:eastAsiaTheme="minorEastAsia" w:cstheme="minorHAnsi"/>
        </w:rPr>
        <w:t xml:space="preserve"> PMID: 27295638</w:t>
      </w:r>
    </w:p>
    <w:p w14:paraId="6EBDC77F" w14:textId="07A6FC66" w:rsidR="00D316C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lastRenderedPageBreak/>
        <w:t>Kozlowski LP. Proteome-</w:t>
      </w:r>
      <w:proofErr w:type="spellStart"/>
      <w:r w:rsidRPr="00A41AD1">
        <w:rPr>
          <w:rFonts w:eastAsiaTheme="minorEastAsia" w:cstheme="minorHAnsi"/>
        </w:rPr>
        <w:t>pI</w:t>
      </w:r>
      <w:proofErr w:type="spellEnd"/>
      <w:r w:rsidRPr="00A41AD1">
        <w:rPr>
          <w:rFonts w:eastAsiaTheme="minorEastAsia" w:cstheme="minorHAnsi"/>
        </w:rPr>
        <w:t>: proteome isoelectric point database. Nucleic Acids Res</w:t>
      </w:r>
      <w:r w:rsidR="00AB2BF6" w:rsidRPr="00A41AD1">
        <w:rPr>
          <w:rFonts w:eastAsiaTheme="minorEastAsia" w:cstheme="minorHAnsi"/>
        </w:rPr>
        <w:t>. 2017 Jan;</w:t>
      </w:r>
      <w:r w:rsidRPr="00A41AD1">
        <w:rPr>
          <w:rFonts w:eastAsiaTheme="minorEastAsia" w:cstheme="minorHAnsi"/>
        </w:rPr>
        <w:t>45(D</w:t>
      </w:r>
      <w:r w:rsidR="00DC5BB5" w:rsidRPr="00A41AD1">
        <w:rPr>
          <w:rFonts w:eastAsiaTheme="minorEastAsia" w:cstheme="minorHAnsi"/>
        </w:rPr>
        <w:t>1</w:t>
      </w:r>
      <w:proofErr w:type="gramStart"/>
      <w:r w:rsidRPr="00A41AD1">
        <w:rPr>
          <w:rFonts w:eastAsiaTheme="minorEastAsia" w:cstheme="minorHAnsi"/>
        </w:rPr>
        <w:t>):D</w:t>
      </w:r>
      <w:proofErr w:type="gramEnd"/>
      <w:r w:rsidRPr="00A41AD1">
        <w:rPr>
          <w:rFonts w:eastAsiaTheme="minorEastAsia" w:cstheme="minorHAnsi"/>
        </w:rPr>
        <w:t>1112</w:t>
      </w:r>
      <w:r w:rsidR="0089557D" w:rsidRPr="00A41AD1">
        <w:rPr>
          <w:rFonts w:eastAsiaTheme="minorEastAsia" w:cstheme="minorHAnsi"/>
        </w:rPr>
        <w:t>–</w:t>
      </w:r>
      <w:r w:rsidRPr="00A41AD1">
        <w:rPr>
          <w:rFonts w:eastAsiaTheme="minorEastAsia" w:cstheme="minorHAnsi"/>
        </w:rPr>
        <w:t xml:space="preserve">6. </w:t>
      </w:r>
      <w:proofErr w:type="spellStart"/>
      <w:r w:rsidR="00D7716C" w:rsidRPr="00A41AD1">
        <w:rPr>
          <w:rFonts w:cstheme="minorHAnsi"/>
        </w:rPr>
        <w:t>doi</w:t>
      </w:r>
      <w:proofErr w:type="spellEnd"/>
      <w:r w:rsidR="00D7716C" w:rsidRPr="00A41AD1">
        <w:rPr>
          <w:rFonts w:cstheme="minorHAnsi"/>
        </w:rPr>
        <w:t xml:space="preserve">: </w:t>
      </w:r>
      <w:hyperlink r:id="rId103" w:history="1">
        <w:r w:rsidR="00C728C2" w:rsidRPr="00A41AD1">
          <w:rPr>
            <w:rStyle w:val="Hyperlink"/>
            <w:rFonts w:eastAsiaTheme="minorEastAsia" w:cstheme="minorHAnsi"/>
          </w:rPr>
          <w:t>10.1093/</w:t>
        </w:r>
        <w:proofErr w:type="spellStart"/>
        <w:r w:rsidR="00C728C2" w:rsidRPr="00A41AD1">
          <w:rPr>
            <w:rStyle w:val="Hyperlink"/>
            <w:rFonts w:eastAsiaTheme="minorEastAsia" w:cstheme="minorHAnsi"/>
          </w:rPr>
          <w:t>nar</w:t>
        </w:r>
        <w:proofErr w:type="spellEnd"/>
        <w:r w:rsidR="00C728C2" w:rsidRPr="00A41AD1">
          <w:rPr>
            <w:rStyle w:val="Hyperlink"/>
            <w:rFonts w:eastAsiaTheme="minorEastAsia" w:cstheme="minorHAnsi"/>
          </w:rPr>
          <w:t>/gkw978</w:t>
        </w:r>
      </w:hyperlink>
      <w:r w:rsidR="00D316C1" w:rsidRPr="00A41AD1">
        <w:rPr>
          <w:rFonts w:eastAsiaTheme="minorEastAsia" w:cstheme="minorHAnsi"/>
        </w:rPr>
        <w:t xml:space="preserve"> PMID: 27789699</w:t>
      </w:r>
    </w:p>
    <w:p w14:paraId="7232963A" w14:textId="54C55023" w:rsidR="0028750E" w:rsidRPr="00A41AD1" w:rsidRDefault="0028750E"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Fan K, Wei P, Feng Q, Chen S, Huang C, Ma L, et al. Biosynthesis, purification, and substrate specificity of severe acute respiratory syndrome coronavirus 3C-like proteinase. J Biol Chem. 2004 Jan;279(3):1637</w:t>
      </w:r>
      <w:r w:rsidR="00035CFB" w:rsidRPr="00A41AD1">
        <w:rPr>
          <w:rFonts w:eastAsiaTheme="minorEastAsia" w:cstheme="minorHAnsi"/>
        </w:rPr>
        <w:t>–</w:t>
      </w:r>
      <w:r w:rsidRPr="00A41AD1">
        <w:rPr>
          <w:rFonts w:eastAsiaTheme="minorEastAsia" w:cstheme="minorHAnsi"/>
        </w:rPr>
        <w:t xml:space="preserve">42. </w:t>
      </w:r>
      <w:proofErr w:type="spellStart"/>
      <w:r w:rsidR="00D7716C" w:rsidRPr="00A41AD1">
        <w:rPr>
          <w:rFonts w:cstheme="minorHAnsi"/>
        </w:rPr>
        <w:t>doi</w:t>
      </w:r>
      <w:proofErr w:type="spellEnd"/>
      <w:r w:rsidR="00D7716C" w:rsidRPr="00A41AD1">
        <w:rPr>
          <w:rFonts w:cstheme="minorHAnsi"/>
        </w:rPr>
        <w:t xml:space="preserve">: </w:t>
      </w:r>
      <w:hyperlink r:id="rId104" w:history="1">
        <w:r w:rsidRPr="00A41AD1">
          <w:rPr>
            <w:rStyle w:val="Hyperlink"/>
            <w:rFonts w:eastAsiaTheme="minorEastAsia" w:cstheme="minorHAnsi"/>
          </w:rPr>
          <w:t>10.1074/jbc.M310875200</w:t>
        </w:r>
      </w:hyperlink>
      <w:r w:rsidRPr="00A41AD1">
        <w:rPr>
          <w:rFonts w:eastAsiaTheme="minorEastAsia" w:cstheme="minorHAnsi"/>
        </w:rPr>
        <w:t xml:space="preserve"> PMID: 14561748</w:t>
      </w:r>
    </w:p>
    <w:p w14:paraId="57C2AFBF" w14:textId="60852175" w:rsidR="0028750E" w:rsidRPr="00A41AD1" w:rsidRDefault="0028750E"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Hegyi</w:t>
      </w:r>
      <w:proofErr w:type="spellEnd"/>
      <w:r w:rsidRPr="00A41AD1">
        <w:rPr>
          <w:rFonts w:eastAsiaTheme="minorEastAsia" w:cstheme="minorHAnsi"/>
        </w:rPr>
        <w:t xml:space="preserve"> A, </w:t>
      </w:r>
      <w:proofErr w:type="spellStart"/>
      <w:r w:rsidRPr="00A41AD1">
        <w:rPr>
          <w:rFonts w:eastAsiaTheme="minorEastAsia" w:cstheme="minorHAnsi"/>
        </w:rPr>
        <w:t>Ziebuhr</w:t>
      </w:r>
      <w:proofErr w:type="spellEnd"/>
      <w:r w:rsidRPr="00A41AD1">
        <w:rPr>
          <w:rFonts w:eastAsiaTheme="minorEastAsia" w:cstheme="minorHAnsi"/>
        </w:rPr>
        <w:t xml:space="preserve"> J. Conservation of substrate specificities among coronavirus main proteases. J Gen </w:t>
      </w:r>
      <w:proofErr w:type="spellStart"/>
      <w:r w:rsidRPr="00A41AD1">
        <w:rPr>
          <w:rFonts w:eastAsiaTheme="minorEastAsia" w:cstheme="minorHAnsi"/>
        </w:rPr>
        <w:t>Virol</w:t>
      </w:r>
      <w:proofErr w:type="spellEnd"/>
      <w:r w:rsidRPr="00A41AD1">
        <w:rPr>
          <w:rFonts w:eastAsiaTheme="minorEastAsia" w:cstheme="minorHAnsi"/>
        </w:rPr>
        <w:t>. 2002 Mar;83(3):595</w:t>
      </w:r>
      <w:r w:rsidR="00035CFB" w:rsidRPr="00A41AD1">
        <w:rPr>
          <w:rFonts w:eastAsiaTheme="minorEastAsia" w:cstheme="minorHAnsi"/>
        </w:rPr>
        <w:t>–</w:t>
      </w:r>
      <w:r w:rsidRPr="00A41AD1">
        <w:rPr>
          <w:rFonts w:eastAsiaTheme="minorEastAsia" w:cstheme="minorHAnsi"/>
        </w:rPr>
        <w:t xml:space="preserve">99. </w:t>
      </w:r>
      <w:proofErr w:type="spellStart"/>
      <w:r w:rsidR="00D7716C" w:rsidRPr="00A41AD1">
        <w:rPr>
          <w:rFonts w:cstheme="minorHAnsi"/>
        </w:rPr>
        <w:t>doi</w:t>
      </w:r>
      <w:proofErr w:type="spellEnd"/>
      <w:r w:rsidR="00D7716C" w:rsidRPr="00A41AD1">
        <w:rPr>
          <w:rFonts w:cstheme="minorHAnsi"/>
        </w:rPr>
        <w:t xml:space="preserve">: </w:t>
      </w:r>
      <w:hyperlink r:id="rId105" w:history="1">
        <w:r w:rsidRPr="00A41AD1">
          <w:rPr>
            <w:rStyle w:val="Hyperlink"/>
            <w:rFonts w:eastAsiaTheme="minorEastAsia" w:cstheme="minorHAnsi"/>
          </w:rPr>
          <w:t>10.1099/0022-1317-83-3-595</w:t>
        </w:r>
      </w:hyperlink>
      <w:r w:rsidRPr="00A41AD1">
        <w:rPr>
          <w:rFonts w:eastAsiaTheme="minorEastAsia" w:cstheme="minorHAnsi"/>
        </w:rPr>
        <w:t xml:space="preserve"> PMID: 11842254</w:t>
      </w:r>
    </w:p>
    <w:p w14:paraId="6266EAE4" w14:textId="3884540E" w:rsidR="00B40BBB" w:rsidRPr="00A41AD1" w:rsidRDefault="00B40BB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Grum-Tokars</w:t>
      </w:r>
      <w:proofErr w:type="spellEnd"/>
      <w:r w:rsidRPr="00A41AD1">
        <w:rPr>
          <w:rFonts w:eastAsiaTheme="minorEastAsia" w:cstheme="minorHAnsi"/>
        </w:rPr>
        <w:t xml:space="preserve"> V, </w:t>
      </w:r>
      <w:proofErr w:type="spellStart"/>
      <w:r w:rsidRPr="00A41AD1">
        <w:rPr>
          <w:rFonts w:eastAsiaTheme="minorEastAsia" w:cstheme="minorHAnsi"/>
        </w:rPr>
        <w:t>Ratia</w:t>
      </w:r>
      <w:proofErr w:type="spellEnd"/>
      <w:r w:rsidRPr="00A41AD1">
        <w:rPr>
          <w:rFonts w:eastAsiaTheme="minorEastAsia" w:cstheme="minorHAnsi"/>
        </w:rPr>
        <w:t xml:space="preserve"> K, Begaye A, Baker SC, </w:t>
      </w:r>
      <w:proofErr w:type="spellStart"/>
      <w:r w:rsidRPr="00A41AD1">
        <w:rPr>
          <w:rFonts w:eastAsiaTheme="minorEastAsia" w:cstheme="minorHAnsi"/>
        </w:rPr>
        <w:t>Mesecar</w:t>
      </w:r>
      <w:proofErr w:type="spellEnd"/>
      <w:r w:rsidRPr="00A41AD1">
        <w:rPr>
          <w:rFonts w:eastAsiaTheme="minorEastAsia" w:cstheme="minorHAnsi"/>
        </w:rPr>
        <w:t xml:space="preserve"> AD. Evaluating the 3C-like protease activity of SARS-coronavirus: Recommendations for standardized assays for drug discovery. Virus Res. 2008 Apr;133(1):63</w:t>
      </w:r>
      <w:r w:rsidR="00035CFB" w:rsidRPr="00A41AD1">
        <w:rPr>
          <w:rFonts w:eastAsiaTheme="minorEastAsia" w:cstheme="minorHAnsi"/>
        </w:rPr>
        <w:t>–</w:t>
      </w:r>
      <w:r w:rsidRPr="00A41AD1">
        <w:rPr>
          <w:rFonts w:eastAsiaTheme="minorEastAsia" w:cstheme="minorHAnsi"/>
        </w:rPr>
        <w:t xml:space="preserve">73. </w:t>
      </w:r>
      <w:proofErr w:type="spellStart"/>
      <w:r w:rsidR="00D7716C" w:rsidRPr="00A41AD1">
        <w:rPr>
          <w:rFonts w:cstheme="minorHAnsi"/>
        </w:rPr>
        <w:t>doi</w:t>
      </w:r>
      <w:proofErr w:type="spellEnd"/>
      <w:r w:rsidR="00D7716C" w:rsidRPr="00A41AD1">
        <w:rPr>
          <w:rFonts w:cstheme="minorHAnsi"/>
        </w:rPr>
        <w:t xml:space="preserve">: </w:t>
      </w:r>
      <w:hyperlink r:id="rId106" w:history="1">
        <w:r w:rsidRPr="00A41AD1">
          <w:rPr>
            <w:rStyle w:val="Hyperlink"/>
            <w:rFonts w:eastAsiaTheme="minorEastAsia" w:cstheme="minorHAnsi"/>
          </w:rPr>
          <w:t>10.1016/j.virusres.2007.02.015</w:t>
        </w:r>
      </w:hyperlink>
      <w:r w:rsidRPr="00A41AD1">
        <w:rPr>
          <w:rFonts w:eastAsiaTheme="minorEastAsia" w:cstheme="minorHAnsi"/>
        </w:rPr>
        <w:t xml:space="preserve"> PMID: 17397958</w:t>
      </w:r>
    </w:p>
    <w:p w14:paraId="2EE7B722" w14:textId="14852A5D" w:rsidR="00B40BBB" w:rsidRPr="00A41AD1" w:rsidRDefault="00B40BB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Fan K, Ma L, Han X, Liang H, Wei P, Liu Y, et al. The substrate specificity of SARS coronavirus 3C-like proteinase. </w:t>
      </w:r>
      <w:proofErr w:type="spellStart"/>
      <w:r w:rsidRPr="00A41AD1">
        <w:rPr>
          <w:rFonts w:eastAsiaTheme="minorEastAsia" w:cstheme="minorHAnsi"/>
        </w:rPr>
        <w:t>Biochem</w:t>
      </w:r>
      <w:proofErr w:type="spellEnd"/>
      <w:r w:rsidRPr="00A41AD1">
        <w:rPr>
          <w:rFonts w:eastAsiaTheme="minorEastAsia" w:cstheme="minorHAnsi"/>
        </w:rPr>
        <w:t xml:space="preserve"> </w:t>
      </w:r>
      <w:proofErr w:type="spellStart"/>
      <w:r w:rsidRPr="00A41AD1">
        <w:rPr>
          <w:rFonts w:eastAsiaTheme="minorEastAsia" w:cstheme="minorHAnsi"/>
        </w:rPr>
        <w:t>Biophys</w:t>
      </w:r>
      <w:proofErr w:type="spellEnd"/>
      <w:r w:rsidRPr="00A41AD1">
        <w:rPr>
          <w:rFonts w:eastAsiaTheme="minorEastAsia" w:cstheme="minorHAnsi"/>
        </w:rPr>
        <w:t xml:space="preserve"> Res Common. 2005 Apr;329(3):934</w:t>
      </w:r>
      <w:r w:rsidR="00035CFB" w:rsidRPr="00A41AD1">
        <w:rPr>
          <w:rFonts w:eastAsiaTheme="minorEastAsia" w:cstheme="minorHAnsi"/>
        </w:rPr>
        <w:t>–</w:t>
      </w:r>
      <w:r w:rsidRPr="00A41AD1">
        <w:rPr>
          <w:rFonts w:eastAsiaTheme="minorEastAsia" w:cstheme="minorHAnsi"/>
        </w:rPr>
        <w:t xml:space="preserve">40. </w:t>
      </w:r>
      <w:proofErr w:type="spellStart"/>
      <w:r w:rsidR="00D7716C" w:rsidRPr="00A41AD1">
        <w:rPr>
          <w:rFonts w:cstheme="minorHAnsi"/>
        </w:rPr>
        <w:t>doi</w:t>
      </w:r>
      <w:proofErr w:type="spellEnd"/>
      <w:r w:rsidR="00D7716C" w:rsidRPr="00A41AD1">
        <w:rPr>
          <w:rFonts w:cstheme="minorHAnsi"/>
        </w:rPr>
        <w:t xml:space="preserve">: </w:t>
      </w:r>
      <w:hyperlink r:id="rId107" w:history="1">
        <w:r w:rsidRPr="00A41AD1">
          <w:rPr>
            <w:rStyle w:val="Hyperlink"/>
            <w:rFonts w:eastAsiaTheme="minorEastAsia" w:cstheme="minorHAnsi"/>
          </w:rPr>
          <w:t>10.1016/j.bbrc.2005.02.061</w:t>
        </w:r>
      </w:hyperlink>
      <w:r w:rsidRPr="00A41AD1">
        <w:rPr>
          <w:rFonts w:eastAsiaTheme="minorEastAsia" w:cstheme="minorHAnsi"/>
        </w:rPr>
        <w:t xml:space="preserve"> PMID: 15752746</w:t>
      </w:r>
    </w:p>
    <w:p w14:paraId="198EF1FD" w14:textId="0376668B" w:rsidR="00C93721"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imes New Roman" w:cstheme="minorHAnsi"/>
          <w:color w:val="000000"/>
        </w:rPr>
        <w:t>Ikemura</w:t>
      </w:r>
      <w:proofErr w:type="spellEnd"/>
      <w:r w:rsidRPr="00A41AD1">
        <w:rPr>
          <w:rFonts w:eastAsia="Times New Roman" w:cstheme="minorHAnsi"/>
          <w:color w:val="000000"/>
        </w:rPr>
        <w:t xml:space="preserve"> T, </w:t>
      </w:r>
      <w:proofErr w:type="spellStart"/>
      <w:r w:rsidR="001C411D" w:rsidRPr="00A41AD1">
        <w:rPr>
          <w:rFonts w:eastAsia="Times New Roman" w:cstheme="minorHAnsi"/>
          <w:color w:val="000000"/>
        </w:rPr>
        <w:t>Schwarze</w:t>
      </w:r>
      <w:proofErr w:type="spellEnd"/>
      <w:r w:rsidR="001C411D" w:rsidRPr="00A41AD1">
        <w:rPr>
          <w:rFonts w:eastAsia="Times New Roman" w:cstheme="minorHAnsi"/>
          <w:color w:val="000000"/>
        </w:rPr>
        <w:t xml:space="preserve"> J, </w:t>
      </w:r>
      <w:proofErr w:type="spellStart"/>
      <w:r w:rsidR="001C411D" w:rsidRPr="00A41AD1">
        <w:rPr>
          <w:rFonts w:eastAsia="Times New Roman" w:cstheme="minorHAnsi"/>
          <w:color w:val="000000"/>
        </w:rPr>
        <w:t>Makela</w:t>
      </w:r>
      <w:proofErr w:type="spellEnd"/>
      <w:r w:rsidR="001C411D" w:rsidRPr="00A41AD1">
        <w:rPr>
          <w:rFonts w:eastAsia="Times New Roman" w:cstheme="minorHAnsi"/>
          <w:color w:val="000000"/>
        </w:rPr>
        <w:t xml:space="preserve"> M, </w:t>
      </w:r>
      <w:proofErr w:type="spellStart"/>
      <w:r w:rsidR="00D856F4" w:rsidRPr="00A41AD1">
        <w:rPr>
          <w:rFonts w:eastAsia="Times New Roman" w:cstheme="minorHAnsi"/>
          <w:color w:val="000000"/>
        </w:rPr>
        <w:t>Kanehiro</w:t>
      </w:r>
      <w:proofErr w:type="spellEnd"/>
      <w:r w:rsidR="00D856F4" w:rsidRPr="00A41AD1">
        <w:rPr>
          <w:rFonts w:eastAsia="Times New Roman" w:cstheme="minorHAnsi"/>
          <w:color w:val="000000"/>
        </w:rPr>
        <w:t xml:space="preserve"> A, </w:t>
      </w:r>
      <w:proofErr w:type="spellStart"/>
      <w:r w:rsidR="00D856F4" w:rsidRPr="00A41AD1">
        <w:rPr>
          <w:rFonts w:eastAsia="Times New Roman" w:cstheme="minorHAnsi"/>
          <w:color w:val="000000"/>
        </w:rPr>
        <w:t>Joetham</w:t>
      </w:r>
      <w:proofErr w:type="spellEnd"/>
      <w:r w:rsidR="00D856F4" w:rsidRPr="00A41AD1">
        <w:rPr>
          <w:rFonts w:eastAsia="Times New Roman" w:cstheme="minorHAnsi"/>
          <w:color w:val="000000"/>
        </w:rPr>
        <w:t xml:space="preserve"> A, </w:t>
      </w:r>
      <w:proofErr w:type="spellStart"/>
      <w:r w:rsidR="00D856F4" w:rsidRPr="00A41AD1">
        <w:rPr>
          <w:rFonts w:eastAsia="Times New Roman" w:cstheme="minorHAnsi"/>
          <w:color w:val="000000"/>
        </w:rPr>
        <w:t>Ohmori</w:t>
      </w:r>
      <w:proofErr w:type="spellEnd"/>
      <w:r w:rsidR="00D856F4" w:rsidRPr="00A41AD1">
        <w:rPr>
          <w:rFonts w:eastAsia="Times New Roman" w:cstheme="minorHAnsi"/>
          <w:color w:val="000000"/>
        </w:rPr>
        <w:t xml:space="preserve"> K, et al</w:t>
      </w:r>
      <w:r w:rsidRPr="00A41AD1">
        <w:rPr>
          <w:rFonts w:eastAsia="Times New Roman" w:cstheme="minorHAnsi"/>
          <w:color w:val="000000"/>
        </w:rPr>
        <w:t xml:space="preserve">. Type 4 phosphodiesterase inhibitors attenuate respiratory syncytial virus-induced airway hyper-responsiveness and lung eosinophilia. J </w:t>
      </w:r>
      <w:proofErr w:type="spellStart"/>
      <w:r w:rsidRPr="00A41AD1">
        <w:rPr>
          <w:rFonts w:eastAsia="Times New Roman" w:cstheme="minorHAnsi"/>
          <w:color w:val="000000"/>
        </w:rPr>
        <w:t>Pharmacol</w:t>
      </w:r>
      <w:proofErr w:type="spellEnd"/>
      <w:r w:rsidRPr="00A41AD1">
        <w:rPr>
          <w:rFonts w:eastAsia="Times New Roman" w:cstheme="minorHAnsi"/>
          <w:color w:val="000000"/>
        </w:rPr>
        <w:t xml:space="preserve"> Exp </w:t>
      </w:r>
      <w:proofErr w:type="spellStart"/>
      <w:r w:rsidRPr="00A41AD1">
        <w:rPr>
          <w:rFonts w:eastAsia="Times New Roman" w:cstheme="minorHAnsi"/>
          <w:color w:val="000000"/>
        </w:rPr>
        <w:t>Ther</w:t>
      </w:r>
      <w:proofErr w:type="spellEnd"/>
      <w:r w:rsidR="00AB2BF6" w:rsidRPr="00A41AD1">
        <w:rPr>
          <w:rFonts w:eastAsia="Times New Roman" w:cstheme="minorHAnsi"/>
          <w:color w:val="000000"/>
        </w:rPr>
        <w:t>. 2000 Aug;</w:t>
      </w:r>
      <w:r w:rsidRPr="00A41AD1">
        <w:rPr>
          <w:rFonts w:eastAsia="Times New Roman" w:cstheme="minorHAnsi"/>
          <w:color w:val="000000"/>
        </w:rPr>
        <w:t>294(2):701</w:t>
      </w:r>
      <w:r w:rsidR="0089557D" w:rsidRPr="00A41AD1">
        <w:rPr>
          <w:rFonts w:eastAsiaTheme="minorEastAsia" w:cstheme="minorHAnsi"/>
        </w:rPr>
        <w:t>–</w:t>
      </w:r>
      <w:r w:rsidRPr="00A41AD1">
        <w:rPr>
          <w:rFonts w:eastAsia="Times New Roman" w:cstheme="minorHAnsi"/>
          <w:color w:val="000000"/>
        </w:rPr>
        <w:t xml:space="preserve">6. </w:t>
      </w:r>
      <w:proofErr w:type="spellStart"/>
      <w:r w:rsidR="00D7716C" w:rsidRPr="00A41AD1">
        <w:rPr>
          <w:rFonts w:cstheme="minorHAnsi"/>
        </w:rPr>
        <w:t>doi</w:t>
      </w:r>
      <w:proofErr w:type="spellEnd"/>
      <w:r w:rsidR="00D7716C" w:rsidRPr="00A41AD1">
        <w:rPr>
          <w:rFonts w:cstheme="minorHAnsi"/>
        </w:rPr>
        <w:t xml:space="preserve">: </w:t>
      </w:r>
      <w:hyperlink r:id="rId108" w:history="1">
        <w:r w:rsidR="007E2C50" w:rsidRPr="00A41AD1">
          <w:rPr>
            <w:rStyle w:val="Hyperlink"/>
            <w:rFonts w:cstheme="minorHAnsi"/>
          </w:rPr>
          <w:t>https://pubmed.ncbi.nlm.nih.gov/10900250/</w:t>
        </w:r>
      </w:hyperlink>
      <w:r w:rsidR="00C93721" w:rsidRPr="00A41AD1">
        <w:rPr>
          <w:rFonts w:eastAsiaTheme="minorEastAsia" w:cstheme="minorHAnsi"/>
        </w:rPr>
        <w:t xml:space="preserve"> PMID: 10900250</w:t>
      </w:r>
    </w:p>
    <w:p w14:paraId="724A2CF0" w14:textId="49AE179F" w:rsidR="00D316C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imes New Roman" w:cstheme="minorHAnsi"/>
          <w:color w:val="000000"/>
        </w:rPr>
        <w:t xml:space="preserve">Mori I, </w:t>
      </w:r>
      <w:proofErr w:type="spellStart"/>
      <w:r w:rsidR="001C411D" w:rsidRPr="00A41AD1">
        <w:rPr>
          <w:rFonts w:eastAsia="Times New Roman" w:cstheme="minorHAnsi"/>
          <w:color w:val="000000"/>
        </w:rPr>
        <w:t>Goshima</w:t>
      </w:r>
      <w:proofErr w:type="spellEnd"/>
      <w:r w:rsidR="001C411D" w:rsidRPr="00A41AD1">
        <w:rPr>
          <w:rFonts w:eastAsia="Times New Roman" w:cstheme="minorHAnsi"/>
          <w:color w:val="000000"/>
        </w:rPr>
        <w:t xml:space="preserve"> F, Imai Y, </w:t>
      </w:r>
      <w:proofErr w:type="spellStart"/>
      <w:r w:rsidR="00D856F4" w:rsidRPr="00A41AD1">
        <w:rPr>
          <w:rFonts w:eastAsia="Times New Roman" w:cstheme="minorHAnsi"/>
          <w:color w:val="000000"/>
        </w:rPr>
        <w:t>Kohsaka</w:t>
      </w:r>
      <w:proofErr w:type="spellEnd"/>
      <w:r w:rsidR="00D856F4" w:rsidRPr="00A41AD1">
        <w:rPr>
          <w:rFonts w:eastAsia="Times New Roman" w:cstheme="minorHAnsi"/>
          <w:color w:val="000000"/>
        </w:rPr>
        <w:t xml:space="preserve"> S, Sugiyama T, Yoshida T, </w:t>
      </w:r>
      <w:r w:rsidRPr="00A41AD1">
        <w:rPr>
          <w:rFonts w:eastAsia="Times New Roman" w:cstheme="minorHAnsi"/>
          <w:color w:val="000000"/>
        </w:rPr>
        <w:t xml:space="preserve">et al. Olfactory receptor neurons prevent dissemination of neurovirulent influenza A virus into the brain by undergoing virus-induced apoptosis. J Gen </w:t>
      </w:r>
      <w:proofErr w:type="spellStart"/>
      <w:r w:rsidRPr="00A41AD1">
        <w:rPr>
          <w:rFonts w:eastAsia="Times New Roman" w:cstheme="minorHAnsi"/>
          <w:color w:val="000000"/>
        </w:rPr>
        <w:t>Virol</w:t>
      </w:r>
      <w:proofErr w:type="spellEnd"/>
      <w:r w:rsidR="00AB2BF6" w:rsidRPr="00A41AD1">
        <w:rPr>
          <w:rFonts w:eastAsia="Times New Roman" w:cstheme="minorHAnsi"/>
          <w:color w:val="000000"/>
        </w:rPr>
        <w:t>. 2002 Sep;</w:t>
      </w:r>
      <w:r w:rsidRPr="00A41AD1">
        <w:rPr>
          <w:rFonts w:eastAsia="Times New Roman" w:cstheme="minorHAnsi"/>
          <w:color w:val="000000"/>
        </w:rPr>
        <w:t>83(9):2109</w:t>
      </w:r>
      <w:r w:rsidR="0089557D" w:rsidRPr="00A41AD1">
        <w:rPr>
          <w:rFonts w:eastAsiaTheme="minorEastAsia" w:cstheme="minorHAnsi"/>
        </w:rPr>
        <w:t>–</w:t>
      </w:r>
      <w:r w:rsidRPr="00A41AD1">
        <w:rPr>
          <w:rFonts w:eastAsia="Times New Roman" w:cstheme="minorHAnsi"/>
          <w:color w:val="000000"/>
        </w:rPr>
        <w:t>16.</w:t>
      </w:r>
      <w:r w:rsidR="00C728C2" w:rsidRPr="00A41AD1">
        <w:rPr>
          <w:rFonts w:eastAsia="Times New Roman" w:cstheme="minorHAnsi"/>
          <w:color w:val="000000"/>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09" w:history="1">
        <w:r w:rsidR="00C728C2" w:rsidRPr="00A41AD1">
          <w:rPr>
            <w:rStyle w:val="Hyperlink"/>
            <w:rFonts w:eastAsia="Times New Roman" w:cstheme="minorHAnsi"/>
          </w:rPr>
          <w:t>10.1099/0022-1317-83-9-2109</w:t>
        </w:r>
      </w:hyperlink>
      <w:r w:rsidR="00D316C1" w:rsidRPr="00A41AD1">
        <w:rPr>
          <w:rFonts w:eastAsiaTheme="minorEastAsia" w:cstheme="minorHAnsi"/>
        </w:rPr>
        <w:t xml:space="preserve"> PMID: 12185263</w:t>
      </w:r>
    </w:p>
    <w:p w14:paraId="7E385991" w14:textId="2663E7E1" w:rsidR="00D316C1"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imes New Roman" w:cstheme="minorHAnsi"/>
          <w:color w:val="000000"/>
        </w:rPr>
        <w:t>Thomander</w:t>
      </w:r>
      <w:proofErr w:type="spellEnd"/>
      <w:r w:rsidRPr="00A41AD1">
        <w:rPr>
          <w:rFonts w:eastAsia="Times New Roman" w:cstheme="minorHAnsi"/>
          <w:color w:val="000000"/>
        </w:rPr>
        <w:t xml:space="preserve"> L, </w:t>
      </w:r>
      <w:proofErr w:type="spellStart"/>
      <w:r w:rsidR="001C411D" w:rsidRPr="00A41AD1">
        <w:rPr>
          <w:rFonts w:eastAsia="Times New Roman" w:cstheme="minorHAnsi"/>
          <w:color w:val="000000"/>
        </w:rPr>
        <w:t>Aldskogius</w:t>
      </w:r>
      <w:proofErr w:type="spellEnd"/>
      <w:r w:rsidR="001C411D" w:rsidRPr="00A41AD1">
        <w:rPr>
          <w:rFonts w:eastAsia="Times New Roman" w:cstheme="minorHAnsi"/>
          <w:color w:val="000000"/>
        </w:rPr>
        <w:t xml:space="preserve"> H, Vahlne A, </w:t>
      </w:r>
      <w:proofErr w:type="spellStart"/>
      <w:r w:rsidR="00D856F4" w:rsidRPr="00A41AD1">
        <w:rPr>
          <w:rFonts w:eastAsia="Times New Roman" w:cstheme="minorHAnsi"/>
          <w:color w:val="000000"/>
        </w:rPr>
        <w:t>Kristensson</w:t>
      </w:r>
      <w:proofErr w:type="spellEnd"/>
      <w:r w:rsidR="00D856F4" w:rsidRPr="00A41AD1">
        <w:rPr>
          <w:rFonts w:eastAsia="Times New Roman" w:cstheme="minorHAnsi"/>
          <w:color w:val="000000"/>
        </w:rPr>
        <w:t xml:space="preserve"> K, Thomas E</w:t>
      </w:r>
      <w:r w:rsidRPr="00A41AD1">
        <w:rPr>
          <w:rFonts w:eastAsia="Times New Roman" w:cstheme="minorHAnsi"/>
          <w:color w:val="000000"/>
        </w:rPr>
        <w:t xml:space="preserve">. Invasion of cranial nerves and brain stem by herpes simplex virus inoculated into the mouse tongue. </w:t>
      </w:r>
      <w:r w:rsidR="00205CBD" w:rsidRPr="00A41AD1">
        <w:rPr>
          <w:rFonts w:eastAsia="Times New Roman" w:cstheme="minorHAnsi"/>
          <w:color w:val="000000"/>
        </w:rPr>
        <w:t>Ann</w:t>
      </w:r>
      <w:r w:rsidRPr="00A41AD1">
        <w:rPr>
          <w:rFonts w:eastAsia="Times New Roman" w:cstheme="minorHAnsi"/>
          <w:color w:val="000000"/>
        </w:rPr>
        <w:t xml:space="preserve"> </w:t>
      </w:r>
      <w:proofErr w:type="spellStart"/>
      <w:r w:rsidRPr="00A41AD1">
        <w:rPr>
          <w:rFonts w:eastAsia="Times New Roman" w:cstheme="minorHAnsi"/>
          <w:color w:val="000000"/>
        </w:rPr>
        <w:t>Ontol</w:t>
      </w:r>
      <w:proofErr w:type="spellEnd"/>
      <w:r w:rsidR="00205CBD" w:rsidRPr="00A41AD1">
        <w:rPr>
          <w:rFonts w:eastAsia="Times New Roman" w:cstheme="minorHAnsi"/>
          <w:color w:val="000000"/>
        </w:rPr>
        <w:t xml:space="preserve"> </w:t>
      </w:r>
      <w:proofErr w:type="spellStart"/>
      <w:r w:rsidRPr="00A41AD1">
        <w:rPr>
          <w:rFonts w:eastAsia="Times New Roman" w:cstheme="minorHAnsi"/>
          <w:color w:val="000000"/>
        </w:rPr>
        <w:t>Rhinol</w:t>
      </w:r>
      <w:proofErr w:type="spellEnd"/>
      <w:r w:rsidRPr="00A41AD1">
        <w:rPr>
          <w:rFonts w:eastAsia="Times New Roman" w:cstheme="minorHAnsi"/>
          <w:color w:val="000000"/>
        </w:rPr>
        <w:t xml:space="preserve"> </w:t>
      </w:r>
      <w:proofErr w:type="spellStart"/>
      <w:r w:rsidRPr="00A41AD1">
        <w:rPr>
          <w:rFonts w:eastAsia="Times New Roman" w:cstheme="minorHAnsi"/>
          <w:color w:val="000000"/>
        </w:rPr>
        <w:t>Laryngol</w:t>
      </w:r>
      <w:proofErr w:type="spellEnd"/>
      <w:r w:rsidR="00AB2BF6" w:rsidRPr="00A41AD1">
        <w:rPr>
          <w:rFonts w:eastAsia="Times New Roman" w:cstheme="minorHAnsi"/>
          <w:color w:val="000000"/>
        </w:rPr>
        <w:t>. 1988 Sep;</w:t>
      </w:r>
      <w:r w:rsidRPr="00A41AD1">
        <w:rPr>
          <w:rFonts w:eastAsia="Times New Roman" w:cstheme="minorHAnsi"/>
          <w:color w:val="000000"/>
        </w:rPr>
        <w:t>97(5):554</w:t>
      </w:r>
      <w:r w:rsidR="0089557D" w:rsidRPr="00A41AD1">
        <w:rPr>
          <w:rFonts w:eastAsiaTheme="minorEastAsia" w:cstheme="minorHAnsi"/>
        </w:rPr>
        <w:t>–</w:t>
      </w:r>
      <w:r w:rsidRPr="00A41AD1">
        <w:rPr>
          <w:rFonts w:eastAsia="Times New Roman" w:cstheme="minorHAnsi"/>
          <w:color w:val="000000"/>
        </w:rPr>
        <w:t xml:space="preserve">8. </w:t>
      </w:r>
      <w:proofErr w:type="spellStart"/>
      <w:r w:rsidR="00D7716C" w:rsidRPr="00A41AD1">
        <w:rPr>
          <w:rFonts w:cstheme="minorHAnsi"/>
        </w:rPr>
        <w:t>doi</w:t>
      </w:r>
      <w:proofErr w:type="spellEnd"/>
      <w:r w:rsidR="00D7716C" w:rsidRPr="00A41AD1">
        <w:rPr>
          <w:rFonts w:cstheme="minorHAnsi"/>
        </w:rPr>
        <w:t xml:space="preserve">: </w:t>
      </w:r>
      <w:hyperlink r:id="rId110" w:history="1">
        <w:r w:rsidR="00C728C2" w:rsidRPr="00A41AD1">
          <w:rPr>
            <w:rStyle w:val="Hyperlink"/>
            <w:rFonts w:eastAsia="Times New Roman" w:cstheme="minorHAnsi"/>
          </w:rPr>
          <w:t>10.1177/000348948809700525</w:t>
        </w:r>
      </w:hyperlink>
      <w:r w:rsidR="00D316C1" w:rsidRPr="00A41AD1">
        <w:rPr>
          <w:rFonts w:eastAsiaTheme="minorEastAsia" w:cstheme="minorHAnsi"/>
        </w:rPr>
        <w:t xml:space="preserve"> PMID: 2845851</w:t>
      </w:r>
    </w:p>
    <w:p w14:paraId="1A40F9A3" w14:textId="047AB952" w:rsidR="00B40BBB" w:rsidRPr="00A41AD1" w:rsidRDefault="00B40BB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Chilvers</w:t>
      </w:r>
      <w:proofErr w:type="spellEnd"/>
      <w:r w:rsidRPr="00A41AD1">
        <w:rPr>
          <w:rFonts w:eastAsiaTheme="minorEastAsia" w:cstheme="minorHAnsi"/>
        </w:rPr>
        <w:t xml:space="preserve"> MA, McKean M, </w:t>
      </w:r>
      <w:proofErr w:type="spellStart"/>
      <w:r w:rsidRPr="00A41AD1">
        <w:rPr>
          <w:rFonts w:eastAsiaTheme="minorEastAsia" w:cstheme="minorHAnsi"/>
        </w:rPr>
        <w:t>Rutman</w:t>
      </w:r>
      <w:proofErr w:type="spellEnd"/>
      <w:r w:rsidRPr="00A41AD1">
        <w:rPr>
          <w:rFonts w:eastAsiaTheme="minorEastAsia" w:cstheme="minorHAnsi"/>
        </w:rPr>
        <w:t xml:space="preserve"> A, </w:t>
      </w:r>
      <w:proofErr w:type="spellStart"/>
      <w:r w:rsidRPr="00A41AD1">
        <w:rPr>
          <w:rFonts w:eastAsiaTheme="minorEastAsia" w:cstheme="minorHAnsi"/>
        </w:rPr>
        <w:t>Myint</w:t>
      </w:r>
      <w:proofErr w:type="spellEnd"/>
      <w:r w:rsidRPr="00A41AD1">
        <w:rPr>
          <w:rFonts w:eastAsiaTheme="minorEastAsia" w:cstheme="minorHAnsi"/>
        </w:rPr>
        <w:t xml:space="preserve"> BS, Silverman M, O’Callaghan C. The effects of coronavirus of human nasal ciliated respiratory epithelium. Eur Respir J. 2001 Dec;18(6):965</w:t>
      </w:r>
      <w:r w:rsidR="00035CFB" w:rsidRPr="00A41AD1">
        <w:rPr>
          <w:rFonts w:eastAsiaTheme="minorEastAsia" w:cstheme="minorHAnsi"/>
        </w:rPr>
        <w:t>–</w:t>
      </w:r>
      <w:r w:rsidRPr="00A41AD1">
        <w:rPr>
          <w:rFonts w:eastAsiaTheme="minorEastAsia" w:cstheme="minorHAnsi"/>
        </w:rPr>
        <w:t xml:space="preserve">70. </w:t>
      </w:r>
      <w:proofErr w:type="spellStart"/>
      <w:r w:rsidR="00D7716C" w:rsidRPr="00A41AD1">
        <w:rPr>
          <w:rFonts w:cstheme="minorHAnsi"/>
        </w:rPr>
        <w:t>doi</w:t>
      </w:r>
      <w:proofErr w:type="spellEnd"/>
      <w:r w:rsidR="00D7716C" w:rsidRPr="00A41AD1">
        <w:rPr>
          <w:rFonts w:cstheme="minorHAnsi"/>
        </w:rPr>
        <w:t xml:space="preserve">: </w:t>
      </w:r>
      <w:hyperlink r:id="rId111" w:history="1">
        <w:r w:rsidRPr="00A41AD1">
          <w:rPr>
            <w:rStyle w:val="Hyperlink"/>
            <w:rFonts w:eastAsiaTheme="minorEastAsia" w:cstheme="minorHAnsi"/>
          </w:rPr>
          <w:t>10.1183/09031936.01.00093001</w:t>
        </w:r>
      </w:hyperlink>
      <w:r w:rsidRPr="00A41AD1">
        <w:rPr>
          <w:rFonts w:eastAsiaTheme="minorEastAsia" w:cstheme="minorHAnsi"/>
        </w:rPr>
        <w:t xml:space="preserve"> PMID: 11829103</w:t>
      </w:r>
    </w:p>
    <w:p w14:paraId="17FD3348" w14:textId="5E428724" w:rsidR="00B40BBB" w:rsidRPr="00A41AD1" w:rsidRDefault="00B40BB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Kuek</w:t>
      </w:r>
      <w:proofErr w:type="spellEnd"/>
      <w:r w:rsidRPr="00A41AD1">
        <w:rPr>
          <w:rFonts w:eastAsiaTheme="minorEastAsia" w:cstheme="minorHAnsi"/>
        </w:rPr>
        <w:t xml:space="preserve"> LE, Lee RJ. First contact: the role of respiratory cilia in host-pathogen interactions in the airways. Am J </w:t>
      </w:r>
      <w:proofErr w:type="spellStart"/>
      <w:r w:rsidRPr="00A41AD1">
        <w:rPr>
          <w:rFonts w:eastAsiaTheme="minorEastAsia" w:cstheme="minorHAnsi"/>
        </w:rPr>
        <w:t>Physiol</w:t>
      </w:r>
      <w:proofErr w:type="spellEnd"/>
      <w:r w:rsidRPr="00A41AD1">
        <w:rPr>
          <w:rFonts w:eastAsiaTheme="minorEastAsia" w:cstheme="minorHAnsi"/>
        </w:rPr>
        <w:t xml:space="preserve"> Lung Cell Mol Physiol. 2020 Oct;319(4</w:t>
      </w:r>
      <w:proofErr w:type="gramStart"/>
      <w:r w:rsidRPr="00A41AD1">
        <w:rPr>
          <w:rFonts w:eastAsiaTheme="minorEastAsia" w:cstheme="minorHAnsi"/>
        </w:rPr>
        <w:t>):L</w:t>
      </w:r>
      <w:proofErr w:type="gramEnd"/>
      <w:r w:rsidRPr="00A41AD1">
        <w:rPr>
          <w:rFonts w:eastAsiaTheme="minorEastAsia" w:cstheme="minorHAnsi"/>
        </w:rPr>
        <w:t>603</w:t>
      </w:r>
      <w:r w:rsidR="00035CFB" w:rsidRPr="00A41AD1">
        <w:rPr>
          <w:rFonts w:eastAsiaTheme="minorEastAsia" w:cstheme="minorHAnsi"/>
        </w:rPr>
        <w:t>–</w:t>
      </w:r>
      <w:r w:rsidRPr="00A41AD1">
        <w:rPr>
          <w:rFonts w:eastAsiaTheme="minorEastAsia" w:cstheme="minorHAnsi"/>
        </w:rPr>
        <w:t xml:space="preserve">19. </w:t>
      </w:r>
      <w:proofErr w:type="spellStart"/>
      <w:r w:rsidR="00D7716C" w:rsidRPr="00A41AD1">
        <w:rPr>
          <w:rFonts w:cstheme="minorHAnsi"/>
        </w:rPr>
        <w:t>doi</w:t>
      </w:r>
      <w:proofErr w:type="spellEnd"/>
      <w:r w:rsidR="00D7716C" w:rsidRPr="00A41AD1">
        <w:rPr>
          <w:rFonts w:cstheme="minorHAnsi"/>
        </w:rPr>
        <w:t xml:space="preserve">: </w:t>
      </w:r>
      <w:hyperlink r:id="rId112" w:history="1">
        <w:r w:rsidRPr="00A41AD1">
          <w:rPr>
            <w:rStyle w:val="Hyperlink"/>
            <w:rFonts w:eastAsiaTheme="minorEastAsia" w:cstheme="minorHAnsi"/>
          </w:rPr>
          <w:t>10.1152/ajplung.00283.2020</w:t>
        </w:r>
      </w:hyperlink>
      <w:r w:rsidRPr="00A41AD1">
        <w:rPr>
          <w:rFonts w:eastAsiaTheme="minorEastAsia" w:cstheme="minorHAnsi"/>
        </w:rPr>
        <w:t xml:space="preserve"> PMID: 32783615</w:t>
      </w:r>
    </w:p>
    <w:p w14:paraId="1AEF5666" w14:textId="341B6487" w:rsidR="00B40BBB" w:rsidRPr="00A41AD1" w:rsidRDefault="00B40BB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Li W, Li M, </w:t>
      </w:r>
      <w:proofErr w:type="spellStart"/>
      <w:r w:rsidRPr="00A41AD1">
        <w:rPr>
          <w:rFonts w:eastAsiaTheme="minorEastAsia" w:cstheme="minorHAnsi"/>
        </w:rPr>
        <w:t>Ou</w:t>
      </w:r>
      <w:proofErr w:type="spellEnd"/>
      <w:r w:rsidRPr="00A41AD1">
        <w:rPr>
          <w:rFonts w:eastAsiaTheme="minorEastAsia" w:cstheme="minorHAnsi"/>
        </w:rPr>
        <w:t xml:space="preserve"> G. COVID-19, cilia, and smell. FEBS J. 2020 Sep;287(17):3672</w:t>
      </w:r>
      <w:r w:rsidR="00035CFB" w:rsidRPr="00A41AD1">
        <w:rPr>
          <w:rFonts w:eastAsiaTheme="minorEastAsia" w:cstheme="minorHAnsi"/>
        </w:rPr>
        <w:t>–</w:t>
      </w:r>
      <w:r w:rsidRPr="00A41AD1">
        <w:rPr>
          <w:rFonts w:eastAsiaTheme="minorEastAsia" w:cstheme="minorHAnsi"/>
        </w:rPr>
        <w:t xml:space="preserve">6. </w:t>
      </w:r>
      <w:proofErr w:type="spellStart"/>
      <w:r w:rsidR="00D7716C" w:rsidRPr="00A41AD1">
        <w:rPr>
          <w:rFonts w:cstheme="minorHAnsi"/>
        </w:rPr>
        <w:t>doi</w:t>
      </w:r>
      <w:proofErr w:type="spellEnd"/>
      <w:r w:rsidR="00D7716C" w:rsidRPr="00A41AD1">
        <w:rPr>
          <w:rFonts w:cstheme="minorHAnsi"/>
        </w:rPr>
        <w:t xml:space="preserve">: </w:t>
      </w:r>
      <w:hyperlink r:id="rId113" w:history="1">
        <w:r w:rsidRPr="00A41AD1">
          <w:rPr>
            <w:rStyle w:val="Hyperlink"/>
            <w:rFonts w:eastAsiaTheme="minorEastAsia" w:cstheme="minorHAnsi"/>
          </w:rPr>
          <w:t>10.1111/febs.15491</w:t>
        </w:r>
      </w:hyperlink>
      <w:r w:rsidRPr="00A41AD1">
        <w:rPr>
          <w:rFonts w:eastAsiaTheme="minorEastAsia" w:cstheme="minorHAnsi"/>
        </w:rPr>
        <w:t xml:space="preserve"> PMID: 32692465</w:t>
      </w:r>
    </w:p>
    <w:p w14:paraId="0B91E1B1" w14:textId="0147E429" w:rsidR="00D316C1"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Gordon DE, </w:t>
      </w:r>
      <w:r w:rsidR="001C411D" w:rsidRPr="00A41AD1">
        <w:rPr>
          <w:rFonts w:eastAsiaTheme="minorEastAsia" w:cstheme="minorHAnsi"/>
        </w:rPr>
        <w:t xml:space="preserve">Jang GM, </w:t>
      </w:r>
      <w:proofErr w:type="spellStart"/>
      <w:r w:rsidR="001C411D" w:rsidRPr="00A41AD1">
        <w:rPr>
          <w:rFonts w:eastAsiaTheme="minorEastAsia" w:cstheme="minorHAnsi"/>
        </w:rPr>
        <w:t>Bouhaddou</w:t>
      </w:r>
      <w:proofErr w:type="spellEnd"/>
      <w:r w:rsidR="001C411D" w:rsidRPr="00A41AD1">
        <w:rPr>
          <w:rFonts w:eastAsiaTheme="minorEastAsia" w:cstheme="minorHAnsi"/>
        </w:rPr>
        <w:t xml:space="preserve"> M, </w:t>
      </w:r>
      <w:r w:rsidR="00D856F4" w:rsidRPr="00A41AD1">
        <w:rPr>
          <w:rFonts w:eastAsiaTheme="minorEastAsia" w:cstheme="minorHAnsi"/>
        </w:rPr>
        <w:t xml:space="preserve">Xu J, </w:t>
      </w:r>
      <w:proofErr w:type="spellStart"/>
      <w:r w:rsidR="00D856F4" w:rsidRPr="00A41AD1">
        <w:rPr>
          <w:rFonts w:eastAsiaTheme="minorEastAsia" w:cstheme="minorHAnsi"/>
        </w:rPr>
        <w:t>Obernier</w:t>
      </w:r>
      <w:proofErr w:type="spellEnd"/>
      <w:r w:rsidR="00D856F4" w:rsidRPr="00A41AD1">
        <w:rPr>
          <w:rFonts w:eastAsiaTheme="minorEastAsia" w:cstheme="minorHAnsi"/>
        </w:rPr>
        <w:t xml:space="preserve"> K, White KM, et al</w:t>
      </w:r>
      <w:r w:rsidRPr="00A41AD1">
        <w:rPr>
          <w:rFonts w:eastAsiaTheme="minorEastAsia" w:cstheme="minorHAnsi"/>
        </w:rPr>
        <w:t xml:space="preserve">. A SARS-CoV-2 protein interaction map reveals </w:t>
      </w:r>
      <w:r w:rsidR="001C411D" w:rsidRPr="00A41AD1">
        <w:rPr>
          <w:rFonts w:eastAsiaTheme="minorEastAsia" w:cstheme="minorHAnsi"/>
        </w:rPr>
        <w:t xml:space="preserve">targets for </w:t>
      </w:r>
      <w:r w:rsidRPr="00A41AD1">
        <w:rPr>
          <w:rFonts w:eastAsiaTheme="minorEastAsia" w:cstheme="minorHAnsi"/>
        </w:rPr>
        <w:t xml:space="preserve">drug repurposing. </w:t>
      </w:r>
      <w:r w:rsidR="001C411D" w:rsidRPr="00A41AD1">
        <w:rPr>
          <w:rFonts w:eastAsiaTheme="minorEastAsia" w:cstheme="minorHAnsi"/>
        </w:rPr>
        <w:t>Nature</w:t>
      </w:r>
      <w:r w:rsidR="00AB2BF6" w:rsidRPr="00A41AD1">
        <w:rPr>
          <w:rFonts w:eastAsiaTheme="minorEastAsia" w:cstheme="minorHAnsi"/>
        </w:rPr>
        <w:t xml:space="preserve">. 2020 </w:t>
      </w:r>
      <w:proofErr w:type="gramStart"/>
      <w:r w:rsidR="00DC5BB5" w:rsidRPr="00A41AD1">
        <w:rPr>
          <w:rFonts w:eastAsiaTheme="minorEastAsia" w:cstheme="minorHAnsi"/>
        </w:rPr>
        <w:t>Jul;583:459</w:t>
      </w:r>
      <w:proofErr w:type="gramEnd"/>
      <w:r w:rsidR="0089557D" w:rsidRPr="00A41AD1">
        <w:rPr>
          <w:rFonts w:eastAsiaTheme="minorEastAsia" w:cstheme="minorHAnsi"/>
        </w:rPr>
        <w:t>–</w:t>
      </w:r>
      <w:r w:rsidR="00DC5BB5" w:rsidRPr="00A41AD1">
        <w:rPr>
          <w:rFonts w:eastAsiaTheme="minorEastAsia" w:cstheme="minorHAnsi"/>
        </w:rPr>
        <w:t>68.</w:t>
      </w:r>
      <w:r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14" w:history="1">
        <w:r w:rsidR="00DC5BB5" w:rsidRPr="00A41AD1">
          <w:rPr>
            <w:rStyle w:val="Hyperlink"/>
            <w:rFonts w:eastAsiaTheme="minorEastAsia" w:cstheme="minorHAnsi"/>
          </w:rPr>
          <w:t>10.1038/s41586-020-2286-9</w:t>
        </w:r>
      </w:hyperlink>
      <w:r w:rsidR="00D316C1" w:rsidRPr="00A41AD1">
        <w:rPr>
          <w:rFonts w:eastAsiaTheme="minorEastAsia" w:cstheme="minorHAnsi"/>
        </w:rPr>
        <w:t xml:space="preserve"> PMID: 32353859</w:t>
      </w:r>
    </w:p>
    <w:p w14:paraId="18249504" w14:textId="05C2D437" w:rsidR="00D316C1"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Lv</w:t>
      </w:r>
      <w:proofErr w:type="spellEnd"/>
      <w:r w:rsidRPr="00A41AD1">
        <w:rPr>
          <w:rFonts w:eastAsiaTheme="minorEastAsia" w:cstheme="minorHAnsi"/>
        </w:rPr>
        <w:t xml:space="preserve"> X, </w:t>
      </w:r>
      <w:r w:rsidR="001C411D" w:rsidRPr="00A41AD1">
        <w:rPr>
          <w:rFonts w:eastAsiaTheme="minorEastAsia" w:cstheme="minorHAnsi"/>
        </w:rPr>
        <w:t xml:space="preserve">Li Z, Guan J, </w:t>
      </w:r>
      <w:r w:rsidR="00D856F4" w:rsidRPr="00A41AD1">
        <w:rPr>
          <w:rFonts w:eastAsiaTheme="minorEastAsia" w:cstheme="minorHAnsi"/>
        </w:rPr>
        <w:t xml:space="preserve">Hu S, Zhang J, Lan Y, </w:t>
      </w:r>
      <w:r w:rsidRPr="00A41AD1">
        <w:rPr>
          <w:rFonts w:eastAsiaTheme="minorEastAsia" w:cstheme="minorHAnsi"/>
        </w:rPr>
        <w:t xml:space="preserve">et al. Porcine </w:t>
      </w:r>
      <w:proofErr w:type="spellStart"/>
      <w:r w:rsidRPr="00A41AD1">
        <w:rPr>
          <w:rFonts w:eastAsiaTheme="minorEastAsia" w:cstheme="minorHAnsi"/>
        </w:rPr>
        <w:t>hemagluttinating</w:t>
      </w:r>
      <w:proofErr w:type="spellEnd"/>
      <w:r w:rsidRPr="00A41AD1">
        <w:rPr>
          <w:rFonts w:eastAsiaTheme="minorEastAsia" w:cstheme="minorHAnsi"/>
        </w:rPr>
        <w:t xml:space="preserve"> encephalomyelitis virus activation of the integrin </w:t>
      </w:r>
      <w:r w:rsidR="00280F93" w:rsidRPr="00A41AD1">
        <w:rPr>
          <w:rFonts w:eastAsiaTheme="minorEastAsia" w:cstheme="minorHAnsi"/>
        </w:rPr>
        <w:t>α</w:t>
      </w:r>
      <w:r w:rsidRPr="00A41AD1">
        <w:rPr>
          <w:rFonts w:eastAsiaTheme="minorEastAsia" w:cstheme="minorHAnsi"/>
        </w:rPr>
        <w:t>5</w:t>
      </w:r>
      <w:r w:rsidR="00280F93" w:rsidRPr="00A41AD1">
        <w:rPr>
          <w:rFonts w:eastAsiaTheme="minorEastAsia" w:cstheme="minorHAnsi"/>
        </w:rPr>
        <w:t>β</w:t>
      </w:r>
      <w:r w:rsidRPr="00A41AD1">
        <w:rPr>
          <w:rFonts w:eastAsiaTheme="minorEastAsia" w:cstheme="minorHAnsi"/>
        </w:rPr>
        <w:t xml:space="preserve">1-FAK-cofilin pathway causes cytoskeletal rearrangement to promote its invasion of N2a cells. J </w:t>
      </w:r>
      <w:proofErr w:type="spellStart"/>
      <w:r w:rsidRPr="00A41AD1">
        <w:rPr>
          <w:rFonts w:eastAsiaTheme="minorEastAsia" w:cstheme="minorHAnsi"/>
        </w:rPr>
        <w:t>Virol</w:t>
      </w:r>
      <w:proofErr w:type="spellEnd"/>
      <w:r w:rsidR="00AB2BF6" w:rsidRPr="00A41AD1">
        <w:rPr>
          <w:rFonts w:eastAsiaTheme="minorEastAsia" w:cstheme="minorHAnsi"/>
        </w:rPr>
        <w:t>. 2019 Mar;</w:t>
      </w:r>
      <w:r w:rsidRPr="00A41AD1">
        <w:rPr>
          <w:rFonts w:eastAsiaTheme="minorEastAsia" w:cstheme="minorHAnsi"/>
        </w:rPr>
        <w:t>93(5</w:t>
      </w:r>
      <w:proofErr w:type="gramStart"/>
      <w:r w:rsidRPr="00A41AD1">
        <w:rPr>
          <w:rFonts w:eastAsiaTheme="minorEastAsia" w:cstheme="minorHAnsi"/>
        </w:rPr>
        <w:t>):e</w:t>
      </w:r>
      <w:proofErr w:type="gramEnd"/>
      <w:r w:rsidRPr="00A41AD1">
        <w:rPr>
          <w:rFonts w:eastAsiaTheme="minorEastAsia" w:cstheme="minorHAnsi"/>
        </w:rPr>
        <w:t>01736</w:t>
      </w:r>
      <w:r w:rsidR="0089557D" w:rsidRPr="00A41AD1">
        <w:rPr>
          <w:rFonts w:eastAsiaTheme="minorEastAsia" w:cstheme="minorHAnsi"/>
        </w:rPr>
        <w:t>–</w:t>
      </w:r>
      <w:r w:rsidRPr="00A41AD1">
        <w:rPr>
          <w:rFonts w:eastAsiaTheme="minorEastAsia" w:cstheme="minorHAnsi"/>
        </w:rPr>
        <w:t xml:space="preserve">18. </w:t>
      </w:r>
      <w:proofErr w:type="spellStart"/>
      <w:r w:rsidR="00D7716C" w:rsidRPr="00A41AD1">
        <w:rPr>
          <w:rFonts w:cstheme="minorHAnsi"/>
        </w:rPr>
        <w:t>doi</w:t>
      </w:r>
      <w:proofErr w:type="spellEnd"/>
      <w:r w:rsidR="00D7716C" w:rsidRPr="00A41AD1">
        <w:rPr>
          <w:rFonts w:cstheme="minorHAnsi"/>
        </w:rPr>
        <w:t xml:space="preserve">: </w:t>
      </w:r>
      <w:hyperlink r:id="rId115" w:history="1">
        <w:r w:rsidR="00DC5BB5" w:rsidRPr="00A41AD1">
          <w:rPr>
            <w:rStyle w:val="Hyperlink"/>
            <w:rFonts w:eastAsiaTheme="minorEastAsia" w:cstheme="minorHAnsi"/>
          </w:rPr>
          <w:t>10.1128/JVI.01736-18</w:t>
        </w:r>
      </w:hyperlink>
      <w:r w:rsidR="00D316C1" w:rsidRPr="00A41AD1">
        <w:rPr>
          <w:rFonts w:eastAsiaTheme="minorEastAsia" w:cstheme="minorHAnsi"/>
        </w:rPr>
        <w:t xml:space="preserve"> PMID: 30541856</w:t>
      </w:r>
    </w:p>
    <w:p w14:paraId="748D7D8E" w14:textId="699682B7" w:rsidR="00C2511F"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Rudiger</w:t>
      </w:r>
      <w:proofErr w:type="spellEnd"/>
      <w:r w:rsidRPr="00A41AD1">
        <w:rPr>
          <w:rFonts w:eastAsiaTheme="minorEastAsia" w:cstheme="minorHAnsi"/>
        </w:rPr>
        <w:t xml:space="preserve"> AT, </w:t>
      </w:r>
      <w:r w:rsidR="001C411D" w:rsidRPr="00A41AD1">
        <w:rPr>
          <w:rFonts w:eastAsiaTheme="minorEastAsia" w:cstheme="minorHAnsi"/>
        </w:rPr>
        <w:t xml:space="preserve">Mayrhofer P, Ma-Lauer Y, </w:t>
      </w:r>
      <w:proofErr w:type="spellStart"/>
      <w:r w:rsidR="00D856F4" w:rsidRPr="00A41AD1">
        <w:rPr>
          <w:rFonts w:eastAsiaTheme="minorEastAsia" w:cstheme="minorHAnsi"/>
        </w:rPr>
        <w:t>Pohlentz</w:t>
      </w:r>
      <w:proofErr w:type="spellEnd"/>
      <w:r w:rsidR="00D856F4" w:rsidRPr="00A41AD1">
        <w:rPr>
          <w:rFonts w:eastAsiaTheme="minorEastAsia" w:cstheme="minorHAnsi"/>
        </w:rPr>
        <w:t xml:space="preserve"> G, </w:t>
      </w:r>
      <w:proofErr w:type="spellStart"/>
      <w:r w:rsidR="00D856F4" w:rsidRPr="00A41AD1">
        <w:rPr>
          <w:rFonts w:eastAsiaTheme="minorEastAsia" w:cstheme="minorHAnsi"/>
        </w:rPr>
        <w:t>Muthing</w:t>
      </w:r>
      <w:proofErr w:type="spellEnd"/>
      <w:r w:rsidR="00D856F4" w:rsidRPr="00A41AD1">
        <w:rPr>
          <w:rFonts w:eastAsiaTheme="minorEastAsia" w:cstheme="minorHAnsi"/>
        </w:rPr>
        <w:t xml:space="preserve"> J, von </w:t>
      </w:r>
      <w:proofErr w:type="spellStart"/>
      <w:r w:rsidR="00D856F4" w:rsidRPr="00A41AD1">
        <w:rPr>
          <w:rFonts w:eastAsiaTheme="minorEastAsia" w:cstheme="minorHAnsi"/>
        </w:rPr>
        <w:t>Brunn</w:t>
      </w:r>
      <w:proofErr w:type="spellEnd"/>
      <w:r w:rsidR="00D856F4" w:rsidRPr="00A41AD1">
        <w:rPr>
          <w:rFonts w:eastAsiaTheme="minorEastAsia" w:cstheme="minorHAnsi"/>
        </w:rPr>
        <w:t xml:space="preserve"> A, </w:t>
      </w:r>
      <w:r w:rsidRPr="00A41AD1">
        <w:rPr>
          <w:rFonts w:eastAsiaTheme="minorEastAsia" w:cstheme="minorHAnsi"/>
        </w:rPr>
        <w:t xml:space="preserve">et al. Tubulins interact with porcine and human S proteins of the genus </w:t>
      </w:r>
      <w:r w:rsidRPr="00A41AD1">
        <w:rPr>
          <w:rFonts w:eastAsiaTheme="minorEastAsia" w:cstheme="minorHAnsi"/>
          <w:i/>
          <w:iCs/>
        </w:rPr>
        <w:t>Alphacoronavirus</w:t>
      </w:r>
      <w:r w:rsidRPr="00A41AD1">
        <w:rPr>
          <w:rFonts w:eastAsiaTheme="minorEastAsia" w:cstheme="minorHAnsi"/>
        </w:rPr>
        <w:t xml:space="preserve"> and support successful assembly and release of infectious viral particles. </w:t>
      </w:r>
      <w:proofErr w:type="spellStart"/>
      <w:r w:rsidR="00205CBD" w:rsidRPr="00A41AD1">
        <w:rPr>
          <w:rFonts w:eastAsiaTheme="minorEastAsia" w:cstheme="minorHAnsi"/>
        </w:rPr>
        <w:t>Virol</w:t>
      </w:r>
      <w:proofErr w:type="spellEnd"/>
      <w:r w:rsidR="00AB2BF6" w:rsidRPr="00A41AD1">
        <w:rPr>
          <w:rFonts w:eastAsiaTheme="minorEastAsia" w:cstheme="minorHAnsi"/>
        </w:rPr>
        <w:t xml:space="preserve">. 2016 </w:t>
      </w:r>
      <w:proofErr w:type="gramStart"/>
      <w:r w:rsidR="00AB2BF6" w:rsidRPr="00A41AD1">
        <w:rPr>
          <w:rFonts w:eastAsiaTheme="minorEastAsia" w:cstheme="minorHAnsi"/>
        </w:rPr>
        <w:t>Oct;</w:t>
      </w:r>
      <w:r w:rsidRPr="00A41AD1">
        <w:rPr>
          <w:rFonts w:eastAsiaTheme="minorEastAsia" w:cstheme="minorHAnsi"/>
        </w:rPr>
        <w:t>497:185</w:t>
      </w:r>
      <w:proofErr w:type="gramEnd"/>
      <w:r w:rsidR="0089557D" w:rsidRPr="00A41AD1">
        <w:rPr>
          <w:rFonts w:eastAsiaTheme="minorEastAsia" w:cstheme="minorHAnsi"/>
        </w:rPr>
        <w:t>–</w:t>
      </w:r>
      <w:r w:rsidRPr="00A41AD1">
        <w:rPr>
          <w:rFonts w:eastAsiaTheme="minorEastAsia" w:cstheme="minorHAnsi"/>
        </w:rPr>
        <w:t xml:space="preserve">97. </w:t>
      </w:r>
      <w:proofErr w:type="spellStart"/>
      <w:r w:rsidR="00D7716C" w:rsidRPr="00A41AD1">
        <w:rPr>
          <w:rFonts w:cstheme="minorHAnsi"/>
        </w:rPr>
        <w:t>doi</w:t>
      </w:r>
      <w:proofErr w:type="spellEnd"/>
      <w:r w:rsidR="00D7716C" w:rsidRPr="00A41AD1">
        <w:rPr>
          <w:rFonts w:cstheme="minorHAnsi"/>
        </w:rPr>
        <w:t xml:space="preserve">: </w:t>
      </w:r>
      <w:hyperlink r:id="rId116" w:history="1">
        <w:r w:rsidR="00C728C2" w:rsidRPr="00A41AD1">
          <w:rPr>
            <w:rStyle w:val="Hyperlink"/>
            <w:rFonts w:eastAsiaTheme="minorEastAsia" w:cstheme="minorHAnsi"/>
          </w:rPr>
          <w:t>10.1016/j.virol.2016.07.022</w:t>
        </w:r>
      </w:hyperlink>
      <w:r w:rsidR="00C2511F" w:rsidRPr="00A41AD1">
        <w:rPr>
          <w:rFonts w:eastAsiaTheme="minorEastAsia" w:cstheme="minorHAnsi"/>
        </w:rPr>
        <w:t xml:space="preserve"> PMID: 27479465</w:t>
      </w:r>
    </w:p>
    <w:p w14:paraId="1B82316C" w14:textId="045500B5" w:rsidR="00C2511F"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Ohman</w:t>
      </w:r>
      <w:proofErr w:type="spellEnd"/>
      <w:r w:rsidRPr="00A41AD1">
        <w:rPr>
          <w:rFonts w:eastAsiaTheme="minorEastAsia" w:cstheme="minorHAnsi"/>
        </w:rPr>
        <w:t xml:space="preserve"> T, </w:t>
      </w:r>
      <w:proofErr w:type="spellStart"/>
      <w:r w:rsidR="001C411D" w:rsidRPr="00A41AD1">
        <w:rPr>
          <w:rFonts w:eastAsiaTheme="minorEastAsia" w:cstheme="minorHAnsi"/>
        </w:rPr>
        <w:t>Rintahaka</w:t>
      </w:r>
      <w:proofErr w:type="spellEnd"/>
      <w:r w:rsidR="001C411D" w:rsidRPr="00A41AD1">
        <w:rPr>
          <w:rFonts w:eastAsiaTheme="minorEastAsia" w:cstheme="minorHAnsi"/>
        </w:rPr>
        <w:t xml:space="preserve"> J, </w:t>
      </w:r>
      <w:proofErr w:type="spellStart"/>
      <w:r w:rsidR="001C411D" w:rsidRPr="00A41AD1">
        <w:rPr>
          <w:rFonts w:eastAsiaTheme="minorEastAsia" w:cstheme="minorHAnsi"/>
        </w:rPr>
        <w:t>Kalkkinen</w:t>
      </w:r>
      <w:proofErr w:type="spellEnd"/>
      <w:r w:rsidR="001C411D" w:rsidRPr="00A41AD1">
        <w:rPr>
          <w:rFonts w:eastAsiaTheme="minorEastAsia" w:cstheme="minorHAnsi"/>
        </w:rPr>
        <w:t xml:space="preserve"> N, </w:t>
      </w:r>
      <w:proofErr w:type="spellStart"/>
      <w:r w:rsidR="007E408D" w:rsidRPr="00A41AD1">
        <w:rPr>
          <w:rFonts w:eastAsiaTheme="minorEastAsia" w:cstheme="minorHAnsi"/>
        </w:rPr>
        <w:t>Matikainen</w:t>
      </w:r>
      <w:proofErr w:type="spellEnd"/>
      <w:r w:rsidR="007E408D" w:rsidRPr="00A41AD1">
        <w:rPr>
          <w:rFonts w:eastAsiaTheme="minorEastAsia" w:cstheme="minorHAnsi"/>
        </w:rPr>
        <w:t xml:space="preserve"> S, Nyman TA</w:t>
      </w:r>
      <w:r w:rsidRPr="00A41AD1">
        <w:rPr>
          <w:rFonts w:eastAsiaTheme="minorEastAsia" w:cstheme="minorHAnsi"/>
        </w:rPr>
        <w:t xml:space="preserve">. Actin and RIG-I/MAVS signaling components translocate to </w:t>
      </w:r>
      <w:r w:rsidR="006A70D0" w:rsidRPr="00A41AD1">
        <w:rPr>
          <w:rFonts w:eastAsiaTheme="minorEastAsia" w:cstheme="minorHAnsi"/>
        </w:rPr>
        <w:t>mitochondria</w:t>
      </w:r>
      <w:r w:rsidRPr="00A41AD1">
        <w:rPr>
          <w:rFonts w:eastAsiaTheme="minorEastAsia" w:cstheme="minorHAnsi"/>
        </w:rPr>
        <w:t xml:space="preserve"> upon influenza A virus infection of human primary macrophages. J Immunol</w:t>
      </w:r>
      <w:r w:rsidR="00AB2BF6" w:rsidRPr="00A41AD1">
        <w:rPr>
          <w:rFonts w:eastAsiaTheme="minorEastAsia" w:cstheme="minorHAnsi"/>
        </w:rPr>
        <w:t>. 2009 May;</w:t>
      </w:r>
      <w:r w:rsidRPr="00A41AD1">
        <w:rPr>
          <w:rFonts w:eastAsiaTheme="minorEastAsia" w:cstheme="minorHAnsi"/>
        </w:rPr>
        <w:t>182(9):5682</w:t>
      </w:r>
      <w:r w:rsidR="0089557D" w:rsidRPr="00A41AD1">
        <w:rPr>
          <w:rFonts w:eastAsiaTheme="minorEastAsia" w:cstheme="minorHAnsi"/>
        </w:rPr>
        <w:t>–</w:t>
      </w:r>
      <w:r w:rsidRPr="00A41AD1">
        <w:rPr>
          <w:rFonts w:eastAsiaTheme="minorEastAsia" w:cstheme="minorHAnsi"/>
        </w:rPr>
        <w:t xml:space="preserve">92. </w:t>
      </w:r>
      <w:proofErr w:type="spellStart"/>
      <w:r w:rsidR="00D7716C" w:rsidRPr="00A41AD1">
        <w:rPr>
          <w:rFonts w:cstheme="minorHAnsi"/>
        </w:rPr>
        <w:t>doi</w:t>
      </w:r>
      <w:proofErr w:type="spellEnd"/>
      <w:r w:rsidR="00D7716C" w:rsidRPr="00A41AD1">
        <w:rPr>
          <w:rFonts w:cstheme="minorHAnsi"/>
        </w:rPr>
        <w:t xml:space="preserve">: </w:t>
      </w:r>
      <w:hyperlink r:id="rId117" w:history="1">
        <w:r w:rsidR="00C728C2" w:rsidRPr="00A41AD1">
          <w:rPr>
            <w:rStyle w:val="Hyperlink"/>
            <w:rFonts w:eastAsiaTheme="minorEastAsia" w:cstheme="minorHAnsi"/>
          </w:rPr>
          <w:t>10.4049/jimmunol.0803093</w:t>
        </w:r>
      </w:hyperlink>
      <w:r w:rsidR="00C2511F" w:rsidRPr="00A41AD1">
        <w:rPr>
          <w:rFonts w:eastAsiaTheme="minorEastAsia" w:cstheme="minorHAnsi"/>
        </w:rPr>
        <w:t xml:space="preserve"> PMID: 19380815</w:t>
      </w:r>
    </w:p>
    <w:p w14:paraId="7499F71F" w14:textId="25E0F6F8" w:rsidR="00C2511F" w:rsidRPr="00A41AD1" w:rsidRDefault="001C411D"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lastRenderedPageBreak/>
        <w:t>D</w:t>
      </w:r>
      <w:r w:rsidR="00E72A9B" w:rsidRPr="00A41AD1">
        <w:rPr>
          <w:rFonts w:eastAsiaTheme="minorEastAsia" w:cstheme="minorHAnsi"/>
        </w:rPr>
        <w:t>ohner</w:t>
      </w:r>
      <w:proofErr w:type="spellEnd"/>
      <w:r w:rsidR="00E72A9B" w:rsidRPr="00A41AD1">
        <w:rPr>
          <w:rFonts w:eastAsiaTheme="minorEastAsia" w:cstheme="minorHAnsi"/>
        </w:rPr>
        <w:t xml:space="preserve"> K, </w:t>
      </w:r>
      <w:proofErr w:type="spellStart"/>
      <w:r w:rsidRPr="00A41AD1">
        <w:rPr>
          <w:rFonts w:eastAsiaTheme="minorEastAsia" w:cstheme="minorHAnsi"/>
        </w:rPr>
        <w:t>Sodeik</w:t>
      </w:r>
      <w:proofErr w:type="spellEnd"/>
      <w:r w:rsidRPr="00A41AD1">
        <w:rPr>
          <w:rFonts w:eastAsiaTheme="minorEastAsia" w:cstheme="minorHAnsi"/>
        </w:rPr>
        <w:t xml:space="preserve"> B</w:t>
      </w:r>
      <w:r w:rsidR="00E72A9B" w:rsidRPr="00A41AD1">
        <w:rPr>
          <w:rFonts w:eastAsiaTheme="minorEastAsia" w:cstheme="minorHAnsi"/>
        </w:rPr>
        <w:t xml:space="preserve">. The role of the cytoskeleton during viral infection. </w:t>
      </w:r>
      <w:proofErr w:type="spellStart"/>
      <w:r w:rsidR="00E72A9B" w:rsidRPr="00A41AD1">
        <w:rPr>
          <w:rFonts w:eastAsiaTheme="minorEastAsia" w:cstheme="minorHAnsi"/>
        </w:rPr>
        <w:t>Curr</w:t>
      </w:r>
      <w:proofErr w:type="spellEnd"/>
      <w:r w:rsidR="00E72A9B" w:rsidRPr="00A41AD1">
        <w:rPr>
          <w:rFonts w:eastAsiaTheme="minorEastAsia" w:cstheme="minorHAnsi"/>
        </w:rPr>
        <w:t xml:space="preserve"> Top Microbiol</w:t>
      </w:r>
      <w:r w:rsidR="00AB2BF6" w:rsidRPr="00A41AD1">
        <w:rPr>
          <w:rFonts w:eastAsiaTheme="minorEastAsia" w:cstheme="minorHAnsi"/>
        </w:rPr>
        <w:t xml:space="preserve">. 2005 </w:t>
      </w:r>
      <w:proofErr w:type="gramStart"/>
      <w:r w:rsidR="00AB2BF6" w:rsidRPr="00A41AD1">
        <w:rPr>
          <w:rFonts w:eastAsiaTheme="minorEastAsia" w:cstheme="minorHAnsi"/>
        </w:rPr>
        <w:t>Feb;</w:t>
      </w:r>
      <w:r w:rsidR="00E72A9B" w:rsidRPr="00A41AD1">
        <w:rPr>
          <w:rFonts w:eastAsiaTheme="minorEastAsia" w:cstheme="minorHAnsi"/>
        </w:rPr>
        <w:t>285:67</w:t>
      </w:r>
      <w:proofErr w:type="gramEnd"/>
      <w:r w:rsidR="0089557D" w:rsidRPr="00A41AD1">
        <w:rPr>
          <w:rFonts w:eastAsiaTheme="minorEastAsia" w:cstheme="minorHAnsi"/>
        </w:rPr>
        <w:t>–</w:t>
      </w:r>
      <w:r w:rsidR="00E72A9B" w:rsidRPr="00A41AD1">
        <w:rPr>
          <w:rFonts w:eastAsiaTheme="minorEastAsia" w:cstheme="minorHAnsi"/>
        </w:rPr>
        <w:t xml:space="preserve">108. </w:t>
      </w:r>
      <w:proofErr w:type="spellStart"/>
      <w:r w:rsidR="00D7716C" w:rsidRPr="00A41AD1">
        <w:rPr>
          <w:rFonts w:cstheme="minorHAnsi"/>
        </w:rPr>
        <w:t>doi</w:t>
      </w:r>
      <w:proofErr w:type="spellEnd"/>
      <w:r w:rsidR="00D7716C" w:rsidRPr="00A41AD1">
        <w:rPr>
          <w:rFonts w:cstheme="minorHAnsi"/>
        </w:rPr>
        <w:t xml:space="preserve">: </w:t>
      </w:r>
      <w:hyperlink r:id="rId118" w:history="1">
        <w:r w:rsidR="00C728C2" w:rsidRPr="00A41AD1">
          <w:rPr>
            <w:rStyle w:val="Hyperlink"/>
            <w:rFonts w:eastAsiaTheme="minorEastAsia" w:cstheme="minorHAnsi"/>
          </w:rPr>
          <w:t>10.1007/3-540-26764-6_3</w:t>
        </w:r>
      </w:hyperlink>
      <w:r w:rsidR="00C2511F" w:rsidRPr="00A41AD1">
        <w:rPr>
          <w:rFonts w:eastAsiaTheme="minorEastAsia" w:cstheme="minorHAnsi"/>
        </w:rPr>
        <w:t xml:space="preserve"> PMID: 15609501</w:t>
      </w:r>
    </w:p>
    <w:p w14:paraId="2092F611" w14:textId="2C6AAC99" w:rsidR="00C2511F"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Naghavi</w:t>
      </w:r>
      <w:proofErr w:type="spellEnd"/>
      <w:r w:rsidRPr="00A41AD1">
        <w:rPr>
          <w:rFonts w:cstheme="minorHAnsi"/>
        </w:rPr>
        <w:t xml:space="preserve"> MH, </w:t>
      </w:r>
      <w:r w:rsidR="001C411D" w:rsidRPr="00A41AD1">
        <w:rPr>
          <w:rFonts w:cstheme="minorHAnsi"/>
        </w:rPr>
        <w:t>Walsh D</w:t>
      </w:r>
      <w:r w:rsidRPr="00A41AD1">
        <w:rPr>
          <w:rFonts w:cstheme="minorHAnsi"/>
        </w:rPr>
        <w:t xml:space="preserve">. Microtubule regulation and function during virus infection. J </w:t>
      </w:r>
      <w:proofErr w:type="spellStart"/>
      <w:r w:rsidRPr="00A41AD1">
        <w:rPr>
          <w:rFonts w:cstheme="minorHAnsi"/>
        </w:rPr>
        <w:t>Virol</w:t>
      </w:r>
      <w:proofErr w:type="spellEnd"/>
      <w:r w:rsidR="00AB2BF6" w:rsidRPr="00A41AD1">
        <w:rPr>
          <w:rFonts w:cstheme="minorHAnsi"/>
        </w:rPr>
        <w:t>. 2017 Aug;</w:t>
      </w:r>
      <w:r w:rsidRPr="00A41AD1">
        <w:rPr>
          <w:rFonts w:cstheme="minorHAnsi"/>
        </w:rPr>
        <w:t>91(16</w:t>
      </w:r>
      <w:proofErr w:type="gramStart"/>
      <w:r w:rsidRPr="00A41AD1">
        <w:rPr>
          <w:rFonts w:cstheme="minorHAnsi"/>
        </w:rPr>
        <w:t>):e</w:t>
      </w:r>
      <w:proofErr w:type="gramEnd"/>
      <w:r w:rsidRPr="00A41AD1">
        <w:rPr>
          <w:rFonts w:cstheme="minorHAnsi"/>
        </w:rPr>
        <w:t>00538</w:t>
      </w:r>
      <w:r w:rsidR="0089557D" w:rsidRPr="00A41AD1">
        <w:rPr>
          <w:rFonts w:eastAsiaTheme="minorEastAsia" w:cstheme="minorHAnsi"/>
        </w:rPr>
        <w:t>–</w:t>
      </w:r>
      <w:r w:rsidRPr="00A41AD1">
        <w:rPr>
          <w:rFonts w:cstheme="minorHAnsi"/>
        </w:rPr>
        <w:t xml:space="preserve">17. </w:t>
      </w:r>
      <w:proofErr w:type="spellStart"/>
      <w:r w:rsidR="00D7716C" w:rsidRPr="00A41AD1">
        <w:rPr>
          <w:rFonts w:cstheme="minorHAnsi"/>
        </w:rPr>
        <w:t>doi</w:t>
      </w:r>
      <w:proofErr w:type="spellEnd"/>
      <w:r w:rsidR="00D7716C" w:rsidRPr="00A41AD1">
        <w:rPr>
          <w:rFonts w:cstheme="minorHAnsi"/>
        </w:rPr>
        <w:t xml:space="preserve">: </w:t>
      </w:r>
      <w:hyperlink r:id="rId119" w:history="1">
        <w:r w:rsidR="00C728C2" w:rsidRPr="00A41AD1">
          <w:rPr>
            <w:rStyle w:val="Hyperlink"/>
            <w:rFonts w:cstheme="minorHAnsi"/>
          </w:rPr>
          <w:t>10.1128/JVI.00538-17</w:t>
        </w:r>
      </w:hyperlink>
      <w:r w:rsidR="00C2511F" w:rsidRPr="00A41AD1">
        <w:rPr>
          <w:rFonts w:eastAsiaTheme="minorEastAsia" w:cstheme="minorHAnsi"/>
        </w:rPr>
        <w:t xml:space="preserve"> PMID: 28615197</w:t>
      </w:r>
    </w:p>
    <w:p w14:paraId="42523811" w14:textId="7E760192" w:rsidR="00023E63"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Kristensson</w:t>
      </w:r>
      <w:proofErr w:type="spellEnd"/>
      <w:r w:rsidRPr="00A41AD1">
        <w:rPr>
          <w:rFonts w:eastAsiaTheme="minorEastAsia" w:cstheme="minorHAnsi"/>
        </w:rPr>
        <w:t xml:space="preserve"> K, </w:t>
      </w:r>
      <w:proofErr w:type="spellStart"/>
      <w:r w:rsidR="001C411D" w:rsidRPr="00A41AD1">
        <w:rPr>
          <w:rFonts w:eastAsiaTheme="minorEastAsia" w:cstheme="minorHAnsi"/>
        </w:rPr>
        <w:t>Lyche</w:t>
      </w:r>
      <w:proofErr w:type="spellEnd"/>
      <w:r w:rsidR="001C411D" w:rsidRPr="00A41AD1">
        <w:rPr>
          <w:rFonts w:eastAsiaTheme="minorEastAsia" w:cstheme="minorHAnsi"/>
        </w:rPr>
        <w:t xml:space="preserve"> E, </w:t>
      </w:r>
      <w:proofErr w:type="spellStart"/>
      <w:r w:rsidR="001C411D" w:rsidRPr="00A41AD1">
        <w:rPr>
          <w:rFonts w:eastAsiaTheme="minorEastAsia" w:cstheme="minorHAnsi"/>
        </w:rPr>
        <w:t>Roytta</w:t>
      </w:r>
      <w:proofErr w:type="spellEnd"/>
      <w:r w:rsidR="001C411D" w:rsidRPr="00A41AD1">
        <w:rPr>
          <w:rFonts w:eastAsiaTheme="minorEastAsia" w:cstheme="minorHAnsi"/>
        </w:rPr>
        <w:t xml:space="preserve"> M, </w:t>
      </w:r>
      <w:proofErr w:type="spellStart"/>
      <w:r w:rsidR="007E408D" w:rsidRPr="00A41AD1">
        <w:rPr>
          <w:rFonts w:eastAsiaTheme="minorEastAsia" w:cstheme="minorHAnsi"/>
        </w:rPr>
        <w:t>Svennerholm</w:t>
      </w:r>
      <w:proofErr w:type="spellEnd"/>
      <w:r w:rsidR="007E408D" w:rsidRPr="00A41AD1">
        <w:rPr>
          <w:rFonts w:eastAsiaTheme="minorEastAsia" w:cstheme="minorHAnsi"/>
        </w:rPr>
        <w:t xml:space="preserve"> B, Vahlne A</w:t>
      </w:r>
      <w:r w:rsidRPr="00A41AD1">
        <w:rPr>
          <w:rFonts w:eastAsiaTheme="minorEastAsia" w:cstheme="minorHAnsi"/>
        </w:rPr>
        <w:t xml:space="preserve">. </w:t>
      </w:r>
      <w:proofErr w:type="spellStart"/>
      <w:r w:rsidRPr="00A41AD1">
        <w:rPr>
          <w:rFonts w:eastAsiaTheme="minorEastAsia" w:cstheme="minorHAnsi"/>
        </w:rPr>
        <w:t>Neuritic</w:t>
      </w:r>
      <w:proofErr w:type="spellEnd"/>
      <w:r w:rsidRPr="00A41AD1">
        <w:rPr>
          <w:rFonts w:eastAsiaTheme="minorEastAsia" w:cstheme="minorHAnsi"/>
        </w:rPr>
        <w:t xml:space="preserve"> transport of herpes simplex virus in rat sensory neurons in vitro. Effects of substances interacting with microtubular function and axonal flow [nocodazole, </w:t>
      </w:r>
      <w:proofErr w:type="spellStart"/>
      <w:r w:rsidRPr="00A41AD1">
        <w:rPr>
          <w:rFonts w:eastAsiaTheme="minorEastAsia" w:cstheme="minorHAnsi"/>
        </w:rPr>
        <w:t>taxol</w:t>
      </w:r>
      <w:proofErr w:type="spellEnd"/>
      <w:r w:rsidRPr="00A41AD1">
        <w:rPr>
          <w:rFonts w:eastAsiaTheme="minorEastAsia" w:cstheme="minorHAnsi"/>
        </w:rPr>
        <w:t>, and erythron-9-3-(2-</w:t>
      </w:r>
      <w:proofErr w:type="gramStart"/>
      <w:r w:rsidRPr="00A41AD1">
        <w:rPr>
          <w:rFonts w:eastAsiaTheme="minorEastAsia" w:cstheme="minorHAnsi"/>
        </w:rPr>
        <w:t>hydroxynonyl)adenine</w:t>
      </w:r>
      <w:proofErr w:type="gramEnd"/>
      <w:r w:rsidRPr="00A41AD1">
        <w:rPr>
          <w:rFonts w:eastAsiaTheme="minorEastAsia" w:cstheme="minorHAnsi"/>
        </w:rPr>
        <w:t xml:space="preserve">]. J </w:t>
      </w:r>
      <w:r w:rsidR="00264C05" w:rsidRPr="00A41AD1">
        <w:rPr>
          <w:rFonts w:eastAsiaTheme="minorEastAsia" w:cstheme="minorHAnsi"/>
        </w:rPr>
        <w:t>G</w:t>
      </w:r>
      <w:r w:rsidRPr="00A41AD1">
        <w:rPr>
          <w:rFonts w:eastAsiaTheme="minorEastAsia" w:cstheme="minorHAnsi"/>
        </w:rPr>
        <w:t xml:space="preserve">en </w:t>
      </w:r>
      <w:proofErr w:type="spellStart"/>
      <w:r w:rsidRPr="00A41AD1">
        <w:rPr>
          <w:rFonts w:eastAsiaTheme="minorEastAsia" w:cstheme="minorHAnsi"/>
        </w:rPr>
        <w:t>Virol</w:t>
      </w:r>
      <w:proofErr w:type="spellEnd"/>
      <w:r w:rsidR="00AB2BF6" w:rsidRPr="00A41AD1">
        <w:rPr>
          <w:rFonts w:eastAsiaTheme="minorEastAsia" w:cstheme="minorHAnsi"/>
        </w:rPr>
        <w:t xml:space="preserve">. 1986 </w:t>
      </w:r>
      <w:proofErr w:type="gramStart"/>
      <w:r w:rsidR="00AB2BF6" w:rsidRPr="00A41AD1">
        <w:rPr>
          <w:rFonts w:eastAsiaTheme="minorEastAsia" w:cstheme="minorHAnsi"/>
        </w:rPr>
        <w:t>Sep;</w:t>
      </w:r>
      <w:r w:rsidRPr="00A41AD1">
        <w:rPr>
          <w:rFonts w:eastAsiaTheme="minorEastAsia" w:cstheme="minorHAnsi"/>
        </w:rPr>
        <w:t>67:2023</w:t>
      </w:r>
      <w:proofErr w:type="gramEnd"/>
      <w:r w:rsidR="0089557D" w:rsidRPr="00A41AD1">
        <w:rPr>
          <w:rFonts w:eastAsiaTheme="minorEastAsia" w:cstheme="minorHAnsi"/>
        </w:rPr>
        <w:t>–</w:t>
      </w:r>
      <w:r w:rsidRPr="00A41AD1">
        <w:rPr>
          <w:rFonts w:eastAsiaTheme="minorEastAsia" w:cstheme="minorHAnsi"/>
        </w:rPr>
        <w:t>8.</w:t>
      </w:r>
      <w:r w:rsidR="00264C05"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20" w:history="1">
        <w:r w:rsidR="00C728C2" w:rsidRPr="00A41AD1">
          <w:rPr>
            <w:rStyle w:val="Hyperlink"/>
            <w:rFonts w:eastAsiaTheme="minorEastAsia" w:cstheme="minorHAnsi"/>
          </w:rPr>
          <w:t>10.1099/0022-1317-67-9-2023</w:t>
        </w:r>
      </w:hyperlink>
      <w:r w:rsidR="00023E63" w:rsidRPr="00A41AD1">
        <w:rPr>
          <w:rFonts w:eastAsiaTheme="minorEastAsia" w:cstheme="minorHAnsi"/>
        </w:rPr>
        <w:t xml:space="preserve"> PMID: 2427647</w:t>
      </w:r>
    </w:p>
    <w:p w14:paraId="75EBC058" w14:textId="79AAB606" w:rsidR="00C93721"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Solov</w:t>
      </w:r>
      <w:r w:rsidR="00280F93" w:rsidRPr="00A41AD1">
        <w:rPr>
          <w:rFonts w:eastAsiaTheme="minorEastAsia" w:cstheme="minorHAnsi"/>
        </w:rPr>
        <w:t>’</w:t>
      </w:r>
      <w:r w:rsidRPr="00A41AD1">
        <w:rPr>
          <w:rFonts w:eastAsiaTheme="minorEastAsia" w:cstheme="minorHAnsi"/>
        </w:rPr>
        <w:t>eva</w:t>
      </w:r>
      <w:proofErr w:type="spellEnd"/>
      <w:r w:rsidRPr="00A41AD1">
        <w:rPr>
          <w:rFonts w:eastAsiaTheme="minorEastAsia" w:cstheme="minorHAnsi"/>
        </w:rPr>
        <w:t xml:space="preserve"> MF, </w:t>
      </w:r>
      <w:proofErr w:type="spellStart"/>
      <w:r w:rsidR="00280F93" w:rsidRPr="00A41AD1">
        <w:rPr>
          <w:rFonts w:eastAsiaTheme="minorEastAsia" w:cstheme="minorHAnsi"/>
        </w:rPr>
        <w:t>Krispin</w:t>
      </w:r>
      <w:proofErr w:type="spellEnd"/>
      <w:r w:rsidR="00280F93" w:rsidRPr="00A41AD1">
        <w:rPr>
          <w:rFonts w:eastAsiaTheme="minorEastAsia" w:cstheme="minorHAnsi"/>
        </w:rPr>
        <w:t xml:space="preserve"> TI, </w:t>
      </w:r>
      <w:proofErr w:type="spellStart"/>
      <w:r w:rsidR="00280F93" w:rsidRPr="00A41AD1">
        <w:rPr>
          <w:rFonts w:eastAsiaTheme="minorEastAsia" w:cstheme="minorHAnsi"/>
        </w:rPr>
        <w:t>Shloma</w:t>
      </w:r>
      <w:proofErr w:type="spellEnd"/>
      <w:r w:rsidR="00280F93" w:rsidRPr="00A41AD1">
        <w:rPr>
          <w:rFonts w:eastAsiaTheme="minorEastAsia" w:cstheme="minorHAnsi"/>
        </w:rPr>
        <w:t xml:space="preserve"> DV, </w:t>
      </w:r>
      <w:proofErr w:type="spellStart"/>
      <w:r w:rsidR="007E408D" w:rsidRPr="00A41AD1">
        <w:rPr>
          <w:rFonts w:eastAsiaTheme="minorEastAsia" w:cstheme="minorHAnsi"/>
        </w:rPr>
        <w:t>Kalmakhelidze</w:t>
      </w:r>
      <w:proofErr w:type="spellEnd"/>
      <w:r w:rsidR="007E408D" w:rsidRPr="00A41AD1">
        <w:rPr>
          <w:rFonts w:eastAsiaTheme="minorEastAsia" w:cstheme="minorHAnsi"/>
        </w:rPr>
        <w:t xml:space="preserve"> KA, Balandin IG</w:t>
      </w:r>
      <w:r w:rsidRPr="00A41AD1">
        <w:rPr>
          <w:rFonts w:eastAsiaTheme="minorEastAsia" w:cstheme="minorHAnsi"/>
        </w:rPr>
        <w:t xml:space="preserve">. Effect of inhibitors that destroy cytoskeleton structures on the antiviral and antiproliferative activity of interferons. </w:t>
      </w:r>
      <w:proofErr w:type="spellStart"/>
      <w:r w:rsidRPr="00A41AD1">
        <w:rPr>
          <w:rFonts w:eastAsiaTheme="minorEastAsia" w:cstheme="minorHAnsi"/>
        </w:rPr>
        <w:t>Vopr</w:t>
      </w:r>
      <w:proofErr w:type="spellEnd"/>
      <w:r w:rsidRPr="00A41AD1">
        <w:rPr>
          <w:rFonts w:eastAsiaTheme="minorEastAsia" w:cstheme="minorHAnsi"/>
        </w:rPr>
        <w:t xml:space="preserve"> </w:t>
      </w:r>
      <w:proofErr w:type="spellStart"/>
      <w:r w:rsidRPr="00A41AD1">
        <w:rPr>
          <w:rFonts w:eastAsiaTheme="minorEastAsia" w:cstheme="minorHAnsi"/>
        </w:rPr>
        <w:t>Virusol</w:t>
      </w:r>
      <w:proofErr w:type="spellEnd"/>
      <w:r w:rsidR="00AB2BF6" w:rsidRPr="00A41AD1">
        <w:rPr>
          <w:rFonts w:eastAsiaTheme="minorEastAsia" w:cstheme="minorHAnsi"/>
        </w:rPr>
        <w:t>. 1988 May</w:t>
      </w:r>
      <w:r w:rsidR="001A250C" w:rsidRPr="00A41AD1">
        <w:rPr>
          <w:rFonts w:eastAsiaTheme="minorEastAsia" w:cstheme="minorHAnsi"/>
        </w:rPr>
        <w:t>–</w:t>
      </w:r>
      <w:r w:rsidR="00AB2BF6" w:rsidRPr="00A41AD1">
        <w:rPr>
          <w:rFonts w:eastAsiaTheme="minorEastAsia" w:cstheme="minorHAnsi"/>
        </w:rPr>
        <w:t>Jun;</w:t>
      </w:r>
      <w:r w:rsidRPr="00A41AD1">
        <w:rPr>
          <w:rFonts w:eastAsiaTheme="minorEastAsia" w:cstheme="minorHAnsi"/>
        </w:rPr>
        <w:t>33(3):309</w:t>
      </w:r>
      <w:r w:rsidR="0089557D" w:rsidRPr="00A41AD1">
        <w:rPr>
          <w:rFonts w:eastAsiaTheme="minorEastAsia" w:cstheme="minorHAnsi"/>
        </w:rPr>
        <w:t>–</w:t>
      </w:r>
      <w:r w:rsidRPr="00A41AD1">
        <w:rPr>
          <w:rFonts w:eastAsiaTheme="minorEastAsia" w:cstheme="minorHAnsi"/>
        </w:rPr>
        <w:t xml:space="preserve">14. </w:t>
      </w:r>
      <w:r w:rsidR="00C93721" w:rsidRPr="00A41AD1">
        <w:rPr>
          <w:rFonts w:eastAsiaTheme="minorEastAsia" w:cstheme="minorHAnsi"/>
        </w:rPr>
        <w:t>PMID: 2459850</w:t>
      </w:r>
    </w:p>
    <w:p w14:paraId="76B63828" w14:textId="63ABD3BE" w:rsidR="006625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Yi F, </w:t>
      </w:r>
      <w:r w:rsidR="00280F93" w:rsidRPr="00A41AD1">
        <w:rPr>
          <w:rFonts w:eastAsiaTheme="minorEastAsia" w:cstheme="minorHAnsi"/>
        </w:rPr>
        <w:t xml:space="preserve">Guo J, </w:t>
      </w:r>
      <w:proofErr w:type="spellStart"/>
      <w:r w:rsidR="00280F93" w:rsidRPr="00A41AD1">
        <w:rPr>
          <w:rFonts w:eastAsiaTheme="minorEastAsia" w:cstheme="minorHAnsi"/>
        </w:rPr>
        <w:t>Dabbagh</w:t>
      </w:r>
      <w:proofErr w:type="spellEnd"/>
      <w:r w:rsidR="00280F93" w:rsidRPr="00A41AD1">
        <w:rPr>
          <w:rFonts w:eastAsiaTheme="minorEastAsia" w:cstheme="minorHAnsi"/>
        </w:rPr>
        <w:t xml:space="preserve"> D, </w:t>
      </w:r>
      <w:r w:rsidR="007E408D" w:rsidRPr="00A41AD1">
        <w:rPr>
          <w:rFonts w:eastAsiaTheme="minorEastAsia" w:cstheme="minorHAnsi"/>
        </w:rPr>
        <w:t xml:space="preserve">Spear M, He S, </w:t>
      </w:r>
      <w:proofErr w:type="spellStart"/>
      <w:r w:rsidR="007E408D" w:rsidRPr="00A41AD1">
        <w:rPr>
          <w:rFonts w:eastAsiaTheme="minorEastAsia" w:cstheme="minorHAnsi"/>
        </w:rPr>
        <w:t>Kehn</w:t>
      </w:r>
      <w:proofErr w:type="spellEnd"/>
      <w:r w:rsidR="007E408D" w:rsidRPr="00A41AD1">
        <w:rPr>
          <w:rFonts w:eastAsiaTheme="minorEastAsia" w:cstheme="minorHAnsi"/>
        </w:rPr>
        <w:t>-Hall K, et al</w:t>
      </w:r>
      <w:r w:rsidRPr="00A41AD1">
        <w:rPr>
          <w:rFonts w:eastAsiaTheme="minorEastAsia" w:cstheme="minorHAnsi"/>
        </w:rPr>
        <w:t xml:space="preserve">. Discovery of novel small-molecule inhibitors of LIM domain kinase for inhibiting HIV-1. J </w:t>
      </w:r>
      <w:proofErr w:type="spellStart"/>
      <w:r w:rsidRPr="00A41AD1">
        <w:rPr>
          <w:rFonts w:eastAsiaTheme="minorEastAsia" w:cstheme="minorHAnsi"/>
        </w:rPr>
        <w:t>Virol</w:t>
      </w:r>
      <w:proofErr w:type="spellEnd"/>
      <w:r w:rsidR="00AB2BF6" w:rsidRPr="00A41AD1">
        <w:rPr>
          <w:rFonts w:eastAsiaTheme="minorEastAsia" w:cstheme="minorHAnsi"/>
        </w:rPr>
        <w:t>. 2017 Apr;</w:t>
      </w:r>
      <w:r w:rsidRPr="00A41AD1">
        <w:rPr>
          <w:rFonts w:eastAsiaTheme="minorEastAsia" w:cstheme="minorHAnsi"/>
        </w:rPr>
        <w:t>91(13</w:t>
      </w:r>
      <w:proofErr w:type="gramStart"/>
      <w:r w:rsidRPr="00A41AD1">
        <w:rPr>
          <w:rFonts w:eastAsiaTheme="minorEastAsia" w:cstheme="minorHAnsi"/>
        </w:rPr>
        <w:t>):e</w:t>
      </w:r>
      <w:proofErr w:type="gramEnd"/>
      <w:r w:rsidRPr="00A41AD1">
        <w:rPr>
          <w:rFonts w:eastAsiaTheme="minorEastAsia" w:cstheme="minorHAnsi"/>
        </w:rPr>
        <w:t>02418</w:t>
      </w:r>
      <w:r w:rsidR="0089557D" w:rsidRPr="00A41AD1">
        <w:rPr>
          <w:rFonts w:eastAsiaTheme="minorEastAsia" w:cstheme="minorHAnsi"/>
        </w:rPr>
        <w:t>–</w:t>
      </w:r>
      <w:r w:rsidRPr="00A41AD1">
        <w:rPr>
          <w:rFonts w:eastAsiaTheme="minorEastAsia" w:cstheme="minorHAnsi"/>
        </w:rPr>
        <w:t>16.</w:t>
      </w:r>
      <w:r w:rsidR="00E27580"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21" w:history="1">
        <w:r w:rsidR="00C728C2" w:rsidRPr="00A41AD1">
          <w:rPr>
            <w:rStyle w:val="Hyperlink"/>
            <w:rFonts w:eastAsiaTheme="minorEastAsia" w:cstheme="minorHAnsi"/>
          </w:rPr>
          <w:t>10.1128/JVI.02418-16</w:t>
        </w:r>
      </w:hyperlink>
      <w:r w:rsidR="00662592" w:rsidRPr="00A41AD1">
        <w:rPr>
          <w:rFonts w:eastAsiaTheme="minorEastAsia" w:cstheme="minorHAnsi"/>
        </w:rPr>
        <w:t xml:space="preserve"> PMID: 28381571</w:t>
      </w:r>
    </w:p>
    <w:p w14:paraId="08D204AA" w14:textId="7DAC1270" w:rsidR="00662592"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Campbell EM, </w:t>
      </w:r>
      <w:r w:rsidR="00280F93" w:rsidRPr="00A41AD1">
        <w:rPr>
          <w:rFonts w:cstheme="minorHAnsi"/>
        </w:rPr>
        <w:t>Nunez R, Hope TJ</w:t>
      </w:r>
      <w:r w:rsidRPr="00A41AD1">
        <w:rPr>
          <w:rFonts w:cstheme="minorHAnsi"/>
        </w:rPr>
        <w:t xml:space="preserve">. Disruption of the actin cytoskeleton can complement the ability of </w:t>
      </w:r>
      <w:proofErr w:type="spellStart"/>
      <w:r w:rsidRPr="00A41AD1">
        <w:rPr>
          <w:rFonts w:cstheme="minorHAnsi"/>
        </w:rPr>
        <w:t>Nef</w:t>
      </w:r>
      <w:proofErr w:type="spellEnd"/>
      <w:r w:rsidRPr="00A41AD1">
        <w:rPr>
          <w:rFonts w:cstheme="minorHAnsi"/>
        </w:rPr>
        <w:t xml:space="preserve"> to enhance HIV-1 infectivity. J </w:t>
      </w:r>
      <w:proofErr w:type="spellStart"/>
      <w:r w:rsidRPr="00A41AD1">
        <w:rPr>
          <w:rFonts w:cstheme="minorHAnsi"/>
        </w:rPr>
        <w:t>Virol</w:t>
      </w:r>
      <w:proofErr w:type="spellEnd"/>
      <w:r w:rsidR="00AB2BF6" w:rsidRPr="00A41AD1">
        <w:rPr>
          <w:rFonts w:cstheme="minorHAnsi"/>
        </w:rPr>
        <w:t>. 2004 Jun;</w:t>
      </w:r>
      <w:r w:rsidRPr="00A41AD1">
        <w:rPr>
          <w:rFonts w:cstheme="minorHAnsi"/>
        </w:rPr>
        <w:t>78(11):5745</w:t>
      </w:r>
      <w:r w:rsidR="0089557D" w:rsidRPr="00A41AD1">
        <w:rPr>
          <w:rFonts w:eastAsiaTheme="minorEastAsia" w:cstheme="minorHAnsi"/>
        </w:rPr>
        <w:t>–</w:t>
      </w:r>
      <w:r w:rsidRPr="00A41AD1">
        <w:rPr>
          <w:rFonts w:cstheme="minorHAnsi"/>
        </w:rPr>
        <w:t xml:space="preserve">55. </w:t>
      </w:r>
      <w:proofErr w:type="spellStart"/>
      <w:r w:rsidR="00D7716C" w:rsidRPr="00A41AD1">
        <w:rPr>
          <w:rFonts w:cstheme="minorHAnsi"/>
        </w:rPr>
        <w:t>doi</w:t>
      </w:r>
      <w:proofErr w:type="spellEnd"/>
      <w:r w:rsidR="00D7716C" w:rsidRPr="00A41AD1">
        <w:rPr>
          <w:rFonts w:cstheme="minorHAnsi"/>
        </w:rPr>
        <w:t xml:space="preserve">: </w:t>
      </w:r>
      <w:hyperlink r:id="rId122" w:history="1">
        <w:r w:rsidR="00C728C2" w:rsidRPr="00A41AD1">
          <w:rPr>
            <w:rStyle w:val="Hyperlink"/>
            <w:rFonts w:cstheme="minorHAnsi"/>
          </w:rPr>
          <w:t>10.1128/JVI.78.11.5745-5755.2004</w:t>
        </w:r>
      </w:hyperlink>
      <w:r w:rsidR="00662592" w:rsidRPr="00A41AD1">
        <w:rPr>
          <w:rFonts w:eastAsiaTheme="minorEastAsia" w:cstheme="minorHAnsi"/>
        </w:rPr>
        <w:t xml:space="preserve"> PMID: 15140972</w:t>
      </w:r>
    </w:p>
    <w:p w14:paraId="07B40987" w14:textId="2ED7541C" w:rsidR="006625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Wolff G, </w:t>
      </w:r>
      <w:r w:rsidR="00280F93" w:rsidRPr="00A41AD1">
        <w:rPr>
          <w:rFonts w:eastAsiaTheme="minorEastAsia" w:cstheme="minorHAnsi"/>
        </w:rPr>
        <w:t xml:space="preserve">Melia CE, </w:t>
      </w:r>
      <w:proofErr w:type="spellStart"/>
      <w:r w:rsidR="00280F93" w:rsidRPr="00A41AD1">
        <w:rPr>
          <w:rFonts w:eastAsiaTheme="minorEastAsia" w:cstheme="minorHAnsi"/>
        </w:rPr>
        <w:t>Snijder</w:t>
      </w:r>
      <w:proofErr w:type="spellEnd"/>
      <w:r w:rsidR="00280F93" w:rsidRPr="00A41AD1">
        <w:rPr>
          <w:rFonts w:eastAsiaTheme="minorEastAsia" w:cstheme="minorHAnsi"/>
        </w:rPr>
        <w:t xml:space="preserve"> EJ, </w:t>
      </w:r>
      <w:proofErr w:type="spellStart"/>
      <w:r w:rsidR="007E408D" w:rsidRPr="00A41AD1">
        <w:rPr>
          <w:rFonts w:eastAsiaTheme="minorEastAsia" w:cstheme="minorHAnsi"/>
        </w:rPr>
        <w:t>Barcena</w:t>
      </w:r>
      <w:proofErr w:type="spellEnd"/>
      <w:r w:rsidR="007E408D" w:rsidRPr="00A41AD1">
        <w:rPr>
          <w:rFonts w:eastAsiaTheme="minorEastAsia" w:cstheme="minorHAnsi"/>
        </w:rPr>
        <w:t xml:space="preserve"> M</w:t>
      </w:r>
      <w:r w:rsidRPr="00A41AD1">
        <w:rPr>
          <w:rFonts w:eastAsiaTheme="minorEastAsia" w:cstheme="minorHAnsi"/>
        </w:rPr>
        <w:t>. Double-membrane vesicles as platforms for viral replication. Trends in Microbiol</w:t>
      </w:r>
      <w:r w:rsidR="00AB2BF6" w:rsidRPr="00A41AD1">
        <w:rPr>
          <w:rFonts w:eastAsiaTheme="minorEastAsia" w:cstheme="minorHAnsi"/>
        </w:rPr>
        <w:t>. 2020</w:t>
      </w:r>
      <w:r w:rsidR="00455AF7" w:rsidRPr="00A41AD1">
        <w:rPr>
          <w:rFonts w:eastAsiaTheme="minorEastAsia" w:cstheme="minorHAnsi"/>
        </w:rPr>
        <w:t xml:space="preserve"> Jun;</w:t>
      </w:r>
      <w:r w:rsidRPr="00A41AD1">
        <w:rPr>
          <w:rFonts w:eastAsiaTheme="minorEastAsia" w:cstheme="minorHAnsi"/>
        </w:rPr>
        <w:t>1839.</w:t>
      </w:r>
      <w:r w:rsidR="00E27580"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23" w:history="1">
        <w:r w:rsidR="00C728C2" w:rsidRPr="00A41AD1">
          <w:rPr>
            <w:rStyle w:val="Hyperlink"/>
            <w:rFonts w:eastAsiaTheme="minorEastAsia" w:cstheme="minorHAnsi"/>
          </w:rPr>
          <w:t>10.1016/j.tim.2020.05.009</w:t>
        </w:r>
      </w:hyperlink>
      <w:r w:rsidR="00662592" w:rsidRPr="00A41AD1">
        <w:rPr>
          <w:rFonts w:eastAsiaTheme="minorEastAsia" w:cstheme="minorHAnsi"/>
        </w:rPr>
        <w:t xml:space="preserve"> PMID: 32536523</w:t>
      </w:r>
    </w:p>
    <w:p w14:paraId="291AEC2E" w14:textId="406E6EAF" w:rsidR="006625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Neuman BW, </w:t>
      </w:r>
      <w:r w:rsidR="00280F93" w:rsidRPr="00A41AD1">
        <w:rPr>
          <w:rFonts w:eastAsiaTheme="minorEastAsia" w:cstheme="minorHAnsi"/>
        </w:rPr>
        <w:t xml:space="preserve">Angelini MM, </w:t>
      </w:r>
      <w:proofErr w:type="spellStart"/>
      <w:r w:rsidR="00280F93" w:rsidRPr="00A41AD1">
        <w:rPr>
          <w:rFonts w:eastAsiaTheme="minorEastAsia" w:cstheme="minorHAnsi"/>
        </w:rPr>
        <w:t>Buchmeier</w:t>
      </w:r>
      <w:proofErr w:type="spellEnd"/>
      <w:r w:rsidR="00280F93" w:rsidRPr="00A41AD1">
        <w:rPr>
          <w:rFonts w:eastAsiaTheme="minorEastAsia" w:cstheme="minorHAnsi"/>
        </w:rPr>
        <w:t xml:space="preserve"> MJ</w:t>
      </w:r>
      <w:r w:rsidRPr="00A41AD1">
        <w:rPr>
          <w:rFonts w:eastAsiaTheme="minorEastAsia" w:cstheme="minorHAnsi"/>
        </w:rPr>
        <w:t>. Does form mee</w:t>
      </w:r>
      <w:r w:rsidR="000755BC" w:rsidRPr="00A41AD1">
        <w:rPr>
          <w:rFonts w:eastAsiaTheme="minorEastAsia" w:cstheme="minorHAnsi"/>
        </w:rPr>
        <w:t>t</w:t>
      </w:r>
      <w:r w:rsidRPr="00A41AD1">
        <w:rPr>
          <w:rFonts w:eastAsiaTheme="minorEastAsia" w:cstheme="minorHAnsi"/>
        </w:rPr>
        <w:t xml:space="preserve"> function in the coronavirus replicative organelle? Trends in Microbiol</w:t>
      </w:r>
      <w:r w:rsidR="00455AF7" w:rsidRPr="00A41AD1">
        <w:rPr>
          <w:rFonts w:eastAsiaTheme="minorEastAsia" w:cstheme="minorHAnsi"/>
        </w:rPr>
        <w:t>. 2014 Nov;</w:t>
      </w:r>
      <w:r w:rsidRPr="00A41AD1">
        <w:rPr>
          <w:rFonts w:eastAsiaTheme="minorEastAsia" w:cstheme="minorHAnsi"/>
        </w:rPr>
        <w:t>22(11):642</w:t>
      </w:r>
      <w:r w:rsidR="0089557D" w:rsidRPr="00A41AD1">
        <w:rPr>
          <w:rFonts w:eastAsiaTheme="minorEastAsia" w:cstheme="minorHAnsi"/>
        </w:rPr>
        <w:t>–</w:t>
      </w:r>
      <w:r w:rsidRPr="00A41AD1">
        <w:rPr>
          <w:rFonts w:eastAsiaTheme="minorEastAsia" w:cstheme="minorHAnsi"/>
        </w:rPr>
        <w:t xml:space="preserve">7. </w:t>
      </w:r>
      <w:proofErr w:type="spellStart"/>
      <w:r w:rsidR="00D7716C" w:rsidRPr="00A41AD1">
        <w:rPr>
          <w:rFonts w:cstheme="minorHAnsi"/>
        </w:rPr>
        <w:t>doi</w:t>
      </w:r>
      <w:proofErr w:type="spellEnd"/>
      <w:r w:rsidR="00D7716C" w:rsidRPr="00A41AD1">
        <w:rPr>
          <w:rFonts w:cstheme="minorHAnsi"/>
        </w:rPr>
        <w:t xml:space="preserve">: </w:t>
      </w:r>
      <w:hyperlink r:id="rId124" w:history="1">
        <w:r w:rsidR="00C728C2" w:rsidRPr="00A41AD1">
          <w:rPr>
            <w:rStyle w:val="Hyperlink"/>
            <w:rFonts w:eastAsiaTheme="minorEastAsia" w:cstheme="minorHAnsi"/>
          </w:rPr>
          <w:t>10.1016/j.tim.2014.06.003</w:t>
        </w:r>
      </w:hyperlink>
      <w:r w:rsidR="00662592" w:rsidRPr="00A41AD1">
        <w:rPr>
          <w:rFonts w:eastAsiaTheme="minorEastAsia" w:cstheme="minorHAnsi"/>
        </w:rPr>
        <w:t xml:space="preserve"> PMID: 25037114</w:t>
      </w:r>
    </w:p>
    <w:p w14:paraId="25779AB5" w14:textId="094665DF" w:rsidR="006625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Miller E, </w:t>
      </w:r>
      <w:proofErr w:type="spellStart"/>
      <w:r w:rsidR="00280F93" w:rsidRPr="00A41AD1">
        <w:rPr>
          <w:rFonts w:eastAsiaTheme="minorEastAsia" w:cstheme="minorHAnsi"/>
        </w:rPr>
        <w:t>Antonny</w:t>
      </w:r>
      <w:proofErr w:type="spellEnd"/>
      <w:r w:rsidR="00280F93" w:rsidRPr="00A41AD1">
        <w:rPr>
          <w:rFonts w:eastAsiaTheme="minorEastAsia" w:cstheme="minorHAnsi"/>
        </w:rPr>
        <w:t xml:space="preserve"> B, </w:t>
      </w:r>
      <w:proofErr w:type="spellStart"/>
      <w:r w:rsidR="00280F93" w:rsidRPr="00A41AD1">
        <w:rPr>
          <w:rFonts w:eastAsiaTheme="minorEastAsia" w:cstheme="minorHAnsi"/>
        </w:rPr>
        <w:t>Hamamoto</w:t>
      </w:r>
      <w:proofErr w:type="spellEnd"/>
      <w:r w:rsidR="00280F93" w:rsidRPr="00A41AD1">
        <w:rPr>
          <w:rFonts w:eastAsiaTheme="minorEastAsia" w:cstheme="minorHAnsi"/>
        </w:rPr>
        <w:t xml:space="preserve"> S, </w:t>
      </w:r>
      <w:proofErr w:type="spellStart"/>
      <w:r w:rsidR="007E408D" w:rsidRPr="00A41AD1">
        <w:rPr>
          <w:rFonts w:eastAsiaTheme="minorEastAsia" w:cstheme="minorHAnsi"/>
        </w:rPr>
        <w:t>Schekman</w:t>
      </w:r>
      <w:proofErr w:type="spellEnd"/>
      <w:r w:rsidR="007E408D" w:rsidRPr="00A41AD1">
        <w:rPr>
          <w:rFonts w:eastAsiaTheme="minorEastAsia" w:cstheme="minorHAnsi"/>
        </w:rPr>
        <w:t xml:space="preserve"> R</w:t>
      </w:r>
      <w:r w:rsidRPr="00A41AD1">
        <w:rPr>
          <w:rFonts w:eastAsiaTheme="minorEastAsia" w:cstheme="minorHAnsi"/>
        </w:rPr>
        <w:t>. Cargo selection into COPII vesicles is driven by the Sec24p subunit. EMBO J</w:t>
      </w:r>
      <w:r w:rsidR="00455AF7" w:rsidRPr="00A41AD1">
        <w:rPr>
          <w:rFonts w:eastAsiaTheme="minorEastAsia" w:cstheme="minorHAnsi"/>
        </w:rPr>
        <w:t>. 2002 Nov;</w:t>
      </w:r>
      <w:r w:rsidRPr="00A41AD1">
        <w:rPr>
          <w:rFonts w:eastAsiaTheme="minorEastAsia" w:cstheme="minorHAnsi"/>
        </w:rPr>
        <w:t>21(22):6105</w:t>
      </w:r>
      <w:r w:rsidR="0089557D" w:rsidRPr="00A41AD1">
        <w:rPr>
          <w:rFonts w:eastAsiaTheme="minorEastAsia" w:cstheme="minorHAnsi"/>
        </w:rPr>
        <w:t>–</w:t>
      </w:r>
      <w:r w:rsidRPr="00A41AD1">
        <w:rPr>
          <w:rFonts w:eastAsiaTheme="minorEastAsia" w:cstheme="minorHAnsi"/>
        </w:rPr>
        <w:t xml:space="preserve">13. </w:t>
      </w:r>
      <w:proofErr w:type="spellStart"/>
      <w:r w:rsidR="00D7716C" w:rsidRPr="00A41AD1">
        <w:rPr>
          <w:rFonts w:cstheme="minorHAnsi"/>
        </w:rPr>
        <w:t>doi</w:t>
      </w:r>
      <w:proofErr w:type="spellEnd"/>
      <w:r w:rsidR="00D7716C" w:rsidRPr="00A41AD1">
        <w:rPr>
          <w:rFonts w:cstheme="minorHAnsi"/>
        </w:rPr>
        <w:t xml:space="preserve">: </w:t>
      </w:r>
      <w:hyperlink r:id="rId125" w:history="1">
        <w:r w:rsidR="00C728C2" w:rsidRPr="00A41AD1">
          <w:rPr>
            <w:rStyle w:val="Hyperlink"/>
            <w:rFonts w:eastAsiaTheme="minorEastAsia" w:cstheme="minorHAnsi"/>
          </w:rPr>
          <w:t>10.1093/</w:t>
        </w:r>
        <w:proofErr w:type="spellStart"/>
        <w:r w:rsidR="00C728C2" w:rsidRPr="00A41AD1">
          <w:rPr>
            <w:rStyle w:val="Hyperlink"/>
            <w:rFonts w:eastAsiaTheme="minorEastAsia" w:cstheme="minorHAnsi"/>
          </w:rPr>
          <w:t>emboj</w:t>
        </w:r>
        <w:proofErr w:type="spellEnd"/>
        <w:r w:rsidR="00C728C2" w:rsidRPr="00A41AD1">
          <w:rPr>
            <w:rStyle w:val="Hyperlink"/>
            <w:rFonts w:eastAsiaTheme="minorEastAsia" w:cstheme="minorHAnsi"/>
          </w:rPr>
          <w:t>/cdf605</w:t>
        </w:r>
      </w:hyperlink>
      <w:r w:rsidR="00662592" w:rsidRPr="00A41AD1">
        <w:rPr>
          <w:rFonts w:eastAsiaTheme="minorEastAsia" w:cstheme="minorHAnsi"/>
        </w:rPr>
        <w:t xml:space="preserve"> PMID: 12426382</w:t>
      </w:r>
    </w:p>
    <w:p w14:paraId="2C3E6D37" w14:textId="57EEFBF0" w:rsidR="009D4E9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Mancias</w:t>
      </w:r>
      <w:proofErr w:type="spellEnd"/>
      <w:r w:rsidRPr="00A41AD1">
        <w:rPr>
          <w:rFonts w:eastAsiaTheme="minorEastAsia" w:cstheme="minorHAnsi"/>
        </w:rPr>
        <w:t xml:space="preserve"> JD, </w:t>
      </w:r>
      <w:r w:rsidR="00280F93" w:rsidRPr="00A41AD1">
        <w:rPr>
          <w:rFonts w:eastAsiaTheme="minorEastAsia" w:cstheme="minorHAnsi"/>
        </w:rPr>
        <w:t>Goldberg J</w:t>
      </w:r>
      <w:r w:rsidRPr="00A41AD1">
        <w:rPr>
          <w:rFonts w:eastAsiaTheme="minorEastAsia" w:cstheme="minorHAnsi"/>
        </w:rPr>
        <w:t xml:space="preserve">. </w:t>
      </w:r>
      <w:r w:rsidR="000755BC" w:rsidRPr="00A41AD1">
        <w:rPr>
          <w:rFonts w:eastAsiaTheme="minorEastAsia" w:cstheme="minorHAnsi"/>
        </w:rPr>
        <w:t>Structural</w:t>
      </w:r>
      <w:r w:rsidRPr="00A41AD1">
        <w:rPr>
          <w:rFonts w:eastAsiaTheme="minorEastAsia" w:cstheme="minorHAnsi"/>
        </w:rPr>
        <w:t xml:space="preserve"> basis of cargo membrane protein discrimination by the human COPII coat machinery. EMBO </w:t>
      </w:r>
      <w:r w:rsidR="00264C05" w:rsidRPr="00A41AD1">
        <w:rPr>
          <w:rFonts w:eastAsiaTheme="minorEastAsia" w:cstheme="minorHAnsi"/>
        </w:rPr>
        <w:t>J</w:t>
      </w:r>
      <w:r w:rsidR="00455AF7" w:rsidRPr="00A41AD1">
        <w:rPr>
          <w:rFonts w:eastAsiaTheme="minorEastAsia" w:cstheme="minorHAnsi"/>
        </w:rPr>
        <w:t>. 2008 Oct;</w:t>
      </w:r>
      <w:r w:rsidRPr="00A41AD1">
        <w:rPr>
          <w:rFonts w:eastAsiaTheme="minorEastAsia" w:cstheme="minorHAnsi"/>
        </w:rPr>
        <w:t>27(21):2918</w:t>
      </w:r>
      <w:r w:rsidR="0089557D" w:rsidRPr="00A41AD1">
        <w:rPr>
          <w:rFonts w:eastAsiaTheme="minorEastAsia" w:cstheme="minorHAnsi"/>
        </w:rPr>
        <w:t>–</w:t>
      </w:r>
      <w:r w:rsidRPr="00A41AD1">
        <w:rPr>
          <w:rFonts w:eastAsiaTheme="minorEastAsia" w:cstheme="minorHAnsi"/>
        </w:rPr>
        <w:t xml:space="preserve">28. </w:t>
      </w:r>
      <w:proofErr w:type="spellStart"/>
      <w:r w:rsidR="00D7716C" w:rsidRPr="00A41AD1">
        <w:rPr>
          <w:rFonts w:cstheme="minorHAnsi"/>
        </w:rPr>
        <w:t>doi</w:t>
      </w:r>
      <w:proofErr w:type="spellEnd"/>
      <w:r w:rsidR="00D7716C" w:rsidRPr="00A41AD1">
        <w:rPr>
          <w:rFonts w:cstheme="minorHAnsi"/>
        </w:rPr>
        <w:t xml:space="preserve">: </w:t>
      </w:r>
      <w:hyperlink r:id="rId126" w:history="1">
        <w:r w:rsidR="00C728C2" w:rsidRPr="00A41AD1">
          <w:rPr>
            <w:rStyle w:val="Hyperlink"/>
            <w:rFonts w:eastAsiaTheme="minorEastAsia" w:cstheme="minorHAnsi"/>
          </w:rPr>
          <w:t>10.1038/emboj.2008.208</w:t>
        </w:r>
      </w:hyperlink>
      <w:r w:rsidR="009D4E92" w:rsidRPr="00A41AD1">
        <w:rPr>
          <w:rFonts w:eastAsiaTheme="minorEastAsia" w:cstheme="minorHAnsi"/>
        </w:rPr>
        <w:t xml:space="preserve"> PMID: 18843296</w:t>
      </w:r>
    </w:p>
    <w:p w14:paraId="38867B9A" w14:textId="6436F0A6"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Stagg SM, </w:t>
      </w:r>
      <w:proofErr w:type="spellStart"/>
      <w:r w:rsidR="00280F93" w:rsidRPr="00A41AD1">
        <w:rPr>
          <w:rFonts w:eastAsiaTheme="minorEastAsia" w:cstheme="minorHAnsi"/>
        </w:rPr>
        <w:t>Gurkan</w:t>
      </w:r>
      <w:proofErr w:type="spellEnd"/>
      <w:r w:rsidR="00280F93" w:rsidRPr="00A41AD1">
        <w:rPr>
          <w:rFonts w:eastAsiaTheme="minorEastAsia" w:cstheme="minorHAnsi"/>
        </w:rPr>
        <w:t xml:space="preserve"> C, Fowler DM, </w:t>
      </w:r>
      <w:r w:rsidR="007E408D" w:rsidRPr="00A41AD1">
        <w:rPr>
          <w:rFonts w:eastAsiaTheme="minorEastAsia" w:cstheme="minorHAnsi"/>
        </w:rPr>
        <w:t>LaPointe P, Foss TR, Potter CS, et al</w:t>
      </w:r>
      <w:r w:rsidRPr="00A41AD1">
        <w:rPr>
          <w:rFonts w:eastAsiaTheme="minorEastAsia" w:cstheme="minorHAnsi"/>
        </w:rPr>
        <w:t xml:space="preserve">. Structure of the Sec13/31 COPII coat cage. </w:t>
      </w:r>
      <w:r w:rsidR="00B4095B" w:rsidRPr="00A41AD1">
        <w:rPr>
          <w:rFonts w:eastAsiaTheme="minorEastAsia" w:cstheme="minorHAnsi"/>
        </w:rPr>
        <w:t>Nature</w:t>
      </w:r>
      <w:r w:rsidR="00455AF7" w:rsidRPr="00A41AD1">
        <w:rPr>
          <w:rFonts w:eastAsiaTheme="minorEastAsia" w:cstheme="minorHAnsi"/>
        </w:rPr>
        <w:t xml:space="preserve">. 2006 </w:t>
      </w:r>
      <w:proofErr w:type="gramStart"/>
      <w:r w:rsidR="00455AF7" w:rsidRPr="00A41AD1">
        <w:rPr>
          <w:rFonts w:eastAsiaTheme="minorEastAsia" w:cstheme="minorHAnsi"/>
        </w:rPr>
        <w:t>Jan;</w:t>
      </w:r>
      <w:r w:rsidRPr="00A41AD1">
        <w:rPr>
          <w:rFonts w:eastAsiaTheme="minorEastAsia" w:cstheme="minorHAnsi"/>
        </w:rPr>
        <w:t>439:234</w:t>
      </w:r>
      <w:proofErr w:type="gramEnd"/>
      <w:r w:rsidR="0089557D" w:rsidRPr="00A41AD1">
        <w:rPr>
          <w:rFonts w:eastAsiaTheme="minorEastAsia" w:cstheme="minorHAnsi"/>
        </w:rPr>
        <w:t>–</w:t>
      </w:r>
      <w:r w:rsidRPr="00A41AD1">
        <w:rPr>
          <w:rFonts w:eastAsiaTheme="minorEastAsia" w:cstheme="minorHAnsi"/>
        </w:rPr>
        <w:t xml:space="preserve">8. </w:t>
      </w:r>
      <w:proofErr w:type="spellStart"/>
      <w:r w:rsidR="00D7716C" w:rsidRPr="00A41AD1">
        <w:rPr>
          <w:rFonts w:cstheme="minorHAnsi"/>
        </w:rPr>
        <w:t>doi</w:t>
      </w:r>
      <w:proofErr w:type="spellEnd"/>
      <w:r w:rsidR="00D7716C" w:rsidRPr="00A41AD1">
        <w:rPr>
          <w:rFonts w:cstheme="minorHAnsi"/>
        </w:rPr>
        <w:t xml:space="preserve">: </w:t>
      </w:r>
      <w:hyperlink r:id="rId127" w:history="1">
        <w:r w:rsidR="00C728C2" w:rsidRPr="00A41AD1">
          <w:rPr>
            <w:rStyle w:val="Hyperlink"/>
            <w:rFonts w:cstheme="minorHAnsi"/>
          </w:rPr>
          <w:t>10.1038/nature04339</w:t>
        </w:r>
      </w:hyperlink>
      <w:r w:rsidR="009D4E92" w:rsidRPr="00A41AD1">
        <w:rPr>
          <w:rFonts w:eastAsiaTheme="minorEastAsia" w:cstheme="minorHAnsi"/>
        </w:rPr>
        <w:t xml:space="preserve"> PMID: 16407955</w:t>
      </w:r>
    </w:p>
    <w:p w14:paraId="73DAE478" w14:textId="21F821B8"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Nagesh PT, </w:t>
      </w:r>
      <w:r w:rsidR="00280F93" w:rsidRPr="00A41AD1">
        <w:rPr>
          <w:rFonts w:eastAsiaTheme="minorEastAsia" w:cstheme="minorHAnsi"/>
        </w:rPr>
        <w:t>Husain M</w:t>
      </w:r>
      <w:r w:rsidRPr="00A41AD1">
        <w:rPr>
          <w:rFonts w:eastAsiaTheme="minorEastAsia" w:cstheme="minorHAnsi"/>
        </w:rPr>
        <w:t xml:space="preserve">. Influenza A virus dysregulates host histone deacetylase 1 that inhibits viral infection in lung epithelial cells. J </w:t>
      </w:r>
      <w:proofErr w:type="spellStart"/>
      <w:r w:rsidRPr="00A41AD1">
        <w:rPr>
          <w:rFonts w:eastAsiaTheme="minorEastAsia" w:cstheme="minorHAnsi"/>
        </w:rPr>
        <w:t>Virol</w:t>
      </w:r>
      <w:proofErr w:type="spellEnd"/>
      <w:r w:rsidR="00455AF7" w:rsidRPr="00A41AD1">
        <w:rPr>
          <w:rFonts w:eastAsiaTheme="minorEastAsia" w:cstheme="minorHAnsi"/>
        </w:rPr>
        <w:t>. 2016 Apr;</w:t>
      </w:r>
      <w:r w:rsidRPr="00A41AD1">
        <w:rPr>
          <w:rFonts w:eastAsiaTheme="minorEastAsia" w:cstheme="minorHAnsi"/>
        </w:rPr>
        <w:t>90(6):4614</w:t>
      </w:r>
      <w:r w:rsidR="0089557D" w:rsidRPr="00A41AD1">
        <w:rPr>
          <w:rFonts w:eastAsiaTheme="minorEastAsia" w:cstheme="minorHAnsi"/>
        </w:rPr>
        <w:t>–</w:t>
      </w:r>
      <w:r w:rsidRPr="00A41AD1">
        <w:rPr>
          <w:rFonts w:eastAsiaTheme="minorEastAsia" w:cstheme="minorHAnsi"/>
        </w:rPr>
        <w:t xml:space="preserve">25. </w:t>
      </w:r>
      <w:proofErr w:type="spellStart"/>
      <w:r w:rsidR="00D7716C" w:rsidRPr="00A41AD1">
        <w:rPr>
          <w:rFonts w:cstheme="minorHAnsi"/>
        </w:rPr>
        <w:t>doi</w:t>
      </w:r>
      <w:proofErr w:type="spellEnd"/>
      <w:r w:rsidR="00D7716C" w:rsidRPr="00A41AD1">
        <w:rPr>
          <w:rFonts w:cstheme="minorHAnsi"/>
        </w:rPr>
        <w:t xml:space="preserve">: </w:t>
      </w:r>
      <w:hyperlink r:id="rId128" w:history="1">
        <w:r w:rsidR="00C728C2" w:rsidRPr="00A41AD1">
          <w:rPr>
            <w:rStyle w:val="Hyperlink"/>
            <w:rFonts w:eastAsiaTheme="minorEastAsia" w:cstheme="minorHAnsi"/>
          </w:rPr>
          <w:t>10.1128/JVI.00126-16</w:t>
        </w:r>
      </w:hyperlink>
      <w:r w:rsidR="009D4E92" w:rsidRPr="00A41AD1">
        <w:rPr>
          <w:rFonts w:eastAsiaTheme="minorEastAsia" w:cstheme="minorHAnsi"/>
        </w:rPr>
        <w:t xml:space="preserve"> PMID: 26912629</w:t>
      </w:r>
    </w:p>
    <w:p w14:paraId="45F174B0" w14:textId="632CECD6"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Chen H, </w:t>
      </w:r>
      <w:r w:rsidR="00280F93" w:rsidRPr="00A41AD1">
        <w:rPr>
          <w:rFonts w:eastAsiaTheme="minorEastAsia" w:cstheme="minorHAnsi"/>
        </w:rPr>
        <w:t xml:space="preserve">Qian Y, Chen X, </w:t>
      </w:r>
      <w:proofErr w:type="spellStart"/>
      <w:r w:rsidR="007E408D" w:rsidRPr="00A41AD1">
        <w:rPr>
          <w:rFonts w:eastAsiaTheme="minorEastAsia" w:cstheme="minorHAnsi"/>
        </w:rPr>
        <w:t>Ruan</w:t>
      </w:r>
      <w:proofErr w:type="spellEnd"/>
      <w:r w:rsidR="007E408D" w:rsidRPr="00A41AD1">
        <w:rPr>
          <w:rFonts w:eastAsiaTheme="minorEastAsia" w:cstheme="minorHAnsi"/>
        </w:rPr>
        <w:t xml:space="preserve"> Z, Ye Y, Chen H, </w:t>
      </w:r>
      <w:r w:rsidRPr="00A41AD1">
        <w:rPr>
          <w:rFonts w:eastAsiaTheme="minorEastAsia" w:cstheme="minorHAnsi"/>
        </w:rPr>
        <w:t xml:space="preserve">et al. HDAC6 restricts influenza A virus by deacetylation of the RNA polymerase PA subunit. J </w:t>
      </w:r>
      <w:proofErr w:type="spellStart"/>
      <w:r w:rsidRPr="00A41AD1">
        <w:rPr>
          <w:rFonts w:eastAsiaTheme="minorEastAsia" w:cstheme="minorHAnsi"/>
        </w:rPr>
        <w:t>Virol</w:t>
      </w:r>
      <w:proofErr w:type="spellEnd"/>
      <w:r w:rsidR="00455AF7" w:rsidRPr="00A41AD1">
        <w:rPr>
          <w:rFonts w:eastAsiaTheme="minorEastAsia" w:cstheme="minorHAnsi"/>
        </w:rPr>
        <w:t>. 2019 Feb;</w:t>
      </w:r>
      <w:r w:rsidRPr="00A41AD1">
        <w:rPr>
          <w:rFonts w:eastAsiaTheme="minorEastAsia" w:cstheme="minorHAnsi"/>
        </w:rPr>
        <w:t>93(4</w:t>
      </w:r>
      <w:proofErr w:type="gramStart"/>
      <w:r w:rsidRPr="00A41AD1">
        <w:rPr>
          <w:rFonts w:eastAsiaTheme="minorEastAsia" w:cstheme="minorHAnsi"/>
        </w:rPr>
        <w:t>):e</w:t>
      </w:r>
      <w:proofErr w:type="gramEnd"/>
      <w:r w:rsidRPr="00A41AD1">
        <w:rPr>
          <w:rFonts w:eastAsiaTheme="minorEastAsia" w:cstheme="minorHAnsi"/>
        </w:rPr>
        <w:t>01896</w:t>
      </w:r>
      <w:r w:rsidR="0089557D" w:rsidRPr="00A41AD1">
        <w:rPr>
          <w:rFonts w:eastAsiaTheme="minorEastAsia" w:cstheme="minorHAnsi"/>
        </w:rPr>
        <w:t>–</w:t>
      </w:r>
      <w:r w:rsidRPr="00A41AD1">
        <w:rPr>
          <w:rFonts w:eastAsiaTheme="minorEastAsia" w:cstheme="minorHAnsi"/>
        </w:rPr>
        <w:t xml:space="preserve">18. </w:t>
      </w:r>
      <w:proofErr w:type="spellStart"/>
      <w:r w:rsidR="00D7716C" w:rsidRPr="00A41AD1">
        <w:rPr>
          <w:rFonts w:cstheme="minorHAnsi"/>
        </w:rPr>
        <w:t>doi</w:t>
      </w:r>
      <w:proofErr w:type="spellEnd"/>
      <w:r w:rsidR="00D7716C" w:rsidRPr="00A41AD1">
        <w:rPr>
          <w:rFonts w:cstheme="minorHAnsi"/>
        </w:rPr>
        <w:t xml:space="preserve">: </w:t>
      </w:r>
      <w:hyperlink r:id="rId129" w:history="1">
        <w:r w:rsidR="00C728C2" w:rsidRPr="00A41AD1">
          <w:rPr>
            <w:rStyle w:val="Hyperlink"/>
            <w:rFonts w:eastAsiaTheme="minorEastAsia" w:cstheme="minorHAnsi"/>
          </w:rPr>
          <w:t>10.1128/JVI.01896-18</w:t>
        </w:r>
      </w:hyperlink>
      <w:r w:rsidR="009D4E92" w:rsidRPr="00A41AD1">
        <w:rPr>
          <w:rFonts w:eastAsiaTheme="minorEastAsia" w:cstheme="minorHAnsi"/>
        </w:rPr>
        <w:t xml:space="preserve"> PMID: 30518648</w:t>
      </w:r>
    </w:p>
    <w:p w14:paraId="50ED2C57" w14:textId="6B6DF0D7" w:rsidR="009D4E9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Shulak</w:t>
      </w:r>
      <w:proofErr w:type="spellEnd"/>
      <w:r w:rsidRPr="00A41AD1">
        <w:rPr>
          <w:rFonts w:eastAsiaTheme="minorEastAsia" w:cstheme="minorHAnsi"/>
        </w:rPr>
        <w:t xml:space="preserve"> L, </w:t>
      </w:r>
      <w:proofErr w:type="spellStart"/>
      <w:r w:rsidR="00280F93" w:rsidRPr="00A41AD1">
        <w:rPr>
          <w:rFonts w:eastAsiaTheme="minorEastAsia" w:cstheme="minorHAnsi"/>
        </w:rPr>
        <w:t>Beljanski</w:t>
      </w:r>
      <w:proofErr w:type="spellEnd"/>
      <w:r w:rsidR="00280F93" w:rsidRPr="00A41AD1">
        <w:rPr>
          <w:rFonts w:eastAsiaTheme="minorEastAsia" w:cstheme="minorHAnsi"/>
        </w:rPr>
        <w:t xml:space="preserve"> V, Chiang C, </w:t>
      </w:r>
      <w:r w:rsidR="007E408D" w:rsidRPr="00A41AD1">
        <w:rPr>
          <w:rFonts w:eastAsiaTheme="minorEastAsia" w:cstheme="minorHAnsi"/>
        </w:rPr>
        <w:t xml:space="preserve">Dutta SM, Van </w:t>
      </w:r>
      <w:proofErr w:type="spellStart"/>
      <w:r w:rsidR="007E408D" w:rsidRPr="00A41AD1">
        <w:rPr>
          <w:rFonts w:eastAsiaTheme="minorEastAsia" w:cstheme="minorHAnsi"/>
        </w:rPr>
        <w:t>Grevenynghe</w:t>
      </w:r>
      <w:proofErr w:type="spellEnd"/>
      <w:r w:rsidR="007E408D" w:rsidRPr="00A41AD1">
        <w:rPr>
          <w:rFonts w:eastAsiaTheme="minorEastAsia" w:cstheme="minorHAnsi"/>
        </w:rPr>
        <w:t xml:space="preserve"> J, </w:t>
      </w:r>
      <w:proofErr w:type="spellStart"/>
      <w:r w:rsidR="007E408D" w:rsidRPr="00A41AD1">
        <w:rPr>
          <w:rFonts w:eastAsiaTheme="minorEastAsia" w:cstheme="minorHAnsi"/>
        </w:rPr>
        <w:t>Belgnaou</w:t>
      </w:r>
      <w:proofErr w:type="spellEnd"/>
      <w:r w:rsidR="007E408D" w:rsidRPr="00A41AD1">
        <w:rPr>
          <w:rFonts w:eastAsiaTheme="minorEastAsia" w:cstheme="minorHAnsi"/>
        </w:rPr>
        <w:t xml:space="preserve"> SM, </w:t>
      </w:r>
      <w:r w:rsidRPr="00A41AD1">
        <w:rPr>
          <w:rFonts w:eastAsiaTheme="minorEastAsia" w:cstheme="minorHAnsi"/>
        </w:rPr>
        <w:t>et al. Histone deacetylase inhibitors potentiate vesicular stomatitis virus oncolysis in prostate cancer cells by modulating NF-</w:t>
      </w:r>
      <w:proofErr w:type="spellStart"/>
      <w:r w:rsidR="00E63EEA" w:rsidRPr="00A41AD1">
        <w:rPr>
          <w:rFonts w:eastAsiaTheme="minorEastAsia" w:cstheme="minorHAnsi"/>
        </w:rPr>
        <w:t>κ</w:t>
      </w:r>
      <w:r w:rsidRPr="00A41AD1">
        <w:rPr>
          <w:rFonts w:eastAsiaTheme="minorEastAsia" w:cstheme="minorHAnsi"/>
        </w:rPr>
        <w:t>B</w:t>
      </w:r>
      <w:proofErr w:type="spellEnd"/>
      <w:r w:rsidRPr="00A41AD1">
        <w:rPr>
          <w:rFonts w:eastAsiaTheme="minorEastAsia" w:cstheme="minorHAnsi"/>
        </w:rPr>
        <w:t xml:space="preserve">-dependent autophagy. J </w:t>
      </w:r>
      <w:proofErr w:type="spellStart"/>
      <w:r w:rsidRPr="00A41AD1">
        <w:rPr>
          <w:rFonts w:eastAsiaTheme="minorEastAsia" w:cstheme="minorHAnsi"/>
        </w:rPr>
        <w:t>Virol</w:t>
      </w:r>
      <w:proofErr w:type="spellEnd"/>
      <w:r w:rsidR="00455AF7" w:rsidRPr="00A41AD1">
        <w:rPr>
          <w:rFonts w:eastAsiaTheme="minorEastAsia" w:cstheme="minorHAnsi"/>
        </w:rPr>
        <w:t>. 2014 Feb;</w:t>
      </w:r>
      <w:r w:rsidRPr="00A41AD1">
        <w:rPr>
          <w:rFonts w:eastAsiaTheme="minorEastAsia" w:cstheme="minorHAnsi"/>
        </w:rPr>
        <w:t>88(5):2927</w:t>
      </w:r>
      <w:r w:rsidR="0089557D" w:rsidRPr="00A41AD1">
        <w:rPr>
          <w:rFonts w:eastAsiaTheme="minorEastAsia" w:cstheme="minorHAnsi"/>
        </w:rPr>
        <w:t>–</w:t>
      </w:r>
      <w:r w:rsidRPr="00A41AD1">
        <w:rPr>
          <w:rFonts w:eastAsiaTheme="minorEastAsia" w:cstheme="minorHAnsi"/>
        </w:rPr>
        <w:t xml:space="preserve">40. </w:t>
      </w:r>
      <w:proofErr w:type="spellStart"/>
      <w:r w:rsidR="00D7716C" w:rsidRPr="00A41AD1">
        <w:rPr>
          <w:rFonts w:cstheme="minorHAnsi"/>
        </w:rPr>
        <w:t>doi</w:t>
      </w:r>
      <w:proofErr w:type="spellEnd"/>
      <w:r w:rsidR="00D7716C" w:rsidRPr="00A41AD1">
        <w:rPr>
          <w:rFonts w:cstheme="minorHAnsi"/>
        </w:rPr>
        <w:t xml:space="preserve">: </w:t>
      </w:r>
      <w:hyperlink r:id="rId130" w:history="1">
        <w:r w:rsidR="00C728C2" w:rsidRPr="00A41AD1">
          <w:rPr>
            <w:rStyle w:val="Hyperlink"/>
            <w:rFonts w:eastAsiaTheme="minorEastAsia" w:cstheme="minorHAnsi"/>
          </w:rPr>
          <w:t>10.1128/JVI.03406-13</w:t>
        </w:r>
      </w:hyperlink>
      <w:r w:rsidR="009D4E92" w:rsidRPr="00A41AD1">
        <w:rPr>
          <w:rFonts w:eastAsiaTheme="minorEastAsia" w:cstheme="minorHAnsi"/>
        </w:rPr>
        <w:t xml:space="preserve"> PMID: 24371063</w:t>
      </w:r>
    </w:p>
    <w:p w14:paraId="42395C81" w14:textId="6A690AB9"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Feng Q, </w:t>
      </w:r>
      <w:proofErr w:type="spellStart"/>
      <w:r w:rsidR="00280F93" w:rsidRPr="00A41AD1">
        <w:rPr>
          <w:rFonts w:eastAsiaTheme="minorEastAsia" w:cstheme="minorHAnsi"/>
        </w:rPr>
        <w:t>Su</w:t>
      </w:r>
      <w:proofErr w:type="spellEnd"/>
      <w:r w:rsidR="00280F93" w:rsidRPr="00A41AD1">
        <w:rPr>
          <w:rFonts w:eastAsiaTheme="minorEastAsia" w:cstheme="minorHAnsi"/>
        </w:rPr>
        <w:t xml:space="preserve"> Z, Song S, </w:t>
      </w:r>
      <w:r w:rsidR="007E408D" w:rsidRPr="00A41AD1">
        <w:rPr>
          <w:rFonts w:eastAsiaTheme="minorEastAsia" w:cstheme="minorHAnsi"/>
        </w:rPr>
        <w:t xml:space="preserve">Xu H, Zhang B, Yi L, </w:t>
      </w:r>
      <w:r w:rsidRPr="00A41AD1">
        <w:rPr>
          <w:rFonts w:eastAsiaTheme="minorEastAsia" w:cstheme="minorHAnsi"/>
        </w:rPr>
        <w:t>et al. Histone deacetylase inhibitors suppress RSV infection and alleviate virus-induced airway inflammation. Int J Mol Med</w:t>
      </w:r>
      <w:r w:rsidR="00455AF7" w:rsidRPr="00A41AD1">
        <w:rPr>
          <w:rFonts w:eastAsiaTheme="minorEastAsia" w:cstheme="minorHAnsi"/>
        </w:rPr>
        <w:t>. 2016 Jul;</w:t>
      </w:r>
      <w:r w:rsidRPr="00A41AD1">
        <w:rPr>
          <w:rFonts w:eastAsiaTheme="minorEastAsia" w:cstheme="minorHAnsi"/>
        </w:rPr>
        <w:t>38(3):812</w:t>
      </w:r>
      <w:r w:rsidR="0089557D" w:rsidRPr="00A41AD1">
        <w:rPr>
          <w:rFonts w:eastAsiaTheme="minorEastAsia" w:cstheme="minorHAnsi"/>
        </w:rPr>
        <w:t>–</w:t>
      </w:r>
      <w:r w:rsidRPr="00A41AD1">
        <w:rPr>
          <w:rFonts w:eastAsiaTheme="minorEastAsia" w:cstheme="minorHAnsi"/>
        </w:rPr>
        <w:t xml:space="preserve">22. </w:t>
      </w:r>
      <w:proofErr w:type="spellStart"/>
      <w:r w:rsidR="00D7716C" w:rsidRPr="00A41AD1">
        <w:rPr>
          <w:rFonts w:cstheme="minorHAnsi"/>
        </w:rPr>
        <w:t>doi</w:t>
      </w:r>
      <w:proofErr w:type="spellEnd"/>
      <w:r w:rsidR="00D7716C" w:rsidRPr="00A41AD1">
        <w:rPr>
          <w:rFonts w:cstheme="minorHAnsi"/>
        </w:rPr>
        <w:t xml:space="preserve">: </w:t>
      </w:r>
      <w:hyperlink r:id="rId131" w:history="1">
        <w:r w:rsidR="00C728C2" w:rsidRPr="00A41AD1">
          <w:rPr>
            <w:rStyle w:val="Hyperlink"/>
            <w:rFonts w:eastAsiaTheme="minorEastAsia" w:cstheme="minorHAnsi"/>
          </w:rPr>
          <w:t>10.3892/ijmm.2016.2691</w:t>
        </w:r>
      </w:hyperlink>
      <w:r w:rsidR="009D4E92" w:rsidRPr="00A41AD1">
        <w:rPr>
          <w:rFonts w:eastAsiaTheme="minorEastAsia" w:cstheme="minorHAnsi"/>
        </w:rPr>
        <w:t xml:space="preserve"> PMID: 27460781</w:t>
      </w:r>
    </w:p>
    <w:p w14:paraId="7BECDAFD" w14:textId="7596E7C1"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Mosley AJ, </w:t>
      </w:r>
      <w:proofErr w:type="spellStart"/>
      <w:r w:rsidR="00280F93" w:rsidRPr="00A41AD1">
        <w:rPr>
          <w:rFonts w:eastAsiaTheme="minorEastAsia" w:cstheme="minorHAnsi"/>
        </w:rPr>
        <w:t>Meekings</w:t>
      </w:r>
      <w:proofErr w:type="spellEnd"/>
      <w:r w:rsidR="00280F93" w:rsidRPr="00A41AD1">
        <w:rPr>
          <w:rFonts w:eastAsiaTheme="minorEastAsia" w:cstheme="minorHAnsi"/>
        </w:rPr>
        <w:t xml:space="preserve"> KN, McCarthy C, </w:t>
      </w:r>
      <w:r w:rsidR="007E408D" w:rsidRPr="00A41AD1">
        <w:rPr>
          <w:rFonts w:eastAsiaTheme="minorEastAsia" w:cstheme="minorHAnsi"/>
        </w:rPr>
        <w:t xml:space="preserve">Shepherd D, </w:t>
      </w:r>
      <w:proofErr w:type="spellStart"/>
      <w:r w:rsidR="007E408D" w:rsidRPr="00A41AD1">
        <w:rPr>
          <w:rFonts w:eastAsiaTheme="minorEastAsia" w:cstheme="minorHAnsi"/>
        </w:rPr>
        <w:t>Cerundolo</w:t>
      </w:r>
      <w:proofErr w:type="spellEnd"/>
      <w:r w:rsidR="007E408D" w:rsidRPr="00A41AD1">
        <w:rPr>
          <w:rFonts w:eastAsiaTheme="minorEastAsia" w:cstheme="minorHAnsi"/>
        </w:rPr>
        <w:t xml:space="preserve"> V, </w:t>
      </w:r>
      <w:proofErr w:type="spellStart"/>
      <w:r w:rsidR="007E408D" w:rsidRPr="00A41AD1">
        <w:rPr>
          <w:rFonts w:eastAsiaTheme="minorEastAsia" w:cstheme="minorHAnsi"/>
        </w:rPr>
        <w:t>Mazitschek</w:t>
      </w:r>
      <w:proofErr w:type="spellEnd"/>
      <w:r w:rsidR="007E408D" w:rsidRPr="00A41AD1">
        <w:rPr>
          <w:rFonts w:eastAsiaTheme="minorEastAsia" w:cstheme="minorHAnsi"/>
        </w:rPr>
        <w:t xml:space="preserve"> R, </w:t>
      </w:r>
      <w:r w:rsidRPr="00A41AD1">
        <w:rPr>
          <w:rFonts w:eastAsiaTheme="minorEastAsia" w:cstheme="minorHAnsi"/>
        </w:rPr>
        <w:t>et al. Histone deacetylase inhibitors increase virus gene expression but decrease CG8+ cell antiviral function in HTLV-1 infection. Blood</w:t>
      </w:r>
      <w:r w:rsidR="00455AF7" w:rsidRPr="00A41AD1">
        <w:rPr>
          <w:rFonts w:eastAsiaTheme="minorEastAsia" w:cstheme="minorHAnsi"/>
        </w:rPr>
        <w:t>. 2006 Dec;</w:t>
      </w:r>
      <w:r w:rsidRPr="00A41AD1">
        <w:rPr>
          <w:rFonts w:eastAsiaTheme="minorEastAsia" w:cstheme="minorHAnsi"/>
        </w:rPr>
        <w:t>108(12):3801</w:t>
      </w:r>
      <w:r w:rsidR="0089557D" w:rsidRPr="00A41AD1">
        <w:rPr>
          <w:rFonts w:eastAsiaTheme="minorEastAsia" w:cstheme="minorHAnsi"/>
        </w:rPr>
        <w:t>–</w:t>
      </w:r>
      <w:r w:rsidRPr="00A41AD1">
        <w:rPr>
          <w:rFonts w:eastAsiaTheme="minorEastAsia" w:cstheme="minorHAnsi"/>
        </w:rPr>
        <w:t xml:space="preserve">7. </w:t>
      </w:r>
      <w:proofErr w:type="spellStart"/>
      <w:r w:rsidR="00D7716C" w:rsidRPr="00A41AD1">
        <w:rPr>
          <w:rFonts w:cstheme="minorHAnsi"/>
        </w:rPr>
        <w:t>doi</w:t>
      </w:r>
      <w:proofErr w:type="spellEnd"/>
      <w:r w:rsidR="00D7716C" w:rsidRPr="00A41AD1">
        <w:rPr>
          <w:rFonts w:cstheme="minorHAnsi"/>
        </w:rPr>
        <w:t xml:space="preserve">: </w:t>
      </w:r>
      <w:hyperlink r:id="rId132" w:history="1">
        <w:r w:rsidR="00C728C2" w:rsidRPr="00A41AD1">
          <w:rPr>
            <w:rStyle w:val="Hyperlink"/>
            <w:rFonts w:eastAsiaTheme="minorEastAsia" w:cstheme="minorHAnsi"/>
          </w:rPr>
          <w:t>10.1182/blood-2006-03-013235</w:t>
        </w:r>
      </w:hyperlink>
      <w:r w:rsidR="009D4E92" w:rsidRPr="00A41AD1">
        <w:rPr>
          <w:rFonts w:eastAsiaTheme="minorEastAsia" w:cstheme="minorHAnsi"/>
        </w:rPr>
        <w:t xml:space="preserve"> PMID: 16912225</w:t>
      </w:r>
    </w:p>
    <w:p w14:paraId="41C42D27" w14:textId="58ED677A" w:rsidR="009D4E9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lastRenderedPageBreak/>
        <w:t>Kaminskyy</w:t>
      </w:r>
      <w:proofErr w:type="spellEnd"/>
      <w:r w:rsidRPr="00A41AD1">
        <w:rPr>
          <w:rFonts w:eastAsiaTheme="minorEastAsia" w:cstheme="minorHAnsi"/>
        </w:rPr>
        <w:t xml:space="preserve"> V, </w:t>
      </w:r>
      <w:proofErr w:type="spellStart"/>
      <w:r w:rsidR="00264C05" w:rsidRPr="00A41AD1">
        <w:rPr>
          <w:rFonts w:eastAsiaTheme="minorEastAsia" w:cstheme="minorHAnsi"/>
        </w:rPr>
        <w:t>Zhivotovsky</w:t>
      </w:r>
      <w:proofErr w:type="spellEnd"/>
      <w:r w:rsidR="00264C05" w:rsidRPr="00A41AD1">
        <w:rPr>
          <w:rFonts w:eastAsiaTheme="minorEastAsia" w:cstheme="minorHAnsi"/>
        </w:rPr>
        <w:t xml:space="preserve"> B</w:t>
      </w:r>
      <w:r w:rsidRPr="00A41AD1">
        <w:rPr>
          <w:rFonts w:eastAsiaTheme="minorEastAsia" w:cstheme="minorHAnsi"/>
        </w:rPr>
        <w:t xml:space="preserve">. To kill </w:t>
      </w:r>
      <w:proofErr w:type="spellStart"/>
      <w:r w:rsidRPr="00A41AD1">
        <w:rPr>
          <w:rFonts w:eastAsiaTheme="minorEastAsia" w:cstheme="minorHAnsi"/>
        </w:rPr>
        <w:t>of</w:t>
      </w:r>
      <w:proofErr w:type="spellEnd"/>
      <w:r w:rsidRPr="00A41AD1">
        <w:rPr>
          <w:rFonts w:eastAsiaTheme="minorEastAsia" w:cstheme="minorHAnsi"/>
        </w:rPr>
        <w:t xml:space="preserve"> be killed: how viruses interact with the cell death machinery. J Inter</w:t>
      </w:r>
      <w:r w:rsidR="00B4095B" w:rsidRPr="00A41AD1">
        <w:rPr>
          <w:rFonts w:eastAsiaTheme="minorEastAsia" w:cstheme="minorHAnsi"/>
        </w:rPr>
        <w:t>n</w:t>
      </w:r>
      <w:r w:rsidRPr="00A41AD1">
        <w:rPr>
          <w:rFonts w:eastAsiaTheme="minorEastAsia" w:cstheme="minorHAnsi"/>
        </w:rPr>
        <w:t xml:space="preserve"> Med</w:t>
      </w:r>
      <w:r w:rsidR="00455AF7" w:rsidRPr="00A41AD1">
        <w:rPr>
          <w:rFonts w:eastAsiaTheme="minorEastAsia" w:cstheme="minorHAnsi"/>
        </w:rPr>
        <w:t xml:space="preserve">. 2010 </w:t>
      </w:r>
      <w:proofErr w:type="gramStart"/>
      <w:r w:rsidR="00455AF7" w:rsidRPr="00A41AD1">
        <w:rPr>
          <w:rFonts w:eastAsiaTheme="minorEastAsia" w:cstheme="minorHAnsi"/>
        </w:rPr>
        <w:t>May;</w:t>
      </w:r>
      <w:r w:rsidRPr="00A41AD1">
        <w:rPr>
          <w:rFonts w:eastAsiaTheme="minorEastAsia" w:cstheme="minorHAnsi"/>
        </w:rPr>
        <w:t>267:473</w:t>
      </w:r>
      <w:proofErr w:type="gramEnd"/>
      <w:r w:rsidR="0089557D" w:rsidRPr="00A41AD1">
        <w:rPr>
          <w:rFonts w:eastAsiaTheme="minorEastAsia" w:cstheme="minorHAnsi"/>
        </w:rPr>
        <w:t>–</w:t>
      </w:r>
      <w:r w:rsidRPr="00A41AD1">
        <w:rPr>
          <w:rFonts w:eastAsiaTheme="minorEastAsia" w:cstheme="minorHAnsi"/>
        </w:rPr>
        <w:t xml:space="preserve">82. </w:t>
      </w:r>
      <w:proofErr w:type="spellStart"/>
      <w:r w:rsidR="00D7716C" w:rsidRPr="00A41AD1">
        <w:rPr>
          <w:rFonts w:cstheme="minorHAnsi"/>
        </w:rPr>
        <w:t>doi</w:t>
      </w:r>
      <w:proofErr w:type="spellEnd"/>
      <w:r w:rsidR="00D7716C" w:rsidRPr="00A41AD1">
        <w:rPr>
          <w:rFonts w:cstheme="minorHAnsi"/>
        </w:rPr>
        <w:t xml:space="preserve">: </w:t>
      </w:r>
      <w:hyperlink r:id="rId133" w:history="1">
        <w:r w:rsidR="00C728C2" w:rsidRPr="00A41AD1">
          <w:rPr>
            <w:rStyle w:val="Hyperlink"/>
            <w:rFonts w:eastAsiaTheme="minorEastAsia" w:cstheme="minorHAnsi"/>
          </w:rPr>
          <w:t>10.1111/j.1365-2796.</w:t>
        </w:r>
        <w:proofErr w:type="gramStart"/>
        <w:r w:rsidR="00C728C2" w:rsidRPr="00A41AD1">
          <w:rPr>
            <w:rStyle w:val="Hyperlink"/>
            <w:rFonts w:eastAsiaTheme="minorEastAsia" w:cstheme="minorHAnsi"/>
          </w:rPr>
          <w:t>2010.02222.x</w:t>
        </w:r>
        <w:proofErr w:type="gramEnd"/>
      </w:hyperlink>
      <w:r w:rsidR="009D4E92" w:rsidRPr="00A41AD1">
        <w:rPr>
          <w:rFonts w:eastAsiaTheme="minorEastAsia" w:cstheme="minorHAnsi"/>
        </w:rPr>
        <w:t xml:space="preserve"> PMID: 20433575</w:t>
      </w:r>
    </w:p>
    <w:p w14:paraId="3B9307EE" w14:textId="7AD244B3"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Spencer CA, </w:t>
      </w:r>
      <w:proofErr w:type="spellStart"/>
      <w:r w:rsidR="008A0958" w:rsidRPr="00A41AD1">
        <w:rPr>
          <w:rFonts w:eastAsiaTheme="minorEastAsia" w:cstheme="minorHAnsi"/>
        </w:rPr>
        <w:t>Kruhlak</w:t>
      </w:r>
      <w:proofErr w:type="spellEnd"/>
      <w:r w:rsidR="008A0958" w:rsidRPr="00A41AD1">
        <w:rPr>
          <w:rFonts w:eastAsiaTheme="minorEastAsia" w:cstheme="minorHAnsi"/>
        </w:rPr>
        <w:t xml:space="preserve"> MJ, Jenkins HL, </w:t>
      </w:r>
      <w:r w:rsidR="007E408D" w:rsidRPr="00A41AD1">
        <w:rPr>
          <w:rFonts w:eastAsiaTheme="minorEastAsia" w:cstheme="minorHAnsi"/>
        </w:rPr>
        <w:t xml:space="preserve">Sun X, </w:t>
      </w:r>
      <w:proofErr w:type="spellStart"/>
      <w:r w:rsidR="007E408D" w:rsidRPr="00A41AD1">
        <w:rPr>
          <w:rFonts w:eastAsiaTheme="minorEastAsia" w:cstheme="minorHAnsi"/>
        </w:rPr>
        <w:t>Bazett</w:t>
      </w:r>
      <w:proofErr w:type="spellEnd"/>
      <w:r w:rsidR="007E408D" w:rsidRPr="00A41AD1">
        <w:rPr>
          <w:rFonts w:eastAsiaTheme="minorEastAsia" w:cstheme="minorHAnsi"/>
        </w:rPr>
        <w:t>-Jones DP</w:t>
      </w:r>
      <w:r w:rsidRPr="00A41AD1">
        <w:rPr>
          <w:rFonts w:eastAsiaTheme="minorEastAsia" w:cstheme="minorHAnsi"/>
        </w:rPr>
        <w:t xml:space="preserve">. Mitotic transcription repression </w:t>
      </w:r>
      <w:r w:rsidRPr="00A41AD1">
        <w:rPr>
          <w:rFonts w:eastAsiaTheme="minorEastAsia" w:cstheme="minorHAnsi"/>
          <w:i/>
          <w:iCs/>
        </w:rPr>
        <w:t>in vivo</w:t>
      </w:r>
      <w:r w:rsidRPr="00A41AD1">
        <w:rPr>
          <w:rFonts w:eastAsiaTheme="minorEastAsia" w:cstheme="minorHAnsi"/>
        </w:rPr>
        <w:t xml:space="preserve"> in the absence of </w:t>
      </w:r>
      <w:proofErr w:type="spellStart"/>
      <w:r w:rsidRPr="00A41AD1">
        <w:rPr>
          <w:rFonts w:eastAsiaTheme="minorEastAsia" w:cstheme="minorHAnsi"/>
        </w:rPr>
        <w:t>nucleosomal</w:t>
      </w:r>
      <w:proofErr w:type="spellEnd"/>
      <w:r w:rsidRPr="00A41AD1">
        <w:rPr>
          <w:rFonts w:eastAsiaTheme="minorEastAsia" w:cstheme="minorHAnsi"/>
        </w:rPr>
        <w:t xml:space="preserve"> chromatin condensation. J Cell Bio</w:t>
      </w:r>
      <w:r w:rsidR="00455AF7" w:rsidRPr="00A41AD1">
        <w:rPr>
          <w:rFonts w:eastAsiaTheme="minorEastAsia" w:cstheme="minorHAnsi"/>
        </w:rPr>
        <w:t>. 2000 Jul;</w:t>
      </w:r>
      <w:r w:rsidRPr="00A41AD1">
        <w:rPr>
          <w:rFonts w:eastAsiaTheme="minorEastAsia" w:cstheme="minorHAnsi"/>
        </w:rPr>
        <w:t>150(1):13</w:t>
      </w:r>
      <w:r w:rsidR="0089557D" w:rsidRPr="00A41AD1">
        <w:rPr>
          <w:rFonts w:eastAsiaTheme="minorEastAsia" w:cstheme="minorHAnsi"/>
        </w:rPr>
        <w:t>–</w:t>
      </w:r>
      <w:r w:rsidRPr="00A41AD1">
        <w:rPr>
          <w:rFonts w:eastAsiaTheme="minorEastAsia" w:cstheme="minorHAnsi"/>
        </w:rPr>
        <w:t xml:space="preserve">26. </w:t>
      </w:r>
      <w:proofErr w:type="spellStart"/>
      <w:r w:rsidR="00D7716C" w:rsidRPr="00A41AD1">
        <w:rPr>
          <w:rFonts w:cstheme="minorHAnsi"/>
        </w:rPr>
        <w:t>doi</w:t>
      </w:r>
      <w:proofErr w:type="spellEnd"/>
      <w:r w:rsidR="00D7716C" w:rsidRPr="00A41AD1">
        <w:rPr>
          <w:rFonts w:cstheme="minorHAnsi"/>
        </w:rPr>
        <w:t xml:space="preserve">: </w:t>
      </w:r>
      <w:hyperlink r:id="rId134" w:history="1">
        <w:r w:rsidR="00C728C2" w:rsidRPr="00A41AD1">
          <w:rPr>
            <w:rStyle w:val="Hyperlink"/>
            <w:rFonts w:eastAsiaTheme="minorEastAsia" w:cstheme="minorHAnsi"/>
          </w:rPr>
          <w:t>10.1083/jcb.150.1.13</w:t>
        </w:r>
      </w:hyperlink>
      <w:r w:rsidR="009D4E92" w:rsidRPr="00A41AD1">
        <w:rPr>
          <w:rFonts w:eastAsiaTheme="minorEastAsia" w:cstheme="minorHAnsi"/>
        </w:rPr>
        <w:t xml:space="preserve"> PMID: 10893252</w:t>
      </w:r>
    </w:p>
    <w:p w14:paraId="5A1C3C79" w14:textId="053F65D5"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Banerjee S, </w:t>
      </w:r>
      <w:r w:rsidR="008A0958" w:rsidRPr="00A41AD1">
        <w:rPr>
          <w:rFonts w:cstheme="minorHAnsi"/>
        </w:rPr>
        <w:t xml:space="preserve">An S, Zhou A, </w:t>
      </w:r>
      <w:r w:rsidR="007E408D" w:rsidRPr="00A41AD1">
        <w:rPr>
          <w:rFonts w:cstheme="minorHAnsi"/>
        </w:rPr>
        <w:t>Silverman RH, Makino S</w:t>
      </w:r>
      <w:r w:rsidRPr="00A41AD1">
        <w:rPr>
          <w:rFonts w:cstheme="minorHAnsi"/>
        </w:rPr>
        <w:t xml:space="preserve">. RNase L-independent specific 28S rRNA cleavage in murine coronavirus-infected cells. J </w:t>
      </w:r>
      <w:proofErr w:type="spellStart"/>
      <w:r w:rsidRPr="00A41AD1">
        <w:rPr>
          <w:rFonts w:cstheme="minorHAnsi"/>
        </w:rPr>
        <w:t>Virol</w:t>
      </w:r>
      <w:proofErr w:type="spellEnd"/>
      <w:r w:rsidR="00455AF7" w:rsidRPr="00A41AD1">
        <w:rPr>
          <w:rFonts w:cstheme="minorHAnsi"/>
        </w:rPr>
        <w:t>. 2000 Oct;</w:t>
      </w:r>
      <w:r w:rsidRPr="00A41AD1">
        <w:rPr>
          <w:rFonts w:cstheme="minorHAnsi"/>
        </w:rPr>
        <w:t>74(19):8793</w:t>
      </w:r>
      <w:r w:rsidR="0089557D" w:rsidRPr="00A41AD1">
        <w:rPr>
          <w:rFonts w:eastAsiaTheme="minorEastAsia" w:cstheme="minorHAnsi"/>
        </w:rPr>
        <w:t>–</w:t>
      </w:r>
      <w:r w:rsidRPr="00A41AD1">
        <w:rPr>
          <w:rFonts w:cstheme="minorHAnsi"/>
        </w:rPr>
        <w:t xml:space="preserve">802. </w:t>
      </w:r>
      <w:proofErr w:type="spellStart"/>
      <w:r w:rsidR="00D7716C" w:rsidRPr="00A41AD1">
        <w:rPr>
          <w:rFonts w:cstheme="minorHAnsi"/>
        </w:rPr>
        <w:t>doi</w:t>
      </w:r>
      <w:proofErr w:type="spellEnd"/>
      <w:r w:rsidR="00D7716C" w:rsidRPr="00A41AD1">
        <w:rPr>
          <w:rFonts w:cstheme="minorHAnsi"/>
        </w:rPr>
        <w:t xml:space="preserve">: </w:t>
      </w:r>
      <w:hyperlink r:id="rId135" w:history="1">
        <w:r w:rsidR="00C728C2" w:rsidRPr="00A41AD1">
          <w:rPr>
            <w:rStyle w:val="Hyperlink"/>
            <w:rFonts w:cstheme="minorHAnsi"/>
          </w:rPr>
          <w:t>10.1128/jvi.74.19.8793-8802.2000</w:t>
        </w:r>
      </w:hyperlink>
      <w:r w:rsidR="009D4E92" w:rsidRPr="00A41AD1">
        <w:rPr>
          <w:rFonts w:eastAsiaTheme="minorEastAsia" w:cstheme="minorHAnsi"/>
        </w:rPr>
        <w:t xml:space="preserve"> PMID: 10982321</w:t>
      </w:r>
    </w:p>
    <w:p w14:paraId="42E7A7AB" w14:textId="45E4C969" w:rsidR="009D4E9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Slavov</w:t>
      </w:r>
      <w:proofErr w:type="spellEnd"/>
      <w:r w:rsidRPr="00A41AD1">
        <w:rPr>
          <w:rFonts w:cstheme="minorHAnsi"/>
        </w:rPr>
        <w:t xml:space="preserve"> N, </w:t>
      </w:r>
      <w:r w:rsidR="008A0958" w:rsidRPr="00A41AD1">
        <w:rPr>
          <w:rFonts w:cstheme="minorHAnsi"/>
        </w:rPr>
        <w:t xml:space="preserve">Semrau S, </w:t>
      </w:r>
      <w:proofErr w:type="spellStart"/>
      <w:r w:rsidR="008A0958" w:rsidRPr="00A41AD1">
        <w:rPr>
          <w:rFonts w:cstheme="minorHAnsi"/>
        </w:rPr>
        <w:t>Airoldi</w:t>
      </w:r>
      <w:proofErr w:type="spellEnd"/>
      <w:r w:rsidR="008A0958" w:rsidRPr="00A41AD1">
        <w:rPr>
          <w:rFonts w:cstheme="minorHAnsi"/>
        </w:rPr>
        <w:t xml:space="preserve"> E, </w:t>
      </w:r>
      <w:r w:rsidR="007E5A75" w:rsidRPr="00A41AD1">
        <w:rPr>
          <w:rFonts w:cstheme="minorHAnsi"/>
        </w:rPr>
        <w:t xml:space="preserve">Budnik B, van </w:t>
      </w:r>
      <w:proofErr w:type="spellStart"/>
      <w:r w:rsidR="007E5A75" w:rsidRPr="00A41AD1">
        <w:rPr>
          <w:rFonts w:cstheme="minorHAnsi"/>
        </w:rPr>
        <w:t>Oudenaarden</w:t>
      </w:r>
      <w:proofErr w:type="spellEnd"/>
      <w:r w:rsidR="007E5A75" w:rsidRPr="00A41AD1">
        <w:rPr>
          <w:rFonts w:cstheme="minorHAnsi"/>
        </w:rPr>
        <w:t xml:space="preserve"> A</w:t>
      </w:r>
      <w:r w:rsidRPr="00A41AD1">
        <w:rPr>
          <w:rFonts w:cstheme="minorHAnsi"/>
        </w:rPr>
        <w:t>. Differential stoichiometry among core ribosomal proteins. Cell Rep</w:t>
      </w:r>
      <w:r w:rsidR="00455AF7" w:rsidRPr="00A41AD1">
        <w:rPr>
          <w:rFonts w:cstheme="minorHAnsi"/>
        </w:rPr>
        <w:t>. 2015 Nov;</w:t>
      </w:r>
      <w:r w:rsidRPr="00A41AD1">
        <w:rPr>
          <w:rFonts w:cstheme="minorHAnsi"/>
        </w:rPr>
        <w:t>13(5):865</w:t>
      </w:r>
      <w:r w:rsidR="0089557D" w:rsidRPr="00A41AD1">
        <w:rPr>
          <w:rFonts w:eastAsiaTheme="minorEastAsia" w:cstheme="minorHAnsi"/>
        </w:rPr>
        <w:t>–</w:t>
      </w:r>
      <w:r w:rsidRPr="00A41AD1">
        <w:rPr>
          <w:rFonts w:cstheme="minorHAnsi"/>
        </w:rPr>
        <w:t>73.</w:t>
      </w:r>
      <w:r w:rsidR="00D7716C" w:rsidRPr="00A41AD1">
        <w:rPr>
          <w:rFonts w:cstheme="minorHAnsi"/>
        </w:rPr>
        <w:t xml:space="preserve"> </w:t>
      </w:r>
      <w:bookmarkStart w:id="0" w:name="_Hlk59701325"/>
      <w:proofErr w:type="spellStart"/>
      <w:r w:rsidR="00D7716C" w:rsidRPr="00A41AD1">
        <w:rPr>
          <w:rFonts w:cstheme="minorHAnsi"/>
        </w:rPr>
        <w:t>doi</w:t>
      </w:r>
      <w:proofErr w:type="spellEnd"/>
      <w:r w:rsidR="00D7716C" w:rsidRPr="00A41AD1">
        <w:rPr>
          <w:rFonts w:cstheme="minorHAnsi"/>
        </w:rPr>
        <w:t>:</w:t>
      </w:r>
      <w:r w:rsidR="00E27580" w:rsidRPr="00A41AD1">
        <w:rPr>
          <w:rFonts w:cstheme="minorHAnsi"/>
        </w:rPr>
        <w:t xml:space="preserve"> </w:t>
      </w:r>
      <w:bookmarkEnd w:id="0"/>
      <w:r w:rsidR="00D7716C" w:rsidRPr="00A41AD1">
        <w:fldChar w:fldCharType="begin"/>
      </w:r>
      <w:r w:rsidR="00D7716C" w:rsidRPr="00A41AD1">
        <w:instrText xml:space="preserve"> HYPERLINK "https://doi.org/10.1016/j.celrep.2015.09.056" </w:instrText>
      </w:r>
      <w:r w:rsidR="00D7716C" w:rsidRPr="00A41AD1">
        <w:fldChar w:fldCharType="separate"/>
      </w:r>
      <w:r w:rsidR="00C728C2" w:rsidRPr="00A41AD1">
        <w:rPr>
          <w:rStyle w:val="Hyperlink"/>
          <w:rFonts w:cstheme="minorHAnsi"/>
        </w:rPr>
        <w:t>10.1016/j.celrep.2015.09.056</w:t>
      </w:r>
      <w:r w:rsidR="00D7716C" w:rsidRPr="00A41AD1">
        <w:rPr>
          <w:rStyle w:val="Hyperlink"/>
          <w:rFonts w:cstheme="minorHAnsi"/>
        </w:rPr>
        <w:fldChar w:fldCharType="end"/>
      </w:r>
      <w:r w:rsidR="009D4E92" w:rsidRPr="00A41AD1">
        <w:rPr>
          <w:rFonts w:eastAsiaTheme="minorEastAsia" w:cstheme="minorHAnsi"/>
        </w:rPr>
        <w:t xml:space="preserve"> PMID: 26565899</w:t>
      </w:r>
    </w:p>
    <w:p w14:paraId="4A152809" w14:textId="717CF044" w:rsidR="009D4E92" w:rsidRPr="00A41AD1" w:rsidRDefault="00844B02"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Plant EP, </w:t>
      </w:r>
      <w:proofErr w:type="spellStart"/>
      <w:r w:rsidR="008A0958" w:rsidRPr="00A41AD1">
        <w:rPr>
          <w:rFonts w:eastAsiaTheme="minorEastAsia" w:cstheme="minorHAnsi"/>
        </w:rPr>
        <w:t>Rakauskaite</w:t>
      </w:r>
      <w:proofErr w:type="spellEnd"/>
      <w:r w:rsidR="008A0958" w:rsidRPr="00A41AD1">
        <w:rPr>
          <w:rFonts w:eastAsiaTheme="minorEastAsia" w:cstheme="minorHAnsi"/>
        </w:rPr>
        <w:t xml:space="preserve"> R, Taylor DR, </w:t>
      </w:r>
      <w:proofErr w:type="spellStart"/>
      <w:r w:rsidR="007E5A75" w:rsidRPr="00A41AD1">
        <w:rPr>
          <w:rFonts w:eastAsiaTheme="minorEastAsia" w:cstheme="minorHAnsi"/>
        </w:rPr>
        <w:t>Dinman</w:t>
      </w:r>
      <w:proofErr w:type="spellEnd"/>
      <w:r w:rsidR="007E5A75" w:rsidRPr="00A41AD1">
        <w:rPr>
          <w:rFonts w:eastAsiaTheme="minorEastAsia" w:cstheme="minorHAnsi"/>
        </w:rPr>
        <w:t xml:space="preserve"> JD</w:t>
      </w:r>
      <w:r w:rsidRPr="00A41AD1">
        <w:rPr>
          <w:rFonts w:eastAsiaTheme="minorEastAsia" w:cstheme="minorHAnsi"/>
        </w:rPr>
        <w:t xml:space="preserve">. Achieving a golden mean: Mechanisms by which </w:t>
      </w:r>
      <w:r w:rsidR="008A0958" w:rsidRPr="00A41AD1">
        <w:rPr>
          <w:rFonts w:eastAsiaTheme="minorEastAsia" w:cstheme="minorHAnsi"/>
        </w:rPr>
        <w:t>c</w:t>
      </w:r>
      <w:r w:rsidRPr="00A41AD1">
        <w:rPr>
          <w:rFonts w:eastAsiaTheme="minorEastAsia" w:cstheme="minorHAnsi"/>
        </w:rPr>
        <w:t xml:space="preserve">oronaviruses ensure synthesis of the correct stoichiometric ratios of viral proteins. </w:t>
      </w:r>
      <w:r w:rsidR="00B4095B" w:rsidRPr="00A41AD1">
        <w:rPr>
          <w:rFonts w:eastAsiaTheme="minorEastAsia" w:cstheme="minorHAnsi"/>
        </w:rPr>
        <w:t>J</w:t>
      </w:r>
      <w:r w:rsidRPr="00A41AD1">
        <w:rPr>
          <w:rFonts w:eastAsiaTheme="minorEastAsia" w:cstheme="minorHAnsi"/>
        </w:rPr>
        <w:t xml:space="preserve"> </w:t>
      </w:r>
      <w:proofErr w:type="spellStart"/>
      <w:r w:rsidRPr="00A41AD1">
        <w:rPr>
          <w:rFonts w:eastAsiaTheme="minorEastAsia" w:cstheme="minorHAnsi"/>
        </w:rPr>
        <w:t>Virol</w:t>
      </w:r>
      <w:proofErr w:type="spellEnd"/>
      <w:r w:rsidR="00455AF7" w:rsidRPr="00A41AD1">
        <w:rPr>
          <w:rFonts w:eastAsiaTheme="minorEastAsia" w:cstheme="minorHAnsi"/>
        </w:rPr>
        <w:t>. 2019 Apr;</w:t>
      </w:r>
      <w:r w:rsidRPr="00A41AD1">
        <w:rPr>
          <w:rFonts w:eastAsiaTheme="minorEastAsia" w:cstheme="minorHAnsi"/>
        </w:rPr>
        <w:t>84(9):4330</w:t>
      </w:r>
      <w:r w:rsidR="0089557D" w:rsidRPr="00A41AD1">
        <w:rPr>
          <w:rFonts w:eastAsiaTheme="minorEastAsia" w:cstheme="minorHAnsi"/>
        </w:rPr>
        <w:t>–</w:t>
      </w:r>
      <w:r w:rsidRPr="00A41AD1">
        <w:rPr>
          <w:rFonts w:eastAsiaTheme="minorEastAsia" w:cstheme="minorHAnsi"/>
        </w:rPr>
        <w:t xml:space="preserve">40. </w:t>
      </w:r>
      <w:proofErr w:type="spellStart"/>
      <w:r w:rsidR="00D7716C" w:rsidRPr="00A41AD1">
        <w:rPr>
          <w:rFonts w:cstheme="minorHAnsi"/>
        </w:rPr>
        <w:t>doi</w:t>
      </w:r>
      <w:proofErr w:type="spellEnd"/>
      <w:r w:rsidR="00D7716C" w:rsidRPr="00A41AD1">
        <w:rPr>
          <w:rFonts w:cstheme="minorHAnsi"/>
        </w:rPr>
        <w:t xml:space="preserve">: </w:t>
      </w:r>
      <w:hyperlink r:id="rId136" w:history="1">
        <w:r w:rsidR="00C728C2" w:rsidRPr="00A41AD1">
          <w:rPr>
            <w:rStyle w:val="Hyperlink"/>
            <w:rFonts w:eastAsiaTheme="minorEastAsia" w:cstheme="minorHAnsi"/>
          </w:rPr>
          <w:t>10.1128/JVI.02480-09</w:t>
        </w:r>
      </w:hyperlink>
      <w:r w:rsidR="009D4E92" w:rsidRPr="00A41AD1">
        <w:rPr>
          <w:rFonts w:eastAsiaTheme="minorEastAsia" w:cstheme="minorHAnsi"/>
        </w:rPr>
        <w:t xml:space="preserve"> PMID: 20164235</w:t>
      </w:r>
    </w:p>
    <w:p w14:paraId="1BB4441F" w14:textId="2E2F7E64" w:rsidR="00C80AE8" w:rsidRPr="00A41AD1" w:rsidRDefault="00C80AE8" w:rsidP="00866D18">
      <w:pPr>
        <w:pStyle w:val="ListParagraph"/>
        <w:numPr>
          <w:ilvl w:val="0"/>
          <w:numId w:val="13"/>
        </w:numPr>
        <w:spacing w:after="0" w:line="240" w:lineRule="auto"/>
        <w:rPr>
          <w:rFonts w:eastAsiaTheme="minorEastAsia" w:cstheme="minorHAnsi"/>
        </w:rPr>
      </w:pPr>
      <w:proofErr w:type="gramStart"/>
      <w:r w:rsidRPr="00A41AD1">
        <w:rPr>
          <w:rFonts w:eastAsiaTheme="minorEastAsia" w:cstheme="minorHAnsi"/>
        </w:rPr>
        <w:t>Park H,</w:t>
      </w:r>
      <w:proofErr w:type="gramEnd"/>
      <w:r w:rsidRPr="00A41AD1">
        <w:rPr>
          <w:rFonts w:eastAsiaTheme="minorEastAsia" w:cstheme="minorHAnsi"/>
        </w:rPr>
        <w:t xml:space="preserve"> Subramaniam AR. Inverted translational control of eukaryotic gene expression by ribosome collisions. PL</w:t>
      </w:r>
      <w:r w:rsidR="00476EC7" w:rsidRPr="00A41AD1">
        <w:rPr>
          <w:rFonts w:eastAsiaTheme="minorEastAsia" w:cstheme="minorHAnsi"/>
        </w:rPr>
        <w:t>O</w:t>
      </w:r>
      <w:r w:rsidRPr="00A41AD1">
        <w:rPr>
          <w:rFonts w:eastAsiaTheme="minorEastAsia" w:cstheme="minorHAnsi"/>
        </w:rPr>
        <w:t>S Biol. 2019 Sep;17(9</w:t>
      </w:r>
      <w:proofErr w:type="gramStart"/>
      <w:r w:rsidRPr="00A41AD1">
        <w:rPr>
          <w:rFonts w:eastAsiaTheme="minorEastAsia" w:cstheme="minorHAnsi"/>
        </w:rPr>
        <w:t>):e</w:t>
      </w:r>
      <w:proofErr w:type="gramEnd"/>
      <w:r w:rsidRPr="00A41AD1">
        <w:rPr>
          <w:rFonts w:eastAsiaTheme="minorEastAsia" w:cstheme="minorHAnsi"/>
        </w:rPr>
        <w:t xml:space="preserve">3000396. </w:t>
      </w:r>
      <w:proofErr w:type="spellStart"/>
      <w:r w:rsidR="00D7716C" w:rsidRPr="00A41AD1">
        <w:rPr>
          <w:rFonts w:cstheme="minorHAnsi"/>
        </w:rPr>
        <w:t>doi</w:t>
      </w:r>
      <w:proofErr w:type="spellEnd"/>
      <w:r w:rsidR="00D7716C" w:rsidRPr="00A41AD1">
        <w:rPr>
          <w:rFonts w:cstheme="minorHAnsi"/>
        </w:rPr>
        <w:t xml:space="preserve">: </w:t>
      </w:r>
      <w:hyperlink r:id="rId137" w:history="1">
        <w:r w:rsidRPr="00A41AD1">
          <w:rPr>
            <w:rStyle w:val="Hyperlink"/>
            <w:rFonts w:eastAsiaTheme="minorEastAsia" w:cstheme="minorHAnsi"/>
          </w:rPr>
          <w:t>10.1371/journal.pbio.3000396</w:t>
        </w:r>
      </w:hyperlink>
      <w:r w:rsidRPr="00A41AD1">
        <w:rPr>
          <w:rFonts w:eastAsiaTheme="minorEastAsia" w:cstheme="minorHAnsi"/>
        </w:rPr>
        <w:t xml:space="preserve"> PMID: 31532761</w:t>
      </w:r>
    </w:p>
    <w:p w14:paraId="4E8E086E" w14:textId="6D98B87F" w:rsidR="00C80AE8" w:rsidRPr="00A41AD1" w:rsidRDefault="00C80AE8"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Joazeiro</w:t>
      </w:r>
      <w:proofErr w:type="spellEnd"/>
      <w:r w:rsidRPr="00A41AD1">
        <w:rPr>
          <w:rFonts w:eastAsiaTheme="minorEastAsia" w:cstheme="minorHAnsi"/>
        </w:rPr>
        <w:t xml:space="preserve"> CAP. Mechanisms and functions of ribosome-associated protein quality control. Nat Rev Mol Cell Biol. 2019 Jun;20(6):368</w:t>
      </w:r>
      <w:r w:rsidR="00035CFB" w:rsidRPr="00A41AD1">
        <w:rPr>
          <w:rFonts w:eastAsiaTheme="minorEastAsia" w:cstheme="minorHAnsi"/>
        </w:rPr>
        <w:t>–</w:t>
      </w:r>
      <w:r w:rsidRPr="00A41AD1">
        <w:rPr>
          <w:rFonts w:eastAsiaTheme="minorEastAsia" w:cstheme="minorHAnsi"/>
        </w:rPr>
        <w:t xml:space="preserve">83. </w:t>
      </w:r>
      <w:proofErr w:type="spellStart"/>
      <w:r w:rsidR="00D7716C" w:rsidRPr="00A41AD1">
        <w:rPr>
          <w:rFonts w:cstheme="minorHAnsi"/>
        </w:rPr>
        <w:t>doi</w:t>
      </w:r>
      <w:proofErr w:type="spellEnd"/>
      <w:r w:rsidR="00D7716C" w:rsidRPr="00A41AD1">
        <w:rPr>
          <w:rFonts w:cstheme="minorHAnsi"/>
        </w:rPr>
        <w:t xml:space="preserve">: </w:t>
      </w:r>
      <w:hyperlink r:id="rId138" w:history="1">
        <w:r w:rsidRPr="00A41AD1">
          <w:rPr>
            <w:rStyle w:val="Hyperlink"/>
            <w:rFonts w:eastAsiaTheme="minorEastAsia" w:cstheme="minorHAnsi"/>
          </w:rPr>
          <w:t>10.1038/s41580-019-0118-2</w:t>
        </w:r>
      </w:hyperlink>
      <w:r w:rsidRPr="00A41AD1">
        <w:rPr>
          <w:rFonts w:eastAsiaTheme="minorEastAsia" w:cstheme="minorHAnsi"/>
        </w:rPr>
        <w:t xml:space="preserve"> PMID: 30940912</w:t>
      </w:r>
    </w:p>
    <w:p w14:paraId="239DD550" w14:textId="1B77DA7F"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Siegal V, </w:t>
      </w:r>
      <w:r w:rsidR="008A0958" w:rsidRPr="00A41AD1">
        <w:rPr>
          <w:rFonts w:eastAsiaTheme="minorEastAsia" w:cstheme="minorHAnsi"/>
        </w:rPr>
        <w:t>Walter P</w:t>
      </w:r>
      <w:r w:rsidRPr="00A41AD1">
        <w:rPr>
          <w:rFonts w:eastAsiaTheme="minorEastAsia" w:cstheme="minorHAnsi"/>
        </w:rPr>
        <w:t>. Elongation arrest is not a prerequisite for secretory protein translocation across the microsomal membrane. J Cell Biol</w:t>
      </w:r>
      <w:r w:rsidR="00455AF7" w:rsidRPr="00A41AD1">
        <w:rPr>
          <w:rFonts w:eastAsiaTheme="minorEastAsia" w:cstheme="minorHAnsi"/>
        </w:rPr>
        <w:t>. 1985 Jun;</w:t>
      </w:r>
      <w:r w:rsidRPr="00A41AD1">
        <w:rPr>
          <w:rFonts w:eastAsiaTheme="minorEastAsia" w:cstheme="minorHAnsi"/>
        </w:rPr>
        <w:t>100(6):1913</w:t>
      </w:r>
      <w:r w:rsidR="0089557D" w:rsidRPr="00A41AD1">
        <w:rPr>
          <w:rFonts w:eastAsiaTheme="minorEastAsia" w:cstheme="minorHAnsi"/>
        </w:rPr>
        <w:t>–</w:t>
      </w:r>
      <w:r w:rsidRPr="00A41AD1">
        <w:rPr>
          <w:rFonts w:eastAsiaTheme="minorEastAsia" w:cstheme="minorHAnsi"/>
        </w:rPr>
        <w:t xml:space="preserve">21. </w:t>
      </w:r>
      <w:proofErr w:type="spellStart"/>
      <w:r w:rsidR="00D7716C" w:rsidRPr="00A41AD1">
        <w:rPr>
          <w:rFonts w:cstheme="minorHAnsi"/>
        </w:rPr>
        <w:t>doi</w:t>
      </w:r>
      <w:proofErr w:type="spellEnd"/>
      <w:r w:rsidR="00D7716C" w:rsidRPr="00A41AD1">
        <w:rPr>
          <w:rFonts w:cstheme="minorHAnsi"/>
        </w:rPr>
        <w:t xml:space="preserve">: </w:t>
      </w:r>
      <w:hyperlink r:id="rId139" w:history="1">
        <w:r w:rsidR="00C728C2" w:rsidRPr="00A41AD1">
          <w:rPr>
            <w:rStyle w:val="Hyperlink"/>
            <w:rFonts w:eastAsiaTheme="minorEastAsia" w:cstheme="minorHAnsi"/>
          </w:rPr>
          <w:t>10.1083/jcb.100.6.1913</w:t>
        </w:r>
      </w:hyperlink>
      <w:r w:rsidR="009D4E92" w:rsidRPr="00A41AD1">
        <w:rPr>
          <w:rFonts w:eastAsiaTheme="minorEastAsia" w:cstheme="minorHAnsi"/>
        </w:rPr>
        <w:t xml:space="preserve"> PMID: 2581979</w:t>
      </w:r>
    </w:p>
    <w:p w14:paraId="02FBE148" w14:textId="52DFABC0" w:rsidR="005278AA"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Rottier</w:t>
      </w:r>
      <w:proofErr w:type="spellEnd"/>
      <w:r w:rsidRPr="00A41AD1">
        <w:rPr>
          <w:rFonts w:eastAsiaTheme="minorEastAsia" w:cstheme="minorHAnsi"/>
        </w:rPr>
        <w:t xml:space="preserve"> P, </w:t>
      </w:r>
      <w:r w:rsidR="008A0958" w:rsidRPr="00A41AD1">
        <w:rPr>
          <w:rFonts w:eastAsiaTheme="minorEastAsia" w:cstheme="minorHAnsi"/>
        </w:rPr>
        <w:t>Armstrong J, Meyer DI</w:t>
      </w:r>
      <w:r w:rsidRPr="00A41AD1">
        <w:rPr>
          <w:rFonts w:eastAsiaTheme="minorEastAsia" w:cstheme="minorHAnsi"/>
        </w:rPr>
        <w:t xml:space="preserve">. Signal recognition particle-dependent insertion of </w:t>
      </w:r>
      <w:r w:rsidR="008A0958" w:rsidRPr="00A41AD1">
        <w:rPr>
          <w:rFonts w:eastAsiaTheme="minorEastAsia" w:cstheme="minorHAnsi"/>
        </w:rPr>
        <w:t>c</w:t>
      </w:r>
      <w:r w:rsidRPr="00A41AD1">
        <w:rPr>
          <w:rFonts w:eastAsiaTheme="minorEastAsia" w:cstheme="minorHAnsi"/>
        </w:rPr>
        <w:t>oronavirus E1, an intracellular membrane glycoprotein. J Biol Chem</w:t>
      </w:r>
      <w:r w:rsidR="00455AF7" w:rsidRPr="00A41AD1">
        <w:rPr>
          <w:rFonts w:eastAsiaTheme="minorEastAsia" w:cstheme="minorHAnsi"/>
        </w:rPr>
        <w:t>. 1985 Aug;</w:t>
      </w:r>
      <w:r w:rsidRPr="00A41AD1">
        <w:rPr>
          <w:rFonts w:eastAsiaTheme="minorEastAsia" w:cstheme="minorHAnsi"/>
        </w:rPr>
        <w:t>260(8):4648</w:t>
      </w:r>
      <w:r w:rsidR="0089557D" w:rsidRPr="00A41AD1">
        <w:rPr>
          <w:rFonts w:eastAsiaTheme="minorEastAsia" w:cstheme="minorHAnsi"/>
        </w:rPr>
        <w:t>–</w:t>
      </w:r>
      <w:r w:rsidRPr="00A41AD1">
        <w:rPr>
          <w:rFonts w:eastAsiaTheme="minorEastAsia" w:cstheme="minorHAnsi"/>
        </w:rPr>
        <w:t>52.</w:t>
      </w:r>
      <w:r w:rsidR="007E2C50" w:rsidRPr="00A41AD1">
        <w:rPr>
          <w:rFonts w:eastAsiaTheme="minorEastAsia" w:cstheme="minorHAnsi"/>
        </w:rPr>
        <w:t xml:space="preserve"> </w:t>
      </w:r>
      <w:r w:rsidR="005278AA" w:rsidRPr="00A41AD1">
        <w:rPr>
          <w:rFonts w:eastAsiaTheme="minorEastAsia" w:cstheme="minorHAnsi"/>
        </w:rPr>
        <w:t>PMID: 2985561</w:t>
      </w:r>
    </w:p>
    <w:p w14:paraId="6FA6F48D" w14:textId="3750834C"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Young JC, </w:t>
      </w:r>
      <w:r w:rsidR="008A0958" w:rsidRPr="00A41AD1">
        <w:rPr>
          <w:rFonts w:eastAsiaTheme="minorEastAsia" w:cstheme="minorHAnsi"/>
        </w:rPr>
        <w:t>Andrews DW</w:t>
      </w:r>
      <w:r w:rsidRPr="00A41AD1">
        <w:rPr>
          <w:rFonts w:eastAsiaTheme="minorEastAsia" w:cstheme="minorHAnsi"/>
        </w:rPr>
        <w:t xml:space="preserve">. The signal recognition particle receptor alpha subunit assembles co-translationally on the endoplasmic reticulum membrane during an mRNA-encoding translation pause </w:t>
      </w:r>
      <w:r w:rsidRPr="00A41AD1">
        <w:rPr>
          <w:rFonts w:eastAsiaTheme="minorEastAsia" w:cstheme="minorHAnsi"/>
          <w:i/>
          <w:iCs/>
        </w:rPr>
        <w:t>in vitro</w:t>
      </w:r>
      <w:r w:rsidRPr="00A41AD1">
        <w:rPr>
          <w:rFonts w:eastAsiaTheme="minorEastAsia" w:cstheme="minorHAnsi"/>
        </w:rPr>
        <w:t xml:space="preserve">. EMBO </w:t>
      </w:r>
      <w:r w:rsidR="00264C05" w:rsidRPr="00A41AD1">
        <w:rPr>
          <w:rFonts w:eastAsiaTheme="minorEastAsia" w:cstheme="minorHAnsi"/>
        </w:rPr>
        <w:t>J</w:t>
      </w:r>
      <w:r w:rsidR="00455AF7" w:rsidRPr="00A41AD1">
        <w:rPr>
          <w:rFonts w:eastAsiaTheme="minorEastAsia" w:cstheme="minorHAnsi"/>
        </w:rPr>
        <w:t>. 1996 Jan;</w:t>
      </w:r>
      <w:r w:rsidRPr="00A41AD1">
        <w:rPr>
          <w:rFonts w:eastAsiaTheme="minorEastAsia" w:cstheme="minorHAnsi"/>
        </w:rPr>
        <w:t>15(1):172</w:t>
      </w:r>
      <w:r w:rsidR="0089557D" w:rsidRPr="00A41AD1">
        <w:rPr>
          <w:rFonts w:eastAsiaTheme="minorEastAsia" w:cstheme="minorHAnsi"/>
        </w:rPr>
        <w:t>–</w:t>
      </w:r>
      <w:r w:rsidRPr="00A41AD1">
        <w:rPr>
          <w:rFonts w:eastAsiaTheme="minorEastAsia" w:cstheme="minorHAnsi"/>
        </w:rPr>
        <w:t xml:space="preserve">81. </w:t>
      </w:r>
      <w:proofErr w:type="spellStart"/>
      <w:r w:rsidR="00D7716C" w:rsidRPr="00A41AD1">
        <w:rPr>
          <w:rFonts w:cstheme="minorHAnsi"/>
        </w:rPr>
        <w:t>doi</w:t>
      </w:r>
      <w:proofErr w:type="spellEnd"/>
      <w:r w:rsidR="00D7716C" w:rsidRPr="00A41AD1">
        <w:rPr>
          <w:rFonts w:cstheme="minorHAnsi"/>
        </w:rPr>
        <w:t xml:space="preserve">: </w:t>
      </w:r>
      <w:hyperlink r:id="rId140" w:history="1">
        <w:r w:rsidR="007E2C50" w:rsidRPr="00A41AD1">
          <w:rPr>
            <w:rStyle w:val="Hyperlink"/>
            <w:rFonts w:eastAsiaTheme="minorEastAsia" w:cstheme="minorHAnsi"/>
          </w:rPr>
          <w:t>10.1002/j.1460-</w:t>
        </w:r>
        <w:proofErr w:type="gramStart"/>
        <w:r w:rsidR="007E2C50" w:rsidRPr="00A41AD1">
          <w:rPr>
            <w:rStyle w:val="Hyperlink"/>
            <w:rFonts w:eastAsiaTheme="minorEastAsia" w:cstheme="minorHAnsi"/>
          </w:rPr>
          <w:t>2075.1996.tb</w:t>
        </w:r>
        <w:proofErr w:type="gramEnd"/>
        <w:r w:rsidR="007E2C50" w:rsidRPr="00A41AD1">
          <w:rPr>
            <w:rStyle w:val="Hyperlink"/>
            <w:rFonts w:eastAsiaTheme="minorEastAsia" w:cstheme="minorHAnsi"/>
          </w:rPr>
          <w:t>00345.x</w:t>
        </w:r>
      </w:hyperlink>
      <w:r w:rsidR="009D4E92" w:rsidRPr="00A41AD1">
        <w:rPr>
          <w:rFonts w:eastAsiaTheme="minorEastAsia" w:cstheme="minorHAnsi"/>
        </w:rPr>
        <w:t xml:space="preserve"> PMID: 25855820</w:t>
      </w:r>
    </w:p>
    <w:p w14:paraId="02B384C2" w14:textId="7FB8740D" w:rsidR="009D4E9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Grandi</w:t>
      </w:r>
      <w:proofErr w:type="spellEnd"/>
      <w:r w:rsidRPr="00A41AD1">
        <w:rPr>
          <w:rFonts w:eastAsiaTheme="minorEastAsia" w:cstheme="minorHAnsi"/>
        </w:rPr>
        <w:t xml:space="preserve"> N</w:t>
      </w:r>
      <w:r w:rsidR="008A0958" w:rsidRPr="00A41AD1">
        <w:rPr>
          <w:rFonts w:eastAsiaTheme="minorEastAsia" w:cstheme="minorHAnsi"/>
        </w:rPr>
        <w:t xml:space="preserve">, </w:t>
      </w:r>
      <w:proofErr w:type="spellStart"/>
      <w:r w:rsidR="008A0958" w:rsidRPr="00A41AD1">
        <w:rPr>
          <w:rFonts w:eastAsiaTheme="minorEastAsia" w:cstheme="minorHAnsi"/>
        </w:rPr>
        <w:t>Tramontano</w:t>
      </w:r>
      <w:proofErr w:type="spellEnd"/>
      <w:r w:rsidR="008A0958" w:rsidRPr="00A41AD1">
        <w:rPr>
          <w:rFonts w:eastAsiaTheme="minorEastAsia" w:cstheme="minorHAnsi"/>
        </w:rPr>
        <w:t xml:space="preserve"> E</w:t>
      </w:r>
      <w:r w:rsidRPr="00A41AD1">
        <w:rPr>
          <w:rFonts w:eastAsiaTheme="minorEastAsia" w:cstheme="minorHAnsi"/>
        </w:rPr>
        <w:t xml:space="preserve">. Human endogenous retroviruses are </w:t>
      </w:r>
      <w:proofErr w:type="gramStart"/>
      <w:r w:rsidRPr="00A41AD1">
        <w:rPr>
          <w:rFonts w:eastAsiaTheme="minorEastAsia" w:cstheme="minorHAnsi"/>
        </w:rPr>
        <w:t>ancient acquired</w:t>
      </w:r>
      <w:proofErr w:type="gramEnd"/>
      <w:r w:rsidRPr="00A41AD1">
        <w:rPr>
          <w:rFonts w:eastAsiaTheme="minorEastAsia" w:cstheme="minorHAnsi"/>
        </w:rPr>
        <w:t xml:space="preserve"> elements still shaping innate immune responses. Front Immunol</w:t>
      </w:r>
      <w:r w:rsidR="00455AF7" w:rsidRPr="00A41AD1">
        <w:rPr>
          <w:rFonts w:eastAsiaTheme="minorEastAsia" w:cstheme="minorHAnsi"/>
        </w:rPr>
        <w:t>. 2019 Sep;</w:t>
      </w:r>
      <w:r w:rsidRPr="00A41AD1">
        <w:rPr>
          <w:rFonts w:eastAsiaTheme="minorEastAsia" w:cstheme="minorHAnsi"/>
        </w:rPr>
        <w:t>9(2039):1</w:t>
      </w:r>
      <w:r w:rsidR="0089557D" w:rsidRPr="00A41AD1">
        <w:rPr>
          <w:rFonts w:eastAsiaTheme="minorEastAsia" w:cstheme="minorHAnsi"/>
        </w:rPr>
        <w:t>–</w:t>
      </w:r>
      <w:r w:rsidRPr="00A41AD1">
        <w:rPr>
          <w:rFonts w:eastAsiaTheme="minorEastAsia" w:cstheme="minorHAnsi"/>
        </w:rPr>
        <w:t xml:space="preserve">16. </w:t>
      </w:r>
      <w:proofErr w:type="spellStart"/>
      <w:r w:rsidR="00D7716C" w:rsidRPr="00A41AD1">
        <w:rPr>
          <w:rFonts w:cstheme="minorHAnsi"/>
        </w:rPr>
        <w:t>doi</w:t>
      </w:r>
      <w:proofErr w:type="spellEnd"/>
      <w:r w:rsidR="00D7716C" w:rsidRPr="00A41AD1">
        <w:rPr>
          <w:rFonts w:cstheme="minorHAnsi"/>
        </w:rPr>
        <w:t xml:space="preserve">: </w:t>
      </w:r>
      <w:hyperlink r:id="rId141" w:history="1">
        <w:r w:rsidR="00C728C2" w:rsidRPr="00A41AD1">
          <w:rPr>
            <w:rStyle w:val="Hyperlink"/>
            <w:rFonts w:eastAsiaTheme="minorEastAsia" w:cstheme="minorHAnsi"/>
          </w:rPr>
          <w:t>10.3389/fimmu.2018.02039</w:t>
        </w:r>
      </w:hyperlink>
      <w:r w:rsidR="009D4E92" w:rsidRPr="00A41AD1">
        <w:rPr>
          <w:rFonts w:eastAsiaTheme="minorEastAsia" w:cstheme="minorHAnsi"/>
        </w:rPr>
        <w:t xml:space="preserve"> PMID: 30250470</w:t>
      </w:r>
    </w:p>
    <w:p w14:paraId="3F2AB92A" w14:textId="292B4BBA"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Roy M, </w:t>
      </w:r>
      <w:proofErr w:type="spellStart"/>
      <w:r w:rsidR="008A0958" w:rsidRPr="00A41AD1">
        <w:rPr>
          <w:rFonts w:eastAsiaTheme="minorEastAsia" w:cstheme="minorHAnsi"/>
        </w:rPr>
        <w:t>Viginier</w:t>
      </w:r>
      <w:proofErr w:type="spellEnd"/>
      <w:r w:rsidR="008A0958" w:rsidRPr="00A41AD1">
        <w:rPr>
          <w:rFonts w:eastAsiaTheme="minorEastAsia" w:cstheme="minorHAnsi"/>
        </w:rPr>
        <w:t xml:space="preserve"> B, Saint-Michel E, </w:t>
      </w:r>
      <w:r w:rsidR="007E5A75" w:rsidRPr="00A41AD1">
        <w:rPr>
          <w:rFonts w:eastAsiaTheme="minorEastAsia" w:cstheme="minorHAnsi"/>
        </w:rPr>
        <w:t xml:space="preserve">Arnaud F, </w:t>
      </w:r>
      <w:proofErr w:type="spellStart"/>
      <w:r w:rsidR="007E5A75" w:rsidRPr="00A41AD1">
        <w:rPr>
          <w:rFonts w:eastAsiaTheme="minorEastAsia" w:cstheme="minorHAnsi"/>
        </w:rPr>
        <w:t>Ratinier</w:t>
      </w:r>
      <w:proofErr w:type="spellEnd"/>
      <w:r w:rsidR="007E5A75" w:rsidRPr="00A41AD1">
        <w:rPr>
          <w:rFonts w:eastAsiaTheme="minorEastAsia" w:cstheme="minorHAnsi"/>
        </w:rPr>
        <w:t xml:space="preserve"> M, </w:t>
      </w:r>
      <w:proofErr w:type="spellStart"/>
      <w:r w:rsidR="007E5A75" w:rsidRPr="00A41AD1">
        <w:rPr>
          <w:rFonts w:eastAsiaTheme="minorEastAsia" w:cstheme="minorHAnsi"/>
        </w:rPr>
        <w:t>Fablet</w:t>
      </w:r>
      <w:proofErr w:type="spellEnd"/>
      <w:r w:rsidR="007E5A75" w:rsidRPr="00A41AD1">
        <w:rPr>
          <w:rFonts w:eastAsiaTheme="minorEastAsia" w:cstheme="minorHAnsi"/>
        </w:rPr>
        <w:t xml:space="preserve"> M</w:t>
      </w:r>
      <w:r w:rsidRPr="00A41AD1">
        <w:rPr>
          <w:rFonts w:eastAsiaTheme="minorEastAsia" w:cstheme="minorHAnsi"/>
        </w:rPr>
        <w:t xml:space="preserve">. Viral infection impacts transposable element transcript amounts in </w:t>
      </w:r>
      <w:r w:rsidRPr="00A41AD1">
        <w:rPr>
          <w:rFonts w:eastAsiaTheme="minorEastAsia" w:cstheme="minorHAnsi"/>
          <w:i/>
          <w:iCs/>
        </w:rPr>
        <w:t>Drosophila</w:t>
      </w:r>
      <w:r w:rsidRPr="00A41AD1">
        <w:rPr>
          <w:rFonts w:eastAsiaTheme="minorEastAsia" w:cstheme="minorHAnsi"/>
        </w:rPr>
        <w:t>. PNAS</w:t>
      </w:r>
      <w:r w:rsidR="00455AF7" w:rsidRPr="00A41AD1">
        <w:rPr>
          <w:rFonts w:eastAsiaTheme="minorEastAsia" w:cstheme="minorHAnsi"/>
        </w:rPr>
        <w:t>. 2020 Jun;</w:t>
      </w:r>
      <w:r w:rsidRPr="00A41AD1">
        <w:rPr>
          <w:rFonts w:eastAsiaTheme="minorEastAsia" w:cstheme="minorHAnsi"/>
        </w:rPr>
        <w:t>117(22):12249</w:t>
      </w:r>
      <w:r w:rsidR="0089557D" w:rsidRPr="00A41AD1">
        <w:rPr>
          <w:rFonts w:eastAsiaTheme="minorEastAsia" w:cstheme="minorHAnsi"/>
        </w:rPr>
        <w:t>–</w:t>
      </w:r>
      <w:r w:rsidRPr="00A41AD1">
        <w:rPr>
          <w:rFonts w:eastAsiaTheme="minorEastAsia" w:cstheme="minorHAnsi"/>
        </w:rPr>
        <w:t xml:space="preserve">57. </w:t>
      </w:r>
      <w:proofErr w:type="spellStart"/>
      <w:r w:rsidR="00D7716C" w:rsidRPr="00A41AD1">
        <w:rPr>
          <w:rFonts w:cstheme="minorHAnsi"/>
        </w:rPr>
        <w:t>doi</w:t>
      </w:r>
      <w:proofErr w:type="spellEnd"/>
      <w:r w:rsidR="00D7716C" w:rsidRPr="00A41AD1">
        <w:rPr>
          <w:rFonts w:cstheme="minorHAnsi"/>
        </w:rPr>
        <w:t xml:space="preserve">: </w:t>
      </w:r>
      <w:hyperlink r:id="rId142" w:history="1">
        <w:r w:rsidR="00C728C2" w:rsidRPr="00A41AD1">
          <w:rPr>
            <w:rStyle w:val="Hyperlink"/>
            <w:rFonts w:eastAsiaTheme="minorEastAsia" w:cstheme="minorHAnsi"/>
          </w:rPr>
          <w:t>10.1073/pnas.2006106117</w:t>
        </w:r>
      </w:hyperlink>
      <w:r w:rsidR="009D4E92" w:rsidRPr="00A41AD1">
        <w:rPr>
          <w:rFonts w:eastAsiaTheme="minorEastAsia" w:cstheme="minorHAnsi"/>
        </w:rPr>
        <w:t xml:space="preserve"> PMID: 32434916</w:t>
      </w:r>
    </w:p>
    <w:p w14:paraId="45E27448" w14:textId="0021393A"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cstheme="minorHAnsi"/>
        </w:rPr>
        <w:t xml:space="preserve">Wada M, </w:t>
      </w:r>
      <w:proofErr w:type="spellStart"/>
      <w:r w:rsidR="008A0958" w:rsidRPr="00A41AD1">
        <w:rPr>
          <w:rFonts w:cstheme="minorHAnsi"/>
        </w:rPr>
        <w:t>Lokugamage</w:t>
      </w:r>
      <w:proofErr w:type="spellEnd"/>
      <w:r w:rsidR="008A0958" w:rsidRPr="00A41AD1">
        <w:rPr>
          <w:rFonts w:cstheme="minorHAnsi"/>
        </w:rPr>
        <w:t xml:space="preserve"> KG, Nakagawa K, </w:t>
      </w:r>
      <w:r w:rsidR="007E5A75" w:rsidRPr="00A41AD1">
        <w:rPr>
          <w:rFonts w:cstheme="minorHAnsi"/>
        </w:rPr>
        <w:t>Narayanan K, Makino S</w:t>
      </w:r>
      <w:r w:rsidRPr="00A41AD1">
        <w:rPr>
          <w:rFonts w:cstheme="minorHAnsi"/>
        </w:rPr>
        <w:t>. Interplay between coronavirus, a cytoplasmic RNA virus, and nonsense-mediated mRNA decay pathway. PNAS</w:t>
      </w:r>
      <w:r w:rsidR="00455AF7" w:rsidRPr="00A41AD1">
        <w:rPr>
          <w:rFonts w:cstheme="minorHAnsi"/>
        </w:rPr>
        <w:t>. 2018 Oct;</w:t>
      </w:r>
      <w:r w:rsidRPr="00A41AD1">
        <w:rPr>
          <w:rFonts w:cstheme="minorHAnsi"/>
        </w:rPr>
        <w:t>115(43</w:t>
      </w:r>
      <w:proofErr w:type="gramStart"/>
      <w:r w:rsidRPr="00A41AD1">
        <w:rPr>
          <w:rFonts w:cstheme="minorHAnsi"/>
        </w:rPr>
        <w:t>):e</w:t>
      </w:r>
      <w:proofErr w:type="gramEnd"/>
      <w:r w:rsidRPr="00A41AD1">
        <w:rPr>
          <w:rFonts w:cstheme="minorHAnsi"/>
        </w:rPr>
        <w:t>10157</w:t>
      </w:r>
      <w:r w:rsidR="0089557D" w:rsidRPr="00A41AD1">
        <w:rPr>
          <w:rFonts w:eastAsiaTheme="minorEastAsia" w:cstheme="minorHAnsi"/>
        </w:rPr>
        <w:t>–</w:t>
      </w:r>
      <w:r w:rsidRPr="00A41AD1">
        <w:rPr>
          <w:rFonts w:cstheme="minorHAnsi"/>
        </w:rPr>
        <w:t xml:space="preserve">66. </w:t>
      </w:r>
      <w:proofErr w:type="spellStart"/>
      <w:r w:rsidR="00D7716C" w:rsidRPr="00A41AD1">
        <w:rPr>
          <w:rFonts w:cstheme="minorHAnsi"/>
        </w:rPr>
        <w:t>doi</w:t>
      </w:r>
      <w:proofErr w:type="spellEnd"/>
      <w:r w:rsidR="00D7716C" w:rsidRPr="00A41AD1">
        <w:rPr>
          <w:rFonts w:cstheme="minorHAnsi"/>
        </w:rPr>
        <w:t xml:space="preserve">: </w:t>
      </w:r>
      <w:hyperlink r:id="rId143" w:history="1">
        <w:r w:rsidR="00090538" w:rsidRPr="00A41AD1">
          <w:rPr>
            <w:rStyle w:val="Hyperlink"/>
            <w:rFonts w:cstheme="minorHAnsi"/>
          </w:rPr>
          <w:t>10.1073/pnas.1811675115</w:t>
        </w:r>
      </w:hyperlink>
      <w:r w:rsidR="009D4E92" w:rsidRPr="00A41AD1">
        <w:rPr>
          <w:rFonts w:eastAsiaTheme="minorEastAsia" w:cstheme="minorHAnsi"/>
        </w:rPr>
        <w:t xml:space="preserve"> PMID: 30297408</w:t>
      </w:r>
    </w:p>
    <w:p w14:paraId="407D6F42" w14:textId="37954C49"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Wang W, </w:t>
      </w:r>
      <w:proofErr w:type="spellStart"/>
      <w:r w:rsidR="008A0958" w:rsidRPr="00A41AD1">
        <w:rPr>
          <w:rFonts w:eastAsiaTheme="minorEastAsia" w:cstheme="minorHAnsi"/>
        </w:rPr>
        <w:t>Xiog</w:t>
      </w:r>
      <w:proofErr w:type="spellEnd"/>
      <w:r w:rsidR="008A0958" w:rsidRPr="00A41AD1">
        <w:rPr>
          <w:rFonts w:eastAsiaTheme="minorEastAsia" w:cstheme="minorHAnsi"/>
        </w:rPr>
        <w:t xml:space="preserve"> L, Wang P, </w:t>
      </w:r>
      <w:r w:rsidR="007E5A75" w:rsidRPr="00A41AD1">
        <w:rPr>
          <w:rFonts w:eastAsiaTheme="minorEastAsia" w:cstheme="minorHAnsi"/>
        </w:rPr>
        <w:t>Wang F, Ma Q</w:t>
      </w:r>
      <w:r w:rsidRPr="00A41AD1">
        <w:rPr>
          <w:rFonts w:eastAsiaTheme="minorEastAsia" w:cstheme="minorHAnsi"/>
        </w:rPr>
        <w:t>. Major vault protein plays important roles in viral infection. IUBMB Life</w:t>
      </w:r>
      <w:r w:rsidR="00455AF7" w:rsidRPr="00A41AD1">
        <w:rPr>
          <w:rFonts w:eastAsiaTheme="minorEastAsia" w:cstheme="minorHAnsi"/>
        </w:rPr>
        <w:t>. 2020 Apr;</w:t>
      </w:r>
      <w:r w:rsidRPr="00A41AD1">
        <w:rPr>
          <w:rFonts w:eastAsiaTheme="minorEastAsia" w:cstheme="minorHAnsi"/>
        </w:rPr>
        <w:t>74(4):624</w:t>
      </w:r>
      <w:r w:rsidR="0089557D" w:rsidRPr="00A41AD1">
        <w:rPr>
          <w:rFonts w:eastAsiaTheme="minorEastAsia" w:cstheme="minorHAnsi"/>
        </w:rPr>
        <w:t>–</w:t>
      </w:r>
      <w:r w:rsidRPr="00A41AD1">
        <w:rPr>
          <w:rFonts w:eastAsiaTheme="minorEastAsia" w:cstheme="minorHAnsi"/>
        </w:rPr>
        <w:t>31.</w:t>
      </w:r>
      <w:r w:rsidR="00E27580"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44" w:history="1">
        <w:r w:rsidR="00090538" w:rsidRPr="00A41AD1">
          <w:rPr>
            <w:rStyle w:val="Hyperlink"/>
            <w:rFonts w:eastAsiaTheme="minorEastAsia" w:cstheme="minorHAnsi"/>
          </w:rPr>
          <w:t>10.1002/iub.2200</w:t>
        </w:r>
      </w:hyperlink>
      <w:r w:rsidR="009D4E92" w:rsidRPr="00A41AD1">
        <w:rPr>
          <w:rFonts w:eastAsiaTheme="minorEastAsia" w:cstheme="minorHAnsi"/>
        </w:rPr>
        <w:t xml:space="preserve"> PMID: 31769934</w:t>
      </w:r>
    </w:p>
    <w:p w14:paraId="4D7990D2" w14:textId="04DA70E2"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Steiner E, </w:t>
      </w:r>
      <w:proofErr w:type="spellStart"/>
      <w:r w:rsidR="008A0958" w:rsidRPr="00A41AD1">
        <w:rPr>
          <w:rFonts w:eastAsiaTheme="minorEastAsia" w:cstheme="minorHAnsi"/>
        </w:rPr>
        <w:t>Holzmann</w:t>
      </w:r>
      <w:proofErr w:type="spellEnd"/>
      <w:r w:rsidR="008A0958" w:rsidRPr="00A41AD1">
        <w:rPr>
          <w:rFonts w:eastAsiaTheme="minorEastAsia" w:cstheme="minorHAnsi"/>
        </w:rPr>
        <w:t xml:space="preserve"> K, Pirker C, </w:t>
      </w:r>
      <w:proofErr w:type="spellStart"/>
      <w:r w:rsidR="007E5A75" w:rsidRPr="00A41AD1">
        <w:rPr>
          <w:rFonts w:eastAsiaTheme="minorEastAsia" w:cstheme="minorHAnsi"/>
        </w:rPr>
        <w:t>Elbling</w:t>
      </w:r>
      <w:proofErr w:type="spellEnd"/>
      <w:r w:rsidR="007E5A75" w:rsidRPr="00A41AD1">
        <w:rPr>
          <w:rFonts w:eastAsiaTheme="minorEastAsia" w:cstheme="minorHAnsi"/>
        </w:rPr>
        <w:t xml:space="preserve"> L, </w:t>
      </w:r>
      <w:proofErr w:type="spellStart"/>
      <w:r w:rsidR="007E5A75" w:rsidRPr="00A41AD1">
        <w:rPr>
          <w:rFonts w:eastAsiaTheme="minorEastAsia" w:cstheme="minorHAnsi"/>
        </w:rPr>
        <w:t>Micksche</w:t>
      </w:r>
      <w:proofErr w:type="spellEnd"/>
      <w:r w:rsidR="007E5A75" w:rsidRPr="00A41AD1">
        <w:rPr>
          <w:rFonts w:eastAsiaTheme="minorEastAsia" w:cstheme="minorHAnsi"/>
        </w:rPr>
        <w:t xml:space="preserve"> M, </w:t>
      </w:r>
      <w:proofErr w:type="spellStart"/>
      <w:r w:rsidR="007E5A75" w:rsidRPr="00A41AD1">
        <w:rPr>
          <w:rFonts w:eastAsiaTheme="minorEastAsia" w:cstheme="minorHAnsi"/>
        </w:rPr>
        <w:t>Sutterluty</w:t>
      </w:r>
      <w:proofErr w:type="spellEnd"/>
      <w:r w:rsidR="007E5A75" w:rsidRPr="00A41AD1">
        <w:rPr>
          <w:rFonts w:eastAsiaTheme="minorEastAsia" w:cstheme="minorHAnsi"/>
        </w:rPr>
        <w:t xml:space="preserve"> F, et al</w:t>
      </w:r>
      <w:r w:rsidRPr="00A41AD1">
        <w:rPr>
          <w:rFonts w:eastAsiaTheme="minorEastAsia" w:cstheme="minorHAnsi"/>
        </w:rPr>
        <w:t>. The major vault protein is responsive to and interferes with interferon-</w:t>
      </w:r>
      <w:r w:rsidR="008A0958" w:rsidRPr="00A41AD1">
        <w:rPr>
          <w:rFonts w:eastAsiaTheme="minorEastAsia" w:cstheme="minorHAnsi"/>
        </w:rPr>
        <w:t>γ</w:t>
      </w:r>
      <w:r w:rsidRPr="00A41AD1">
        <w:rPr>
          <w:rFonts w:eastAsiaTheme="minorEastAsia" w:cstheme="minorHAnsi"/>
        </w:rPr>
        <w:t>-mediated STAT1 signals. J Cell Sci</w:t>
      </w:r>
      <w:r w:rsidR="00455AF7" w:rsidRPr="00A41AD1">
        <w:rPr>
          <w:rFonts w:eastAsiaTheme="minorEastAsia" w:cstheme="minorHAnsi"/>
        </w:rPr>
        <w:t xml:space="preserve">. 2006 </w:t>
      </w:r>
      <w:proofErr w:type="gramStart"/>
      <w:r w:rsidR="00455AF7" w:rsidRPr="00A41AD1">
        <w:rPr>
          <w:rFonts w:eastAsiaTheme="minorEastAsia" w:cstheme="minorHAnsi"/>
        </w:rPr>
        <w:t>Oct;</w:t>
      </w:r>
      <w:r w:rsidRPr="00A41AD1">
        <w:rPr>
          <w:rFonts w:eastAsiaTheme="minorEastAsia" w:cstheme="minorHAnsi"/>
        </w:rPr>
        <w:t>119:459</w:t>
      </w:r>
      <w:proofErr w:type="gramEnd"/>
      <w:r w:rsidR="0089557D" w:rsidRPr="00A41AD1">
        <w:rPr>
          <w:rFonts w:eastAsiaTheme="minorEastAsia" w:cstheme="minorHAnsi"/>
        </w:rPr>
        <w:t>–</w:t>
      </w:r>
      <w:r w:rsidRPr="00A41AD1">
        <w:rPr>
          <w:rFonts w:eastAsiaTheme="minorEastAsia" w:cstheme="minorHAnsi"/>
        </w:rPr>
        <w:t xml:space="preserve">69. </w:t>
      </w:r>
      <w:proofErr w:type="spellStart"/>
      <w:r w:rsidR="00D7716C" w:rsidRPr="00A41AD1">
        <w:rPr>
          <w:rFonts w:cstheme="minorHAnsi"/>
        </w:rPr>
        <w:t>doi</w:t>
      </w:r>
      <w:proofErr w:type="spellEnd"/>
      <w:r w:rsidR="00D7716C" w:rsidRPr="00A41AD1">
        <w:rPr>
          <w:rFonts w:cstheme="minorHAnsi"/>
        </w:rPr>
        <w:t xml:space="preserve">: </w:t>
      </w:r>
      <w:hyperlink r:id="rId145" w:history="1">
        <w:r w:rsidR="00090538" w:rsidRPr="00A41AD1">
          <w:rPr>
            <w:rStyle w:val="Hyperlink"/>
            <w:rFonts w:eastAsiaTheme="minorEastAsia" w:cstheme="minorHAnsi"/>
          </w:rPr>
          <w:t>10.1242/jcs.02773</w:t>
        </w:r>
      </w:hyperlink>
      <w:r w:rsidR="009D4E92" w:rsidRPr="00A41AD1">
        <w:rPr>
          <w:rFonts w:eastAsiaTheme="minorEastAsia" w:cstheme="minorHAnsi"/>
        </w:rPr>
        <w:t xml:space="preserve"> PMID: 16418217</w:t>
      </w:r>
    </w:p>
    <w:p w14:paraId="43DBCA10" w14:textId="43C3EAD1" w:rsidR="009D4E92"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Li F, </w:t>
      </w:r>
      <w:r w:rsidR="008A0958" w:rsidRPr="00A41AD1">
        <w:rPr>
          <w:rFonts w:eastAsiaTheme="minorEastAsia" w:cstheme="minorHAnsi"/>
        </w:rPr>
        <w:t xml:space="preserve">Chen Y, Zhang Z, </w:t>
      </w:r>
      <w:r w:rsidR="007E5A75" w:rsidRPr="00A41AD1">
        <w:rPr>
          <w:rFonts w:eastAsiaTheme="minorEastAsia" w:cstheme="minorHAnsi"/>
        </w:rPr>
        <w:t>Ouyang J, Wang Y, Yan R, et al</w:t>
      </w:r>
      <w:r w:rsidRPr="00A41AD1">
        <w:rPr>
          <w:rFonts w:eastAsiaTheme="minorEastAsia" w:cstheme="minorHAnsi"/>
        </w:rPr>
        <w:t>. Robust expression of vault RNAs induced by influenza A virus plays a critical role in suppression of PKR-mediated innate immunity. Nucleic Acids Res</w:t>
      </w:r>
      <w:r w:rsidR="00455AF7" w:rsidRPr="00A41AD1">
        <w:rPr>
          <w:rFonts w:eastAsiaTheme="minorEastAsia" w:cstheme="minorHAnsi"/>
        </w:rPr>
        <w:t>. 2015 Dec;</w:t>
      </w:r>
      <w:r w:rsidRPr="00A41AD1">
        <w:rPr>
          <w:rFonts w:eastAsiaTheme="minorEastAsia" w:cstheme="minorHAnsi"/>
        </w:rPr>
        <w:t>43(21):10321</w:t>
      </w:r>
      <w:r w:rsidR="0089557D" w:rsidRPr="00A41AD1">
        <w:rPr>
          <w:rFonts w:eastAsiaTheme="minorEastAsia" w:cstheme="minorHAnsi"/>
        </w:rPr>
        <w:t>–</w:t>
      </w:r>
      <w:r w:rsidRPr="00A41AD1">
        <w:rPr>
          <w:rFonts w:eastAsiaTheme="minorEastAsia" w:cstheme="minorHAnsi"/>
        </w:rPr>
        <w:t xml:space="preserve">37. </w:t>
      </w:r>
      <w:proofErr w:type="spellStart"/>
      <w:r w:rsidR="00D7716C" w:rsidRPr="00A41AD1">
        <w:rPr>
          <w:rFonts w:cstheme="minorHAnsi"/>
        </w:rPr>
        <w:t>doi</w:t>
      </w:r>
      <w:proofErr w:type="spellEnd"/>
      <w:r w:rsidR="00D7716C" w:rsidRPr="00A41AD1">
        <w:rPr>
          <w:rFonts w:cstheme="minorHAnsi"/>
        </w:rPr>
        <w:t xml:space="preserve">: </w:t>
      </w:r>
      <w:hyperlink r:id="rId146" w:history="1">
        <w:r w:rsidR="00090538" w:rsidRPr="00A41AD1">
          <w:rPr>
            <w:rStyle w:val="Hyperlink"/>
            <w:rFonts w:eastAsiaTheme="minorEastAsia" w:cstheme="minorHAnsi"/>
          </w:rPr>
          <w:t>10.1093/</w:t>
        </w:r>
        <w:proofErr w:type="spellStart"/>
        <w:r w:rsidR="00090538" w:rsidRPr="00A41AD1">
          <w:rPr>
            <w:rStyle w:val="Hyperlink"/>
            <w:rFonts w:eastAsiaTheme="minorEastAsia" w:cstheme="minorHAnsi"/>
          </w:rPr>
          <w:t>nar</w:t>
        </w:r>
        <w:proofErr w:type="spellEnd"/>
        <w:r w:rsidR="00090538" w:rsidRPr="00A41AD1">
          <w:rPr>
            <w:rStyle w:val="Hyperlink"/>
            <w:rFonts w:eastAsiaTheme="minorEastAsia" w:cstheme="minorHAnsi"/>
          </w:rPr>
          <w:t>/gkv1078</w:t>
        </w:r>
      </w:hyperlink>
      <w:r w:rsidR="009D4E92" w:rsidRPr="00A41AD1">
        <w:rPr>
          <w:rFonts w:eastAsiaTheme="minorEastAsia" w:cstheme="minorHAnsi"/>
        </w:rPr>
        <w:t xml:space="preserve"> PMID: 26490959</w:t>
      </w:r>
    </w:p>
    <w:p w14:paraId="2E9F1D92" w14:textId="2E3CF51C" w:rsidR="009D4E9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Bellon</w:t>
      </w:r>
      <w:proofErr w:type="spellEnd"/>
      <w:r w:rsidRPr="00A41AD1">
        <w:rPr>
          <w:rFonts w:eastAsiaTheme="minorEastAsia" w:cstheme="minorHAnsi"/>
        </w:rPr>
        <w:t xml:space="preserve"> M, </w:t>
      </w:r>
      <w:proofErr w:type="spellStart"/>
      <w:r w:rsidR="008A0958" w:rsidRPr="00A41AD1">
        <w:rPr>
          <w:rFonts w:eastAsiaTheme="minorEastAsia" w:cstheme="minorHAnsi"/>
        </w:rPr>
        <w:t>Nicot</w:t>
      </w:r>
      <w:proofErr w:type="spellEnd"/>
      <w:r w:rsidR="008A0958" w:rsidRPr="00A41AD1">
        <w:rPr>
          <w:rFonts w:eastAsiaTheme="minorEastAsia" w:cstheme="minorHAnsi"/>
        </w:rPr>
        <w:t xml:space="preserve"> C</w:t>
      </w:r>
      <w:r w:rsidRPr="00A41AD1">
        <w:rPr>
          <w:rFonts w:eastAsiaTheme="minorEastAsia" w:cstheme="minorHAnsi"/>
        </w:rPr>
        <w:t xml:space="preserve">. Regulation of telomerase and telomeres: Human tumor viruses take control. </w:t>
      </w:r>
      <w:r w:rsidR="00E86184" w:rsidRPr="00A41AD1">
        <w:rPr>
          <w:rFonts w:eastAsiaTheme="minorEastAsia" w:cstheme="minorHAnsi"/>
        </w:rPr>
        <w:t xml:space="preserve">J </w:t>
      </w:r>
      <w:r w:rsidRPr="00A41AD1">
        <w:rPr>
          <w:rFonts w:eastAsiaTheme="minorEastAsia" w:cstheme="minorHAnsi"/>
        </w:rPr>
        <w:t>Nat</w:t>
      </w:r>
      <w:r w:rsidR="00E86184" w:rsidRPr="00A41AD1">
        <w:rPr>
          <w:rFonts w:eastAsiaTheme="minorEastAsia" w:cstheme="minorHAnsi"/>
        </w:rPr>
        <w:t>l</w:t>
      </w:r>
      <w:r w:rsidRPr="00A41AD1">
        <w:rPr>
          <w:rFonts w:eastAsiaTheme="minorEastAsia" w:cstheme="minorHAnsi"/>
        </w:rPr>
        <w:t xml:space="preserve"> Cancer </w:t>
      </w:r>
      <w:r w:rsidR="00E86184" w:rsidRPr="00A41AD1">
        <w:rPr>
          <w:rFonts w:eastAsiaTheme="minorEastAsia" w:cstheme="minorHAnsi"/>
        </w:rPr>
        <w:t>Inst</w:t>
      </w:r>
      <w:r w:rsidR="00455AF7" w:rsidRPr="00A41AD1">
        <w:rPr>
          <w:rFonts w:eastAsiaTheme="minorEastAsia" w:cstheme="minorHAnsi"/>
        </w:rPr>
        <w:t>. 2008 Jan;</w:t>
      </w:r>
      <w:r w:rsidRPr="00A41AD1">
        <w:rPr>
          <w:rFonts w:eastAsiaTheme="minorEastAsia" w:cstheme="minorHAnsi"/>
        </w:rPr>
        <w:t>100(2):98</w:t>
      </w:r>
      <w:r w:rsidR="0089557D" w:rsidRPr="00A41AD1">
        <w:rPr>
          <w:rFonts w:eastAsiaTheme="minorEastAsia" w:cstheme="minorHAnsi"/>
        </w:rPr>
        <w:t>–</w:t>
      </w:r>
      <w:r w:rsidRPr="00A41AD1">
        <w:rPr>
          <w:rFonts w:eastAsiaTheme="minorEastAsia" w:cstheme="minorHAnsi"/>
        </w:rPr>
        <w:t xml:space="preserve">108. </w:t>
      </w:r>
      <w:proofErr w:type="spellStart"/>
      <w:r w:rsidR="00D7716C" w:rsidRPr="00A41AD1">
        <w:rPr>
          <w:rFonts w:cstheme="minorHAnsi"/>
        </w:rPr>
        <w:t>doi</w:t>
      </w:r>
      <w:proofErr w:type="spellEnd"/>
      <w:r w:rsidR="00D7716C" w:rsidRPr="00A41AD1">
        <w:rPr>
          <w:rFonts w:cstheme="minorHAnsi"/>
        </w:rPr>
        <w:t xml:space="preserve">: </w:t>
      </w:r>
      <w:hyperlink r:id="rId147" w:history="1">
        <w:r w:rsidR="00090538" w:rsidRPr="00A41AD1">
          <w:rPr>
            <w:rStyle w:val="Hyperlink"/>
            <w:rFonts w:eastAsiaTheme="minorEastAsia" w:cstheme="minorHAnsi"/>
          </w:rPr>
          <w:t>10.1093/</w:t>
        </w:r>
        <w:proofErr w:type="spellStart"/>
        <w:r w:rsidR="00090538" w:rsidRPr="00A41AD1">
          <w:rPr>
            <w:rStyle w:val="Hyperlink"/>
            <w:rFonts w:eastAsiaTheme="minorEastAsia" w:cstheme="minorHAnsi"/>
          </w:rPr>
          <w:t>jnci</w:t>
        </w:r>
        <w:proofErr w:type="spellEnd"/>
        <w:r w:rsidR="00090538" w:rsidRPr="00A41AD1">
          <w:rPr>
            <w:rStyle w:val="Hyperlink"/>
            <w:rFonts w:eastAsiaTheme="minorEastAsia" w:cstheme="minorHAnsi"/>
          </w:rPr>
          <w:t>/djm269</w:t>
        </w:r>
      </w:hyperlink>
      <w:r w:rsidR="009D4E92" w:rsidRPr="00A41AD1">
        <w:rPr>
          <w:rFonts w:eastAsiaTheme="minorEastAsia" w:cstheme="minorHAnsi"/>
        </w:rPr>
        <w:t xml:space="preserve"> PMID: 18182620</w:t>
      </w:r>
    </w:p>
    <w:p w14:paraId="55D8F035" w14:textId="71A5B6FF" w:rsidR="009D4E92"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lastRenderedPageBreak/>
        <w:t>Reghunathan</w:t>
      </w:r>
      <w:proofErr w:type="spellEnd"/>
      <w:r w:rsidRPr="00A41AD1">
        <w:rPr>
          <w:rFonts w:eastAsiaTheme="minorEastAsia" w:cstheme="minorHAnsi"/>
        </w:rPr>
        <w:t xml:space="preserve"> R, </w:t>
      </w:r>
      <w:r w:rsidR="001166E4" w:rsidRPr="00A41AD1">
        <w:rPr>
          <w:rFonts w:eastAsiaTheme="minorEastAsia" w:cstheme="minorHAnsi"/>
        </w:rPr>
        <w:t xml:space="preserve">Jayapal M, Hsu LY, </w:t>
      </w:r>
      <w:proofErr w:type="spellStart"/>
      <w:r w:rsidR="007E5A75" w:rsidRPr="00A41AD1">
        <w:rPr>
          <w:rFonts w:eastAsiaTheme="minorEastAsia" w:cstheme="minorHAnsi"/>
        </w:rPr>
        <w:t>Chng</w:t>
      </w:r>
      <w:proofErr w:type="spellEnd"/>
      <w:r w:rsidR="007E5A75" w:rsidRPr="00A41AD1">
        <w:rPr>
          <w:rFonts w:eastAsiaTheme="minorEastAsia" w:cstheme="minorHAnsi"/>
        </w:rPr>
        <w:t xml:space="preserve"> HH, Tai D, Leung BP, </w:t>
      </w:r>
      <w:r w:rsidRPr="00A41AD1">
        <w:rPr>
          <w:rFonts w:eastAsiaTheme="minorEastAsia" w:cstheme="minorHAnsi"/>
        </w:rPr>
        <w:t xml:space="preserve">et al. Expression profile of immune response genes in patients with </w:t>
      </w:r>
      <w:r w:rsidR="001166E4" w:rsidRPr="00A41AD1">
        <w:rPr>
          <w:rFonts w:eastAsiaTheme="minorEastAsia" w:cstheme="minorHAnsi"/>
        </w:rPr>
        <w:t>s</w:t>
      </w:r>
      <w:r w:rsidRPr="00A41AD1">
        <w:rPr>
          <w:rFonts w:eastAsiaTheme="minorEastAsia" w:cstheme="minorHAnsi"/>
        </w:rPr>
        <w:t xml:space="preserve">evere </w:t>
      </w:r>
      <w:r w:rsidR="001166E4" w:rsidRPr="00A41AD1">
        <w:rPr>
          <w:rFonts w:eastAsiaTheme="minorEastAsia" w:cstheme="minorHAnsi"/>
        </w:rPr>
        <w:t>a</w:t>
      </w:r>
      <w:r w:rsidRPr="00A41AD1">
        <w:rPr>
          <w:rFonts w:eastAsiaTheme="minorEastAsia" w:cstheme="minorHAnsi"/>
        </w:rPr>
        <w:t xml:space="preserve">cute </w:t>
      </w:r>
      <w:r w:rsidR="001166E4" w:rsidRPr="00A41AD1">
        <w:rPr>
          <w:rFonts w:eastAsiaTheme="minorEastAsia" w:cstheme="minorHAnsi"/>
        </w:rPr>
        <w:t>r</w:t>
      </w:r>
      <w:r w:rsidRPr="00A41AD1">
        <w:rPr>
          <w:rFonts w:eastAsiaTheme="minorEastAsia" w:cstheme="minorHAnsi"/>
        </w:rPr>
        <w:t xml:space="preserve">espiratory </w:t>
      </w:r>
      <w:r w:rsidR="001166E4" w:rsidRPr="00A41AD1">
        <w:rPr>
          <w:rFonts w:eastAsiaTheme="minorEastAsia" w:cstheme="minorHAnsi"/>
        </w:rPr>
        <w:t>s</w:t>
      </w:r>
      <w:r w:rsidRPr="00A41AD1">
        <w:rPr>
          <w:rFonts w:eastAsiaTheme="minorEastAsia" w:cstheme="minorHAnsi"/>
        </w:rPr>
        <w:t>yndrome. BMC Immunol</w:t>
      </w:r>
      <w:r w:rsidR="00455AF7" w:rsidRPr="00A41AD1">
        <w:rPr>
          <w:rFonts w:eastAsiaTheme="minorEastAsia" w:cstheme="minorHAnsi"/>
        </w:rPr>
        <w:t xml:space="preserve">. 2005 </w:t>
      </w:r>
      <w:proofErr w:type="gramStart"/>
      <w:r w:rsidR="00455AF7" w:rsidRPr="00A41AD1">
        <w:rPr>
          <w:rFonts w:eastAsiaTheme="minorEastAsia" w:cstheme="minorHAnsi"/>
        </w:rPr>
        <w:t>Jan;</w:t>
      </w:r>
      <w:r w:rsidRPr="00A41AD1">
        <w:rPr>
          <w:rFonts w:eastAsiaTheme="minorEastAsia" w:cstheme="minorHAnsi"/>
        </w:rPr>
        <w:t>6:2</w:t>
      </w:r>
      <w:proofErr w:type="gramEnd"/>
      <w:r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48" w:history="1">
        <w:r w:rsidR="00090538" w:rsidRPr="00A41AD1">
          <w:rPr>
            <w:rStyle w:val="Hyperlink"/>
            <w:rFonts w:eastAsiaTheme="minorEastAsia" w:cstheme="minorHAnsi"/>
          </w:rPr>
          <w:t>10.1186/1471-2172-6-2</w:t>
        </w:r>
      </w:hyperlink>
      <w:r w:rsidR="009D4E92" w:rsidRPr="00A41AD1">
        <w:rPr>
          <w:rFonts w:eastAsiaTheme="minorEastAsia" w:cstheme="minorHAnsi"/>
        </w:rPr>
        <w:t xml:space="preserve"> PMID: 15655079</w:t>
      </w:r>
    </w:p>
    <w:p w14:paraId="1ACC6774" w14:textId="57B2F720" w:rsidR="009D4E92" w:rsidRPr="00A41AD1" w:rsidRDefault="00362521"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Berlutti</w:t>
      </w:r>
      <w:proofErr w:type="spellEnd"/>
      <w:r w:rsidRPr="00A41AD1">
        <w:rPr>
          <w:rFonts w:eastAsiaTheme="minorEastAsia" w:cstheme="minorHAnsi"/>
        </w:rPr>
        <w:t xml:space="preserve"> F, </w:t>
      </w:r>
      <w:proofErr w:type="spellStart"/>
      <w:r w:rsidR="001166E4" w:rsidRPr="00A41AD1">
        <w:rPr>
          <w:rFonts w:eastAsiaTheme="minorEastAsia" w:cstheme="minorHAnsi"/>
        </w:rPr>
        <w:t>Pantanella</w:t>
      </w:r>
      <w:proofErr w:type="spellEnd"/>
      <w:r w:rsidR="001166E4" w:rsidRPr="00A41AD1">
        <w:rPr>
          <w:rFonts w:eastAsiaTheme="minorEastAsia" w:cstheme="minorHAnsi"/>
        </w:rPr>
        <w:t xml:space="preserve"> F, </w:t>
      </w:r>
      <w:proofErr w:type="spellStart"/>
      <w:r w:rsidR="001166E4" w:rsidRPr="00A41AD1">
        <w:rPr>
          <w:rFonts w:eastAsiaTheme="minorEastAsia" w:cstheme="minorHAnsi"/>
        </w:rPr>
        <w:t>Natalizi</w:t>
      </w:r>
      <w:proofErr w:type="spellEnd"/>
      <w:r w:rsidR="001166E4" w:rsidRPr="00A41AD1">
        <w:rPr>
          <w:rFonts w:eastAsiaTheme="minorEastAsia" w:cstheme="minorHAnsi"/>
        </w:rPr>
        <w:t xml:space="preserve"> T, </w:t>
      </w:r>
      <w:proofErr w:type="spellStart"/>
      <w:r w:rsidR="007E5A75" w:rsidRPr="00A41AD1">
        <w:rPr>
          <w:rFonts w:eastAsiaTheme="minorEastAsia" w:cstheme="minorHAnsi"/>
        </w:rPr>
        <w:t>Frioni</w:t>
      </w:r>
      <w:proofErr w:type="spellEnd"/>
      <w:r w:rsidR="007E5A75" w:rsidRPr="00A41AD1">
        <w:rPr>
          <w:rFonts w:eastAsiaTheme="minorEastAsia" w:cstheme="minorHAnsi"/>
        </w:rPr>
        <w:t xml:space="preserve"> A, Paesano R, </w:t>
      </w:r>
      <w:proofErr w:type="spellStart"/>
      <w:r w:rsidR="007E5A75" w:rsidRPr="00A41AD1">
        <w:rPr>
          <w:rFonts w:eastAsiaTheme="minorEastAsia" w:cstheme="minorHAnsi"/>
        </w:rPr>
        <w:t>Polimeni</w:t>
      </w:r>
      <w:proofErr w:type="spellEnd"/>
      <w:r w:rsidR="007E5A75" w:rsidRPr="00A41AD1">
        <w:rPr>
          <w:rFonts w:eastAsiaTheme="minorEastAsia" w:cstheme="minorHAnsi"/>
        </w:rPr>
        <w:t xml:space="preserve"> A, </w:t>
      </w:r>
      <w:r w:rsidRPr="00A41AD1">
        <w:rPr>
          <w:rFonts w:eastAsiaTheme="minorEastAsia" w:cstheme="minorHAnsi"/>
        </w:rPr>
        <w:t>et al. Antiviral properties of lactoferrin—A natural immunity molecule. Molecules</w:t>
      </w:r>
      <w:r w:rsidR="00455AF7" w:rsidRPr="00A41AD1">
        <w:rPr>
          <w:rFonts w:eastAsiaTheme="minorEastAsia" w:cstheme="minorHAnsi"/>
        </w:rPr>
        <w:t>. 2011 Aug;</w:t>
      </w:r>
      <w:r w:rsidRPr="00A41AD1">
        <w:rPr>
          <w:rFonts w:eastAsiaTheme="minorEastAsia" w:cstheme="minorHAnsi"/>
        </w:rPr>
        <w:t>16(8):6992</w:t>
      </w:r>
      <w:r w:rsidR="0089557D" w:rsidRPr="00A41AD1">
        <w:rPr>
          <w:rFonts w:eastAsiaTheme="minorEastAsia" w:cstheme="minorHAnsi"/>
        </w:rPr>
        <w:t>–</w:t>
      </w:r>
      <w:r w:rsidRPr="00A41AD1">
        <w:rPr>
          <w:rFonts w:eastAsiaTheme="minorEastAsia" w:cstheme="minorHAnsi"/>
        </w:rPr>
        <w:t xml:space="preserve">7018. </w:t>
      </w:r>
      <w:proofErr w:type="spellStart"/>
      <w:r w:rsidR="00D7716C" w:rsidRPr="00A41AD1">
        <w:rPr>
          <w:rFonts w:cstheme="minorHAnsi"/>
        </w:rPr>
        <w:t>doi</w:t>
      </w:r>
      <w:proofErr w:type="spellEnd"/>
      <w:r w:rsidR="00D7716C" w:rsidRPr="00A41AD1">
        <w:rPr>
          <w:rFonts w:cstheme="minorHAnsi"/>
        </w:rPr>
        <w:t xml:space="preserve">: </w:t>
      </w:r>
      <w:hyperlink r:id="rId149" w:history="1">
        <w:r w:rsidR="00090538" w:rsidRPr="00A41AD1">
          <w:rPr>
            <w:rStyle w:val="Hyperlink"/>
            <w:rFonts w:eastAsiaTheme="minorEastAsia" w:cstheme="minorHAnsi"/>
          </w:rPr>
          <w:t>10.3390/molecules16086992</w:t>
        </w:r>
      </w:hyperlink>
      <w:r w:rsidR="009D4E92" w:rsidRPr="00A41AD1">
        <w:rPr>
          <w:rFonts w:eastAsiaTheme="minorEastAsia" w:cstheme="minorHAnsi"/>
        </w:rPr>
        <w:t xml:space="preserve"> PMID: 21847071</w:t>
      </w:r>
    </w:p>
    <w:p w14:paraId="60AF4BFE" w14:textId="4A260AA4" w:rsidR="009D4E92" w:rsidRPr="00A41AD1" w:rsidRDefault="008F6165"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Adusumilli</w:t>
      </w:r>
      <w:proofErr w:type="spellEnd"/>
      <w:r w:rsidRPr="00A41AD1">
        <w:rPr>
          <w:rFonts w:eastAsiaTheme="minorEastAsia" w:cstheme="minorHAnsi"/>
        </w:rPr>
        <w:t xml:space="preserve"> NC, </w:t>
      </w:r>
      <w:r w:rsidR="001166E4" w:rsidRPr="00A41AD1">
        <w:rPr>
          <w:rFonts w:eastAsiaTheme="minorEastAsia" w:cstheme="minorHAnsi"/>
        </w:rPr>
        <w:t xml:space="preserve">Zhang D, Friedman JM, </w:t>
      </w:r>
      <w:r w:rsidR="007E5A75" w:rsidRPr="00A41AD1">
        <w:rPr>
          <w:rFonts w:eastAsiaTheme="minorEastAsia" w:cstheme="minorHAnsi"/>
        </w:rPr>
        <w:t>Friedman AJ</w:t>
      </w:r>
      <w:r w:rsidRPr="00A41AD1">
        <w:rPr>
          <w:rFonts w:eastAsiaTheme="minorEastAsia" w:cstheme="minorHAnsi"/>
        </w:rPr>
        <w:t xml:space="preserve">. </w:t>
      </w:r>
      <w:r w:rsidR="00362521" w:rsidRPr="00A41AD1">
        <w:rPr>
          <w:rFonts w:eastAsiaTheme="minorEastAsia" w:cstheme="minorHAnsi"/>
        </w:rPr>
        <w:t>Harnessing</w:t>
      </w:r>
      <w:r w:rsidRPr="00A41AD1">
        <w:rPr>
          <w:rFonts w:eastAsiaTheme="minorEastAsia" w:cstheme="minorHAnsi"/>
        </w:rPr>
        <w:t xml:space="preserve"> nitric oxide for </w:t>
      </w:r>
      <w:r w:rsidR="00362521" w:rsidRPr="00A41AD1">
        <w:rPr>
          <w:rFonts w:eastAsiaTheme="minorEastAsia" w:cstheme="minorHAnsi"/>
        </w:rPr>
        <w:t>preventing</w:t>
      </w:r>
      <w:r w:rsidRPr="00A41AD1">
        <w:rPr>
          <w:rFonts w:eastAsiaTheme="minorEastAsia" w:cstheme="minorHAnsi"/>
        </w:rPr>
        <w:t xml:space="preserve">, </w:t>
      </w:r>
      <w:proofErr w:type="gramStart"/>
      <w:r w:rsidRPr="00A41AD1">
        <w:rPr>
          <w:rFonts w:eastAsiaTheme="minorEastAsia" w:cstheme="minorHAnsi"/>
        </w:rPr>
        <w:t>limiting</w:t>
      </w:r>
      <w:proofErr w:type="gramEnd"/>
      <w:r w:rsidRPr="00A41AD1">
        <w:rPr>
          <w:rFonts w:eastAsiaTheme="minorEastAsia" w:cstheme="minorHAnsi"/>
        </w:rPr>
        <w:t xml:space="preserve"> and treating the severe pulmonary consequences of COVID-19. Nitric Oxide</w:t>
      </w:r>
      <w:r w:rsidR="00455AF7" w:rsidRPr="00A41AD1">
        <w:rPr>
          <w:rFonts w:eastAsiaTheme="minorEastAsia" w:cstheme="minorHAnsi"/>
        </w:rPr>
        <w:t xml:space="preserve">. 2020 </w:t>
      </w:r>
      <w:proofErr w:type="gramStart"/>
      <w:r w:rsidR="00455AF7" w:rsidRPr="00A41AD1">
        <w:rPr>
          <w:rFonts w:eastAsiaTheme="minorEastAsia" w:cstheme="minorHAnsi"/>
        </w:rPr>
        <w:t>Oct;</w:t>
      </w:r>
      <w:r w:rsidRPr="00A41AD1">
        <w:rPr>
          <w:rFonts w:eastAsiaTheme="minorEastAsia" w:cstheme="minorHAnsi"/>
        </w:rPr>
        <w:t>103:4</w:t>
      </w:r>
      <w:proofErr w:type="gramEnd"/>
      <w:r w:rsidR="0089557D" w:rsidRPr="00A41AD1">
        <w:rPr>
          <w:rFonts w:eastAsiaTheme="minorEastAsia" w:cstheme="minorHAnsi"/>
        </w:rPr>
        <w:t>–</w:t>
      </w:r>
      <w:r w:rsidRPr="00A41AD1">
        <w:rPr>
          <w:rFonts w:eastAsiaTheme="minorEastAsia" w:cstheme="minorHAnsi"/>
        </w:rPr>
        <w:t xml:space="preserve">8. </w:t>
      </w:r>
      <w:proofErr w:type="spellStart"/>
      <w:r w:rsidR="00D7716C" w:rsidRPr="00A41AD1">
        <w:rPr>
          <w:rFonts w:cstheme="minorHAnsi"/>
        </w:rPr>
        <w:t>doi</w:t>
      </w:r>
      <w:proofErr w:type="spellEnd"/>
      <w:r w:rsidR="00D7716C" w:rsidRPr="00A41AD1">
        <w:rPr>
          <w:rFonts w:cstheme="minorHAnsi"/>
        </w:rPr>
        <w:t xml:space="preserve">: </w:t>
      </w:r>
      <w:hyperlink r:id="rId150" w:history="1">
        <w:r w:rsidR="00090538" w:rsidRPr="00A41AD1">
          <w:rPr>
            <w:rStyle w:val="Hyperlink"/>
            <w:rFonts w:eastAsiaTheme="minorEastAsia" w:cstheme="minorHAnsi"/>
          </w:rPr>
          <w:t>10.1016/j.niox.2020.07.003</w:t>
        </w:r>
      </w:hyperlink>
      <w:r w:rsidR="009D4E92" w:rsidRPr="00A41AD1">
        <w:rPr>
          <w:rFonts w:eastAsiaTheme="minorEastAsia" w:cstheme="minorHAnsi"/>
        </w:rPr>
        <w:t xml:space="preserve"> PMID: 32681986</w:t>
      </w:r>
    </w:p>
    <w:p w14:paraId="562492A9" w14:textId="6FD6FDDE" w:rsidR="005278AA" w:rsidRPr="00A41AD1" w:rsidRDefault="008F6165"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Perrone LA, </w:t>
      </w:r>
      <w:proofErr w:type="spellStart"/>
      <w:r w:rsidR="001166E4" w:rsidRPr="00A41AD1">
        <w:rPr>
          <w:rFonts w:eastAsiaTheme="minorEastAsia" w:cstheme="minorHAnsi"/>
        </w:rPr>
        <w:t>Belser</w:t>
      </w:r>
      <w:proofErr w:type="spellEnd"/>
      <w:r w:rsidR="001166E4" w:rsidRPr="00A41AD1">
        <w:rPr>
          <w:rFonts w:eastAsiaTheme="minorEastAsia" w:cstheme="minorHAnsi"/>
        </w:rPr>
        <w:t xml:space="preserve"> JA, </w:t>
      </w:r>
      <w:proofErr w:type="spellStart"/>
      <w:r w:rsidR="001166E4" w:rsidRPr="00A41AD1">
        <w:rPr>
          <w:rFonts w:eastAsiaTheme="minorEastAsia" w:cstheme="minorHAnsi"/>
        </w:rPr>
        <w:t>Wadford</w:t>
      </w:r>
      <w:proofErr w:type="spellEnd"/>
      <w:r w:rsidR="001166E4" w:rsidRPr="00A41AD1">
        <w:rPr>
          <w:rFonts w:eastAsiaTheme="minorEastAsia" w:cstheme="minorHAnsi"/>
        </w:rPr>
        <w:t xml:space="preserve"> DA, </w:t>
      </w:r>
      <w:r w:rsidR="007E5A75" w:rsidRPr="00A41AD1">
        <w:rPr>
          <w:rFonts w:eastAsiaTheme="minorEastAsia" w:cstheme="minorHAnsi"/>
        </w:rPr>
        <w:t xml:space="preserve">Katz JM, </w:t>
      </w:r>
      <w:proofErr w:type="spellStart"/>
      <w:r w:rsidR="007E5A75" w:rsidRPr="00A41AD1">
        <w:rPr>
          <w:rFonts w:eastAsiaTheme="minorEastAsia" w:cstheme="minorHAnsi"/>
        </w:rPr>
        <w:t>Tumpey</w:t>
      </w:r>
      <w:proofErr w:type="spellEnd"/>
      <w:r w:rsidR="007E5A75" w:rsidRPr="00A41AD1">
        <w:rPr>
          <w:rFonts w:eastAsiaTheme="minorEastAsia" w:cstheme="minorHAnsi"/>
        </w:rPr>
        <w:t xml:space="preserve"> TM</w:t>
      </w:r>
      <w:r w:rsidRPr="00A41AD1">
        <w:rPr>
          <w:rFonts w:eastAsiaTheme="minorEastAsia" w:cstheme="minorHAnsi"/>
        </w:rPr>
        <w:t>. Inducible nitric oxide contributes to viral pathogenesis following highly pathogenic influenza virus infection in mice. J Infect Dis</w:t>
      </w:r>
      <w:r w:rsidR="00455AF7" w:rsidRPr="00A41AD1">
        <w:rPr>
          <w:rFonts w:eastAsiaTheme="minorEastAsia" w:cstheme="minorHAnsi"/>
        </w:rPr>
        <w:t>. 2013 May;</w:t>
      </w:r>
      <w:r w:rsidRPr="00A41AD1">
        <w:rPr>
          <w:rFonts w:eastAsiaTheme="minorEastAsia" w:cstheme="minorHAnsi"/>
        </w:rPr>
        <w:t>207(10):1576</w:t>
      </w:r>
      <w:r w:rsidR="0089557D" w:rsidRPr="00A41AD1">
        <w:rPr>
          <w:rFonts w:eastAsiaTheme="minorEastAsia" w:cstheme="minorHAnsi"/>
        </w:rPr>
        <w:t>–</w:t>
      </w:r>
      <w:r w:rsidRPr="00A41AD1">
        <w:rPr>
          <w:rFonts w:eastAsiaTheme="minorEastAsia" w:cstheme="minorHAnsi"/>
        </w:rPr>
        <w:t>84.</w:t>
      </w:r>
      <w:r w:rsidR="00E27580"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51" w:history="1">
        <w:r w:rsidR="00090538" w:rsidRPr="00A41AD1">
          <w:rPr>
            <w:rStyle w:val="Hyperlink"/>
            <w:rFonts w:eastAsiaTheme="minorEastAsia" w:cstheme="minorHAnsi"/>
          </w:rPr>
          <w:t>10.1093/</w:t>
        </w:r>
        <w:proofErr w:type="spellStart"/>
        <w:r w:rsidR="00090538" w:rsidRPr="00A41AD1">
          <w:rPr>
            <w:rStyle w:val="Hyperlink"/>
            <w:rFonts w:eastAsiaTheme="minorEastAsia" w:cstheme="minorHAnsi"/>
          </w:rPr>
          <w:t>infdis</w:t>
        </w:r>
        <w:proofErr w:type="spellEnd"/>
        <w:r w:rsidR="00090538" w:rsidRPr="00A41AD1">
          <w:rPr>
            <w:rStyle w:val="Hyperlink"/>
            <w:rFonts w:eastAsiaTheme="minorEastAsia" w:cstheme="minorHAnsi"/>
          </w:rPr>
          <w:t>/jit062</w:t>
        </w:r>
      </w:hyperlink>
      <w:r w:rsidR="005278AA" w:rsidRPr="00A41AD1">
        <w:rPr>
          <w:rFonts w:eastAsiaTheme="minorEastAsia" w:cstheme="minorHAnsi"/>
        </w:rPr>
        <w:t xml:space="preserve"> PMID: 23420903</w:t>
      </w:r>
    </w:p>
    <w:p w14:paraId="6457CBB7" w14:textId="652F40D0"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Wan G, </w:t>
      </w:r>
      <w:proofErr w:type="spellStart"/>
      <w:r w:rsidR="001166E4" w:rsidRPr="00A41AD1">
        <w:rPr>
          <w:rFonts w:eastAsiaTheme="minorEastAsia" w:cstheme="minorHAnsi"/>
        </w:rPr>
        <w:t>Zhaorigetu</w:t>
      </w:r>
      <w:proofErr w:type="spellEnd"/>
      <w:r w:rsidR="001166E4" w:rsidRPr="00A41AD1">
        <w:rPr>
          <w:rFonts w:eastAsiaTheme="minorEastAsia" w:cstheme="minorHAnsi"/>
        </w:rPr>
        <w:t xml:space="preserve"> S, Liu Z, </w:t>
      </w:r>
      <w:proofErr w:type="spellStart"/>
      <w:r w:rsidR="007E5A75" w:rsidRPr="00A41AD1">
        <w:rPr>
          <w:rFonts w:eastAsiaTheme="minorEastAsia" w:cstheme="minorHAnsi"/>
        </w:rPr>
        <w:t>Kaini</w:t>
      </w:r>
      <w:proofErr w:type="spellEnd"/>
      <w:r w:rsidR="007E5A75" w:rsidRPr="00A41AD1">
        <w:rPr>
          <w:rFonts w:eastAsiaTheme="minorEastAsia" w:cstheme="minorHAnsi"/>
        </w:rPr>
        <w:t xml:space="preserve"> R, Jiang Z, Hu CAA</w:t>
      </w:r>
      <w:r w:rsidRPr="00A41AD1">
        <w:rPr>
          <w:rFonts w:eastAsiaTheme="minorEastAsia" w:cstheme="minorHAnsi"/>
        </w:rPr>
        <w:t>. Apolipoprotein L1, a novel Bcl-2 homology domain 3-only lipid-binding protein, induces autophagic cell death. J Biol Chem</w:t>
      </w:r>
      <w:r w:rsidR="00455AF7" w:rsidRPr="00A41AD1">
        <w:rPr>
          <w:rFonts w:eastAsiaTheme="minorEastAsia" w:cstheme="minorHAnsi"/>
        </w:rPr>
        <w:t>. 2008 Aug;</w:t>
      </w:r>
      <w:r w:rsidRPr="00A41AD1">
        <w:rPr>
          <w:rFonts w:eastAsiaTheme="minorEastAsia" w:cstheme="minorHAnsi"/>
        </w:rPr>
        <w:t>282(31):21540</w:t>
      </w:r>
      <w:r w:rsidR="0089557D" w:rsidRPr="00A41AD1">
        <w:rPr>
          <w:rFonts w:eastAsiaTheme="minorEastAsia" w:cstheme="minorHAnsi"/>
        </w:rPr>
        <w:t>–</w:t>
      </w:r>
      <w:r w:rsidRPr="00A41AD1">
        <w:rPr>
          <w:rFonts w:eastAsiaTheme="minorEastAsia" w:cstheme="minorHAnsi"/>
        </w:rPr>
        <w:t xml:space="preserve">9. </w:t>
      </w:r>
      <w:proofErr w:type="spellStart"/>
      <w:r w:rsidR="00D7716C" w:rsidRPr="00A41AD1">
        <w:rPr>
          <w:rFonts w:cstheme="minorHAnsi"/>
        </w:rPr>
        <w:t>doi</w:t>
      </w:r>
      <w:proofErr w:type="spellEnd"/>
      <w:r w:rsidR="00D7716C" w:rsidRPr="00A41AD1">
        <w:rPr>
          <w:rFonts w:cstheme="minorHAnsi"/>
        </w:rPr>
        <w:t xml:space="preserve">: </w:t>
      </w:r>
      <w:hyperlink r:id="rId152" w:history="1">
        <w:r w:rsidR="00090538" w:rsidRPr="00A41AD1">
          <w:rPr>
            <w:rStyle w:val="Hyperlink"/>
            <w:rFonts w:eastAsiaTheme="minorEastAsia" w:cstheme="minorHAnsi"/>
          </w:rPr>
          <w:t>10.1074/jbc.M800214200</w:t>
        </w:r>
      </w:hyperlink>
      <w:r w:rsidR="005278AA" w:rsidRPr="00A41AD1">
        <w:rPr>
          <w:rFonts w:eastAsiaTheme="minorEastAsia" w:cstheme="minorHAnsi"/>
        </w:rPr>
        <w:t xml:space="preserve"> PMID: 18505729</w:t>
      </w:r>
    </w:p>
    <w:p w14:paraId="4D898569" w14:textId="4B849FAA" w:rsidR="001166E4" w:rsidRPr="00A41AD1" w:rsidRDefault="001166E4"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Peng Y, Wan L, Fan C, </w:t>
      </w:r>
      <w:r w:rsidR="007E5A75" w:rsidRPr="00A41AD1">
        <w:rPr>
          <w:rFonts w:eastAsiaTheme="minorEastAsia" w:cstheme="minorHAnsi"/>
        </w:rPr>
        <w:t xml:space="preserve">Zhang P, Wang X, Sun J, </w:t>
      </w:r>
      <w:r w:rsidR="00E72A9B" w:rsidRPr="00A41AD1">
        <w:rPr>
          <w:rFonts w:eastAsiaTheme="minorEastAsia" w:cstheme="minorHAnsi"/>
        </w:rPr>
        <w:t xml:space="preserve">et al. Cholesterol metabolism—Impact for SARS-CoV-2 infection prognosis, entry, and antiviral therapies. </w:t>
      </w:r>
      <w:proofErr w:type="spellStart"/>
      <w:r w:rsidR="00121D1B" w:rsidRPr="00A41AD1">
        <w:rPr>
          <w:rFonts w:eastAsiaTheme="minorEastAsia" w:cstheme="minorHAnsi"/>
        </w:rPr>
        <w:t>m</w:t>
      </w:r>
      <w:r w:rsidR="00E72A9B" w:rsidRPr="00A41AD1">
        <w:rPr>
          <w:rFonts w:eastAsiaTheme="minorEastAsia" w:cstheme="minorHAnsi"/>
        </w:rPr>
        <w:t>ed</w:t>
      </w:r>
      <w:r w:rsidR="00C93721" w:rsidRPr="00A41AD1">
        <w:rPr>
          <w:rFonts w:eastAsiaTheme="minorEastAsia" w:cstheme="minorHAnsi"/>
        </w:rPr>
        <w:t>Rx</w:t>
      </w:r>
      <w:r w:rsidR="00E72A9B" w:rsidRPr="00A41AD1">
        <w:rPr>
          <w:rFonts w:eastAsiaTheme="minorEastAsia" w:cstheme="minorHAnsi"/>
        </w:rPr>
        <w:t>iv</w:t>
      </w:r>
      <w:proofErr w:type="spellEnd"/>
      <w:r w:rsidR="00D7716C" w:rsidRPr="00A41AD1">
        <w:rPr>
          <w:rFonts w:eastAsiaTheme="minorEastAsia" w:cstheme="minorHAnsi"/>
        </w:rPr>
        <w:t xml:space="preserve"> [Preprint]</w:t>
      </w:r>
      <w:r w:rsidR="00C93721" w:rsidRPr="00A41AD1">
        <w:rPr>
          <w:rFonts w:eastAsiaTheme="minorEastAsia" w:cstheme="minorHAnsi"/>
        </w:rPr>
        <w:t>.</w:t>
      </w:r>
      <w:r w:rsidR="00455AF7" w:rsidRPr="00A41AD1">
        <w:rPr>
          <w:rFonts w:eastAsiaTheme="minorEastAsia" w:cstheme="minorHAnsi"/>
        </w:rPr>
        <w:t xml:space="preserve"> 2020 Apr.</w:t>
      </w:r>
      <w:r w:rsidR="00E72A9B"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53" w:history="1">
        <w:r w:rsidRPr="00A41AD1">
          <w:rPr>
            <w:rStyle w:val="Hyperlink"/>
            <w:rFonts w:eastAsiaTheme="minorEastAsia" w:cstheme="minorHAnsi"/>
          </w:rPr>
          <w:t>10.1101/2020.04.16.20068528</w:t>
        </w:r>
      </w:hyperlink>
    </w:p>
    <w:p w14:paraId="1F9ADC78" w14:textId="4082A162"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Rebello CJ, </w:t>
      </w:r>
      <w:r w:rsidR="001166E4" w:rsidRPr="00A41AD1">
        <w:rPr>
          <w:rFonts w:eastAsiaTheme="minorEastAsia" w:cstheme="minorHAnsi"/>
        </w:rPr>
        <w:t>Kirwan JP, Greenway FL</w:t>
      </w:r>
      <w:r w:rsidRPr="00A41AD1">
        <w:rPr>
          <w:rFonts w:eastAsiaTheme="minorEastAsia" w:cstheme="minorHAnsi"/>
        </w:rPr>
        <w:t xml:space="preserve">. Obesity, the most common comorbidity in SARS-CoV-2: is leptin the link? </w:t>
      </w:r>
      <w:r w:rsidR="00E86184" w:rsidRPr="00A41AD1">
        <w:rPr>
          <w:rFonts w:eastAsiaTheme="minorEastAsia" w:cstheme="minorHAnsi"/>
        </w:rPr>
        <w:t>Int</w:t>
      </w:r>
      <w:r w:rsidRPr="00A41AD1">
        <w:rPr>
          <w:rFonts w:eastAsiaTheme="minorEastAsia" w:cstheme="minorHAnsi"/>
        </w:rPr>
        <w:t xml:space="preserve"> J </w:t>
      </w:r>
      <w:proofErr w:type="spellStart"/>
      <w:r w:rsidRPr="00A41AD1">
        <w:rPr>
          <w:rFonts w:eastAsiaTheme="minorEastAsia" w:cstheme="minorHAnsi"/>
        </w:rPr>
        <w:t>Obes</w:t>
      </w:r>
      <w:proofErr w:type="spellEnd"/>
      <w:r w:rsidR="00E86184" w:rsidRPr="00A41AD1">
        <w:rPr>
          <w:rFonts w:eastAsiaTheme="minorEastAsia" w:cstheme="minorHAnsi"/>
        </w:rPr>
        <w:t xml:space="preserve"> (</w:t>
      </w:r>
      <w:proofErr w:type="spellStart"/>
      <w:r w:rsidR="00E86184" w:rsidRPr="00A41AD1">
        <w:rPr>
          <w:rFonts w:eastAsiaTheme="minorEastAsia" w:cstheme="minorHAnsi"/>
        </w:rPr>
        <w:t>Lond</w:t>
      </w:r>
      <w:proofErr w:type="spellEnd"/>
      <w:r w:rsidR="00E86184" w:rsidRPr="00A41AD1">
        <w:rPr>
          <w:rFonts w:eastAsiaTheme="minorEastAsia" w:cstheme="minorHAnsi"/>
        </w:rPr>
        <w:t>)</w:t>
      </w:r>
      <w:r w:rsidR="00455AF7" w:rsidRPr="00A41AD1">
        <w:rPr>
          <w:rFonts w:eastAsiaTheme="minorEastAsia" w:cstheme="minorHAnsi"/>
        </w:rPr>
        <w:t xml:space="preserve">. 2020 </w:t>
      </w:r>
      <w:proofErr w:type="gramStart"/>
      <w:r w:rsidR="00455AF7" w:rsidRPr="00A41AD1">
        <w:rPr>
          <w:rFonts w:eastAsiaTheme="minorEastAsia" w:cstheme="minorHAnsi"/>
        </w:rPr>
        <w:t>Jul</w:t>
      </w:r>
      <w:r w:rsidR="00AD3A3F" w:rsidRPr="00A41AD1">
        <w:rPr>
          <w:rFonts w:eastAsiaTheme="minorEastAsia" w:cstheme="minorHAnsi"/>
        </w:rPr>
        <w:t>;44:1810</w:t>
      </w:r>
      <w:proofErr w:type="gramEnd"/>
      <w:r w:rsidR="0089557D" w:rsidRPr="00A41AD1">
        <w:rPr>
          <w:rFonts w:eastAsiaTheme="minorEastAsia" w:cstheme="minorHAnsi"/>
        </w:rPr>
        <w:t>–</w:t>
      </w:r>
      <w:r w:rsidR="00AD3A3F" w:rsidRPr="00A41AD1">
        <w:rPr>
          <w:rFonts w:eastAsiaTheme="minorEastAsia" w:cstheme="minorHAnsi"/>
        </w:rPr>
        <w:t>7</w:t>
      </w:r>
      <w:r w:rsidR="00455AF7" w:rsidRPr="00A41AD1">
        <w:rPr>
          <w:rFonts w:eastAsiaTheme="minorEastAsia" w:cstheme="minorHAnsi"/>
        </w:rPr>
        <w:t>.</w:t>
      </w:r>
      <w:r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54" w:history="1">
        <w:r w:rsidR="00090538" w:rsidRPr="00A41AD1">
          <w:rPr>
            <w:rStyle w:val="Hyperlink"/>
            <w:rFonts w:eastAsiaTheme="minorEastAsia" w:cstheme="minorHAnsi"/>
          </w:rPr>
          <w:t>10.1038/s41366-020-0640-5</w:t>
        </w:r>
      </w:hyperlink>
      <w:r w:rsidR="005278AA" w:rsidRPr="00A41AD1">
        <w:rPr>
          <w:rFonts w:eastAsiaTheme="minorEastAsia" w:cstheme="minorHAnsi"/>
        </w:rPr>
        <w:t xml:space="preserve"> PMID: 32647360</w:t>
      </w:r>
    </w:p>
    <w:p w14:paraId="154B12C5" w14:textId="28D6A549"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Zhang AJX, </w:t>
      </w:r>
      <w:r w:rsidR="001166E4" w:rsidRPr="00A41AD1">
        <w:rPr>
          <w:rFonts w:eastAsiaTheme="minorEastAsia" w:cstheme="minorHAnsi"/>
        </w:rPr>
        <w:t xml:space="preserve">To KKW, Li C, </w:t>
      </w:r>
      <w:r w:rsidR="007E5A75" w:rsidRPr="00A41AD1">
        <w:rPr>
          <w:rFonts w:eastAsiaTheme="minorEastAsia" w:cstheme="minorHAnsi"/>
        </w:rPr>
        <w:t xml:space="preserve">Lau CCY, Poon VKM, Chan CCS, </w:t>
      </w:r>
      <w:r w:rsidRPr="00A41AD1">
        <w:rPr>
          <w:rFonts w:eastAsiaTheme="minorEastAsia" w:cstheme="minorHAnsi"/>
        </w:rPr>
        <w:t xml:space="preserve">et al. Leptin mediates the </w:t>
      </w:r>
      <w:r w:rsidR="00362521" w:rsidRPr="00A41AD1">
        <w:rPr>
          <w:rFonts w:eastAsiaTheme="minorEastAsia" w:cstheme="minorHAnsi"/>
        </w:rPr>
        <w:t>pathogenesis</w:t>
      </w:r>
      <w:r w:rsidRPr="00A41AD1">
        <w:rPr>
          <w:rFonts w:eastAsiaTheme="minorEastAsia" w:cstheme="minorHAnsi"/>
        </w:rPr>
        <w:t xml:space="preserve"> of severe 2009 pandemic influenza A</w:t>
      </w:r>
      <w:r w:rsidR="001166E4" w:rsidRPr="00A41AD1">
        <w:rPr>
          <w:rFonts w:eastAsiaTheme="minorEastAsia" w:cstheme="minorHAnsi"/>
        </w:rPr>
        <w:t xml:space="preserve"> </w:t>
      </w:r>
      <w:r w:rsidRPr="00A41AD1">
        <w:rPr>
          <w:rFonts w:eastAsiaTheme="minorEastAsia" w:cstheme="minorHAnsi"/>
        </w:rPr>
        <w:t xml:space="preserve">(H1N1) infection associated </w:t>
      </w:r>
      <w:r w:rsidR="00362521" w:rsidRPr="00A41AD1">
        <w:rPr>
          <w:rFonts w:eastAsiaTheme="minorEastAsia" w:cstheme="minorHAnsi"/>
        </w:rPr>
        <w:t>with</w:t>
      </w:r>
      <w:r w:rsidRPr="00A41AD1">
        <w:rPr>
          <w:rFonts w:eastAsiaTheme="minorEastAsia" w:cstheme="minorHAnsi"/>
        </w:rPr>
        <w:t xml:space="preserve"> cytokine dysregulation in mice with diet-induced obesity. J Infect Dis</w:t>
      </w:r>
      <w:r w:rsidR="00455AF7" w:rsidRPr="00A41AD1">
        <w:rPr>
          <w:rFonts w:eastAsiaTheme="minorEastAsia" w:cstheme="minorHAnsi"/>
        </w:rPr>
        <w:t>. 2013 Apr;</w:t>
      </w:r>
      <w:r w:rsidRPr="00A41AD1">
        <w:rPr>
          <w:rFonts w:eastAsiaTheme="minorEastAsia" w:cstheme="minorHAnsi"/>
        </w:rPr>
        <w:t>207(8):1270</w:t>
      </w:r>
      <w:r w:rsidR="0089557D" w:rsidRPr="00A41AD1">
        <w:rPr>
          <w:rFonts w:eastAsiaTheme="minorEastAsia" w:cstheme="minorHAnsi"/>
        </w:rPr>
        <w:t>–</w:t>
      </w:r>
      <w:r w:rsidRPr="00A41AD1">
        <w:rPr>
          <w:rFonts w:eastAsiaTheme="minorEastAsia" w:cstheme="minorHAnsi"/>
        </w:rPr>
        <w:t xml:space="preserve">80. </w:t>
      </w:r>
      <w:proofErr w:type="spellStart"/>
      <w:r w:rsidR="00D7716C" w:rsidRPr="00A41AD1">
        <w:rPr>
          <w:rFonts w:cstheme="minorHAnsi"/>
        </w:rPr>
        <w:t>doi</w:t>
      </w:r>
      <w:proofErr w:type="spellEnd"/>
      <w:r w:rsidR="00D7716C" w:rsidRPr="00A41AD1">
        <w:rPr>
          <w:rFonts w:cstheme="minorHAnsi"/>
        </w:rPr>
        <w:t xml:space="preserve">: </w:t>
      </w:r>
      <w:hyperlink r:id="rId155" w:history="1">
        <w:r w:rsidR="00090538" w:rsidRPr="00A41AD1">
          <w:rPr>
            <w:rStyle w:val="Hyperlink"/>
            <w:rFonts w:eastAsiaTheme="minorEastAsia" w:cstheme="minorHAnsi"/>
          </w:rPr>
          <w:t>10.1093/</w:t>
        </w:r>
        <w:proofErr w:type="spellStart"/>
        <w:r w:rsidR="00090538" w:rsidRPr="00A41AD1">
          <w:rPr>
            <w:rStyle w:val="Hyperlink"/>
            <w:rFonts w:eastAsiaTheme="minorEastAsia" w:cstheme="minorHAnsi"/>
          </w:rPr>
          <w:t>infdis</w:t>
        </w:r>
        <w:proofErr w:type="spellEnd"/>
        <w:r w:rsidR="00090538" w:rsidRPr="00A41AD1">
          <w:rPr>
            <w:rStyle w:val="Hyperlink"/>
            <w:rFonts w:eastAsiaTheme="minorEastAsia" w:cstheme="minorHAnsi"/>
          </w:rPr>
          <w:t>/jit031</w:t>
        </w:r>
      </w:hyperlink>
      <w:r w:rsidR="005278AA" w:rsidRPr="00A41AD1">
        <w:rPr>
          <w:rFonts w:eastAsiaTheme="minorEastAsia" w:cstheme="minorHAnsi"/>
        </w:rPr>
        <w:t xml:space="preserve"> PMID: 23325916</w:t>
      </w:r>
    </w:p>
    <w:p w14:paraId="756A7B3F" w14:textId="408AA66D" w:rsidR="005278AA"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Chesarino</w:t>
      </w:r>
      <w:proofErr w:type="spellEnd"/>
      <w:r w:rsidRPr="00A41AD1">
        <w:rPr>
          <w:rFonts w:eastAsiaTheme="minorEastAsia" w:cstheme="minorHAnsi"/>
        </w:rPr>
        <w:t xml:space="preserve"> NM, </w:t>
      </w:r>
      <w:r w:rsidR="001166E4" w:rsidRPr="00A41AD1">
        <w:rPr>
          <w:rFonts w:eastAsiaTheme="minorEastAsia" w:cstheme="minorHAnsi"/>
        </w:rPr>
        <w:t xml:space="preserve">McMichael TM, </w:t>
      </w:r>
      <w:proofErr w:type="spellStart"/>
      <w:r w:rsidR="001166E4" w:rsidRPr="00A41AD1">
        <w:rPr>
          <w:rFonts w:eastAsiaTheme="minorEastAsia" w:cstheme="minorHAnsi"/>
        </w:rPr>
        <w:t>Yount</w:t>
      </w:r>
      <w:proofErr w:type="spellEnd"/>
      <w:r w:rsidR="001166E4" w:rsidRPr="00A41AD1">
        <w:rPr>
          <w:rFonts w:eastAsiaTheme="minorEastAsia" w:cstheme="minorHAnsi"/>
        </w:rPr>
        <w:t xml:space="preserve"> JS</w:t>
      </w:r>
      <w:r w:rsidRPr="00A41AD1">
        <w:rPr>
          <w:rFonts w:eastAsiaTheme="minorEastAsia" w:cstheme="minorHAnsi"/>
        </w:rPr>
        <w:t>. E3 ubiquitin ligase NEDD4 promotes influenza virus infection by decreasing levels of the antiviral protein IFITM3. PL</w:t>
      </w:r>
      <w:r w:rsidR="00476EC7" w:rsidRPr="00A41AD1">
        <w:rPr>
          <w:rFonts w:eastAsiaTheme="minorEastAsia" w:cstheme="minorHAnsi"/>
        </w:rPr>
        <w:t>O</w:t>
      </w:r>
      <w:r w:rsidRPr="00A41AD1">
        <w:rPr>
          <w:rFonts w:eastAsiaTheme="minorEastAsia" w:cstheme="minorHAnsi"/>
        </w:rPr>
        <w:t xml:space="preserve">S </w:t>
      </w:r>
      <w:proofErr w:type="spellStart"/>
      <w:r w:rsidRPr="00A41AD1">
        <w:rPr>
          <w:rFonts w:eastAsiaTheme="minorEastAsia" w:cstheme="minorHAnsi"/>
        </w:rPr>
        <w:t>Pathog</w:t>
      </w:r>
      <w:proofErr w:type="spellEnd"/>
      <w:r w:rsidR="00455AF7" w:rsidRPr="00A41AD1">
        <w:rPr>
          <w:rFonts w:eastAsiaTheme="minorEastAsia" w:cstheme="minorHAnsi"/>
        </w:rPr>
        <w:t>. 2015 Aug;</w:t>
      </w:r>
      <w:r w:rsidRPr="00A41AD1">
        <w:rPr>
          <w:rFonts w:eastAsiaTheme="minorEastAsia" w:cstheme="minorHAnsi"/>
        </w:rPr>
        <w:t>11(8</w:t>
      </w:r>
      <w:proofErr w:type="gramStart"/>
      <w:r w:rsidRPr="00A41AD1">
        <w:rPr>
          <w:rFonts w:eastAsiaTheme="minorEastAsia" w:cstheme="minorHAnsi"/>
        </w:rPr>
        <w:t>):e</w:t>
      </w:r>
      <w:proofErr w:type="gramEnd"/>
      <w:r w:rsidRPr="00A41AD1">
        <w:rPr>
          <w:rFonts w:eastAsiaTheme="minorEastAsia" w:cstheme="minorHAnsi"/>
        </w:rPr>
        <w:t xml:space="preserve">1005095. </w:t>
      </w:r>
      <w:proofErr w:type="spellStart"/>
      <w:r w:rsidR="00D7716C" w:rsidRPr="00A41AD1">
        <w:rPr>
          <w:rFonts w:cstheme="minorHAnsi"/>
        </w:rPr>
        <w:t>doi</w:t>
      </w:r>
      <w:proofErr w:type="spellEnd"/>
      <w:r w:rsidR="00D7716C" w:rsidRPr="00A41AD1">
        <w:rPr>
          <w:rFonts w:cstheme="minorHAnsi"/>
        </w:rPr>
        <w:t xml:space="preserve">: </w:t>
      </w:r>
      <w:hyperlink r:id="rId156" w:history="1">
        <w:r w:rsidR="00090538" w:rsidRPr="00A41AD1">
          <w:rPr>
            <w:rStyle w:val="Hyperlink"/>
            <w:rFonts w:eastAsiaTheme="minorEastAsia" w:cstheme="minorHAnsi"/>
          </w:rPr>
          <w:t>10.1371/journal.ppat.1005095</w:t>
        </w:r>
      </w:hyperlink>
      <w:r w:rsidR="005278AA" w:rsidRPr="00A41AD1">
        <w:rPr>
          <w:rFonts w:eastAsiaTheme="minorEastAsia" w:cstheme="minorHAnsi"/>
        </w:rPr>
        <w:t xml:space="preserve"> PMID: 26263374</w:t>
      </w:r>
    </w:p>
    <w:p w14:paraId="4BC06763" w14:textId="3F960E67" w:rsidR="005278AA" w:rsidRPr="00A41AD1" w:rsidRDefault="00362521"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Shi G, </w:t>
      </w:r>
      <w:proofErr w:type="spellStart"/>
      <w:r w:rsidR="001166E4" w:rsidRPr="00A41AD1">
        <w:rPr>
          <w:rFonts w:eastAsiaTheme="minorEastAsia" w:cstheme="minorHAnsi"/>
        </w:rPr>
        <w:t>Ozog</w:t>
      </w:r>
      <w:proofErr w:type="spellEnd"/>
      <w:r w:rsidR="001166E4" w:rsidRPr="00A41AD1">
        <w:rPr>
          <w:rFonts w:eastAsiaTheme="minorEastAsia" w:cstheme="minorHAnsi"/>
        </w:rPr>
        <w:t xml:space="preserve"> S, </w:t>
      </w:r>
      <w:proofErr w:type="spellStart"/>
      <w:r w:rsidR="001166E4" w:rsidRPr="00A41AD1">
        <w:rPr>
          <w:rFonts w:eastAsiaTheme="minorEastAsia" w:cstheme="minorHAnsi"/>
        </w:rPr>
        <w:t>Torbett</w:t>
      </w:r>
      <w:proofErr w:type="spellEnd"/>
      <w:r w:rsidR="001166E4" w:rsidRPr="00A41AD1">
        <w:rPr>
          <w:rFonts w:eastAsiaTheme="minorEastAsia" w:cstheme="minorHAnsi"/>
        </w:rPr>
        <w:t xml:space="preserve"> BE, </w:t>
      </w:r>
      <w:r w:rsidR="000C13F9" w:rsidRPr="00A41AD1">
        <w:rPr>
          <w:rFonts w:eastAsiaTheme="minorEastAsia" w:cstheme="minorHAnsi"/>
        </w:rPr>
        <w:t>Compton AA</w:t>
      </w:r>
      <w:r w:rsidRPr="00A41AD1">
        <w:rPr>
          <w:rFonts w:eastAsiaTheme="minorEastAsia" w:cstheme="minorHAnsi"/>
        </w:rPr>
        <w:t>. mTOR inhibitors lower an intrinsic barrier to virus infection mediated by IFITM3. PNAS</w:t>
      </w:r>
      <w:r w:rsidR="00F826AE" w:rsidRPr="00A41AD1">
        <w:rPr>
          <w:rFonts w:eastAsiaTheme="minorEastAsia" w:cstheme="minorHAnsi"/>
        </w:rPr>
        <w:t>. 2018 Oct;</w:t>
      </w:r>
      <w:r w:rsidRPr="00A41AD1">
        <w:rPr>
          <w:rFonts w:eastAsiaTheme="minorEastAsia" w:cstheme="minorHAnsi"/>
        </w:rPr>
        <w:t>115(43</w:t>
      </w:r>
      <w:proofErr w:type="gramStart"/>
      <w:r w:rsidRPr="00A41AD1">
        <w:rPr>
          <w:rFonts w:eastAsiaTheme="minorEastAsia" w:cstheme="minorHAnsi"/>
        </w:rPr>
        <w:t>):e</w:t>
      </w:r>
      <w:proofErr w:type="gramEnd"/>
      <w:r w:rsidRPr="00A41AD1">
        <w:rPr>
          <w:rFonts w:eastAsiaTheme="minorEastAsia" w:cstheme="minorHAnsi"/>
        </w:rPr>
        <w:t>10069</w:t>
      </w:r>
      <w:r w:rsidR="0089557D" w:rsidRPr="00A41AD1">
        <w:rPr>
          <w:rFonts w:eastAsiaTheme="minorEastAsia" w:cstheme="minorHAnsi"/>
        </w:rPr>
        <w:t>–</w:t>
      </w:r>
      <w:r w:rsidRPr="00A41AD1">
        <w:rPr>
          <w:rFonts w:eastAsiaTheme="minorEastAsia" w:cstheme="minorHAnsi"/>
        </w:rPr>
        <w:t xml:space="preserve">78. </w:t>
      </w:r>
      <w:proofErr w:type="spellStart"/>
      <w:r w:rsidR="00D7716C" w:rsidRPr="00A41AD1">
        <w:rPr>
          <w:rFonts w:cstheme="minorHAnsi"/>
        </w:rPr>
        <w:t>doi</w:t>
      </w:r>
      <w:proofErr w:type="spellEnd"/>
      <w:r w:rsidR="00D7716C" w:rsidRPr="00A41AD1">
        <w:rPr>
          <w:rFonts w:cstheme="minorHAnsi"/>
        </w:rPr>
        <w:t xml:space="preserve">: </w:t>
      </w:r>
      <w:hyperlink r:id="rId157" w:history="1">
        <w:r w:rsidR="00090538" w:rsidRPr="00A41AD1">
          <w:rPr>
            <w:rStyle w:val="Hyperlink"/>
            <w:rFonts w:eastAsiaTheme="minorEastAsia" w:cstheme="minorHAnsi"/>
          </w:rPr>
          <w:t>10.1073/pnas.1811892115</w:t>
        </w:r>
      </w:hyperlink>
      <w:r w:rsidR="005278AA" w:rsidRPr="00A41AD1">
        <w:rPr>
          <w:rFonts w:eastAsiaTheme="minorEastAsia" w:cstheme="minorHAnsi"/>
        </w:rPr>
        <w:t xml:space="preserve"> PMID: 30301809</w:t>
      </w:r>
    </w:p>
    <w:p w14:paraId="48BD8225" w14:textId="5BB99112"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Xu Q, </w:t>
      </w:r>
      <w:r w:rsidR="001166E4" w:rsidRPr="00A41AD1">
        <w:rPr>
          <w:rFonts w:eastAsiaTheme="minorEastAsia" w:cstheme="minorHAnsi"/>
        </w:rPr>
        <w:t xml:space="preserve">Zhu N, Chen S, </w:t>
      </w:r>
      <w:r w:rsidR="000C13F9" w:rsidRPr="00A41AD1">
        <w:rPr>
          <w:rFonts w:eastAsiaTheme="minorEastAsia" w:cstheme="minorHAnsi"/>
        </w:rPr>
        <w:t xml:space="preserve">Zhao P, Ren H, Zhu S, </w:t>
      </w:r>
      <w:r w:rsidRPr="00A41AD1">
        <w:rPr>
          <w:rFonts w:eastAsiaTheme="minorEastAsia" w:cstheme="minorHAnsi"/>
        </w:rPr>
        <w:t>et al. E3 ubiquitin ligase Nedd4 promotes Japanese encephalitis virus replication by suppressing autophagy in human neuroblastoma cells. Sci Rep</w:t>
      </w:r>
      <w:r w:rsidR="00F826AE" w:rsidRPr="00A41AD1">
        <w:rPr>
          <w:rFonts w:eastAsiaTheme="minorEastAsia" w:cstheme="minorHAnsi"/>
        </w:rPr>
        <w:t xml:space="preserve">. 2017 </w:t>
      </w:r>
      <w:proofErr w:type="gramStart"/>
      <w:r w:rsidR="00F826AE" w:rsidRPr="00A41AD1">
        <w:rPr>
          <w:rFonts w:eastAsiaTheme="minorEastAsia" w:cstheme="minorHAnsi"/>
        </w:rPr>
        <w:t>Mar;</w:t>
      </w:r>
      <w:r w:rsidRPr="00A41AD1">
        <w:rPr>
          <w:rFonts w:eastAsiaTheme="minorEastAsia" w:cstheme="minorHAnsi"/>
        </w:rPr>
        <w:t>7:45375</w:t>
      </w:r>
      <w:proofErr w:type="gramEnd"/>
      <w:r w:rsidRPr="00A41AD1">
        <w:rPr>
          <w:rFonts w:eastAsiaTheme="minorEastAsia" w:cstheme="minorHAnsi"/>
        </w:rPr>
        <w:t xml:space="preserve">. </w:t>
      </w:r>
      <w:proofErr w:type="spellStart"/>
      <w:r w:rsidR="00D7716C" w:rsidRPr="00A41AD1">
        <w:rPr>
          <w:rFonts w:cstheme="minorHAnsi"/>
        </w:rPr>
        <w:t>doi</w:t>
      </w:r>
      <w:proofErr w:type="spellEnd"/>
      <w:r w:rsidR="00D7716C" w:rsidRPr="00A41AD1">
        <w:rPr>
          <w:rFonts w:cstheme="minorHAnsi"/>
        </w:rPr>
        <w:t xml:space="preserve">: </w:t>
      </w:r>
      <w:hyperlink r:id="rId158" w:history="1">
        <w:r w:rsidR="00090538" w:rsidRPr="00A41AD1">
          <w:rPr>
            <w:rStyle w:val="Hyperlink"/>
            <w:rFonts w:eastAsiaTheme="minorEastAsia" w:cstheme="minorHAnsi"/>
          </w:rPr>
          <w:t>10.1038/srep45375</w:t>
        </w:r>
      </w:hyperlink>
      <w:r w:rsidR="005278AA" w:rsidRPr="00A41AD1">
        <w:rPr>
          <w:rFonts w:eastAsiaTheme="minorEastAsia" w:cstheme="minorHAnsi"/>
        </w:rPr>
        <w:t xml:space="preserve"> PMID: 28349961</w:t>
      </w:r>
    </w:p>
    <w:p w14:paraId="208D3885" w14:textId="505C824F" w:rsidR="00DD343F" w:rsidRPr="00A41AD1" w:rsidRDefault="00DD343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Yu J, Li M, Wilkins J, Ding S, Swartz TH, Esposito AM, et al. IFITM proteins restrict HIV-1 infection by antagonizing the envelope glycoprotein. Cell Rep. 2015 </w:t>
      </w:r>
      <w:proofErr w:type="gramStart"/>
      <w:r w:rsidRPr="00A41AD1">
        <w:rPr>
          <w:rFonts w:eastAsiaTheme="minorEastAsia" w:cstheme="minorHAnsi"/>
        </w:rPr>
        <w:t>Oct;13:145</w:t>
      </w:r>
      <w:proofErr w:type="gramEnd"/>
      <w:r w:rsidR="00035CFB" w:rsidRPr="00A41AD1">
        <w:rPr>
          <w:rFonts w:eastAsiaTheme="minorEastAsia" w:cstheme="minorHAnsi"/>
        </w:rPr>
        <w:t>–</w:t>
      </w:r>
      <w:r w:rsidRPr="00A41AD1">
        <w:rPr>
          <w:rFonts w:eastAsiaTheme="minorEastAsia" w:cstheme="minorHAnsi"/>
        </w:rPr>
        <w:t xml:space="preserve">56. </w:t>
      </w:r>
      <w:proofErr w:type="spellStart"/>
      <w:r w:rsidR="00FC659F" w:rsidRPr="00A41AD1">
        <w:rPr>
          <w:rFonts w:cstheme="minorHAnsi"/>
        </w:rPr>
        <w:t>doi</w:t>
      </w:r>
      <w:proofErr w:type="spellEnd"/>
      <w:r w:rsidR="00FC659F" w:rsidRPr="00A41AD1">
        <w:rPr>
          <w:rFonts w:cstheme="minorHAnsi"/>
        </w:rPr>
        <w:t xml:space="preserve">: </w:t>
      </w:r>
      <w:hyperlink r:id="rId159" w:history="1">
        <w:r w:rsidRPr="00A41AD1">
          <w:rPr>
            <w:rStyle w:val="Hyperlink"/>
            <w:rFonts w:eastAsiaTheme="minorEastAsia" w:cstheme="minorHAnsi"/>
          </w:rPr>
          <w:t>10.1016/j.celrep.2015.08.055</w:t>
        </w:r>
      </w:hyperlink>
      <w:r w:rsidRPr="00A41AD1">
        <w:rPr>
          <w:rFonts w:eastAsiaTheme="minorEastAsia" w:cstheme="minorHAnsi"/>
        </w:rPr>
        <w:t xml:space="preserve"> PMID: 26387945</w:t>
      </w:r>
    </w:p>
    <w:p w14:paraId="00EA2954" w14:textId="7E72FE86" w:rsidR="00DD343F" w:rsidRPr="00A41AD1" w:rsidRDefault="00DD343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Zhu X, He Z, Yuan J, Wen W, Huang X, Hu Y, et al. IFITM3-containing exosome as a novel mediator for anti-viral response in dengue virus infection. Cell Microbiol. 17(1):105</w:t>
      </w:r>
      <w:r w:rsidR="00035CFB" w:rsidRPr="00A41AD1">
        <w:rPr>
          <w:rFonts w:eastAsiaTheme="minorEastAsia" w:cstheme="minorHAnsi"/>
        </w:rPr>
        <w:t>–</w:t>
      </w:r>
      <w:r w:rsidRPr="00A41AD1">
        <w:rPr>
          <w:rFonts w:eastAsiaTheme="minorEastAsia" w:cstheme="minorHAnsi"/>
        </w:rPr>
        <w:t xml:space="preserve">18. </w:t>
      </w:r>
      <w:proofErr w:type="spellStart"/>
      <w:r w:rsidR="00FC659F" w:rsidRPr="00A41AD1">
        <w:rPr>
          <w:rFonts w:cstheme="minorHAnsi"/>
        </w:rPr>
        <w:t>doi</w:t>
      </w:r>
      <w:proofErr w:type="spellEnd"/>
      <w:r w:rsidR="00FC659F" w:rsidRPr="00A41AD1">
        <w:rPr>
          <w:rFonts w:cstheme="minorHAnsi"/>
        </w:rPr>
        <w:t xml:space="preserve">: </w:t>
      </w:r>
      <w:hyperlink r:id="rId160" w:history="1">
        <w:r w:rsidRPr="00A41AD1">
          <w:rPr>
            <w:rStyle w:val="Hyperlink"/>
            <w:rFonts w:eastAsiaTheme="minorEastAsia" w:cstheme="minorHAnsi"/>
          </w:rPr>
          <w:t>10.1111/cmi.12339</w:t>
        </w:r>
      </w:hyperlink>
      <w:r w:rsidRPr="00A41AD1">
        <w:rPr>
          <w:rFonts w:eastAsiaTheme="minorEastAsia" w:cstheme="minorHAnsi"/>
        </w:rPr>
        <w:t xml:space="preserve"> PMID: 25131332</w:t>
      </w:r>
    </w:p>
    <w:p w14:paraId="0672B6E6" w14:textId="65E17928" w:rsidR="00DD343F" w:rsidRPr="00A41AD1" w:rsidRDefault="00DD343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Huang IC, Bailey CC, </w:t>
      </w:r>
      <w:proofErr w:type="spellStart"/>
      <w:r w:rsidRPr="00A41AD1">
        <w:rPr>
          <w:rFonts w:eastAsiaTheme="minorEastAsia" w:cstheme="minorHAnsi"/>
        </w:rPr>
        <w:t>Weyer</w:t>
      </w:r>
      <w:proofErr w:type="spellEnd"/>
      <w:r w:rsidRPr="00A41AD1">
        <w:rPr>
          <w:rFonts w:eastAsiaTheme="minorEastAsia" w:cstheme="minorHAnsi"/>
        </w:rPr>
        <w:t xml:space="preserve"> JL, </w:t>
      </w:r>
      <w:proofErr w:type="spellStart"/>
      <w:r w:rsidRPr="00A41AD1">
        <w:rPr>
          <w:rFonts w:eastAsiaTheme="minorEastAsia" w:cstheme="minorHAnsi"/>
        </w:rPr>
        <w:t>Radoshitzky</w:t>
      </w:r>
      <w:proofErr w:type="spellEnd"/>
      <w:r w:rsidRPr="00A41AD1">
        <w:rPr>
          <w:rFonts w:eastAsiaTheme="minorEastAsia" w:cstheme="minorHAnsi"/>
        </w:rPr>
        <w:t xml:space="preserve"> SR, Becker MM, Chiang JJ, et al. Distinct patterns of IFITM-mediated restriction of filoviruses, SARS coronavirus, and influenza A virus. PL</w:t>
      </w:r>
      <w:r w:rsidR="00476EC7" w:rsidRPr="00A41AD1">
        <w:rPr>
          <w:rFonts w:eastAsiaTheme="minorEastAsia" w:cstheme="minorHAnsi"/>
        </w:rPr>
        <w:t>O</w:t>
      </w:r>
      <w:r w:rsidRPr="00A41AD1">
        <w:rPr>
          <w:rFonts w:eastAsiaTheme="minorEastAsia" w:cstheme="minorHAnsi"/>
        </w:rPr>
        <w:t xml:space="preserve">S </w:t>
      </w:r>
      <w:proofErr w:type="spellStart"/>
      <w:r w:rsidRPr="00A41AD1">
        <w:rPr>
          <w:rFonts w:eastAsiaTheme="minorEastAsia" w:cstheme="minorHAnsi"/>
        </w:rPr>
        <w:t>Pathog</w:t>
      </w:r>
      <w:proofErr w:type="spellEnd"/>
      <w:r w:rsidRPr="00A41AD1">
        <w:rPr>
          <w:rFonts w:eastAsiaTheme="minorEastAsia" w:cstheme="minorHAnsi"/>
        </w:rPr>
        <w:t>. 2011 Jan;7(1</w:t>
      </w:r>
      <w:proofErr w:type="gramStart"/>
      <w:r w:rsidRPr="00A41AD1">
        <w:rPr>
          <w:rFonts w:eastAsiaTheme="minorEastAsia" w:cstheme="minorHAnsi"/>
        </w:rPr>
        <w:t>):e</w:t>
      </w:r>
      <w:proofErr w:type="gramEnd"/>
      <w:r w:rsidRPr="00A41AD1">
        <w:rPr>
          <w:rFonts w:eastAsiaTheme="minorEastAsia" w:cstheme="minorHAnsi"/>
        </w:rPr>
        <w:t xml:space="preserve">1001258. </w:t>
      </w:r>
      <w:proofErr w:type="spellStart"/>
      <w:r w:rsidR="00FC659F" w:rsidRPr="00A41AD1">
        <w:rPr>
          <w:rFonts w:cstheme="minorHAnsi"/>
        </w:rPr>
        <w:t>doi</w:t>
      </w:r>
      <w:proofErr w:type="spellEnd"/>
      <w:r w:rsidR="00FC659F" w:rsidRPr="00A41AD1">
        <w:rPr>
          <w:rFonts w:cstheme="minorHAnsi"/>
        </w:rPr>
        <w:t xml:space="preserve">: </w:t>
      </w:r>
      <w:hyperlink r:id="rId161" w:history="1">
        <w:r w:rsidRPr="00A41AD1">
          <w:rPr>
            <w:rStyle w:val="Hyperlink"/>
            <w:rFonts w:eastAsiaTheme="minorEastAsia" w:cstheme="minorHAnsi"/>
          </w:rPr>
          <w:t>10.1371/journal.ppat.1001258</w:t>
        </w:r>
      </w:hyperlink>
      <w:r w:rsidRPr="00A41AD1">
        <w:rPr>
          <w:rFonts w:eastAsiaTheme="minorEastAsia" w:cstheme="minorHAnsi"/>
        </w:rPr>
        <w:t xml:space="preserve"> PMID: 21253575</w:t>
      </w:r>
    </w:p>
    <w:p w14:paraId="618BB9AB" w14:textId="09A17F00" w:rsidR="00DD343F" w:rsidRPr="00A41AD1" w:rsidRDefault="00DD343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Zhao X, Sehgal M, Hou Z, Cheng J, Shu S, Wu S, et al. Identification of residues controlling restriction versus enhancing activities of IFITM proteins on entry of human coronaviruses. J </w:t>
      </w:r>
      <w:proofErr w:type="spellStart"/>
      <w:r w:rsidRPr="00A41AD1">
        <w:rPr>
          <w:rFonts w:eastAsiaTheme="minorEastAsia" w:cstheme="minorHAnsi"/>
        </w:rPr>
        <w:t>Virol</w:t>
      </w:r>
      <w:proofErr w:type="spellEnd"/>
      <w:r w:rsidRPr="00A41AD1">
        <w:rPr>
          <w:rFonts w:eastAsiaTheme="minorEastAsia" w:cstheme="minorHAnsi"/>
        </w:rPr>
        <w:t>. 2018 Mar;92(6</w:t>
      </w:r>
      <w:proofErr w:type="gramStart"/>
      <w:r w:rsidRPr="00A41AD1">
        <w:rPr>
          <w:rFonts w:eastAsiaTheme="minorEastAsia" w:cstheme="minorHAnsi"/>
        </w:rPr>
        <w:t>):e</w:t>
      </w:r>
      <w:proofErr w:type="gramEnd"/>
      <w:r w:rsidRPr="00A41AD1">
        <w:rPr>
          <w:rFonts w:eastAsiaTheme="minorEastAsia" w:cstheme="minorHAnsi"/>
        </w:rPr>
        <w:t>01535</w:t>
      </w:r>
      <w:r w:rsidR="00035CFB" w:rsidRPr="00A41AD1">
        <w:rPr>
          <w:rFonts w:eastAsiaTheme="minorEastAsia" w:cstheme="minorHAnsi"/>
        </w:rPr>
        <w:t>–</w:t>
      </w:r>
      <w:r w:rsidRPr="00A41AD1">
        <w:rPr>
          <w:rFonts w:eastAsiaTheme="minorEastAsia" w:cstheme="minorHAnsi"/>
        </w:rPr>
        <w:t xml:space="preserve">17. </w:t>
      </w:r>
      <w:proofErr w:type="spellStart"/>
      <w:r w:rsidR="00FC659F" w:rsidRPr="00A41AD1">
        <w:rPr>
          <w:rFonts w:cstheme="minorHAnsi"/>
        </w:rPr>
        <w:t>doi</w:t>
      </w:r>
      <w:proofErr w:type="spellEnd"/>
      <w:r w:rsidR="00FC659F" w:rsidRPr="00A41AD1">
        <w:rPr>
          <w:rFonts w:cstheme="minorHAnsi"/>
        </w:rPr>
        <w:t xml:space="preserve">: </w:t>
      </w:r>
      <w:hyperlink r:id="rId162" w:history="1">
        <w:r w:rsidRPr="00A41AD1">
          <w:rPr>
            <w:rStyle w:val="Hyperlink"/>
            <w:rFonts w:eastAsiaTheme="minorEastAsia" w:cstheme="minorHAnsi"/>
          </w:rPr>
          <w:t>10.1128/JVI.01535-17</w:t>
        </w:r>
      </w:hyperlink>
      <w:r w:rsidRPr="00A41AD1">
        <w:rPr>
          <w:rFonts w:eastAsiaTheme="minorEastAsia" w:cstheme="minorHAnsi"/>
        </w:rPr>
        <w:t xml:space="preserve"> PMID: 29263263</w:t>
      </w:r>
    </w:p>
    <w:p w14:paraId="09A03859" w14:textId="72727DF1" w:rsidR="00DD343F" w:rsidRPr="00A41AD1" w:rsidRDefault="00DD343F"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lastRenderedPageBreak/>
        <w:t>Hachim</w:t>
      </w:r>
      <w:proofErr w:type="spellEnd"/>
      <w:r w:rsidRPr="00A41AD1">
        <w:rPr>
          <w:rFonts w:eastAsiaTheme="minorEastAsia" w:cstheme="minorHAnsi"/>
        </w:rPr>
        <w:t xml:space="preserve"> MY, Al </w:t>
      </w:r>
      <w:proofErr w:type="spellStart"/>
      <w:r w:rsidRPr="00A41AD1">
        <w:rPr>
          <w:rFonts w:eastAsiaTheme="minorEastAsia" w:cstheme="minorHAnsi"/>
        </w:rPr>
        <w:t>Heialy</w:t>
      </w:r>
      <w:proofErr w:type="spellEnd"/>
      <w:r w:rsidRPr="00A41AD1">
        <w:rPr>
          <w:rFonts w:eastAsiaTheme="minorEastAsia" w:cstheme="minorHAnsi"/>
        </w:rPr>
        <w:t xml:space="preserve"> S, </w:t>
      </w:r>
      <w:proofErr w:type="spellStart"/>
      <w:r w:rsidRPr="00A41AD1">
        <w:rPr>
          <w:rFonts w:eastAsiaTheme="minorEastAsia" w:cstheme="minorHAnsi"/>
        </w:rPr>
        <w:t>Hachim</w:t>
      </w:r>
      <w:proofErr w:type="spellEnd"/>
      <w:r w:rsidRPr="00A41AD1">
        <w:rPr>
          <w:rFonts w:eastAsiaTheme="minorEastAsia" w:cstheme="minorHAnsi"/>
        </w:rPr>
        <w:t xml:space="preserve"> IY, Halwani R, </w:t>
      </w:r>
      <w:proofErr w:type="spellStart"/>
      <w:r w:rsidRPr="00A41AD1">
        <w:rPr>
          <w:rFonts w:eastAsiaTheme="minorEastAsia" w:cstheme="minorHAnsi"/>
        </w:rPr>
        <w:t>Senok</w:t>
      </w:r>
      <w:proofErr w:type="spellEnd"/>
      <w:r w:rsidRPr="00A41AD1">
        <w:rPr>
          <w:rFonts w:eastAsiaTheme="minorEastAsia" w:cstheme="minorHAnsi"/>
        </w:rPr>
        <w:t xml:space="preserve"> AC, </w:t>
      </w:r>
      <w:proofErr w:type="spellStart"/>
      <w:r w:rsidRPr="00A41AD1">
        <w:rPr>
          <w:rFonts w:eastAsiaTheme="minorEastAsia" w:cstheme="minorHAnsi"/>
        </w:rPr>
        <w:t>Maghazachi</w:t>
      </w:r>
      <w:proofErr w:type="spellEnd"/>
      <w:r w:rsidRPr="00A41AD1">
        <w:rPr>
          <w:rFonts w:eastAsiaTheme="minorEastAsia" w:cstheme="minorHAnsi"/>
        </w:rPr>
        <w:t xml:space="preserve"> AA, et al. Interferon-induced transmembrane protein (IFITM3) is upregulated explicitly in SARS-CoV-2 infected lung epithelial cells. Front Immunol. 2020 </w:t>
      </w:r>
      <w:proofErr w:type="gramStart"/>
      <w:r w:rsidRPr="00A41AD1">
        <w:rPr>
          <w:rFonts w:eastAsiaTheme="minorEastAsia" w:cstheme="minorHAnsi"/>
        </w:rPr>
        <w:t>Jun;11:1372</w:t>
      </w:r>
      <w:proofErr w:type="gramEnd"/>
      <w:r w:rsidRPr="00A41AD1">
        <w:rPr>
          <w:rFonts w:eastAsiaTheme="minorEastAsia" w:cstheme="minorHAnsi"/>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63" w:history="1">
        <w:r w:rsidRPr="00A41AD1">
          <w:rPr>
            <w:rStyle w:val="Hyperlink"/>
            <w:rFonts w:eastAsiaTheme="minorEastAsia" w:cstheme="minorHAnsi"/>
          </w:rPr>
          <w:t>10.3389/fimmu.2020.01372</w:t>
        </w:r>
      </w:hyperlink>
      <w:r w:rsidRPr="00A41AD1">
        <w:rPr>
          <w:rFonts w:eastAsiaTheme="minorEastAsia" w:cstheme="minorHAnsi"/>
        </w:rPr>
        <w:t xml:space="preserve"> PMID: 32595654</w:t>
      </w:r>
    </w:p>
    <w:p w14:paraId="0F4BB5B0" w14:textId="65D8DA34"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Yang B, </w:t>
      </w:r>
      <w:r w:rsidR="00264C05" w:rsidRPr="00A41AD1">
        <w:rPr>
          <w:rFonts w:eastAsiaTheme="minorEastAsia" w:cstheme="minorHAnsi"/>
        </w:rPr>
        <w:t>Kumar S</w:t>
      </w:r>
      <w:r w:rsidRPr="00A41AD1">
        <w:rPr>
          <w:rFonts w:eastAsiaTheme="minorEastAsia" w:cstheme="minorHAnsi"/>
        </w:rPr>
        <w:t>. Nedd4 and Nedd4-2: closely related ubiquitin-protein ligases with distinct physiological functions. Cell Death Differ</w:t>
      </w:r>
      <w:r w:rsidR="00F826AE" w:rsidRPr="00A41AD1">
        <w:rPr>
          <w:rFonts w:eastAsiaTheme="minorEastAsia" w:cstheme="minorHAnsi"/>
        </w:rPr>
        <w:t xml:space="preserve">. 2009 </w:t>
      </w:r>
      <w:proofErr w:type="gramStart"/>
      <w:r w:rsidR="00F826AE" w:rsidRPr="00A41AD1">
        <w:rPr>
          <w:rFonts w:eastAsiaTheme="minorEastAsia" w:cstheme="minorHAnsi"/>
        </w:rPr>
        <w:t>Jun;</w:t>
      </w:r>
      <w:r w:rsidRPr="00A41AD1">
        <w:rPr>
          <w:rFonts w:eastAsiaTheme="minorEastAsia" w:cstheme="minorHAnsi"/>
        </w:rPr>
        <w:t>17:68</w:t>
      </w:r>
      <w:proofErr w:type="gramEnd"/>
      <w:r w:rsidR="0089557D" w:rsidRPr="00A41AD1">
        <w:rPr>
          <w:rFonts w:eastAsiaTheme="minorEastAsia" w:cstheme="minorHAnsi"/>
        </w:rPr>
        <w:t>–</w:t>
      </w:r>
      <w:r w:rsidRPr="00A41AD1">
        <w:rPr>
          <w:rFonts w:eastAsiaTheme="minorEastAsia" w:cstheme="minorHAnsi"/>
        </w:rPr>
        <w:t xml:space="preserve">77. </w:t>
      </w:r>
      <w:proofErr w:type="spellStart"/>
      <w:r w:rsidR="00FC659F" w:rsidRPr="00A41AD1">
        <w:rPr>
          <w:rFonts w:cstheme="minorHAnsi"/>
        </w:rPr>
        <w:t>doi</w:t>
      </w:r>
      <w:proofErr w:type="spellEnd"/>
      <w:r w:rsidR="00FC659F" w:rsidRPr="00A41AD1">
        <w:rPr>
          <w:rFonts w:cstheme="minorHAnsi"/>
        </w:rPr>
        <w:t xml:space="preserve">: </w:t>
      </w:r>
      <w:hyperlink r:id="rId164" w:history="1">
        <w:r w:rsidR="00090538" w:rsidRPr="00A41AD1">
          <w:rPr>
            <w:rStyle w:val="Hyperlink"/>
            <w:rFonts w:eastAsiaTheme="minorEastAsia" w:cstheme="minorHAnsi"/>
          </w:rPr>
          <w:t>10.1038/cdd.2009.84</w:t>
        </w:r>
      </w:hyperlink>
      <w:r w:rsidR="005278AA" w:rsidRPr="00A41AD1">
        <w:rPr>
          <w:rFonts w:eastAsiaTheme="minorEastAsia" w:cstheme="minorHAnsi"/>
        </w:rPr>
        <w:t xml:space="preserve"> PMID: 19557014</w:t>
      </w:r>
    </w:p>
    <w:p w14:paraId="4E917C30" w14:textId="0CA6E57B"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Han Z, </w:t>
      </w:r>
      <w:r w:rsidR="001166E4" w:rsidRPr="00A41AD1">
        <w:rPr>
          <w:rFonts w:eastAsiaTheme="minorEastAsia" w:cstheme="minorHAnsi"/>
        </w:rPr>
        <w:t xml:space="preserve">Lu J, Liu Y, </w:t>
      </w:r>
      <w:r w:rsidR="000C13F9" w:rsidRPr="00A41AD1">
        <w:rPr>
          <w:rFonts w:eastAsiaTheme="minorEastAsia" w:cstheme="minorHAnsi"/>
        </w:rPr>
        <w:t xml:space="preserve">Davis B, Lee MS, Olson MA, </w:t>
      </w:r>
      <w:r w:rsidRPr="00A41AD1">
        <w:rPr>
          <w:rFonts w:eastAsiaTheme="minorEastAsia" w:cstheme="minorHAnsi"/>
        </w:rPr>
        <w:t xml:space="preserve">et al. Small-molecule probes targeting the viral </w:t>
      </w:r>
      <w:proofErr w:type="spellStart"/>
      <w:r w:rsidRPr="00A41AD1">
        <w:rPr>
          <w:rFonts w:eastAsiaTheme="minorEastAsia" w:cstheme="minorHAnsi"/>
        </w:rPr>
        <w:t>PPxY</w:t>
      </w:r>
      <w:proofErr w:type="spellEnd"/>
      <w:r w:rsidRPr="00A41AD1">
        <w:rPr>
          <w:rFonts w:eastAsiaTheme="minorEastAsia" w:cstheme="minorHAnsi"/>
        </w:rPr>
        <w:t xml:space="preserve">-host Nedd4 interface block egress of a broad range of RNA viruses. J </w:t>
      </w:r>
      <w:proofErr w:type="spellStart"/>
      <w:r w:rsidRPr="00A41AD1">
        <w:rPr>
          <w:rFonts w:eastAsiaTheme="minorEastAsia" w:cstheme="minorHAnsi"/>
        </w:rPr>
        <w:t>Virol</w:t>
      </w:r>
      <w:proofErr w:type="spellEnd"/>
      <w:r w:rsidR="00F826AE" w:rsidRPr="00A41AD1">
        <w:rPr>
          <w:rFonts w:eastAsiaTheme="minorEastAsia" w:cstheme="minorHAnsi"/>
        </w:rPr>
        <w:t>. 2014 Apr;</w:t>
      </w:r>
      <w:r w:rsidRPr="00A41AD1">
        <w:rPr>
          <w:rFonts w:eastAsiaTheme="minorEastAsia" w:cstheme="minorHAnsi"/>
        </w:rPr>
        <w:t>88(13):7294</w:t>
      </w:r>
      <w:r w:rsidR="0089557D" w:rsidRPr="00A41AD1">
        <w:rPr>
          <w:rFonts w:eastAsiaTheme="minorEastAsia" w:cstheme="minorHAnsi"/>
        </w:rPr>
        <w:t>–</w:t>
      </w:r>
      <w:r w:rsidRPr="00A41AD1">
        <w:rPr>
          <w:rFonts w:eastAsiaTheme="minorEastAsia" w:cstheme="minorHAnsi"/>
        </w:rPr>
        <w:t xml:space="preserve">306. </w:t>
      </w:r>
      <w:proofErr w:type="spellStart"/>
      <w:r w:rsidR="00FC659F" w:rsidRPr="00A41AD1">
        <w:rPr>
          <w:rFonts w:cstheme="minorHAnsi"/>
        </w:rPr>
        <w:t>doi</w:t>
      </w:r>
      <w:proofErr w:type="spellEnd"/>
      <w:r w:rsidR="00FC659F" w:rsidRPr="00A41AD1">
        <w:rPr>
          <w:rFonts w:cstheme="minorHAnsi"/>
        </w:rPr>
        <w:t xml:space="preserve">: </w:t>
      </w:r>
      <w:hyperlink r:id="rId165" w:history="1">
        <w:r w:rsidR="00090538" w:rsidRPr="00A41AD1">
          <w:rPr>
            <w:rStyle w:val="Hyperlink"/>
            <w:rFonts w:eastAsiaTheme="minorEastAsia" w:cstheme="minorHAnsi"/>
          </w:rPr>
          <w:t>10.1128/JVI.00591-14</w:t>
        </w:r>
      </w:hyperlink>
      <w:r w:rsidR="005278AA" w:rsidRPr="00A41AD1">
        <w:rPr>
          <w:rFonts w:eastAsiaTheme="minorEastAsia" w:cstheme="minorHAnsi"/>
        </w:rPr>
        <w:t xml:space="preserve"> PMID: 24741084</w:t>
      </w:r>
    </w:p>
    <w:p w14:paraId="2CF1799D" w14:textId="3C898171"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An H, </w:t>
      </w:r>
      <w:proofErr w:type="spellStart"/>
      <w:r w:rsidR="001166E4" w:rsidRPr="00A41AD1">
        <w:rPr>
          <w:rFonts w:eastAsiaTheme="minorEastAsia" w:cstheme="minorHAnsi"/>
        </w:rPr>
        <w:t>Krist</w:t>
      </w:r>
      <w:proofErr w:type="spellEnd"/>
      <w:r w:rsidR="001166E4" w:rsidRPr="00A41AD1">
        <w:rPr>
          <w:rFonts w:eastAsiaTheme="minorEastAsia" w:cstheme="minorHAnsi"/>
        </w:rPr>
        <w:t xml:space="preserve"> DT, </w:t>
      </w:r>
      <w:proofErr w:type="spellStart"/>
      <w:r w:rsidR="001166E4" w:rsidRPr="00A41AD1">
        <w:rPr>
          <w:rFonts w:eastAsiaTheme="minorEastAsia" w:cstheme="minorHAnsi"/>
        </w:rPr>
        <w:t>Statsyuk</w:t>
      </w:r>
      <w:proofErr w:type="spellEnd"/>
      <w:r w:rsidR="001166E4" w:rsidRPr="00A41AD1">
        <w:rPr>
          <w:rFonts w:eastAsiaTheme="minorEastAsia" w:cstheme="minorHAnsi"/>
        </w:rPr>
        <w:t xml:space="preserve"> AV</w:t>
      </w:r>
      <w:r w:rsidRPr="00A41AD1">
        <w:rPr>
          <w:rFonts w:eastAsiaTheme="minorEastAsia" w:cstheme="minorHAnsi"/>
        </w:rPr>
        <w:t xml:space="preserve">. Crosstalk between kinases and Nedd4 family ubiquitin ligases. Mol </w:t>
      </w:r>
      <w:proofErr w:type="spellStart"/>
      <w:r w:rsidRPr="00A41AD1">
        <w:rPr>
          <w:rFonts w:eastAsiaTheme="minorEastAsia" w:cstheme="minorHAnsi"/>
        </w:rPr>
        <w:t>BioSyst</w:t>
      </w:r>
      <w:proofErr w:type="spellEnd"/>
      <w:r w:rsidR="00F826AE" w:rsidRPr="00A41AD1">
        <w:rPr>
          <w:rFonts w:eastAsiaTheme="minorEastAsia" w:cstheme="minorHAnsi"/>
        </w:rPr>
        <w:t xml:space="preserve">. 2014 </w:t>
      </w:r>
      <w:proofErr w:type="gramStart"/>
      <w:r w:rsidR="00F826AE" w:rsidRPr="00A41AD1">
        <w:rPr>
          <w:rFonts w:eastAsiaTheme="minorEastAsia" w:cstheme="minorHAnsi"/>
        </w:rPr>
        <w:t>Jan;</w:t>
      </w:r>
      <w:r w:rsidRPr="00A41AD1">
        <w:rPr>
          <w:rFonts w:eastAsiaTheme="minorEastAsia" w:cstheme="minorHAnsi"/>
        </w:rPr>
        <w:t>10:1643</w:t>
      </w:r>
      <w:proofErr w:type="gramEnd"/>
      <w:r w:rsidR="0089557D" w:rsidRPr="00A41AD1">
        <w:rPr>
          <w:rFonts w:eastAsiaTheme="minorEastAsia" w:cstheme="minorHAnsi"/>
        </w:rPr>
        <w:t>–</w:t>
      </w:r>
      <w:r w:rsidRPr="00A41AD1">
        <w:rPr>
          <w:rFonts w:eastAsiaTheme="minorEastAsia" w:cstheme="minorHAnsi"/>
        </w:rPr>
        <w:t xml:space="preserve">57. </w:t>
      </w:r>
      <w:proofErr w:type="spellStart"/>
      <w:r w:rsidR="00FC659F" w:rsidRPr="00A41AD1">
        <w:rPr>
          <w:rFonts w:cstheme="minorHAnsi"/>
        </w:rPr>
        <w:t>doi</w:t>
      </w:r>
      <w:proofErr w:type="spellEnd"/>
      <w:r w:rsidR="00FC659F" w:rsidRPr="00A41AD1">
        <w:rPr>
          <w:rFonts w:cstheme="minorHAnsi"/>
        </w:rPr>
        <w:t xml:space="preserve">: </w:t>
      </w:r>
      <w:hyperlink r:id="rId166" w:history="1">
        <w:r w:rsidR="00090538" w:rsidRPr="00A41AD1">
          <w:rPr>
            <w:rStyle w:val="Hyperlink"/>
            <w:rFonts w:eastAsiaTheme="minorEastAsia" w:cstheme="minorHAnsi"/>
          </w:rPr>
          <w:t>10.1039/C3MB70572B</w:t>
        </w:r>
      </w:hyperlink>
      <w:r w:rsidR="005278AA" w:rsidRPr="00A41AD1">
        <w:rPr>
          <w:rFonts w:eastAsiaTheme="minorEastAsia" w:cstheme="minorHAnsi"/>
        </w:rPr>
        <w:t xml:space="preserve"> PMID: 24457516</w:t>
      </w:r>
    </w:p>
    <w:p w14:paraId="5EA59E2D" w14:textId="1401A51B" w:rsidR="00E72A9B" w:rsidRPr="00A41AD1" w:rsidRDefault="00E72A9B" w:rsidP="00866D18">
      <w:pPr>
        <w:pStyle w:val="ListParagraph"/>
        <w:numPr>
          <w:ilvl w:val="0"/>
          <w:numId w:val="13"/>
        </w:numPr>
        <w:spacing w:after="0" w:line="240" w:lineRule="auto"/>
        <w:rPr>
          <w:rStyle w:val="Hyperlink"/>
          <w:rFonts w:eastAsiaTheme="minorEastAsia" w:cstheme="minorHAnsi"/>
          <w:color w:val="auto"/>
          <w:u w:val="none"/>
        </w:rPr>
      </w:pPr>
      <w:proofErr w:type="spellStart"/>
      <w:r w:rsidRPr="00A41AD1">
        <w:rPr>
          <w:rFonts w:eastAsiaTheme="minorEastAsia" w:cstheme="minorHAnsi"/>
        </w:rPr>
        <w:t>Maaroufi</w:t>
      </w:r>
      <w:proofErr w:type="spellEnd"/>
      <w:r w:rsidRPr="00A41AD1">
        <w:rPr>
          <w:rFonts w:eastAsiaTheme="minorEastAsia" w:cstheme="minorHAnsi"/>
        </w:rPr>
        <w:t xml:space="preserve"> H. SARS-CoV-2 encodes a </w:t>
      </w:r>
      <w:proofErr w:type="spellStart"/>
      <w:r w:rsidRPr="00A41AD1">
        <w:rPr>
          <w:rFonts w:eastAsiaTheme="minorEastAsia" w:cstheme="minorHAnsi"/>
        </w:rPr>
        <w:t>PPxY</w:t>
      </w:r>
      <w:proofErr w:type="spellEnd"/>
      <w:r w:rsidRPr="00A41AD1">
        <w:rPr>
          <w:rFonts w:eastAsiaTheme="minorEastAsia" w:cstheme="minorHAnsi"/>
        </w:rPr>
        <w:t xml:space="preserve"> late domain motif that is known to enhance budding and spread in enveloped RNA viruses. </w:t>
      </w:r>
      <w:r w:rsidR="00F826AE" w:rsidRPr="00A41AD1">
        <w:rPr>
          <w:rFonts w:eastAsiaTheme="minorEastAsia" w:cstheme="minorHAnsi"/>
        </w:rPr>
        <w:t>bioRxiv</w:t>
      </w:r>
      <w:r w:rsidR="00D7716C" w:rsidRPr="00A41AD1">
        <w:rPr>
          <w:rFonts w:eastAsiaTheme="minorEastAsia" w:cstheme="minorHAnsi"/>
        </w:rPr>
        <w:t xml:space="preserve"> [Preprint]</w:t>
      </w:r>
      <w:r w:rsidR="00F826AE" w:rsidRPr="00A41AD1">
        <w:rPr>
          <w:rFonts w:eastAsiaTheme="minorEastAsia" w:cstheme="minorHAnsi"/>
        </w:rPr>
        <w:t>. 2020 Apr</w:t>
      </w:r>
      <w:r w:rsidRPr="00A41AD1">
        <w:rPr>
          <w:rFonts w:eastAsiaTheme="minorEastAsia" w:cstheme="minorHAnsi"/>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67" w:history="1">
        <w:r w:rsidR="00090538" w:rsidRPr="00A41AD1">
          <w:rPr>
            <w:rStyle w:val="Hyperlink"/>
            <w:rFonts w:eastAsiaTheme="minorEastAsia" w:cstheme="minorHAnsi"/>
          </w:rPr>
          <w:t>10.1101/2020.04.20.052217</w:t>
        </w:r>
      </w:hyperlink>
    </w:p>
    <w:p w14:paraId="07A112BD" w14:textId="43CB7BC3"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Isaacson MK, </w:t>
      </w:r>
      <w:proofErr w:type="spellStart"/>
      <w:r w:rsidR="00760429" w:rsidRPr="00A41AD1">
        <w:rPr>
          <w:rFonts w:eastAsiaTheme="minorEastAsia" w:cstheme="minorHAnsi"/>
        </w:rPr>
        <w:t>Ploegh</w:t>
      </w:r>
      <w:proofErr w:type="spellEnd"/>
      <w:r w:rsidR="00760429" w:rsidRPr="00A41AD1">
        <w:rPr>
          <w:rFonts w:eastAsiaTheme="minorEastAsia" w:cstheme="minorHAnsi"/>
        </w:rPr>
        <w:t xml:space="preserve"> HL</w:t>
      </w:r>
      <w:r w:rsidRPr="00A41AD1">
        <w:rPr>
          <w:rFonts w:eastAsiaTheme="minorEastAsia" w:cstheme="minorHAnsi"/>
        </w:rPr>
        <w:t>. Ubiquitination, ubiquitin-like modifiers, and deubiquitination in viral infection. Cell Host Microbe</w:t>
      </w:r>
      <w:r w:rsidR="00F826AE" w:rsidRPr="00A41AD1">
        <w:rPr>
          <w:rFonts w:eastAsiaTheme="minorEastAsia" w:cstheme="minorHAnsi"/>
        </w:rPr>
        <w:t>.</w:t>
      </w:r>
      <w:r w:rsidRPr="00A41AD1">
        <w:rPr>
          <w:rFonts w:eastAsiaTheme="minorEastAsia" w:cstheme="minorHAnsi"/>
        </w:rPr>
        <w:t xml:space="preserve"> </w:t>
      </w:r>
      <w:r w:rsidR="00F826AE" w:rsidRPr="00A41AD1">
        <w:rPr>
          <w:rFonts w:eastAsiaTheme="minorEastAsia" w:cstheme="minorHAnsi"/>
        </w:rPr>
        <w:t xml:space="preserve">2009 </w:t>
      </w:r>
      <w:proofErr w:type="gramStart"/>
      <w:r w:rsidR="00F826AE" w:rsidRPr="00A41AD1">
        <w:rPr>
          <w:rFonts w:eastAsiaTheme="minorEastAsia" w:cstheme="minorHAnsi"/>
        </w:rPr>
        <w:t>Jun;</w:t>
      </w:r>
      <w:r w:rsidRPr="00A41AD1">
        <w:rPr>
          <w:rFonts w:eastAsiaTheme="minorEastAsia" w:cstheme="minorHAnsi"/>
        </w:rPr>
        <w:t>5:559</w:t>
      </w:r>
      <w:proofErr w:type="gramEnd"/>
      <w:r w:rsidR="0089557D" w:rsidRPr="00A41AD1">
        <w:rPr>
          <w:rFonts w:eastAsiaTheme="minorEastAsia" w:cstheme="minorHAnsi"/>
        </w:rPr>
        <w:t>–</w:t>
      </w:r>
      <w:r w:rsidRPr="00A41AD1">
        <w:rPr>
          <w:rFonts w:eastAsiaTheme="minorEastAsia" w:cstheme="minorHAnsi"/>
        </w:rPr>
        <w:t xml:space="preserve">70. </w:t>
      </w:r>
      <w:proofErr w:type="spellStart"/>
      <w:r w:rsidR="00FC659F" w:rsidRPr="00A41AD1">
        <w:rPr>
          <w:rFonts w:cstheme="minorHAnsi"/>
        </w:rPr>
        <w:t>doi</w:t>
      </w:r>
      <w:proofErr w:type="spellEnd"/>
      <w:r w:rsidR="00FC659F" w:rsidRPr="00A41AD1">
        <w:rPr>
          <w:rFonts w:cstheme="minorHAnsi"/>
        </w:rPr>
        <w:t xml:space="preserve">: </w:t>
      </w:r>
      <w:hyperlink r:id="rId168" w:history="1">
        <w:r w:rsidR="00090538" w:rsidRPr="00A41AD1">
          <w:rPr>
            <w:rStyle w:val="Hyperlink"/>
            <w:rFonts w:eastAsiaTheme="minorEastAsia" w:cstheme="minorHAnsi"/>
          </w:rPr>
          <w:t>10.1016/j.chom.2009.05.012</w:t>
        </w:r>
      </w:hyperlink>
      <w:r w:rsidR="005278AA" w:rsidRPr="00A41AD1">
        <w:rPr>
          <w:rFonts w:eastAsiaTheme="minorEastAsia" w:cstheme="minorHAnsi"/>
        </w:rPr>
        <w:t xml:space="preserve"> PMID: 19527883</w:t>
      </w:r>
    </w:p>
    <w:p w14:paraId="2EBEC1AB" w14:textId="17551C1B" w:rsidR="005278AA"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Zinngrebe</w:t>
      </w:r>
      <w:proofErr w:type="spellEnd"/>
      <w:r w:rsidRPr="00A41AD1">
        <w:rPr>
          <w:rFonts w:eastAsiaTheme="minorEastAsia" w:cstheme="minorHAnsi"/>
        </w:rPr>
        <w:t xml:space="preserve"> J, </w:t>
      </w:r>
      <w:proofErr w:type="spellStart"/>
      <w:r w:rsidR="00760429" w:rsidRPr="00A41AD1">
        <w:rPr>
          <w:rFonts w:eastAsiaTheme="minorEastAsia" w:cstheme="minorHAnsi"/>
        </w:rPr>
        <w:t>Montinaro</w:t>
      </w:r>
      <w:proofErr w:type="spellEnd"/>
      <w:r w:rsidR="00760429" w:rsidRPr="00A41AD1">
        <w:rPr>
          <w:rFonts w:eastAsiaTheme="minorEastAsia" w:cstheme="minorHAnsi"/>
        </w:rPr>
        <w:t xml:space="preserve"> A, </w:t>
      </w:r>
      <w:proofErr w:type="spellStart"/>
      <w:r w:rsidR="00760429" w:rsidRPr="00A41AD1">
        <w:rPr>
          <w:rFonts w:eastAsiaTheme="minorEastAsia" w:cstheme="minorHAnsi"/>
        </w:rPr>
        <w:t>Peltzer</w:t>
      </w:r>
      <w:proofErr w:type="spellEnd"/>
      <w:r w:rsidR="00760429" w:rsidRPr="00A41AD1">
        <w:rPr>
          <w:rFonts w:eastAsiaTheme="minorEastAsia" w:cstheme="minorHAnsi"/>
        </w:rPr>
        <w:t xml:space="preserve"> N, </w:t>
      </w:r>
      <w:r w:rsidR="000C13F9" w:rsidRPr="00A41AD1">
        <w:rPr>
          <w:rFonts w:eastAsiaTheme="minorEastAsia" w:cstheme="minorHAnsi"/>
        </w:rPr>
        <w:t>Walczak H</w:t>
      </w:r>
      <w:r w:rsidRPr="00A41AD1">
        <w:rPr>
          <w:rFonts w:eastAsiaTheme="minorEastAsia" w:cstheme="minorHAnsi"/>
        </w:rPr>
        <w:t xml:space="preserve">. Ubiquitin in the immune system. EMBO </w:t>
      </w:r>
      <w:r w:rsidR="00E86184" w:rsidRPr="00A41AD1">
        <w:rPr>
          <w:rFonts w:eastAsiaTheme="minorEastAsia" w:cstheme="minorHAnsi"/>
        </w:rPr>
        <w:t>R</w:t>
      </w:r>
      <w:r w:rsidRPr="00A41AD1">
        <w:rPr>
          <w:rFonts w:eastAsiaTheme="minorEastAsia" w:cstheme="minorHAnsi"/>
        </w:rPr>
        <w:t>ep</w:t>
      </w:r>
      <w:r w:rsidR="00F826AE" w:rsidRPr="00A41AD1">
        <w:rPr>
          <w:rFonts w:eastAsiaTheme="minorEastAsia" w:cstheme="minorHAnsi"/>
        </w:rPr>
        <w:t>. 2013 Nov;</w:t>
      </w:r>
      <w:r w:rsidRPr="00A41AD1">
        <w:rPr>
          <w:rFonts w:eastAsiaTheme="minorEastAsia" w:cstheme="minorHAnsi"/>
        </w:rPr>
        <w:t>15(1):28</w:t>
      </w:r>
      <w:r w:rsidR="0089557D" w:rsidRPr="00A41AD1">
        <w:rPr>
          <w:rFonts w:eastAsiaTheme="minorEastAsia" w:cstheme="minorHAnsi"/>
        </w:rPr>
        <w:t>–</w:t>
      </w:r>
      <w:r w:rsidRPr="00A41AD1">
        <w:rPr>
          <w:rFonts w:eastAsiaTheme="minorEastAsia" w:cstheme="minorHAnsi"/>
        </w:rPr>
        <w:t xml:space="preserve">45. </w:t>
      </w:r>
      <w:proofErr w:type="spellStart"/>
      <w:r w:rsidR="00FC659F" w:rsidRPr="00A41AD1">
        <w:rPr>
          <w:rFonts w:cstheme="minorHAnsi"/>
        </w:rPr>
        <w:t>doi</w:t>
      </w:r>
      <w:proofErr w:type="spellEnd"/>
      <w:r w:rsidR="00FC659F" w:rsidRPr="00A41AD1">
        <w:rPr>
          <w:rFonts w:cstheme="minorHAnsi"/>
        </w:rPr>
        <w:t xml:space="preserve">: </w:t>
      </w:r>
      <w:hyperlink r:id="rId169" w:history="1">
        <w:r w:rsidR="00090538" w:rsidRPr="00A41AD1">
          <w:rPr>
            <w:rStyle w:val="Hyperlink"/>
            <w:rFonts w:eastAsiaTheme="minorEastAsia" w:cstheme="minorHAnsi"/>
          </w:rPr>
          <w:t>10.1002/embr.201338025</w:t>
        </w:r>
      </w:hyperlink>
      <w:r w:rsidR="005278AA" w:rsidRPr="00A41AD1">
        <w:rPr>
          <w:rFonts w:eastAsiaTheme="minorEastAsia" w:cstheme="minorHAnsi"/>
        </w:rPr>
        <w:t xml:space="preserve"> PMID: 24375678</w:t>
      </w:r>
    </w:p>
    <w:p w14:paraId="215F2ABE" w14:textId="45C263DF" w:rsidR="005278AA"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Steimer</w:t>
      </w:r>
      <w:proofErr w:type="spellEnd"/>
      <w:r w:rsidRPr="00A41AD1">
        <w:rPr>
          <w:rFonts w:cstheme="minorHAnsi"/>
        </w:rPr>
        <w:t xml:space="preserve"> L, </w:t>
      </w:r>
      <w:proofErr w:type="spellStart"/>
      <w:r w:rsidR="00760429" w:rsidRPr="00A41AD1">
        <w:rPr>
          <w:rFonts w:cstheme="minorHAnsi"/>
        </w:rPr>
        <w:t>Klostermeier</w:t>
      </w:r>
      <w:proofErr w:type="spellEnd"/>
      <w:r w:rsidR="00760429" w:rsidRPr="00A41AD1">
        <w:rPr>
          <w:rFonts w:cstheme="minorHAnsi"/>
        </w:rPr>
        <w:t xml:space="preserve"> D</w:t>
      </w:r>
      <w:r w:rsidRPr="00A41AD1">
        <w:rPr>
          <w:rFonts w:cstheme="minorHAnsi"/>
        </w:rPr>
        <w:t>. RNA helicases in infection and disease. RNA Bio</w:t>
      </w:r>
      <w:r w:rsidR="00E86184" w:rsidRPr="00A41AD1">
        <w:rPr>
          <w:rFonts w:cstheme="minorHAnsi"/>
        </w:rPr>
        <w:t>l</w:t>
      </w:r>
      <w:r w:rsidR="00F826AE" w:rsidRPr="00A41AD1">
        <w:rPr>
          <w:rFonts w:cstheme="minorHAnsi"/>
        </w:rPr>
        <w:t>.</w:t>
      </w:r>
      <w:r w:rsidRPr="00A41AD1">
        <w:rPr>
          <w:rFonts w:cstheme="minorHAnsi"/>
        </w:rPr>
        <w:t xml:space="preserve"> </w:t>
      </w:r>
      <w:r w:rsidR="00F826AE" w:rsidRPr="00A41AD1">
        <w:rPr>
          <w:rFonts w:cstheme="minorHAnsi"/>
        </w:rPr>
        <w:t>2012 Jun;</w:t>
      </w:r>
      <w:r w:rsidRPr="00A41AD1">
        <w:rPr>
          <w:rFonts w:cstheme="minorHAnsi"/>
        </w:rPr>
        <w:t>9(6):751</w:t>
      </w:r>
      <w:r w:rsidR="0089557D" w:rsidRPr="00A41AD1">
        <w:rPr>
          <w:rFonts w:eastAsiaTheme="minorEastAsia" w:cstheme="minorHAnsi"/>
        </w:rPr>
        <w:t>–</w:t>
      </w:r>
      <w:r w:rsidRPr="00A41AD1">
        <w:rPr>
          <w:rFonts w:cstheme="minorHAnsi"/>
        </w:rPr>
        <w:t xml:space="preserve">771. </w:t>
      </w:r>
      <w:proofErr w:type="spellStart"/>
      <w:r w:rsidR="00FC659F" w:rsidRPr="00A41AD1">
        <w:rPr>
          <w:rFonts w:cstheme="minorHAnsi"/>
        </w:rPr>
        <w:t>doi</w:t>
      </w:r>
      <w:proofErr w:type="spellEnd"/>
      <w:r w:rsidR="00FC659F" w:rsidRPr="00A41AD1">
        <w:rPr>
          <w:rFonts w:cstheme="minorHAnsi"/>
        </w:rPr>
        <w:t xml:space="preserve">: </w:t>
      </w:r>
      <w:hyperlink r:id="rId170" w:history="1">
        <w:r w:rsidR="00090538" w:rsidRPr="00A41AD1">
          <w:rPr>
            <w:rStyle w:val="Hyperlink"/>
            <w:rFonts w:cstheme="minorHAnsi"/>
          </w:rPr>
          <w:t>10.4161/rna.20090</w:t>
        </w:r>
      </w:hyperlink>
      <w:r w:rsidR="005278AA" w:rsidRPr="00A41AD1">
        <w:rPr>
          <w:rFonts w:eastAsiaTheme="minorEastAsia" w:cstheme="minorHAnsi"/>
        </w:rPr>
        <w:t xml:space="preserve"> PMID: 22699555</w:t>
      </w:r>
    </w:p>
    <w:p w14:paraId="1BD95AAE" w14:textId="6735BD28"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Sharma A, </w:t>
      </w:r>
      <w:r w:rsidR="00760429" w:rsidRPr="00A41AD1">
        <w:rPr>
          <w:rFonts w:eastAsiaTheme="minorEastAsia" w:cstheme="minorHAnsi"/>
        </w:rPr>
        <w:t>Boris-Lawrie K</w:t>
      </w:r>
      <w:r w:rsidRPr="00A41AD1">
        <w:rPr>
          <w:rFonts w:eastAsiaTheme="minorEastAsia" w:cstheme="minorHAnsi"/>
        </w:rPr>
        <w:t xml:space="preserve">. Determination of host RNA helicases activity in viral replication. Methods </w:t>
      </w:r>
      <w:proofErr w:type="spellStart"/>
      <w:r w:rsidRPr="00A41AD1">
        <w:rPr>
          <w:rFonts w:eastAsiaTheme="minorEastAsia" w:cstheme="minorHAnsi"/>
        </w:rPr>
        <w:t>Enzymol</w:t>
      </w:r>
      <w:proofErr w:type="spellEnd"/>
      <w:r w:rsidR="00F826AE" w:rsidRPr="00A41AD1">
        <w:rPr>
          <w:rFonts w:eastAsiaTheme="minorEastAsia" w:cstheme="minorHAnsi"/>
        </w:rPr>
        <w:t>.</w:t>
      </w:r>
      <w:r w:rsidRPr="00A41AD1">
        <w:rPr>
          <w:rFonts w:eastAsiaTheme="minorEastAsia" w:cstheme="minorHAnsi"/>
        </w:rPr>
        <w:t xml:space="preserve"> </w:t>
      </w:r>
      <w:r w:rsidR="00F826AE" w:rsidRPr="00A41AD1">
        <w:rPr>
          <w:rFonts w:eastAsiaTheme="minorEastAsia" w:cstheme="minorHAnsi"/>
        </w:rPr>
        <w:t xml:space="preserve">2012 </w:t>
      </w:r>
      <w:proofErr w:type="gramStart"/>
      <w:r w:rsidR="00F826AE" w:rsidRPr="00A41AD1">
        <w:rPr>
          <w:rFonts w:eastAsiaTheme="minorEastAsia" w:cstheme="minorHAnsi"/>
        </w:rPr>
        <w:t>Jun;</w:t>
      </w:r>
      <w:r w:rsidRPr="00A41AD1">
        <w:rPr>
          <w:rFonts w:eastAsiaTheme="minorEastAsia" w:cstheme="minorHAnsi"/>
        </w:rPr>
        <w:t>511:405</w:t>
      </w:r>
      <w:proofErr w:type="gramEnd"/>
      <w:r w:rsidR="0089557D" w:rsidRPr="00A41AD1">
        <w:rPr>
          <w:rFonts w:eastAsiaTheme="minorEastAsia" w:cstheme="minorHAnsi"/>
        </w:rPr>
        <w:t>–</w:t>
      </w:r>
      <w:r w:rsidRPr="00A41AD1">
        <w:rPr>
          <w:rFonts w:eastAsiaTheme="minorEastAsia" w:cstheme="minorHAnsi"/>
        </w:rPr>
        <w:t xml:space="preserve">35. </w:t>
      </w:r>
      <w:proofErr w:type="spellStart"/>
      <w:r w:rsidR="00FC659F" w:rsidRPr="00A41AD1">
        <w:rPr>
          <w:rFonts w:cstheme="minorHAnsi"/>
        </w:rPr>
        <w:t>doi</w:t>
      </w:r>
      <w:proofErr w:type="spellEnd"/>
      <w:r w:rsidR="00FC659F" w:rsidRPr="00A41AD1">
        <w:rPr>
          <w:rFonts w:cstheme="minorHAnsi"/>
        </w:rPr>
        <w:t xml:space="preserve">: </w:t>
      </w:r>
      <w:hyperlink r:id="rId171" w:history="1">
        <w:r w:rsidR="00090538" w:rsidRPr="00A41AD1">
          <w:rPr>
            <w:rStyle w:val="Hyperlink"/>
            <w:rFonts w:eastAsiaTheme="minorEastAsia" w:cstheme="minorHAnsi"/>
          </w:rPr>
          <w:t>10.1016/B978-0-12-396546-2.00019-X</w:t>
        </w:r>
      </w:hyperlink>
      <w:r w:rsidR="005278AA" w:rsidRPr="00A41AD1">
        <w:rPr>
          <w:rFonts w:eastAsiaTheme="minorEastAsia" w:cstheme="minorHAnsi"/>
        </w:rPr>
        <w:t xml:space="preserve"> PMID: 22713331</w:t>
      </w:r>
    </w:p>
    <w:p w14:paraId="5D6A46F9" w14:textId="1227D2B1" w:rsidR="00C93721" w:rsidRPr="00A41AD1" w:rsidRDefault="00E72A9B" w:rsidP="00FC659F">
      <w:pPr>
        <w:pStyle w:val="ListParagraph"/>
        <w:numPr>
          <w:ilvl w:val="0"/>
          <w:numId w:val="13"/>
        </w:numPr>
      </w:pPr>
      <w:proofErr w:type="spellStart"/>
      <w:r w:rsidRPr="00A41AD1">
        <w:rPr>
          <w:rFonts w:eastAsiaTheme="minorEastAsia" w:cstheme="minorHAnsi"/>
        </w:rPr>
        <w:t>Umate</w:t>
      </w:r>
      <w:proofErr w:type="spellEnd"/>
      <w:r w:rsidRPr="00A41AD1">
        <w:rPr>
          <w:rFonts w:eastAsiaTheme="minorEastAsia" w:cstheme="minorHAnsi"/>
        </w:rPr>
        <w:t xml:space="preserve"> P, </w:t>
      </w:r>
      <w:proofErr w:type="spellStart"/>
      <w:r w:rsidR="00760429" w:rsidRPr="00A41AD1">
        <w:rPr>
          <w:rFonts w:eastAsiaTheme="minorEastAsia" w:cstheme="minorHAnsi"/>
        </w:rPr>
        <w:t>Tuteja</w:t>
      </w:r>
      <w:proofErr w:type="spellEnd"/>
      <w:r w:rsidR="00760429" w:rsidRPr="00A41AD1">
        <w:rPr>
          <w:rFonts w:eastAsiaTheme="minorEastAsia" w:cstheme="minorHAnsi"/>
        </w:rPr>
        <w:t xml:space="preserve"> N, </w:t>
      </w:r>
      <w:proofErr w:type="spellStart"/>
      <w:r w:rsidR="00760429" w:rsidRPr="00A41AD1">
        <w:rPr>
          <w:rFonts w:eastAsiaTheme="minorEastAsia" w:cstheme="minorHAnsi"/>
        </w:rPr>
        <w:t>Tuteja</w:t>
      </w:r>
      <w:proofErr w:type="spellEnd"/>
      <w:r w:rsidR="00760429" w:rsidRPr="00A41AD1">
        <w:rPr>
          <w:rFonts w:eastAsiaTheme="minorEastAsia" w:cstheme="minorHAnsi"/>
        </w:rPr>
        <w:t xml:space="preserve"> R</w:t>
      </w:r>
      <w:r w:rsidRPr="00A41AD1">
        <w:rPr>
          <w:rFonts w:eastAsiaTheme="minorEastAsia" w:cstheme="minorHAnsi"/>
        </w:rPr>
        <w:t xml:space="preserve">. Genome-wide comprehensive analysis of human helicases. </w:t>
      </w:r>
      <w:proofErr w:type="spellStart"/>
      <w:r w:rsidRPr="00A41AD1">
        <w:rPr>
          <w:rFonts w:eastAsiaTheme="minorEastAsia" w:cstheme="minorHAnsi"/>
        </w:rPr>
        <w:t>Commun</w:t>
      </w:r>
      <w:proofErr w:type="spellEnd"/>
      <w:r w:rsidRPr="00A41AD1">
        <w:rPr>
          <w:rFonts w:eastAsiaTheme="minorEastAsia" w:cstheme="minorHAnsi"/>
        </w:rPr>
        <w:t xml:space="preserve"> </w:t>
      </w:r>
      <w:proofErr w:type="spellStart"/>
      <w:r w:rsidRPr="00A41AD1">
        <w:rPr>
          <w:rFonts w:eastAsiaTheme="minorEastAsia" w:cstheme="minorHAnsi"/>
        </w:rPr>
        <w:t>Integr</w:t>
      </w:r>
      <w:proofErr w:type="spellEnd"/>
      <w:r w:rsidRPr="00A41AD1">
        <w:rPr>
          <w:rFonts w:eastAsiaTheme="minorEastAsia" w:cstheme="minorHAnsi"/>
        </w:rPr>
        <w:t xml:space="preserve"> Biol</w:t>
      </w:r>
      <w:r w:rsidR="00F826AE" w:rsidRPr="00A41AD1">
        <w:rPr>
          <w:rFonts w:eastAsiaTheme="minorEastAsia" w:cstheme="minorHAnsi"/>
        </w:rPr>
        <w:t>. 2011 Jan</w:t>
      </w:r>
      <w:r w:rsidR="001A250C" w:rsidRPr="00A41AD1">
        <w:rPr>
          <w:rFonts w:eastAsiaTheme="minorEastAsia" w:cstheme="minorHAnsi"/>
        </w:rPr>
        <w:t>–</w:t>
      </w:r>
      <w:r w:rsidR="00F826AE" w:rsidRPr="00A41AD1">
        <w:rPr>
          <w:rFonts w:eastAsiaTheme="minorEastAsia" w:cstheme="minorHAnsi"/>
        </w:rPr>
        <w:t>Feb;</w:t>
      </w:r>
      <w:r w:rsidRPr="00A41AD1">
        <w:rPr>
          <w:rFonts w:eastAsiaTheme="minorEastAsia" w:cstheme="minorHAnsi"/>
        </w:rPr>
        <w:t>4(1):118</w:t>
      </w:r>
      <w:r w:rsidR="0089557D" w:rsidRPr="00A41AD1">
        <w:rPr>
          <w:rFonts w:eastAsiaTheme="minorEastAsia" w:cstheme="minorHAnsi"/>
        </w:rPr>
        <w:t>–</w:t>
      </w:r>
      <w:r w:rsidRPr="00A41AD1">
        <w:rPr>
          <w:rFonts w:eastAsiaTheme="minorEastAsia" w:cstheme="minorHAnsi"/>
        </w:rPr>
        <w:t xml:space="preserve">37. </w:t>
      </w:r>
      <w:proofErr w:type="spellStart"/>
      <w:r w:rsidR="00FC659F" w:rsidRPr="00A41AD1">
        <w:rPr>
          <w:rFonts w:cstheme="minorHAnsi"/>
        </w:rPr>
        <w:t>doi</w:t>
      </w:r>
      <w:proofErr w:type="spellEnd"/>
      <w:r w:rsidR="00FC659F" w:rsidRPr="00A41AD1">
        <w:rPr>
          <w:rFonts w:cstheme="minorHAnsi"/>
        </w:rPr>
        <w:t xml:space="preserve">: </w:t>
      </w:r>
      <w:hyperlink r:id="rId172" w:history="1">
        <w:r w:rsidR="00FC659F" w:rsidRPr="00A41AD1">
          <w:rPr>
            <w:rStyle w:val="Hyperlink"/>
          </w:rPr>
          <w:t>10.4161/cib.4.1.13844</w:t>
        </w:r>
      </w:hyperlink>
      <w:r w:rsidR="00FC659F" w:rsidRPr="00A41AD1">
        <w:t xml:space="preserve"> </w:t>
      </w:r>
      <w:r w:rsidR="00C93721" w:rsidRPr="00A41AD1">
        <w:rPr>
          <w:rFonts w:eastAsiaTheme="minorEastAsia" w:cstheme="minorHAnsi"/>
        </w:rPr>
        <w:t>PMID: 21509200</w:t>
      </w:r>
    </w:p>
    <w:p w14:paraId="7A232298" w14:textId="669AB8FE"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Xu L, </w:t>
      </w:r>
      <w:r w:rsidR="00760429" w:rsidRPr="00A41AD1">
        <w:rPr>
          <w:rFonts w:eastAsiaTheme="minorEastAsia" w:cstheme="minorHAnsi"/>
        </w:rPr>
        <w:t xml:space="preserve">Khadijah S, Fang S, </w:t>
      </w:r>
      <w:r w:rsidR="000C13F9" w:rsidRPr="00A41AD1">
        <w:rPr>
          <w:rFonts w:eastAsiaTheme="minorEastAsia" w:cstheme="minorHAnsi"/>
        </w:rPr>
        <w:t>Wang L, Tay FPL, Liu DX</w:t>
      </w:r>
      <w:r w:rsidRPr="00A41AD1">
        <w:rPr>
          <w:rFonts w:eastAsiaTheme="minorEastAsia" w:cstheme="minorHAnsi"/>
        </w:rPr>
        <w:t xml:space="preserve">. The cellular RNA helicase DDX1 interacts with coronavirus nonstructural protein 14 and enhances viral replication. J </w:t>
      </w:r>
      <w:proofErr w:type="spellStart"/>
      <w:r w:rsidRPr="00A41AD1">
        <w:rPr>
          <w:rFonts w:eastAsiaTheme="minorEastAsia" w:cstheme="minorHAnsi"/>
        </w:rPr>
        <w:t>Virol</w:t>
      </w:r>
      <w:proofErr w:type="spellEnd"/>
      <w:r w:rsidR="00F826AE" w:rsidRPr="00A41AD1">
        <w:rPr>
          <w:rFonts w:eastAsiaTheme="minorEastAsia" w:cstheme="minorHAnsi"/>
        </w:rPr>
        <w:t>. 2010 Sep;</w:t>
      </w:r>
      <w:r w:rsidRPr="00A41AD1">
        <w:rPr>
          <w:rFonts w:eastAsiaTheme="minorEastAsia" w:cstheme="minorHAnsi"/>
        </w:rPr>
        <w:t>84(17):8571</w:t>
      </w:r>
      <w:r w:rsidR="0089557D" w:rsidRPr="00A41AD1">
        <w:rPr>
          <w:rFonts w:eastAsiaTheme="minorEastAsia" w:cstheme="minorHAnsi"/>
        </w:rPr>
        <w:t>–</w:t>
      </w:r>
      <w:r w:rsidRPr="00A41AD1">
        <w:rPr>
          <w:rFonts w:eastAsiaTheme="minorEastAsia" w:cstheme="minorHAnsi"/>
        </w:rPr>
        <w:t xml:space="preserve">83. </w:t>
      </w:r>
      <w:proofErr w:type="spellStart"/>
      <w:r w:rsidR="00FC659F" w:rsidRPr="00A41AD1">
        <w:rPr>
          <w:rFonts w:cstheme="minorHAnsi"/>
        </w:rPr>
        <w:t>doi</w:t>
      </w:r>
      <w:proofErr w:type="spellEnd"/>
      <w:r w:rsidR="00FC659F" w:rsidRPr="00A41AD1">
        <w:rPr>
          <w:rFonts w:cstheme="minorHAnsi"/>
        </w:rPr>
        <w:t xml:space="preserve">: </w:t>
      </w:r>
      <w:hyperlink r:id="rId173" w:history="1">
        <w:r w:rsidR="00090538" w:rsidRPr="00A41AD1">
          <w:rPr>
            <w:rStyle w:val="Hyperlink"/>
            <w:rFonts w:eastAsiaTheme="minorEastAsia" w:cstheme="minorHAnsi"/>
          </w:rPr>
          <w:t>10.1128/JVI.00392-10</w:t>
        </w:r>
      </w:hyperlink>
      <w:r w:rsidR="005278AA" w:rsidRPr="00A41AD1">
        <w:rPr>
          <w:rFonts w:eastAsiaTheme="minorEastAsia" w:cstheme="minorHAnsi"/>
        </w:rPr>
        <w:t xml:space="preserve"> PMID: 20573827</w:t>
      </w:r>
    </w:p>
    <w:p w14:paraId="1BB5A7CC" w14:textId="724ED1C9"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Chem JY, </w:t>
      </w:r>
      <w:r w:rsidR="00760429" w:rsidRPr="00A41AD1">
        <w:rPr>
          <w:rFonts w:eastAsiaTheme="minorEastAsia" w:cstheme="minorHAnsi"/>
        </w:rPr>
        <w:t xml:space="preserve">Chen WN, Poon KMV, </w:t>
      </w:r>
      <w:r w:rsidR="000C13F9" w:rsidRPr="00A41AD1">
        <w:rPr>
          <w:rFonts w:eastAsiaTheme="minorEastAsia" w:cstheme="minorHAnsi"/>
        </w:rPr>
        <w:t xml:space="preserve">Zheng BJ, Lin X, Wang YX, </w:t>
      </w:r>
      <w:r w:rsidRPr="00A41AD1">
        <w:rPr>
          <w:rFonts w:eastAsiaTheme="minorEastAsia" w:cstheme="minorHAnsi"/>
        </w:rPr>
        <w:t xml:space="preserve">et al. Interaction between SARS-CoV helicase and a multifunctional cellular protein (Ddx5) revealed by yeast and mammalian cell two-hybrid systems. Arch </w:t>
      </w:r>
      <w:proofErr w:type="spellStart"/>
      <w:r w:rsidRPr="00A41AD1">
        <w:rPr>
          <w:rFonts w:eastAsiaTheme="minorEastAsia" w:cstheme="minorHAnsi"/>
        </w:rPr>
        <w:t>Virol</w:t>
      </w:r>
      <w:proofErr w:type="spellEnd"/>
      <w:r w:rsidR="00F826AE" w:rsidRPr="00A41AD1">
        <w:rPr>
          <w:rFonts w:eastAsiaTheme="minorEastAsia" w:cstheme="minorHAnsi"/>
        </w:rPr>
        <w:t>.</w:t>
      </w:r>
      <w:r w:rsidRPr="00A41AD1">
        <w:rPr>
          <w:rFonts w:eastAsiaTheme="minorEastAsia" w:cstheme="minorHAnsi"/>
        </w:rPr>
        <w:t xml:space="preserve"> </w:t>
      </w:r>
      <w:r w:rsidR="00F826AE" w:rsidRPr="00A41AD1">
        <w:rPr>
          <w:rFonts w:eastAsiaTheme="minorEastAsia" w:cstheme="minorHAnsi"/>
        </w:rPr>
        <w:t>2009 Feb;</w:t>
      </w:r>
      <w:r w:rsidRPr="00A41AD1">
        <w:rPr>
          <w:rFonts w:eastAsiaTheme="minorEastAsia" w:cstheme="minorHAnsi"/>
        </w:rPr>
        <w:t>154(3):507</w:t>
      </w:r>
      <w:r w:rsidR="0089557D" w:rsidRPr="00A41AD1">
        <w:rPr>
          <w:rFonts w:eastAsiaTheme="minorEastAsia" w:cstheme="minorHAnsi"/>
        </w:rPr>
        <w:t>–</w:t>
      </w:r>
      <w:r w:rsidRPr="00A41AD1">
        <w:rPr>
          <w:rFonts w:eastAsiaTheme="minorEastAsia" w:cstheme="minorHAnsi"/>
        </w:rPr>
        <w:t xml:space="preserve">12. </w:t>
      </w:r>
      <w:proofErr w:type="spellStart"/>
      <w:r w:rsidR="00FC659F" w:rsidRPr="00A41AD1">
        <w:rPr>
          <w:rFonts w:cstheme="minorHAnsi"/>
        </w:rPr>
        <w:t>doi</w:t>
      </w:r>
      <w:proofErr w:type="spellEnd"/>
      <w:r w:rsidR="00FC659F" w:rsidRPr="00A41AD1">
        <w:rPr>
          <w:rFonts w:cstheme="minorHAnsi"/>
        </w:rPr>
        <w:t xml:space="preserve">: </w:t>
      </w:r>
      <w:hyperlink r:id="rId174" w:history="1">
        <w:r w:rsidR="00090538" w:rsidRPr="00A41AD1">
          <w:rPr>
            <w:rStyle w:val="Hyperlink"/>
            <w:rFonts w:eastAsiaTheme="minorEastAsia" w:cstheme="minorHAnsi"/>
          </w:rPr>
          <w:t>10.1007/s00705-009-0323-y</w:t>
        </w:r>
      </w:hyperlink>
      <w:r w:rsidR="005278AA" w:rsidRPr="00A41AD1">
        <w:rPr>
          <w:rFonts w:eastAsiaTheme="minorEastAsia" w:cstheme="minorHAnsi"/>
        </w:rPr>
        <w:t xml:space="preserve"> PMID: 19224332</w:t>
      </w:r>
    </w:p>
    <w:p w14:paraId="7080035C" w14:textId="2CEA2258" w:rsidR="005278AA"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cstheme="minorHAnsi"/>
        </w:rPr>
        <w:t>Spiezia</w:t>
      </w:r>
      <w:proofErr w:type="spellEnd"/>
      <w:r w:rsidRPr="00A41AD1">
        <w:rPr>
          <w:rFonts w:cstheme="minorHAnsi"/>
        </w:rPr>
        <w:t xml:space="preserve"> L, </w:t>
      </w:r>
      <w:proofErr w:type="spellStart"/>
      <w:r w:rsidR="00760429" w:rsidRPr="00A41AD1">
        <w:rPr>
          <w:rFonts w:cstheme="minorHAnsi"/>
        </w:rPr>
        <w:t>Boscolo</w:t>
      </w:r>
      <w:proofErr w:type="spellEnd"/>
      <w:r w:rsidR="00760429" w:rsidRPr="00A41AD1">
        <w:rPr>
          <w:rFonts w:cstheme="minorHAnsi"/>
        </w:rPr>
        <w:t xml:space="preserve"> A, </w:t>
      </w:r>
      <w:proofErr w:type="spellStart"/>
      <w:r w:rsidR="00760429" w:rsidRPr="00A41AD1">
        <w:rPr>
          <w:rFonts w:cstheme="minorHAnsi"/>
        </w:rPr>
        <w:t>Poletto</w:t>
      </w:r>
      <w:proofErr w:type="spellEnd"/>
      <w:r w:rsidR="00760429" w:rsidRPr="00A41AD1">
        <w:rPr>
          <w:rFonts w:cstheme="minorHAnsi"/>
        </w:rPr>
        <w:t xml:space="preserve"> F, </w:t>
      </w:r>
      <w:r w:rsidR="000C13F9" w:rsidRPr="00A41AD1">
        <w:rPr>
          <w:rFonts w:cstheme="minorHAnsi"/>
        </w:rPr>
        <w:t xml:space="preserve">Cerruti L, </w:t>
      </w:r>
      <w:proofErr w:type="spellStart"/>
      <w:r w:rsidR="000C13F9" w:rsidRPr="00A41AD1">
        <w:rPr>
          <w:rFonts w:cstheme="minorHAnsi"/>
        </w:rPr>
        <w:t>Tiberio</w:t>
      </w:r>
      <w:proofErr w:type="spellEnd"/>
      <w:r w:rsidR="000C13F9" w:rsidRPr="00A41AD1">
        <w:rPr>
          <w:rFonts w:cstheme="minorHAnsi"/>
        </w:rPr>
        <w:t xml:space="preserve"> I, </w:t>
      </w:r>
      <w:proofErr w:type="spellStart"/>
      <w:r w:rsidR="000C13F9" w:rsidRPr="00A41AD1">
        <w:rPr>
          <w:rFonts w:cstheme="minorHAnsi"/>
        </w:rPr>
        <w:t>Campello</w:t>
      </w:r>
      <w:proofErr w:type="spellEnd"/>
      <w:r w:rsidR="000C13F9" w:rsidRPr="00A41AD1">
        <w:rPr>
          <w:rFonts w:cstheme="minorHAnsi"/>
        </w:rPr>
        <w:t xml:space="preserve"> E, </w:t>
      </w:r>
      <w:r w:rsidRPr="00A41AD1">
        <w:rPr>
          <w:rFonts w:cstheme="minorHAnsi"/>
        </w:rPr>
        <w:t xml:space="preserve">et al. COVID-19-related severe hypercoagulability in patients admitted to intensive care unit for acute respiratory failure. </w:t>
      </w:r>
      <w:proofErr w:type="spellStart"/>
      <w:r w:rsidRPr="00A41AD1">
        <w:rPr>
          <w:rFonts w:cstheme="minorHAnsi"/>
        </w:rPr>
        <w:t>Thromb</w:t>
      </w:r>
      <w:proofErr w:type="spellEnd"/>
      <w:r w:rsidRPr="00A41AD1">
        <w:rPr>
          <w:rFonts w:cstheme="minorHAnsi"/>
        </w:rPr>
        <w:t xml:space="preserve"> </w:t>
      </w:r>
      <w:proofErr w:type="spellStart"/>
      <w:r w:rsidRPr="00A41AD1">
        <w:rPr>
          <w:rFonts w:cstheme="minorHAnsi"/>
        </w:rPr>
        <w:t>Haemost</w:t>
      </w:r>
      <w:proofErr w:type="spellEnd"/>
      <w:r w:rsidR="00F826AE" w:rsidRPr="00A41AD1">
        <w:rPr>
          <w:rFonts w:cstheme="minorHAnsi"/>
        </w:rPr>
        <w:t>. 2020 Jun</w:t>
      </w:r>
      <w:r w:rsidR="00AD3A3F" w:rsidRPr="00A41AD1">
        <w:rPr>
          <w:rFonts w:cstheme="minorHAnsi"/>
        </w:rPr>
        <w:t>;120(6);998</w:t>
      </w:r>
      <w:r w:rsidR="0089557D" w:rsidRPr="00A41AD1">
        <w:rPr>
          <w:rFonts w:eastAsiaTheme="minorEastAsia" w:cstheme="minorHAnsi"/>
        </w:rPr>
        <w:t>–</w:t>
      </w:r>
      <w:r w:rsidR="00AD3A3F" w:rsidRPr="00A41AD1">
        <w:rPr>
          <w:rFonts w:cstheme="minorHAnsi"/>
        </w:rPr>
        <w:t>1000</w:t>
      </w:r>
      <w:r w:rsidRPr="00A41AD1">
        <w:rPr>
          <w:rFonts w:cstheme="minorHAnsi"/>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75" w:history="1">
        <w:r w:rsidR="00090538" w:rsidRPr="00A41AD1">
          <w:rPr>
            <w:rStyle w:val="Hyperlink"/>
            <w:rFonts w:cstheme="minorHAnsi"/>
          </w:rPr>
          <w:t>10.1055/s-0040-1710018</w:t>
        </w:r>
      </w:hyperlink>
      <w:r w:rsidR="005278AA" w:rsidRPr="00A41AD1">
        <w:rPr>
          <w:rFonts w:eastAsiaTheme="minorEastAsia" w:cstheme="minorHAnsi"/>
        </w:rPr>
        <w:t xml:space="preserve"> PMID: 32316063</w:t>
      </w:r>
    </w:p>
    <w:p w14:paraId="27BF4E58" w14:textId="4A19997A" w:rsidR="005278AA" w:rsidRPr="00A41AD1" w:rsidRDefault="00E72A9B"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Ji HL, </w:t>
      </w:r>
      <w:r w:rsidR="00760429" w:rsidRPr="00A41AD1">
        <w:rPr>
          <w:rFonts w:eastAsiaTheme="minorEastAsia" w:cstheme="minorHAnsi"/>
        </w:rPr>
        <w:t xml:space="preserve">Zhao R, </w:t>
      </w:r>
      <w:proofErr w:type="spellStart"/>
      <w:r w:rsidR="00760429" w:rsidRPr="00A41AD1">
        <w:rPr>
          <w:rFonts w:eastAsiaTheme="minorEastAsia" w:cstheme="minorHAnsi"/>
        </w:rPr>
        <w:t>Matalon</w:t>
      </w:r>
      <w:proofErr w:type="spellEnd"/>
      <w:r w:rsidR="00760429" w:rsidRPr="00A41AD1">
        <w:rPr>
          <w:rFonts w:eastAsiaTheme="minorEastAsia" w:cstheme="minorHAnsi"/>
        </w:rPr>
        <w:t xml:space="preserve"> S, </w:t>
      </w:r>
      <w:proofErr w:type="spellStart"/>
      <w:r w:rsidR="000C13F9" w:rsidRPr="00A41AD1">
        <w:rPr>
          <w:rFonts w:eastAsiaTheme="minorEastAsia" w:cstheme="minorHAnsi"/>
        </w:rPr>
        <w:t>Matthay</w:t>
      </w:r>
      <w:proofErr w:type="spellEnd"/>
      <w:r w:rsidR="000C13F9" w:rsidRPr="00A41AD1">
        <w:rPr>
          <w:rFonts w:eastAsiaTheme="minorEastAsia" w:cstheme="minorHAnsi"/>
        </w:rPr>
        <w:t xml:space="preserve"> MA</w:t>
      </w:r>
      <w:r w:rsidRPr="00A41AD1">
        <w:rPr>
          <w:rFonts w:eastAsiaTheme="minorEastAsia" w:cstheme="minorHAnsi"/>
        </w:rPr>
        <w:t>. Elevated plasmin(</w:t>
      </w:r>
      <w:proofErr w:type="spellStart"/>
      <w:r w:rsidRPr="00A41AD1">
        <w:rPr>
          <w:rFonts w:eastAsiaTheme="minorEastAsia" w:cstheme="minorHAnsi"/>
        </w:rPr>
        <w:t>ogen</w:t>
      </w:r>
      <w:proofErr w:type="spellEnd"/>
      <w:r w:rsidRPr="00A41AD1">
        <w:rPr>
          <w:rFonts w:eastAsiaTheme="minorEastAsia" w:cstheme="minorHAnsi"/>
        </w:rPr>
        <w:t xml:space="preserve">) as a common risk factor for COVID-19 susceptibility. </w:t>
      </w:r>
      <w:proofErr w:type="spellStart"/>
      <w:r w:rsidRPr="00A41AD1">
        <w:rPr>
          <w:rFonts w:eastAsiaTheme="minorEastAsia" w:cstheme="minorHAnsi"/>
        </w:rPr>
        <w:t>Physiol</w:t>
      </w:r>
      <w:proofErr w:type="spellEnd"/>
      <w:r w:rsidRPr="00A41AD1">
        <w:rPr>
          <w:rFonts w:eastAsiaTheme="minorEastAsia" w:cstheme="minorHAnsi"/>
        </w:rPr>
        <w:t xml:space="preserve"> Rev</w:t>
      </w:r>
      <w:r w:rsidR="00F826AE" w:rsidRPr="00A41AD1">
        <w:rPr>
          <w:rFonts w:eastAsiaTheme="minorEastAsia" w:cstheme="minorHAnsi"/>
        </w:rPr>
        <w:t>. 2020 Jul;</w:t>
      </w:r>
      <w:r w:rsidRPr="00A41AD1">
        <w:rPr>
          <w:rFonts w:eastAsiaTheme="minorEastAsia" w:cstheme="minorHAnsi"/>
        </w:rPr>
        <w:t>100(3):1065</w:t>
      </w:r>
      <w:r w:rsidR="0089557D" w:rsidRPr="00A41AD1">
        <w:rPr>
          <w:rFonts w:eastAsiaTheme="minorEastAsia" w:cstheme="minorHAnsi"/>
        </w:rPr>
        <w:t>–</w:t>
      </w:r>
      <w:r w:rsidRPr="00A41AD1">
        <w:rPr>
          <w:rFonts w:eastAsiaTheme="minorEastAsia" w:cstheme="minorHAnsi"/>
        </w:rPr>
        <w:t xml:space="preserve">75. </w:t>
      </w:r>
      <w:proofErr w:type="spellStart"/>
      <w:r w:rsidR="00FC659F" w:rsidRPr="00A41AD1">
        <w:rPr>
          <w:rFonts w:cstheme="minorHAnsi"/>
        </w:rPr>
        <w:t>doi</w:t>
      </w:r>
      <w:proofErr w:type="spellEnd"/>
      <w:r w:rsidR="00FC659F" w:rsidRPr="00A41AD1">
        <w:rPr>
          <w:rFonts w:cstheme="minorHAnsi"/>
        </w:rPr>
        <w:t xml:space="preserve">: </w:t>
      </w:r>
      <w:hyperlink r:id="rId176" w:history="1">
        <w:r w:rsidR="00090538" w:rsidRPr="00A41AD1">
          <w:rPr>
            <w:rStyle w:val="Hyperlink"/>
            <w:rFonts w:eastAsiaTheme="minorEastAsia" w:cstheme="minorHAnsi"/>
          </w:rPr>
          <w:t>10.1152/physrev.00013.2020</w:t>
        </w:r>
      </w:hyperlink>
      <w:r w:rsidR="005278AA" w:rsidRPr="00A41AD1">
        <w:rPr>
          <w:rFonts w:eastAsiaTheme="minorEastAsia" w:cstheme="minorHAnsi"/>
        </w:rPr>
        <w:t xml:space="preserve"> PMID: 32216698</w:t>
      </w:r>
    </w:p>
    <w:p w14:paraId="1B621300" w14:textId="54DA1FF5" w:rsidR="00035CFB" w:rsidRPr="00A41AD1" w:rsidRDefault="00035CF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Sottrup</w:t>
      </w:r>
      <w:proofErr w:type="spellEnd"/>
      <w:r w:rsidRPr="00A41AD1">
        <w:rPr>
          <w:rFonts w:eastAsiaTheme="minorEastAsia" w:cstheme="minorHAnsi"/>
        </w:rPr>
        <w:t>-Jensen L, Sand O, Kristensen L, Fey GH. The α-macroglobulin bait region</w:t>
      </w:r>
      <w:r w:rsidR="00706E18" w:rsidRPr="00A41AD1">
        <w:rPr>
          <w:rFonts w:eastAsiaTheme="minorEastAsia" w:cstheme="minorHAnsi"/>
        </w:rPr>
        <w:t>: Sequence diversity and localization of cleavage sites for proteinases in five mammalian α-</w:t>
      </w:r>
      <w:proofErr w:type="spellStart"/>
      <w:r w:rsidR="00706E18" w:rsidRPr="00A41AD1">
        <w:rPr>
          <w:rFonts w:eastAsiaTheme="minorEastAsia" w:cstheme="minorHAnsi"/>
        </w:rPr>
        <w:t>macroglobulins</w:t>
      </w:r>
      <w:proofErr w:type="spellEnd"/>
      <w:r w:rsidRPr="00A41AD1">
        <w:rPr>
          <w:rFonts w:eastAsiaTheme="minorEastAsia" w:cstheme="minorHAnsi"/>
        </w:rPr>
        <w:t>. J Biol Chem. 1989 Sep;264(27):1578</w:t>
      </w:r>
      <w:r w:rsidR="00706E18" w:rsidRPr="00A41AD1">
        <w:rPr>
          <w:rFonts w:eastAsiaTheme="minorEastAsia" w:cstheme="minorHAnsi"/>
        </w:rPr>
        <w:t>1</w:t>
      </w:r>
      <w:r w:rsidRPr="00A41AD1">
        <w:rPr>
          <w:rFonts w:eastAsiaTheme="minorEastAsia" w:cstheme="minorHAnsi"/>
        </w:rPr>
        <w:t>–9. PMID: 2476433</w:t>
      </w:r>
    </w:p>
    <w:p w14:paraId="1FA46998" w14:textId="3A132C14" w:rsidR="00035CFB" w:rsidRPr="00A41AD1" w:rsidRDefault="00035CFB"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Gettins</w:t>
      </w:r>
      <w:proofErr w:type="spellEnd"/>
      <w:r w:rsidRPr="00A41AD1">
        <w:rPr>
          <w:rFonts w:eastAsiaTheme="minorEastAsia" w:cstheme="minorHAnsi"/>
        </w:rPr>
        <w:t xml:space="preserve"> PGW, Hahn KH, Crews BC. α2-macroglobulin bait region variants: A role for the bait region in tetramer formation. J Biol Chem. 1995 Jun;270(23):14160–7. </w:t>
      </w:r>
      <w:proofErr w:type="spellStart"/>
      <w:r w:rsidR="00FC659F" w:rsidRPr="00A41AD1">
        <w:rPr>
          <w:rFonts w:cstheme="minorHAnsi"/>
        </w:rPr>
        <w:t>doi</w:t>
      </w:r>
      <w:proofErr w:type="spellEnd"/>
      <w:r w:rsidR="00FC659F" w:rsidRPr="00A41AD1">
        <w:rPr>
          <w:rFonts w:cstheme="minorHAnsi"/>
        </w:rPr>
        <w:t xml:space="preserve">: </w:t>
      </w:r>
      <w:hyperlink r:id="rId177" w:history="1">
        <w:r w:rsidRPr="00A41AD1">
          <w:rPr>
            <w:rStyle w:val="Hyperlink"/>
            <w:rFonts w:eastAsiaTheme="minorEastAsia" w:cstheme="minorHAnsi"/>
          </w:rPr>
          <w:t>10.1074/jbc.270.23.14160</w:t>
        </w:r>
      </w:hyperlink>
      <w:r w:rsidRPr="00A41AD1">
        <w:rPr>
          <w:rFonts w:eastAsiaTheme="minorEastAsia" w:cstheme="minorHAnsi"/>
        </w:rPr>
        <w:t xml:space="preserve"> PMID: 7539801</w:t>
      </w:r>
    </w:p>
    <w:p w14:paraId="71EC9C10" w14:textId="7CD46B55" w:rsidR="005278AA" w:rsidRPr="00A41AD1" w:rsidRDefault="00362521"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Meyer M, </w:t>
      </w:r>
      <w:r w:rsidR="00760429" w:rsidRPr="00A41AD1">
        <w:rPr>
          <w:rFonts w:eastAsiaTheme="minorEastAsia" w:cstheme="minorHAnsi"/>
        </w:rPr>
        <w:t>Jaspers I</w:t>
      </w:r>
      <w:r w:rsidRPr="00A41AD1">
        <w:rPr>
          <w:rFonts w:eastAsiaTheme="minorEastAsia" w:cstheme="minorHAnsi"/>
        </w:rPr>
        <w:t xml:space="preserve">. Respiratory protease/antiprotease balance determined susceptibility to viral infection and can be modified by nutritional antioxidants. Am J </w:t>
      </w:r>
      <w:proofErr w:type="spellStart"/>
      <w:r w:rsidRPr="00A41AD1">
        <w:rPr>
          <w:rFonts w:eastAsiaTheme="minorEastAsia" w:cstheme="minorHAnsi"/>
        </w:rPr>
        <w:t>Physiol</w:t>
      </w:r>
      <w:proofErr w:type="spellEnd"/>
      <w:r w:rsidRPr="00A41AD1">
        <w:rPr>
          <w:rFonts w:eastAsiaTheme="minorEastAsia" w:cstheme="minorHAnsi"/>
        </w:rPr>
        <w:t xml:space="preserve"> Lung Cell Mol Physiol</w:t>
      </w:r>
      <w:r w:rsidR="00F826AE" w:rsidRPr="00A41AD1">
        <w:rPr>
          <w:rFonts w:eastAsiaTheme="minorEastAsia" w:cstheme="minorHAnsi"/>
        </w:rPr>
        <w:t>. 2015 Apr;</w:t>
      </w:r>
      <w:proofErr w:type="gramStart"/>
      <w:r w:rsidRPr="00A41AD1">
        <w:rPr>
          <w:rFonts w:eastAsiaTheme="minorEastAsia" w:cstheme="minorHAnsi"/>
        </w:rPr>
        <w:t>308:L</w:t>
      </w:r>
      <w:proofErr w:type="gramEnd"/>
      <w:r w:rsidRPr="00A41AD1">
        <w:rPr>
          <w:rFonts w:eastAsiaTheme="minorEastAsia" w:cstheme="minorHAnsi"/>
        </w:rPr>
        <w:t>1189</w:t>
      </w:r>
      <w:r w:rsidR="0089557D" w:rsidRPr="00A41AD1">
        <w:rPr>
          <w:rFonts w:eastAsiaTheme="minorEastAsia" w:cstheme="minorHAnsi"/>
        </w:rPr>
        <w:t>–</w:t>
      </w:r>
      <w:r w:rsidRPr="00A41AD1">
        <w:rPr>
          <w:rFonts w:eastAsiaTheme="minorEastAsia" w:cstheme="minorHAnsi"/>
        </w:rPr>
        <w:t xml:space="preserve">201. </w:t>
      </w:r>
      <w:proofErr w:type="spellStart"/>
      <w:r w:rsidR="00FC659F" w:rsidRPr="00A41AD1">
        <w:rPr>
          <w:rFonts w:cstheme="minorHAnsi"/>
        </w:rPr>
        <w:t>doi</w:t>
      </w:r>
      <w:proofErr w:type="spellEnd"/>
      <w:r w:rsidR="00FC659F" w:rsidRPr="00A41AD1">
        <w:rPr>
          <w:rFonts w:cstheme="minorHAnsi"/>
        </w:rPr>
        <w:t xml:space="preserve">: </w:t>
      </w:r>
      <w:hyperlink r:id="rId178" w:history="1">
        <w:r w:rsidR="00090538" w:rsidRPr="00A41AD1">
          <w:rPr>
            <w:rStyle w:val="Hyperlink"/>
            <w:rFonts w:eastAsiaTheme="minorEastAsia" w:cstheme="minorHAnsi"/>
          </w:rPr>
          <w:t>10.1152/ajplung.00028.2015</w:t>
        </w:r>
      </w:hyperlink>
      <w:r w:rsidR="005278AA" w:rsidRPr="00A41AD1">
        <w:rPr>
          <w:rFonts w:eastAsiaTheme="minorEastAsia" w:cstheme="minorHAnsi"/>
        </w:rPr>
        <w:t xml:space="preserve"> PMID: 25888573</w:t>
      </w:r>
    </w:p>
    <w:p w14:paraId="6773F934" w14:textId="632F5982" w:rsidR="005278AA" w:rsidRPr="00A41AD1" w:rsidRDefault="00991FC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lastRenderedPageBreak/>
        <w:t xml:space="preserve">De </w:t>
      </w:r>
      <w:proofErr w:type="spellStart"/>
      <w:r w:rsidRPr="00A41AD1">
        <w:rPr>
          <w:rFonts w:eastAsiaTheme="minorEastAsia" w:cstheme="minorHAnsi"/>
        </w:rPr>
        <w:t>Bont</w:t>
      </w:r>
      <w:proofErr w:type="spellEnd"/>
      <w:r w:rsidRPr="00A41AD1">
        <w:rPr>
          <w:rFonts w:eastAsiaTheme="minorEastAsia" w:cstheme="minorHAnsi"/>
        </w:rPr>
        <w:t xml:space="preserve"> CM, </w:t>
      </w:r>
      <w:proofErr w:type="spellStart"/>
      <w:r w:rsidRPr="00A41AD1">
        <w:rPr>
          <w:rFonts w:eastAsiaTheme="minorEastAsia" w:cstheme="minorHAnsi"/>
        </w:rPr>
        <w:t>Boelens</w:t>
      </w:r>
      <w:proofErr w:type="spellEnd"/>
      <w:r w:rsidRPr="00A41AD1">
        <w:rPr>
          <w:rFonts w:eastAsiaTheme="minorEastAsia" w:cstheme="minorHAnsi"/>
        </w:rPr>
        <w:t xml:space="preserve"> WC, </w:t>
      </w:r>
      <w:proofErr w:type="spellStart"/>
      <w:r w:rsidRPr="00A41AD1">
        <w:rPr>
          <w:rFonts w:eastAsiaTheme="minorEastAsia" w:cstheme="minorHAnsi"/>
        </w:rPr>
        <w:t>Pruijn</w:t>
      </w:r>
      <w:proofErr w:type="spellEnd"/>
      <w:r w:rsidRPr="00A41AD1">
        <w:rPr>
          <w:rFonts w:eastAsiaTheme="minorEastAsia" w:cstheme="minorHAnsi"/>
        </w:rPr>
        <w:t xml:space="preserve"> GCM. </w:t>
      </w:r>
      <w:proofErr w:type="spellStart"/>
      <w:r w:rsidRPr="00A41AD1">
        <w:rPr>
          <w:rFonts w:eastAsiaTheme="minorEastAsia" w:cstheme="minorHAnsi"/>
        </w:rPr>
        <w:t>NETosis</w:t>
      </w:r>
      <w:proofErr w:type="spellEnd"/>
      <w:r w:rsidRPr="00A41AD1">
        <w:rPr>
          <w:rFonts w:eastAsiaTheme="minorEastAsia" w:cstheme="minorHAnsi"/>
        </w:rPr>
        <w:t>, complement, and coagulation: a triangular relationship. Cell Mol Immunol</w:t>
      </w:r>
      <w:r w:rsidR="00F826AE" w:rsidRPr="00A41AD1">
        <w:rPr>
          <w:rFonts w:eastAsiaTheme="minorEastAsia" w:cstheme="minorHAnsi"/>
        </w:rPr>
        <w:t>. 2019 Jan;</w:t>
      </w:r>
      <w:r w:rsidRPr="00A41AD1">
        <w:rPr>
          <w:rFonts w:eastAsiaTheme="minorEastAsia" w:cstheme="minorHAnsi"/>
        </w:rPr>
        <w:t>16(1):19</w:t>
      </w:r>
      <w:r w:rsidR="0089557D" w:rsidRPr="00A41AD1">
        <w:rPr>
          <w:rFonts w:eastAsiaTheme="minorEastAsia" w:cstheme="minorHAnsi"/>
        </w:rPr>
        <w:t>–</w:t>
      </w:r>
      <w:r w:rsidRPr="00A41AD1">
        <w:rPr>
          <w:rFonts w:eastAsiaTheme="minorEastAsia" w:cstheme="minorHAnsi"/>
        </w:rPr>
        <w:t xml:space="preserve">27. </w:t>
      </w:r>
      <w:proofErr w:type="spellStart"/>
      <w:r w:rsidR="00FC659F" w:rsidRPr="00A41AD1">
        <w:rPr>
          <w:rFonts w:cstheme="minorHAnsi"/>
        </w:rPr>
        <w:t>doi</w:t>
      </w:r>
      <w:proofErr w:type="spellEnd"/>
      <w:r w:rsidR="00FC659F" w:rsidRPr="00A41AD1">
        <w:rPr>
          <w:rFonts w:cstheme="minorHAnsi"/>
        </w:rPr>
        <w:t xml:space="preserve">: </w:t>
      </w:r>
      <w:hyperlink r:id="rId179" w:history="1">
        <w:r w:rsidRPr="00A41AD1">
          <w:rPr>
            <w:rStyle w:val="Hyperlink"/>
            <w:rFonts w:eastAsiaTheme="minorEastAsia" w:cstheme="minorHAnsi"/>
          </w:rPr>
          <w:t>10.1038/s41423-018-0024-0</w:t>
        </w:r>
      </w:hyperlink>
      <w:r w:rsidR="005278AA" w:rsidRPr="00A41AD1">
        <w:rPr>
          <w:rFonts w:eastAsiaTheme="minorEastAsia" w:cstheme="minorHAnsi"/>
        </w:rPr>
        <w:t xml:space="preserve"> PMID: 29572545</w:t>
      </w:r>
    </w:p>
    <w:p w14:paraId="2B1EE904" w14:textId="0BF11283" w:rsidR="005278AA" w:rsidRPr="00A41AD1" w:rsidRDefault="00F32779" w:rsidP="00866D18">
      <w:pPr>
        <w:pStyle w:val="ListParagraph"/>
        <w:numPr>
          <w:ilvl w:val="0"/>
          <w:numId w:val="13"/>
        </w:numPr>
        <w:spacing w:after="0" w:line="240" w:lineRule="auto"/>
        <w:rPr>
          <w:rFonts w:eastAsiaTheme="minorEastAsia" w:cstheme="minorHAnsi"/>
        </w:rPr>
      </w:pPr>
      <w:proofErr w:type="spellStart"/>
      <w:r w:rsidRPr="00A41AD1">
        <w:rPr>
          <w:rFonts w:eastAsiaTheme="minorEastAsia" w:cstheme="minorHAnsi"/>
        </w:rPr>
        <w:t>Noris</w:t>
      </w:r>
      <w:proofErr w:type="spellEnd"/>
      <w:r w:rsidRPr="00A41AD1">
        <w:rPr>
          <w:rFonts w:eastAsiaTheme="minorEastAsia" w:cstheme="minorHAnsi"/>
        </w:rPr>
        <w:t xml:space="preserve"> M, Benigni A, </w:t>
      </w:r>
      <w:proofErr w:type="spellStart"/>
      <w:r w:rsidRPr="00A41AD1">
        <w:rPr>
          <w:rFonts w:eastAsiaTheme="minorEastAsia" w:cstheme="minorHAnsi"/>
        </w:rPr>
        <w:t>Remuzzi</w:t>
      </w:r>
      <w:proofErr w:type="spellEnd"/>
      <w:r w:rsidRPr="00A41AD1">
        <w:rPr>
          <w:rFonts w:eastAsiaTheme="minorEastAsia" w:cstheme="minorHAnsi"/>
        </w:rPr>
        <w:t xml:space="preserve"> G. The case of complement activation in COVID-19 multiorgan impact. Kidney Intl</w:t>
      </w:r>
      <w:r w:rsidR="00F826AE" w:rsidRPr="00A41AD1">
        <w:rPr>
          <w:rFonts w:eastAsiaTheme="minorEastAsia" w:cstheme="minorHAnsi"/>
        </w:rPr>
        <w:t>. 2020</w:t>
      </w:r>
      <w:r w:rsidR="00AD3A3F" w:rsidRPr="00A41AD1">
        <w:rPr>
          <w:rFonts w:eastAsiaTheme="minorEastAsia" w:cstheme="minorHAnsi"/>
        </w:rPr>
        <w:t xml:space="preserve"> Aug</w:t>
      </w:r>
      <w:r w:rsidR="00F826AE" w:rsidRPr="00A41AD1">
        <w:rPr>
          <w:rFonts w:eastAsiaTheme="minorEastAsia" w:cstheme="minorHAnsi"/>
        </w:rPr>
        <w:t>;</w:t>
      </w:r>
      <w:r w:rsidR="00AD3A3F" w:rsidRPr="00A41AD1">
        <w:rPr>
          <w:rFonts w:eastAsiaTheme="minorEastAsia" w:cstheme="minorHAnsi"/>
        </w:rPr>
        <w:t>98(2):314</w:t>
      </w:r>
      <w:r w:rsidR="0089557D" w:rsidRPr="00A41AD1">
        <w:rPr>
          <w:rFonts w:eastAsiaTheme="minorEastAsia" w:cstheme="minorHAnsi"/>
        </w:rPr>
        <w:t>–</w:t>
      </w:r>
      <w:r w:rsidR="00AD3A3F" w:rsidRPr="00A41AD1">
        <w:rPr>
          <w:rFonts w:eastAsiaTheme="minorEastAsia" w:cstheme="minorHAnsi"/>
        </w:rPr>
        <w:t>22</w:t>
      </w:r>
      <w:r w:rsidRPr="00A41AD1">
        <w:rPr>
          <w:rFonts w:eastAsiaTheme="minorEastAsia" w:cstheme="minorHAnsi"/>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80" w:history="1">
        <w:r w:rsidRPr="00A41AD1">
          <w:rPr>
            <w:rStyle w:val="Hyperlink"/>
            <w:rFonts w:eastAsiaTheme="minorEastAsia" w:cstheme="minorHAnsi"/>
          </w:rPr>
          <w:t>10.1016/j.kint.2020.05.013</w:t>
        </w:r>
      </w:hyperlink>
      <w:r w:rsidR="005278AA" w:rsidRPr="00A41AD1">
        <w:rPr>
          <w:rFonts w:eastAsiaTheme="minorEastAsia" w:cstheme="minorHAnsi"/>
        </w:rPr>
        <w:t xml:space="preserve"> PMID: 32461141</w:t>
      </w:r>
    </w:p>
    <w:p w14:paraId="042CB234" w14:textId="43B8352B" w:rsidR="005278AA" w:rsidRPr="00A41AD1" w:rsidRDefault="00F32779"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Agrawal P, </w:t>
      </w:r>
      <w:proofErr w:type="spellStart"/>
      <w:r w:rsidRPr="00A41AD1">
        <w:rPr>
          <w:rFonts w:eastAsiaTheme="minorEastAsia" w:cstheme="minorHAnsi"/>
        </w:rPr>
        <w:t>Nawadkar</w:t>
      </w:r>
      <w:proofErr w:type="spellEnd"/>
      <w:r w:rsidRPr="00A41AD1">
        <w:rPr>
          <w:rFonts w:eastAsiaTheme="minorEastAsia" w:cstheme="minorHAnsi"/>
        </w:rPr>
        <w:t xml:space="preserve"> R, Ojha H, </w:t>
      </w:r>
      <w:r w:rsidR="000C13F9" w:rsidRPr="00A41AD1">
        <w:rPr>
          <w:rFonts w:eastAsiaTheme="minorEastAsia" w:cstheme="minorHAnsi"/>
        </w:rPr>
        <w:t xml:space="preserve">Kumar J, </w:t>
      </w:r>
      <w:proofErr w:type="spellStart"/>
      <w:r w:rsidR="000C13F9" w:rsidRPr="00A41AD1">
        <w:rPr>
          <w:rFonts w:eastAsiaTheme="minorEastAsia" w:cstheme="minorHAnsi"/>
        </w:rPr>
        <w:t>Sahu</w:t>
      </w:r>
      <w:proofErr w:type="spellEnd"/>
      <w:r w:rsidR="000C13F9" w:rsidRPr="00A41AD1">
        <w:rPr>
          <w:rFonts w:eastAsiaTheme="minorEastAsia" w:cstheme="minorHAnsi"/>
        </w:rPr>
        <w:t xml:space="preserve"> A</w:t>
      </w:r>
      <w:r w:rsidRPr="00A41AD1">
        <w:rPr>
          <w:rFonts w:eastAsiaTheme="minorEastAsia" w:cstheme="minorHAnsi"/>
        </w:rPr>
        <w:t>. Complement evasion strategies of viruses: An overview. Front Microbiol</w:t>
      </w:r>
      <w:r w:rsidR="00F826AE" w:rsidRPr="00A41AD1">
        <w:rPr>
          <w:rFonts w:eastAsiaTheme="minorEastAsia" w:cstheme="minorHAnsi"/>
        </w:rPr>
        <w:t xml:space="preserve">. 2017 </w:t>
      </w:r>
      <w:proofErr w:type="gramStart"/>
      <w:r w:rsidR="00F826AE" w:rsidRPr="00A41AD1">
        <w:rPr>
          <w:rFonts w:eastAsiaTheme="minorEastAsia" w:cstheme="minorHAnsi"/>
        </w:rPr>
        <w:t>Jun;</w:t>
      </w:r>
      <w:r w:rsidRPr="00A41AD1">
        <w:rPr>
          <w:rFonts w:eastAsiaTheme="minorEastAsia" w:cstheme="minorHAnsi"/>
        </w:rPr>
        <w:t>8:1117</w:t>
      </w:r>
      <w:proofErr w:type="gramEnd"/>
      <w:r w:rsidRPr="00A41AD1">
        <w:rPr>
          <w:rFonts w:eastAsiaTheme="minorEastAsia" w:cstheme="minorHAnsi"/>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81" w:history="1">
        <w:r w:rsidRPr="00A41AD1">
          <w:rPr>
            <w:rStyle w:val="Hyperlink"/>
            <w:rFonts w:eastAsiaTheme="minorEastAsia" w:cstheme="minorHAnsi"/>
          </w:rPr>
          <w:t>10.3389/fmicb.2017.01117</w:t>
        </w:r>
      </w:hyperlink>
      <w:r w:rsidR="005278AA" w:rsidRPr="00A41AD1">
        <w:rPr>
          <w:rFonts w:eastAsiaTheme="minorEastAsia" w:cstheme="minorHAnsi"/>
        </w:rPr>
        <w:t xml:space="preserve"> PMID: 28670306</w:t>
      </w:r>
    </w:p>
    <w:p w14:paraId="115F12D8" w14:textId="46590767" w:rsidR="005278AA" w:rsidRPr="00A41AD1" w:rsidRDefault="00F32779" w:rsidP="00866D18">
      <w:pPr>
        <w:pStyle w:val="ListParagraph"/>
        <w:numPr>
          <w:ilvl w:val="0"/>
          <w:numId w:val="13"/>
        </w:numPr>
        <w:spacing w:after="0" w:line="240" w:lineRule="auto"/>
        <w:rPr>
          <w:rStyle w:val="Hyperlink"/>
          <w:rFonts w:eastAsiaTheme="minorEastAsia" w:cstheme="minorHAnsi"/>
          <w:color w:val="auto"/>
          <w:u w:val="none"/>
        </w:rPr>
      </w:pPr>
      <w:r w:rsidRPr="00A41AD1">
        <w:rPr>
          <w:rFonts w:eastAsiaTheme="minorEastAsia" w:cstheme="minorHAnsi"/>
        </w:rPr>
        <w:t xml:space="preserve">Eddie Ip WK, Chan KH, Law HKW, </w:t>
      </w:r>
      <w:r w:rsidR="000C13F9" w:rsidRPr="00A41AD1">
        <w:rPr>
          <w:rFonts w:eastAsiaTheme="minorEastAsia" w:cstheme="minorHAnsi"/>
        </w:rPr>
        <w:t xml:space="preserve">Tso GHW, Kong EKP, Wong WHS, </w:t>
      </w:r>
      <w:r w:rsidRPr="00A41AD1">
        <w:rPr>
          <w:rFonts w:eastAsiaTheme="minorEastAsia" w:cstheme="minorHAnsi"/>
        </w:rPr>
        <w:t>et al. Mannose binding lectin in severe acute respiratory syndrome coronavirus infection. J Infect Dis</w:t>
      </w:r>
      <w:r w:rsidR="00F826AE" w:rsidRPr="00A41AD1">
        <w:rPr>
          <w:rFonts w:eastAsiaTheme="minorEastAsia" w:cstheme="minorHAnsi"/>
        </w:rPr>
        <w:t>. 2005 May;</w:t>
      </w:r>
      <w:r w:rsidRPr="00A41AD1">
        <w:rPr>
          <w:rFonts w:eastAsiaTheme="minorEastAsia" w:cstheme="minorHAnsi"/>
        </w:rPr>
        <w:t>191(10):1697</w:t>
      </w:r>
      <w:r w:rsidR="0089557D" w:rsidRPr="00A41AD1">
        <w:rPr>
          <w:rFonts w:eastAsiaTheme="minorEastAsia" w:cstheme="minorHAnsi"/>
        </w:rPr>
        <w:t>–</w:t>
      </w:r>
      <w:r w:rsidRPr="00A41AD1">
        <w:rPr>
          <w:rFonts w:eastAsiaTheme="minorEastAsia" w:cstheme="minorHAnsi"/>
        </w:rPr>
        <w:t xml:space="preserve">704. </w:t>
      </w:r>
      <w:proofErr w:type="spellStart"/>
      <w:r w:rsidR="00FC659F" w:rsidRPr="00A41AD1">
        <w:rPr>
          <w:rFonts w:cstheme="minorHAnsi"/>
        </w:rPr>
        <w:t>doi</w:t>
      </w:r>
      <w:proofErr w:type="spellEnd"/>
      <w:r w:rsidR="00FC659F" w:rsidRPr="00A41AD1">
        <w:rPr>
          <w:rFonts w:cstheme="minorHAnsi"/>
        </w:rPr>
        <w:t xml:space="preserve">: </w:t>
      </w:r>
      <w:hyperlink r:id="rId182" w:history="1">
        <w:r w:rsidRPr="00A41AD1">
          <w:rPr>
            <w:rStyle w:val="Hyperlink"/>
            <w:rFonts w:eastAsiaTheme="minorEastAsia" w:cstheme="minorHAnsi"/>
          </w:rPr>
          <w:t>10.1086/429631</w:t>
        </w:r>
      </w:hyperlink>
      <w:r w:rsidR="005278AA" w:rsidRPr="00A41AD1">
        <w:rPr>
          <w:rStyle w:val="Hyperlink"/>
          <w:rFonts w:eastAsiaTheme="minorEastAsia" w:cstheme="minorHAnsi"/>
          <w:color w:val="auto"/>
          <w:u w:val="none"/>
        </w:rPr>
        <w:t xml:space="preserve"> PMID: 15838797</w:t>
      </w:r>
    </w:p>
    <w:p w14:paraId="7E83B00C" w14:textId="77A9171C" w:rsidR="005278AA" w:rsidRPr="00A41AD1" w:rsidRDefault="004200D9" w:rsidP="00866D18">
      <w:pPr>
        <w:pStyle w:val="ListParagraph"/>
        <w:numPr>
          <w:ilvl w:val="0"/>
          <w:numId w:val="13"/>
        </w:numPr>
        <w:spacing w:after="0" w:line="240" w:lineRule="auto"/>
        <w:rPr>
          <w:rStyle w:val="Hyperlink"/>
          <w:rFonts w:eastAsiaTheme="minorEastAsia" w:cstheme="minorHAnsi"/>
          <w:color w:val="auto"/>
          <w:u w:val="none"/>
        </w:rPr>
      </w:pPr>
      <w:proofErr w:type="spellStart"/>
      <w:r w:rsidRPr="00A41AD1">
        <w:rPr>
          <w:rStyle w:val="Hyperlink"/>
          <w:rFonts w:eastAsiaTheme="minorEastAsia" w:cstheme="minorHAnsi"/>
          <w:color w:val="auto"/>
          <w:u w:val="none"/>
        </w:rPr>
        <w:t>Narasuraju</w:t>
      </w:r>
      <w:proofErr w:type="spellEnd"/>
      <w:r w:rsidRPr="00A41AD1">
        <w:rPr>
          <w:rStyle w:val="Hyperlink"/>
          <w:rFonts w:eastAsiaTheme="minorEastAsia" w:cstheme="minorHAnsi"/>
          <w:color w:val="auto"/>
          <w:u w:val="none"/>
        </w:rPr>
        <w:t xml:space="preserve"> T, Tang BM, Herrmann M, </w:t>
      </w:r>
      <w:r w:rsidR="000C13F9" w:rsidRPr="00A41AD1">
        <w:rPr>
          <w:rStyle w:val="Hyperlink"/>
          <w:rFonts w:eastAsiaTheme="minorEastAsia" w:cstheme="minorHAnsi"/>
          <w:color w:val="auto"/>
          <w:u w:val="none"/>
        </w:rPr>
        <w:t xml:space="preserve">Muller S, Chow VTK, </w:t>
      </w:r>
      <w:proofErr w:type="spellStart"/>
      <w:r w:rsidR="000C13F9" w:rsidRPr="00A41AD1">
        <w:rPr>
          <w:rStyle w:val="Hyperlink"/>
          <w:rFonts w:eastAsiaTheme="minorEastAsia" w:cstheme="minorHAnsi"/>
          <w:color w:val="auto"/>
          <w:u w:val="none"/>
        </w:rPr>
        <w:t>Radic</w:t>
      </w:r>
      <w:proofErr w:type="spellEnd"/>
      <w:r w:rsidR="000C13F9" w:rsidRPr="00A41AD1">
        <w:rPr>
          <w:rStyle w:val="Hyperlink"/>
          <w:rFonts w:eastAsiaTheme="minorEastAsia" w:cstheme="minorHAnsi"/>
          <w:color w:val="auto"/>
          <w:u w:val="none"/>
        </w:rPr>
        <w:t xml:space="preserve"> M</w:t>
      </w:r>
      <w:r w:rsidRPr="00A41AD1">
        <w:rPr>
          <w:rStyle w:val="Hyperlink"/>
          <w:rFonts w:eastAsiaTheme="minorEastAsia" w:cstheme="minorHAnsi"/>
          <w:color w:val="auto"/>
          <w:u w:val="none"/>
        </w:rPr>
        <w:t xml:space="preserve">. Neutrophilia and </w:t>
      </w:r>
      <w:proofErr w:type="spellStart"/>
      <w:r w:rsidRPr="00A41AD1">
        <w:rPr>
          <w:rStyle w:val="Hyperlink"/>
          <w:rFonts w:eastAsiaTheme="minorEastAsia" w:cstheme="minorHAnsi"/>
          <w:color w:val="auto"/>
          <w:u w:val="none"/>
        </w:rPr>
        <w:t>NETopathy</w:t>
      </w:r>
      <w:proofErr w:type="spellEnd"/>
      <w:r w:rsidRPr="00A41AD1">
        <w:rPr>
          <w:rStyle w:val="Hyperlink"/>
          <w:rFonts w:eastAsiaTheme="minorEastAsia" w:cstheme="minorHAnsi"/>
          <w:color w:val="auto"/>
          <w:u w:val="none"/>
        </w:rPr>
        <w:t xml:space="preserve"> as key pathologic drivers of progressive impairment in patients with COVID-19. Front </w:t>
      </w:r>
      <w:proofErr w:type="spellStart"/>
      <w:r w:rsidRPr="00A41AD1">
        <w:rPr>
          <w:rStyle w:val="Hyperlink"/>
          <w:rFonts w:eastAsiaTheme="minorEastAsia" w:cstheme="minorHAnsi"/>
          <w:color w:val="auto"/>
          <w:u w:val="none"/>
        </w:rPr>
        <w:t>Pharmacol</w:t>
      </w:r>
      <w:proofErr w:type="spellEnd"/>
      <w:r w:rsidR="00F826AE" w:rsidRPr="00A41AD1">
        <w:rPr>
          <w:rStyle w:val="Hyperlink"/>
          <w:rFonts w:eastAsiaTheme="minorEastAsia" w:cstheme="minorHAnsi"/>
          <w:color w:val="auto"/>
          <w:u w:val="none"/>
        </w:rPr>
        <w:t xml:space="preserve">. 2020 </w:t>
      </w:r>
      <w:proofErr w:type="gramStart"/>
      <w:r w:rsidR="00F826AE" w:rsidRPr="00A41AD1">
        <w:rPr>
          <w:rStyle w:val="Hyperlink"/>
          <w:rFonts w:eastAsiaTheme="minorEastAsia" w:cstheme="minorHAnsi"/>
          <w:color w:val="auto"/>
          <w:u w:val="none"/>
        </w:rPr>
        <w:t>Jun;</w:t>
      </w:r>
      <w:r w:rsidRPr="00A41AD1">
        <w:rPr>
          <w:rStyle w:val="Hyperlink"/>
          <w:rFonts w:eastAsiaTheme="minorEastAsia" w:cstheme="minorHAnsi"/>
          <w:color w:val="auto"/>
          <w:u w:val="none"/>
        </w:rPr>
        <w:t>11:870</w:t>
      </w:r>
      <w:proofErr w:type="gramEnd"/>
      <w:r w:rsidRPr="00A41AD1">
        <w:rPr>
          <w:rStyle w:val="Hyperlink"/>
          <w:rFonts w:eastAsiaTheme="minorEastAsia" w:cstheme="minorHAnsi"/>
          <w:color w:val="auto"/>
          <w:u w:val="none"/>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83" w:history="1">
        <w:r w:rsidRPr="00A41AD1">
          <w:rPr>
            <w:rStyle w:val="Hyperlink"/>
            <w:rFonts w:eastAsiaTheme="minorEastAsia" w:cstheme="minorHAnsi"/>
          </w:rPr>
          <w:t>10.3389/fphar.2020.00870</w:t>
        </w:r>
      </w:hyperlink>
      <w:r w:rsidR="005278AA" w:rsidRPr="00A41AD1">
        <w:rPr>
          <w:rStyle w:val="Hyperlink"/>
          <w:rFonts w:eastAsiaTheme="minorEastAsia" w:cstheme="minorHAnsi"/>
          <w:color w:val="auto"/>
          <w:u w:val="none"/>
        </w:rPr>
        <w:t xml:space="preserve"> PMID: 32581816</w:t>
      </w:r>
    </w:p>
    <w:p w14:paraId="36A449B4" w14:textId="39652E90" w:rsidR="005278AA" w:rsidRPr="00A41AD1" w:rsidRDefault="004200D9" w:rsidP="00866D18">
      <w:pPr>
        <w:pStyle w:val="ListParagraph"/>
        <w:numPr>
          <w:ilvl w:val="0"/>
          <w:numId w:val="13"/>
        </w:numPr>
        <w:spacing w:after="0" w:line="240" w:lineRule="auto"/>
        <w:rPr>
          <w:rStyle w:val="Hyperlink"/>
          <w:rFonts w:eastAsiaTheme="minorEastAsia" w:cstheme="minorHAnsi"/>
          <w:color w:val="auto"/>
          <w:u w:val="none"/>
        </w:rPr>
      </w:pPr>
      <w:r w:rsidRPr="00A41AD1">
        <w:rPr>
          <w:rStyle w:val="Hyperlink"/>
          <w:rFonts w:eastAsiaTheme="minorEastAsia" w:cstheme="minorHAnsi"/>
          <w:color w:val="auto"/>
          <w:u w:val="none"/>
        </w:rPr>
        <w:t xml:space="preserve">Zou Y, </w:t>
      </w:r>
      <w:proofErr w:type="spellStart"/>
      <w:r w:rsidRPr="00A41AD1">
        <w:rPr>
          <w:rStyle w:val="Hyperlink"/>
          <w:rFonts w:eastAsiaTheme="minorEastAsia" w:cstheme="minorHAnsi"/>
          <w:color w:val="auto"/>
          <w:u w:val="none"/>
        </w:rPr>
        <w:t>Yalavarthi</w:t>
      </w:r>
      <w:proofErr w:type="spellEnd"/>
      <w:r w:rsidRPr="00A41AD1">
        <w:rPr>
          <w:rStyle w:val="Hyperlink"/>
          <w:rFonts w:eastAsiaTheme="minorEastAsia" w:cstheme="minorHAnsi"/>
          <w:color w:val="auto"/>
          <w:u w:val="none"/>
        </w:rPr>
        <w:t xml:space="preserve"> S, Shi H, </w:t>
      </w:r>
      <w:proofErr w:type="spellStart"/>
      <w:r w:rsidR="000C13F9" w:rsidRPr="00A41AD1">
        <w:rPr>
          <w:rStyle w:val="Hyperlink"/>
          <w:rFonts w:eastAsiaTheme="minorEastAsia" w:cstheme="minorHAnsi"/>
          <w:color w:val="auto"/>
          <w:u w:val="none"/>
        </w:rPr>
        <w:t>Gockman</w:t>
      </w:r>
      <w:proofErr w:type="spellEnd"/>
      <w:r w:rsidR="000C13F9" w:rsidRPr="00A41AD1">
        <w:rPr>
          <w:rStyle w:val="Hyperlink"/>
          <w:rFonts w:eastAsiaTheme="minorEastAsia" w:cstheme="minorHAnsi"/>
          <w:color w:val="auto"/>
          <w:u w:val="none"/>
        </w:rPr>
        <w:t xml:space="preserve"> K, </w:t>
      </w:r>
      <w:proofErr w:type="spellStart"/>
      <w:r w:rsidR="000C13F9" w:rsidRPr="00A41AD1">
        <w:rPr>
          <w:rStyle w:val="Hyperlink"/>
          <w:rFonts w:eastAsiaTheme="minorEastAsia" w:cstheme="minorHAnsi"/>
          <w:color w:val="auto"/>
          <w:u w:val="none"/>
        </w:rPr>
        <w:t>Zuo</w:t>
      </w:r>
      <w:proofErr w:type="spellEnd"/>
      <w:r w:rsidR="000C13F9" w:rsidRPr="00A41AD1">
        <w:rPr>
          <w:rStyle w:val="Hyperlink"/>
          <w:rFonts w:eastAsiaTheme="minorEastAsia" w:cstheme="minorHAnsi"/>
          <w:color w:val="auto"/>
          <w:u w:val="none"/>
        </w:rPr>
        <w:t xml:space="preserve"> M, Madison JA, </w:t>
      </w:r>
      <w:r w:rsidRPr="00A41AD1">
        <w:rPr>
          <w:rStyle w:val="Hyperlink"/>
          <w:rFonts w:eastAsiaTheme="minorEastAsia" w:cstheme="minorHAnsi"/>
          <w:color w:val="auto"/>
          <w:u w:val="none"/>
        </w:rPr>
        <w:t>et al. Neutrophil extracellular traps in COVID-19. JCI Insight</w:t>
      </w:r>
      <w:r w:rsidR="00F826AE" w:rsidRPr="00A41AD1">
        <w:rPr>
          <w:rStyle w:val="Hyperlink"/>
          <w:rFonts w:eastAsiaTheme="minorEastAsia" w:cstheme="minorHAnsi"/>
          <w:color w:val="auto"/>
          <w:u w:val="none"/>
        </w:rPr>
        <w:t>. 2020 Apr;</w:t>
      </w:r>
      <w:r w:rsidRPr="00A41AD1">
        <w:rPr>
          <w:rStyle w:val="Hyperlink"/>
          <w:rFonts w:eastAsiaTheme="minorEastAsia" w:cstheme="minorHAnsi"/>
          <w:color w:val="auto"/>
          <w:u w:val="none"/>
        </w:rPr>
        <w:t>5(11</w:t>
      </w:r>
      <w:proofErr w:type="gramStart"/>
      <w:r w:rsidRPr="00A41AD1">
        <w:rPr>
          <w:rStyle w:val="Hyperlink"/>
          <w:rFonts w:eastAsiaTheme="minorEastAsia" w:cstheme="minorHAnsi"/>
          <w:color w:val="auto"/>
          <w:u w:val="none"/>
        </w:rPr>
        <w:t>):e</w:t>
      </w:r>
      <w:proofErr w:type="gramEnd"/>
      <w:r w:rsidRPr="00A41AD1">
        <w:rPr>
          <w:rStyle w:val="Hyperlink"/>
          <w:rFonts w:eastAsiaTheme="minorEastAsia" w:cstheme="minorHAnsi"/>
          <w:color w:val="auto"/>
          <w:u w:val="none"/>
        </w:rPr>
        <w:t xml:space="preserve">138999. </w:t>
      </w:r>
      <w:proofErr w:type="spellStart"/>
      <w:r w:rsidR="00FC659F" w:rsidRPr="00A41AD1">
        <w:rPr>
          <w:rFonts w:cstheme="minorHAnsi"/>
        </w:rPr>
        <w:t>doi</w:t>
      </w:r>
      <w:proofErr w:type="spellEnd"/>
      <w:r w:rsidR="00FC659F" w:rsidRPr="00A41AD1">
        <w:rPr>
          <w:rFonts w:cstheme="minorHAnsi"/>
        </w:rPr>
        <w:t xml:space="preserve">: </w:t>
      </w:r>
      <w:hyperlink r:id="rId184" w:history="1">
        <w:r w:rsidRPr="00A41AD1">
          <w:rPr>
            <w:rStyle w:val="Hyperlink"/>
            <w:rFonts w:eastAsiaTheme="minorEastAsia" w:cstheme="minorHAnsi"/>
          </w:rPr>
          <w:t>10.1172/jci.insight.138999</w:t>
        </w:r>
      </w:hyperlink>
      <w:r w:rsidR="005278AA" w:rsidRPr="00A41AD1">
        <w:rPr>
          <w:rStyle w:val="Hyperlink"/>
          <w:rFonts w:eastAsiaTheme="minorEastAsia" w:cstheme="minorHAnsi"/>
          <w:color w:val="auto"/>
          <w:u w:val="none"/>
        </w:rPr>
        <w:t xml:space="preserve"> PMID: 32329756</w:t>
      </w:r>
    </w:p>
    <w:p w14:paraId="618B7EF5" w14:textId="64B59CA0" w:rsidR="005278AA" w:rsidRPr="00A41AD1" w:rsidRDefault="005064EF" w:rsidP="00866D18">
      <w:pPr>
        <w:pStyle w:val="ListParagraph"/>
        <w:numPr>
          <w:ilvl w:val="0"/>
          <w:numId w:val="13"/>
        </w:numPr>
        <w:spacing w:after="0" w:line="240" w:lineRule="auto"/>
        <w:rPr>
          <w:rFonts w:eastAsiaTheme="minorEastAsia" w:cstheme="minorHAnsi"/>
        </w:rPr>
      </w:pPr>
      <w:proofErr w:type="spellStart"/>
      <w:r w:rsidRPr="00A41AD1">
        <w:rPr>
          <w:rStyle w:val="Hyperlink"/>
          <w:rFonts w:eastAsiaTheme="minorEastAsia" w:cstheme="minorHAnsi"/>
          <w:color w:val="auto"/>
          <w:u w:val="none"/>
        </w:rPr>
        <w:t>Stahel</w:t>
      </w:r>
      <w:proofErr w:type="spellEnd"/>
      <w:r w:rsidRPr="00A41AD1">
        <w:rPr>
          <w:rStyle w:val="Hyperlink"/>
          <w:rFonts w:eastAsiaTheme="minorEastAsia" w:cstheme="minorHAnsi"/>
          <w:color w:val="auto"/>
          <w:u w:val="none"/>
        </w:rPr>
        <w:t xml:space="preserve"> PF, Barnum SR. Complement </w:t>
      </w:r>
      <w:r w:rsidR="0065270D" w:rsidRPr="00A41AD1">
        <w:rPr>
          <w:rStyle w:val="Hyperlink"/>
          <w:rFonts w:eastAsiaTheme="minorEastAsia" w:cstheme="minorHAnsi"/>
          <w:color w:val="auto"/>
          <w:u w:val="none"/>
        </w:rPr>
        <w:t>inhibition</w:t>
      </w:r>
      <w:r w:rsidRPr="00A41AD1">
        <w:rPr>
          <w:rStyle w:val="Hyperlink"/>
          <w:rFonts w:eastAsiaTheme="minorEastAsia" w:cstheme="minorHAnsi"/>
          <w:color w:val="auto"/>
          <w:u w:val="none"/>
        </w:rPr>
        <w:t xml:space="preserve"> in coronavirus disease (COVID)-19: A neglected therapeutic option. Front Immunol</w:t>
      </w:r>
      <w:r w:rsidR="00F826AE" w:rsidRPr="00A41AD1">
        <w:rPr>
          <w:rStyle w:val="Hyperlink"/>
          <w:rFonts w:eastAsiaTheme="minorEastAsia" w:cstheme="minorHAnsi"/>
          <w:color w:val="auto"/>
          <w:u w:val="none"/>
        </w:rPr>
        <w:t xml:space="preserve">. 2020 </w:t>
      </w:r>
      <w:proofErr w:type="gramStart"/>
      <w:r w:rsidR="00F826AE" w:rsidRPr="00A41AD1">
        <w:rPr>
          <w:rStyle w:val="Hyperlink"/>
          <w:rFonts w:eastAsiaTheme="minorEastAsia" w:cstheme="minorHAnsi"/>
          <w:color w:val="auto"/>
          <w:u w:val="none"/>
        </w:rPr>
        <w:t>Jul;</w:t>
      </w:r>
      <w:r w:rsidRPr="00A41AD1">
        <w:rPr>
          <w:rStyle w:val="Hyperlink"/>
          <w:rFonts w:eastAsiaTheme="minorEastAsia" w:cstheme="minorHAnsi"/>
          <w:color w:val="auto"/>
          <w:u w:val="none"/>
        </w:rPr>
        <w:t>11:1661</w:t>
      </w:r>
      <w:proofErr w:type="gramEnd"/>
      <w:r w:rsidRPr="00A41AD1">
        <w:rPr>
          <w:rStyle w:val="Hyperlink"/>
          <w:rFonts w:eastAsiaTheme="minorEastAsia" w:cstheme="minorHAnsi"/>
          <w:color w:val="auto"/>
          <w:u w:val="none"/>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85" w:history="1">
        <w:r w:rsidRPr="00A41AD1">
          <w:rPr>
            <w:rStyle w:val="Hyperlink"/>
            <w:rFonts w:eastAsiaTheme="minorEastAsia" w:cstheme="minorHAnsi"/>
          </w:rPr>
          <w:t>10.3389/fimmu.2020.01661</w:t>
        </w:r>
      </w:hyperlink>
      <w:r w:rsidR="005278AA" w:rsidRPr="00A41AD1">
        <w:rPr>
          <w:rFonts w:eastAsiaTheme="minorEastAsia" w:cstheme="minorHAnsi"/>
        </w:rPr>
        <w:t xml:space="preserve"> PMID: 32733489</w:t>
      </w:r>
    </w:p>
    <w:p w14:paraId="4B96666C" w14:textId="345533E7" w:rsidR="005278AA" w:rsidRPr="00A41AD1" w:rsidRDefault="005064EF" w:rsidP="00866D18">
      <w:pPr>
        <w:pStyle w:val="ListParagraph"/>
        <w:numPr>
          <w:ilvl w:val="0"/>
          <w:numId w:val="13"/>
        </w:numPr>
        <w:spacing w:after="0" w:line="240" w:lineRule="auto"/>
        <w:rPr>
          <w:rFonts w:eastAsiaTheme="minorEastAsia" w:cstheme="minorHAnsi"/>
        </w:rPr>
      </w:pPr>
      <w:r w:rsidRPr="00A41AD1">
        <w:rPr>
          <w:rFonts w:eastAsiaTheme="minorEastAsia" w:cstheme="minorHAnsi"/>
        </w:rPr>
        <w:t xml:space="preserve">De Costa MG, </w:t>
      </w:r>
      <w:proofErr w:type="spellStart"/>
      <w:r w:rsidRPr="00A41AD1">
        <w:rPr>
          <w:rFonts w:eastAsiaTheme="minorEastAsia" w:cstheme="minorHAnsi"/>
        </w:rPr>
        <w:t>Poppelaars</w:t>
      </w:r>
      <w:proofErr w:type="spellEnd"/>
      <w:r w:rsidRPr="00A41AD1">
        <w:rPr>
          <w:rFonts w:eastAsiaTheme="minorEastAsia" w:cstheme="minorHAnsi"/>
        </w:rPr>
        <w:t xml:space="preserve"> F, van </w:t>
      </w:r>
      <w:proofErr w:type="spellStart"/>
      <w:r w:rsidRPr="00A41AD1">
        <w:rPr>
          <w:rFonts w:eastAsiaTheme="minorEastAsia" w:cstheme="minorHAnsi"/>
        </w:rPr>
        <w:t>Kooten</w:t>
      </w:r>
      <w:proofErr w:type="spellEnd"/>
      <w:r w:rsidRPr="00A41AD1">
        <w:rPr>
          <w:rFonts w:eastAsiaTheme="minorEastAsia" w:cstheme="minorHAnsi"/>
        </w:rPr>
        <w:t xml:space="preserve"> C, </w:t>
      </w:r>
      <w:proofErr w:type="spellStart"/>
      <w:r w:rsidR="000C13F9" w:rsidRPr="00A41AD1">
        <w:rPr>
          <w:rFonts w:eastAsiaTheme="minorEastAsia" w:cstheme="minorHAnsi"/>
        </w:rPr>
        <w:t>Mollnes</w:t>
      </w:r>
      <w:proofErr w:type="spellEnd"/>
      <w:r w:rsidR="000C13F9" w:rsidRPr="00A41AD1">
        <w:rPr>
          <w:rFonts w:eastAsiaTheme="minorEastAsia" w:cstheme="minorHAnsi"/>
        </w:rPr>
        <w:t xml:space="preserve"> TE, Tedesco F, </w:t>
      </w:r>
      <w:proofErr w:type="spellStart"/>
      <w:r w:rsidR="000C13F9" w:rsidRPr="00A41AD1">
        <w:rPr>
          <w:rFonts w:eastAsiaTheme="minorEastAsia" w:cstheme="minorHAnsi"/>
        </w:rPr>
        <w:t>Wurzner</w:t>
      </w:r>
      <w:proofErr w:type="spellEnd"/>
      <w:r w:rsidR="000C13F9" w:rsidRPr="00A41AD1">
        <w:rPr>
          <w:rFonts w:eastAsiaTheme="minorEastAsia" w:cstheme="minorHAnsi"/>
        </w:rPr>
        <w:t xml:space="preserve"> R, </w:t>
      </w:r>
      <w:r w:rsidR="000C13F9" w:rsidRPr="00A41AD1">
        <w:rPr>
          <w:rFonts w:eastAsiaTheme="minorEastAsia" w:cstheme="minorHAnsi"/>
        </w:rPr>
        <w:softHyphen/>
      </w:r>
      <w:r w:rsidRPr="00A41AD1">
        <w:rPr>
          <w:rFonts w:eastAsiaTheme="minorEastAsia" w:cstheme="minorHAnsi"/>
        </w:rPr>
        <w:t>et al. Age and sex-associated changes of complement activity and complement levels in healthy Caucasian population. Front Immunol</w:t>
      </w:r>
      <w:r w:rsidR="00F826AE" w:rsidRPr="00A41AD1">
        <w:rPr>
          <w:rFonts w:eastAsiaTheme="minorEastAsia" w:cstheme="minorHAnsi"/>
        </w:rPr>
        <w:t xml:space="preserve">. 2018 </w:t>
      </w:r>
      <w:proofErr w:type="gramStart"/>
      <w:r w:rsidR="00F826AE" w:rsidRPr="00A41AD1">
        <w:rPr>
          <w:rFonts w:eastAsiaTheme="minorEastAsia" w:cstheme="minorHAnsi"/>
        </w:rPr>
        <w:t>Nov;</w:t>
      </w:r>
      <w:r w:rsidRPr="00A41AD1">
        <w:rPr>
          <w:rFonts w:eastAsiaTheme="minorEastAsia" w:cstheme="minorHAnsi"/>
        </w:rPr>
        <w:t>9:2664</w:t>
      </w:r>
      <w:proofErr w:type="gramEnd"/>
      <w:r w:rsidRPr="00A41AD1">
        <w:rPr>
          <w:rFonts w:eastAsiaTheme="minorEastAsia" w:cstheme="minorHAnsi"/>
        </w:rPr>
        <w:t xml:space="preserve">. </w:t>
      </w:r>
      <w:proofErr w:type="spellStart"/>
      <w:r w:rsidR="00FC659F" w:rsidRPr="00A41AD1">
        <w:rPr>
          <w:rFonts w:cstheme="minorHAnsi"/>
        </w:rPr>
        <w:t>doi</w:t>
      </w:r>
      <w:proofErr w:type="spellEnd"/>
      <w:r w:rsidR="00FC659F" w:rsidRPr="00A41AD1">
        <w:rPr>
          <w:rFonts w:cstheme="minorHAnsi"/>
        </w:rPr>
        <w:t xml:space="preserve">: </w:t>
      </w:r>
      <w:hyperlink r:id="rId186" w:history="1">
        <w:r w:rsidRPr="00A41AD1">
          <w:rPr>
            <w:rStyle w:val="Hyperlink"/>
            <w:rFonts w:eastAsiaTheme="minorEastAsia" w:cstheme="minorHAnsi"/>
          </w:rPr>
          <w:t>10.3389/fimmu.2018.02664</w:t>
        </w:r>
      </w:hyperlink>
      <w:r w:rsidR="005278AA" w:rsidRPr="00A41AD1">
        <w:rPr>
          <w:rFonts w:eastAsiaTheme="minorEastAsia" w:cstheme="minorHAnsi"/>
        </w:rPr>
        <w:t xml:space="preserve"> PMID: 30515158</w:t>
      </w:r>
    </w:p>
    <w:p w14:paraId="6D9FEE28" w14:textId="38A1C5F6" w:rsidR="005278AA" w:rsidRPr="00A41AD1" w:rsidRDefault="00E72A9B" w:rsidP="00866D18">
      <w:pPr>
        <w:pStyle w:val="ListParagraph"/>
        <w:numPr>
          <w:ilvl w:val="0"/>
          <w:numId w:val="13"/>
        </w:numPr>
        <w:spacing w:after="0" w:line="240" w:lineRule="auto"/>
        <w:rPr>
          <w:rFonts w:eastAsiaTheme="minorEastAsia" w:cstheme="minorHAnsi"/>
        </w:rPr>
      </w:pPr>
      <w:proofErr w:type="spellStart"/>
      <w:r w:rsidRPr="00A41AD1">
        <w:rPr>
          <w:rFonts w:eastAsia="Times New Roman" w:cstheme="minorHAnsi"/>
          <w:color w:val="000000"/>
        </w:rPr>
        <w:t>Khomich</w:t>
      </w:r>
      <w:proofErr w:type="spellEnd"/>
      <w:r w:rsidRPr="00A41AD1">
        <w:rPr>
          <w:rFonts w:eastAsia="Times New Roman" w:cstheme="minorHAnsi"/>
          <w:color w:val="000000"/>
        </w:rPr>
        <w:t xml:space="preserve"> OA, </w:t>
      </w:r>
      <w:proofErr w:type="spellStart"/>
      <w:r w:rsidR="00760429" w:rsidRPr="00A41AD1">
        <w:rPr>
          <w:rFonts w:eastAsia="Times New Roman" w:cstheme="minorHAnsi"/>
          <w:color w:val="000000"/>
        </w:rPr>
        <w:t>Kochetkov</w:t>
      </w:r>
      <w:proofErr w:type="spellEnd"/>
      <w:r w:rsidR="00760429" w:rsidRPr="00A41AD1">
        <w:rPr>
          <w:rFonts w:eastAsia="Times New Roman" w:cstheme="minorHAnsi"/>
          <w:color w:val="000000"/>
        </w:rPr>
        <w:t xml:space="preserve"> SN, </w:t>
      </w:r>
      <w:proofErr w:type="spellStart"/>
      <w:r w:rsidR="00760429" w:rsidRPr="00A41AD1">
        <w:rPr>
          <w:rFonts w:eastAsia="Times New Roman" w:cstheme="minorHAnsi"/>
          <w:color w:val="000000"/>
        </w:rPr>
        <w:t>Bartosch</w:t>
      </w:r>
      <w:proofErr w:type="spellEnd"/>
      <w:r w:rsidR="00760429" w:rsidRPr="00A41AD1">
        <w:rPr>
          <w:rFonts w:eastAsia="Times New Roman" w:cstheme="minorHAnsi"/>
          <w:color w:val="000000"/>
        </w:rPr>
        <w:t xml:space="preserve"> B, </w:t>
      </w:r>
      <w:r w:rsidR="000C13F9" w:rsidRPr="00A41AD1">
        <w:rPr>
          <w:rFonts w:eastAsia="Times New Roman" w:cstheme="minorHAnsi"/>
          <w:color w:val="000000"/>
        </w:rPr>
        <w:t>Ivanov AV</w:t>
      </w:r>
      <w:r w:rsidRPr="00A41AD1">
        <w:rPr>
          <w:rFonts w:eastAsia="Times New Roman" w:cstheme="minorHAnsi"/>
          <w:color w:val="000000"/>
        </w:rPr>
        <w:t>. Redox biology of respiratory viral infections. Viruses</w:t>
      </w:r>
      <w:r w:rsidR="00F826AE" w:rsidRPr="00A41AD1">
        <w:rPr>
          <w:rFonts w:eastAsia="Times New Roman" w:cstheme="minorHAnsi"/>
          <w:color w:val="000000"/>
        </w:rPr>
        <w:t>. 2018 Aug;</w:t>
      </w:r>
      <w:r w:rsidRPr="00A41AD1">
        <w:rPr>
          <w:rFonts w:eastAsia="Times New Roman" w:cstheme="minorHAnsi"/>
          <w:color w:val="000000"/>
        </w:rPr>
        <w:t xml:space="preserve">10(8):392. </w:t>
      </w:r>
      <w:proofErr w:type="spellStart"/>
      <w:r w:rsidR="00FC659F" w:rsidRPr="00A41AD1">
        <w:rPr>
          <w:rFonts w:cstheme="minorHAnsi"/>
        </w:rPr>
        <w:t>doi</w:t>
      </w:r>
      <w:proofErr w:type="spellEnd"/>
      <w:r w:rsidR="00FC659F" w:rsidRPr="00A41AD1">
        <w:rPr>
          <w:rFonts w:cstheme="minorHAnsi"/>
        </w:rPr>
        <w:t xml:space="preserve">: </w:t>
      </w:r>
      <w:hyperlink r:id="rId187" w:history="1">
        <w:r w:rsidR="00090538" w:rsidRPr="00A41AD1">
          <w:rPr>
            <w:rStyle w:val="Hyperlink"/>
            <w:rFonts w:eastAsia="Times New Roman" w:cstheme="minorHAnsi"/>
          </w:rPr>
          <w:t>10.3390/v10080392</w:t>
        </w:r>
      </w:hyperlink>
      <w:r w:rsidR="005278AA" w:rsidRPr="00A41AD1">
        <w:rPr>
          <w:rFonts w:eastAsiaTheme="minorEastAsia" w:cstheme="minorHAnsi"/>
        </w:rPr>
        <w:t xml:space="preserve"> PMID: 30049972</w:t>
      </w:r>
    </w:p>
    <w:p w14:paraId="7AAFC7E3" w14:textId="443F03FB" w:rsidR="007E3CD3" w:rsidRPr="007E3CD3" w:rsidRDefault="00E72A9B" w:rsidP="007E3CD3">
      <w:pPr>
        <w:pStyle w:val="ListParagraph"/>
        <w:numPr>
          <w:ilvl w:val="0"/>
          <w:numId w:val="13"/>
        </w:numPr>
        <w:spacing w:after="0" w:line="240" w:lineRule="auto"/>
        <w:rPr>
          <w:rStyle w:val="Hyperlink"/>
          <w:rFonts w:eastAsiaTheme="minorEastAsia" w:cstheme="minorHAnsi"/>
          <w:color w:val="auto"/>
          <w:u w:val="none"/>
        </w:rPr>
      </w:pPr>
      <w:r w:rsidRPr="00A41AD1">
        <w:rPr>
          <w:rFonts w:eastAsia="Times New Roman" w:cstheme="minorHAnsi"/>
          <w:color w:val="000000"/>
        </w:rPr>
        <w:t xml:space="preserve">Schneider D, </w:t>
      </w:r>
      <w:r w:rsidR="00760429" w:rsidRPr="00A41AD1">
        <w:rPr>
          <w:rFonts w:eastAsia="Times New Roman" w:cstheme="minorHAnsi"/>
          <w:color w:val="000000"/>
        </w:rPr>
        <w:t xml:space="preserve">Ganesan S, Comstock AT, </w:t>
      </w:r>
      <w:r w:rsidR="000C13F9" w:rsidRPr="00A41AD1">
        <w:rPr>
          <w:rFonts w:eastAsia="Times New Roman" w:cstheme="minorHAnsi"/>
          <w:color w:val="000000"/>
        </w:rPr>
        <w:t xml:space="preserve">Meldrum CA, </w:t>
      </w:r>
      <w:proofErr w:type="spellStart"/>
      <w:r w:rsidR="000C13F9" w:rsidRPr="00A41AD1">
        <w:rPr>
          <w:rFonts w:eastAsia="Times New Roman" w:cstheme="minorHAnsi"/>
          <w:color w:val="000000"/>
        </w:rPr>
        <w:t>Mahidhara</w:t>
      </w:r>
      <w:proofErr w:type="spellEnd"/>
      <w:r w:rsidR="000C13F9" w:rsidRPr="00A41AD1">
        <w:rPr>
          <w:rFonts w:eastAsia="Times New Roman" w:cstheme="minorHAnsi"/>
          <w:color w:val="000000"/>
        </w:rPr>
        <w:t xml:space="preserve"> R, Goldsmith AM, </w:t>
      </w:r>
      <w:r w:rsidRPr="00A41AD1">
        <w:rPr>
          <w:rFonts w:eastAsia="Times New Roman" w:cstheme="minorHAnsi"/>
          <w:color w:val="000000"/>
        </w:rPr>
        <w:t>et al. Increased cytokine response of rhinovirus-infected airway epithelial cells in chronic obstructive pulmonary disease. Am J Respir Crit Care Med</w:t>
      </w:r>
      <w:r w:rsidR="00F826AE" w:rsidRPr="00A41AD1">
        <w:rPr>
          <w:rFonts w:eastAsia="Times New Roman" w:cstheme="minorHAnsi"/>
          <w:color w:val="000000"/>
        </w:rPr>
        <w:t>. 2010 Aug;</w:t>
      </w:r>
      <w:r w:rsidRPr="00A41AD1">
        <w:rPr>
          <w:rFonts w:eastAsia="Times New Roman" w:cstheme="minorHAnsi"/>
          <w:color w:val="000000"/>
        </w:rPr>
        <w:t>182(3):332</w:t>
      </w:r>
      <w:r w:rsidR="0089557D" w:rsidRPr="00A41AD1">
        <w:rPr>
          <w:rFonts w:eastAsiaTheme="minorEastAsia" w:cstheme="minorHAnsi"/>
        </w:rPr>
        <w:t>–</w:t>
      </w:r>
      <w:r w:rsidRPr="00A41AD1">
        <w:rPr>
          <w:rFonts w:eastAsia="Times New Roman" w:cstheme="minorHAnsi"/>
          <w:color w:val="000000"/>
        </w:rPr>
        <w:t xml:space="preserve">40. </w:t>
      </w:r>
      <w:proofErr w:type="spellStart"/>
      <w:r w:rsidR="00FC659F" w:rsidRPr="00A41AD1">
        <w:rPr>
          <w:rFonts w:cstheme="minorHAnsi"/>
        </w:rPr>
        <w:t>doi</w:t>
      </w:r>
      <w:proofErr w:type="spellEnd"/>
      <w:r w:rsidR="00FC659F" w:rsidRPr="00A41AD1">
        <w:rPr>
          <w:rFonts w:cstheme="minorHAnsi"/>
        </w:rPr>
        <w:t xml:space="preserve">: </w:t>
      </w:r>
      <w:hyperlink r:id="rId188" w:history="1">
        <w:r w:rsidR="00090538" w:rsidRPr="00A41AD1">
          <w:rPr>
            <w:rStyle w:val="Hyperlink"/>
            <w:rFonts w:eastAsia="Times New Roman" w:cstheme="minorHAnsi"/>
          </w:rPr>
          <w:t>10.1164/rccm.200911-1673OC</w:t>
        </w:r>
      </w:hyperlink>
      <w:r w:rsidR="005278AA" w:rsidRPr="00A41AD1">
        <w:rPr>
          <w:rStyle w:val="Hyperlink"/>
          <w:rFonts w:eastAsia="Times New Roman" w:cstheme="minorHAnsi"/>
          <w:color w:val="auto"/>
          <w:u w:val="none"/>
        </w:rPr>
        <w:t xml:space="preserve"> PMID: 20395558</w:t>
      </w:r>
    </w:p>
    <w:p w14:paraId="40889B70" w14:textId="77777777" w:rsidR="007E3CD3" w:rsidRPr="007E3CD3" w:rsidRDefault="007E3CD3" w:rsidP="007E3CD3">
      <w:pPr>
        <w:spacing w:after="0" w:line="240" w:lineRule="auto"/>
        <w:rPr>
          <w:rFonts w:eastAsiaTheme="minorEastAsia" w:cstheme="minorHAnsi"/>
        </w:rPr>
      </w:pPr>
    </w:p>
    <w:sectPr w:rsidR="007E3CD3" w:rsidRPr="007E3CD3" w:rsidSect="006A4DE9">
      <w:footerReference w:type="default" r:id="rId18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7C352" w14:textId="77777777" w:rsidR="004713B2" w:rsidRDefault="004713B2" w:rsidP="00345CEB">
      <w:pPr>
        <w:spacing w:after="0" w:line="240" w:lineRule="auto"/>
      </w:pPr>
      <w:r>
        <w:separator/>
      </w:r>
    </w:p>
  </w:endnote>
  <w:endnote w:type="continuationSeparator" w:id="0">
    <w:p w14:paraId="107BEF8F" w14:textId="77777777" w:rsidR="004713B2" w:rsidRDefault="004713B2" w:rsidP="0034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679548"/>
      <w:docPartObj>
        <w:docPartGallery w:val="Page Numbers (Bottom of Page)"/>
        <w:docPartUnique/>
      </w:docPartObj>
    </w:sdtPr>
    <w:sdtEndPr>
      <w:rPr>
        <w:noProof/>
      </w:rPr>
    </w:sdtEndPr>
    <w:sdtContent>
      <w:p w14:paraId="3E5F89DF" w14:textId="660FE913" w:rsidR="00D7716C" w:rsidRDefault="00D7716C" w:rsidP="008C2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5ED917" w14:textId="77777777" w:rsidR="00D7716C" w:rsidRDefault="00D77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30D52" w14:textId="77777777" w:rsidR="004713B2" w:rsidRDefault="004713B2" w:rsidP="00345CEB">
      <w:pPr>
        <w:spacing w:after="0" w:line="240" w:lineRule="auto"/>
      </w:pPr>
      <w:r>
        <w:separator/>
      </w:r>
    </w:p>
  </w:footnote>
  <w:footnote w:type="continuationSeparator" w:id="0">
    <w:p w14:paraId="2A095235" w14:textId="77777777" w:rsidR="004713B2" w:rsidRDefault="004713B2" w:rsidP="00345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EDF"/>
    <w:multiLevelType w:val="hybridMultilevel"/>
    <w:tmpl w:val="0920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85B8C"/>
    <w:multiLevelType w:val="hybridMultilevel"/>
    <w:tmpl w:val="EEF60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7F9B"/>
    <w:multiLevelType w:val="hybridMultilevel"/>
    <w:tmpl w:val="8BA6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16D21"/>
    <w:multiLevelType w:val="hybridMultilevel"/>
    <w:tmpl w:val="FF58577E"/>
    <w:lvl w:ilvl="0" w:tplc="439080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4663A"/>
    <w:multiLevelType w:val="hybridMultilevel"/>
    <w:tmpl w:val="31FACA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4B53DE"/>
    <w:multiLevelType w:val="hybridMultilevel"/>
    <w:tmpl w:val="CF661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51E97"/>
    <w:multiLevelType w:val="hybridMultilevel"/>
    <w:tmpl w:val="F37C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51082"/>
    <w:multiLevelType w:val="hybridMultilevel"/>
    <w:tmpl w:val="78642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7269D"/>
    <w:multiLevelType w:val="hybridMultilevel"/>
    <w:tmpl w:val="11A8D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944DD"/>
    <w:multiLevelType w:val="hybridMultilevel"/>
    <w:tmpl w:val="27B2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F2FD9"/>
    <w:multiLevelType w:val="hybridMultilevel"/>
    <w:tmpl w:val="E1BC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E68C3"/>
    <w:multiLevelType w:val="hybridMultilevel"/>
    <w:tmpl w:val="F4A8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67060"/>
    <w:multiLevelType w:val="hybridMultilevel"/>
    <w:tmpl w:val="D1ECD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7648C"/>
    <w:multiLevelType w:val="hybridMultilevel"/>
    <w:tmpl w:val="128A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B681B"/>
    <w:multiLevelType w:val="hybridMultilevel"/>
    <w:tmpl w:val="6F1A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EE390C"/>
    <w:multiLevelType w:val="hybridMultilevel"/>
    <w:tmpl w:val="128A7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0D4C0B"/>
    <w:multiLevelType w:val="hybridMultilevel"/>
    <w:tmpl w:val="30E8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70CBE"/>
    <w:multiLevelType w:val="hybridMultilevel"/>
    <w:tmpl w:val="3956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2"/>
  </w:num>
  <w:num w:numId="4">
    <w:abstractNumId w:val="6"/>
  </w:num>
  <w:num w:numId="5">
    <w:abstractNumId w:val="7"/>
  </w:num>
  <w:num w:numId="6">
    <w:abstractNumId w:val="1"/>
  </w:num>
  <w:num w:numId="7">
    <w:abstractNumId w:val="17"/>
  </w:num>
  <w:num w:numId="8">
    <w:abstractNumId w:val="5"/>
  </w:num>
  <w:num w:numId="9">
    <w:abstractNumId w:val="11"/>
  </w:num>
  <w:num w:numId="10">
    <w:abstractNumId w:val="8"/>
  </w:num>
  <w:num w:numId="11">
    <w:abstractNumId w:val="0"/>
  </w:num>
  <w:num w:numId="12">
    <w:abstractNumId w:val="9"/>
  </w:num>
  <w:num w:numId="13">
    <w:abstractNumId w:val="15"/>
  </w:num>
  <w:num w:numId="14">
    <w:abstractNumId w:val="3"/>
  </w:num>
  <w:num w:numId="15">
    <w:abstractNumId w:val="10"/>
  </w:num>
  <w:num w:numId="16">
    <w:abstractNumId w:val="16"/>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00"/>
    <w:rsid w:val="00001AFF"/>
    <w:rsid w:val="00002CC2"/>
    <w:rsid w:val="000058D6"/>
    <w:rsid w:val="00005F5D"/>
    <w:rsid w:val="00006FFE"/>
    <w:rsid w:val="0001026F"/>
    <w:rsid w:val="00012D19"/>
    <w:rsid w:val="00013FCB"/>
    <w:rsid w:val="00014222"/>
    <w:rsid w:val="000164AD"/>
    <w:rsid w:val="00016766"/>
    <w:rsid w:val="000206A8"/>
    <w:rsid w:val="00023E63"/>
    <w:rsid w:val="00025D65"/>
    <w:rsid w:val="00025FEA"/>
    <w:rsid w:val="00027F62"/>
    <w:rsid w:val="00033FE0"/>
    <w:rsid w:val="00035497"/>
    <w:rsid w:val="00035CFB"/>
    <w:rsid w:val="00036D86"/>
    <w:rsid w:val="0003774F"/>
    <w:rsid w:val="00037E06"/>
    <w:rsid w:val="00050CB8"/>
    <w:rsid w:val="00050EBB"/>
    <w:rsid w:val="00051285"/>
    <w:rsid w:val="00051DB9"/>
    <w:rsid w:val="00053B07"/>
    <w:rsid w:val="00053DA5"/>
    <w:rsid w:val="0005445D"/>
    <w:rsid w:val="00055572"/>
    <w:rsid w:val="000561C6"/>
    <w:rsid w:val="00057D5C"/>
    <w:rsid w:val="000609FA"/>
    <w:rsid w:val="0006156B"/>
    <w:rsid w:val="00062E63"/>
    <w:rsid w:val="000637BC"/>
    <w:rsid w:val="0006519C"/>
    <w:rsid w:val="000701C9"/>
    <w:rsid w:val="00071D0D"/>
    <w:rsid w:val="00072597"/>
    <w:rsid w:val="00072C34"/>
    <w:rsid w:val="0007445A"/>
    <w:rsid w:val="00075511"/>
    <w:rsid w:val="00075525"/>
    <w:rsid w:val="000755BC"/>
    <w:rsid w:val="000800DD"/>
    <w:rsid w:val="000804DA"/>
    <w:rsid w:val="00080CB6"/>
    <w:rsid w:val="00083178"/>
    <w:rsid w:val="0008420E"/>
    <w:rsid w:val="000843C1"/>
    <w:rsid w:val="000863DD"/>
    <w:rsid w:val="000870F4"/>
    <w:rsid w:val="00090538"/>
    <w:rsid w:val="00090686"/>
    <w:rsid w:val="00090881"/>
    <w:rsid w:val="0009336A"/>
    <w:rsid w:val="0009431F"/>
    <w:rsid w:val="000955C5"/>
    <w:rsid w:val="00095C40"/>
    <w:rsid w:val="00096BA3"/>
    <w:rsid w:val="000A1C36"/>
    <w:rsid w:val="000A3A09"/>
    <w:rsid w:val="000A43E7"/>
    <w:rsid w:val="000A58BC"/>
    <w:rsid w:val="000A5AB1"/>
    <w:rsid w:val="000A5D71"/>
    <w:rsid w:val="000A5F53"/>
    <w:rsid w:val="000A6FAD"/>
    <w:rsid w:val="000B0C74"/>
    <w:rsid w:val="000B104A"/>
    <w:rsid w:val="000B1ABE"/>
    <w:rsid w:val="000B2878"/>
    <w:rsid w:val="000B2FB5"/>
    <w:rsid w:val="000B36CD"/>
    <w:rsid w:val="000B4018"/>
    <w:rsid w:val="000B572A"/>
    <w:rsid w:val="000B6BFF"/>
    <w:rsid w:val="000C13F9"/>
    <w:rsid w:val="000C51C1"/>
    <w:rsid w:val="000C64F1"/>
    <w:rsid w:val="000D113E"/>
    <w:rsid w:val="000D26A0"/>
    <w:rsid w:val="000D4C20"/>
    <w:rsid w:val="000D5632"/>
    <w:rsid w:val="000D680C"/>
    <w:rsid w:val="000D7B39"/>
    <w:rsid w:val="000D7F66"/>
    <w:rsid w:val="000E47DE"/>
    <w:rsid w:val="000E6E35"/>
    <w:rsid w:val="000F1CFD"/>
    <w:rsid w:val="000F245D"/>
    <w:rsid w:val="000F2F64"/>
    <w:rsid w:val="000F37E6"/>
    <w:rsid w:val="000F390A"/>
    <w:rsid w:val="000F4F2B"/>
    <w:rsid w:val="000F5981"/>
    <w:rsid w:val="000F7620"/>
    <w:rsid w:val="000F77A3"/>
    <w:rsid w:val="000F7D75"/>
    <w:rsid w:val="0010144F"/>
    <w:rsid w:val="00101FD6"/>
    <w:rsid w:val="00102113"/>
    <w:rsid w:val="001029D0"/>
    <w:rsid w:val="00110DEE"/>
    <w:rsid w:val="001111D0"/>
    <w:rsid w:val="001132B0"/>
    <w:rsid w:val="001166E4"/>
    <w:rsid w:val="0011783B"/>
    <w:rsid w:val="00117BD5"/>
    <w:rsid w:val="00117CF9"/>
    <w:rsid w:val="00120246"/>
    <w:rsid w:val="001213D1"/>
    <w:rsid w:val="0012142E"/>
    <w:rsid w:val="00121D1B"/>
    <w:rsid w:val="00122BF0"/>
    <w:rsid w:val="00122C19"/>
    <w:rsid w:val="001264DA"/>
    <w:rsid w:val="00132895"/>
    <w:rsid w:val="0013630C"/>
    <w:rsid w:val="0013742E"/>
    <w:rsid w:val="00140A3A"/>
    <w:rsid w:val="00140B85"/>
    <w:rsid w:val="0014235C"/>
    <w:rsid w:val="00142842"/>
    <w:rsid w:val="00146B53"/>
    <w:rsid w:val="00146E95"/>
    <w:rsid w:val="00147175"/>
    <w:rsid w:val="00150AF2"/>
    <w:rsid w:val="00151E83"/>
    <w:rsid w:val="00152A02"/>
    <w:rsid w:val="00155467"/>
    <w:rsid w:val="00155E73"/>
    <w:rsid w:val="00156150"/>
    <w:rsid w:val="00156883"/>
    <w:rsid w:val="0016345C"/>
    <w:rsid w:val="00164196"/>
    <w:rsid w:val="00164CA9"/>
    <w:rsid w:val="00164F04"/>
    <w:rsid w:val="001672CC"/>
    <w:rsid w:val="001675CB"/>
    <w:rsid w:val="00167CE5"/>
    <w:rsid w:val="001704F8"/>
    <w:rsid w:val="0017181C"/>
    <w:rsid w:val="001719FE"/>
    <w:rsid w:val="00171EEF"/>
    <w:rsid w:val="00173711"/>
    <w:rsid w:val="00174BB6"/>
    <w:rsid w:val="00174FDE"/>
    <w:rsid w:val="00176947"/>
    <w:rsid w:val="00177341"/>
    <w:rsid w:val="001810DF"/>
    <w:rsid w:val="00183138"/>
    <w:rsid w:val="0018505D"/>
    <w:rsid w:val="001857F0"/>
    <w:rsid w:val="00195B85"/>
    <w:rsid w:val="00196264"/>
    <w:rsid w:val="00196A6E"/>
    <w:rsid w:val="001A1213"/>
    <w:rsid w:val="001A250C"/>
    <w:rsid w:val="001A606F"/>
    <w:rsid w:val="001A6201"/>
    <w:rsid w:val="001B17C2"/>
    <w:rsid w:val="001B1C53"/>
    <w:rsid w:val="001B4DDA"/>
    <w:rsid w:val="001B5A11"/>
    <w:rsid w:val="001B79B6"/>
    <w:rsid w:val="001C0BC6"/>
    <w:rsid w:val="001C133B"/>
    <w:rsid w:val="001C1884"/>
    <w:rsid w:val="001C2012"/>
    <w:rsid w:val="001C2725"/>
    <w:rsid w:val="001C37B0"/>
    <w:rsid w:val="001C411D"/>
    <w:rsid w:val="001C459A"/>
    <w:rsid w:val="001C47AF"/>
    <w:rsid w:val="001C4FD7"/>
    <w:rsid w:val="001C5BD4"/>
    <w:rsid w:val="001C5BEE"/>
    <w:rsid w:val="001C5F56"/>
    <w:rsid w:val="001D0889"/>
    <w:rsid w:val="001D10DB"/>
    <w:rsid w:val="001D2328"/>
    <w:rsid w:val="001D2651"/>
    <w:rsid w:val="001D295E"/>
    <w:rsid w:val="001D394E"/>
    <w:rsid w:val="001D4492"/>
    <w:rsid w:val="001D4E1D"/>
    <w:rsid w:val="001D58D7"/>
    <w:rsid w:val="001D686C"/>
    <w:rsid w:val="001D6887"/>
    <w:rsid w:val="001D712A"/>
    <w:rsid w:val="001E0106"/>
    <w:rsid w:val="001E44D5"/>
    <w:rsid w:val="001E4C45"/>
    <w:rsid w:val="001E5BA6"/>
    <w:rsid w:val="001E6E92"/>
    <w:rsid w:val="001E71CD"/>
    <w:rsid w:val="001F2987"/>
    <w:rsid w:val="001F46B6"/>
    <w:rsid w:val="001F4A3F"/>
    <w:rsid w:val="001F5293"/>
    <w:rsid w:val="001F53CC"/>
    <w:rsid w:val="00200123"/>
    <w:rsid w:val="002004F9"/>
    <w:rsid w:val="00200799"/>
    <w:rsid w:val="00202013"/>
    <w:rsid w:val="002025BC"/>
    <w:rsid w:val="0020387A"/>
    <w:rsid w:val="0020472A"/>
    <w:rsid w:val="00205552"/>
    <w:rsid w:val="00205CBD"/>
    <w:rsid w:val="002064E5"/>
    <w:rsid w:val="00211C28"/>
    <w:rsid w:val="00213D56"/>
    <w:rsid w:val="00215120"/>
    <w:rsid w:val="00221712"/>
    <w:rsid w:val="00221BEE"/>
    <w:rsid w:val="00223404"/>
    <w:rsid w:val="00223930"/>
    <w:rsid w:val="00223A44"/>
    <w:rsid w:val="00223EF1"/>
    <w:rsid w:val="00223EFD"/>
    <w:rsid w:val="00225DEF"/>
    <w:rsid w:val="002260F7"/>
    <w:rsid w:val="00227181"/>
    <w:rsid w:val="00231F61"/>
    <w:rsid w:val="002331B0"/>
    <w:rsid w:val="00233D7D"/>
    <w:rsid w:val="00233EED"/>
    <w:rsid w:val="00234DFA"/>
    <w:rsid w:val="00235373"/>
    <w:rsid w:val="00237134"/>
    <w:rsid w:val="0024090C"/>
    <w:rsid w:val="00240F23"/>
    <w:rsid w:val="00241838"/>
    <w:rsid w:val="0024369E"/>
    <w:rsid w:val="00244922"/>
    <w:rsid w:val="00244FBB"/>
    <w:rsid w:val="00245000"/>
    <w:rsid w:val="00245B16"/>
    <w:rsid w:val="002464E6"/>
    <w:rsid w:val="0024728A"/>
    <w:rsid w:val="00247A5B"/>
    <w:rsid w:val="00251985"/>
    <w:rsid w:val="00251CF0"/>
    <w:rsid w:val="002528AC"/>
    <w:rsid w:val="002534D4"/>
    <w:rsid w:val="002544A7"/>
    <w:rsid w:val="002546F8"/>
    <w:rsid w:val="002547F6"/>
    <w:rsid w:val="00255D08"/>
    <w:rsid w:val="0025640B"/>
    <w:rsid w:val="00256FC6"/>
    <w:rsid w:val="00260798"/>
    <w:rsid w:val="00260E4F"/>
    <w:rsid w:val="002633FB"/>
    <w:rsid w:val="002640A4"/>
    <w:rsid w:val="00264C05"/>
    <w:rsid w:val="00265510"/>
    <w:rsid w:val="0026681B"/>
    <w:rsid w:val="00266965"/>
    <w:rsid w:val="00270435"/>
    <w:rsid w:val="002706B6"/>
    <w:rsid w:val="0027107D"/>
    <w:rsid w:val="00272371"/>
    <w:rsid w:val="0027270D"/>
    <w:rsid w:val="00273394"/>
    <w:rsid w:val="002733C1"/>
    <w:rsid w:val="00274C38"/>
    <w:rsid w:val="00274DB0"/>
    <w:rsid w:val="002754E9"/>
    <w:rsid w:val="00276B3B"/>
    <w:rsid w:val="00280F93"/>
    <w:rsid w:val="0028182F"/>
    <w:rsid w:val="002836BC"/>
    <w:rsid w:val="002850EC"/>
    <w:rsid w:val="00286FD8"/>
    <w:rsid w:val="0028750E"/>
    <w:rsid w:val="0029003A"/>
    <w:rsid w:val="0029014B"/>
    <w:rsid w:val="0029717D"/>
    <w:rsid w:val="002A554A"/>
    <w:rsid w:val="002A60D6"/>
    <w:rsid w:val="002A70BF"/>
    <w:rsid w:val="002B3055"/>
    <w:rsid w:val="002B4268"/>
    <w:rsid w:val="002B515B"/>
    <w:rsid w:val="002B7041"/>
    <w:rsid w:val="002C0C49"/>
    <w:rsid w:val="002C30FC"/>
    <w:rsid w:val="002C4151"/>
    <w:rsid w:val="002C554D"/>
    <w:rsid w:val="002C5DB2"/>
    <w:rsid w:val="002D1223"/>
    <w:rsid w:val="002D44CB"/>
    <w:rsid w:val="002D58DC"/>
    <w:rsid w:val="002D5965"/>
    <w:rsid w:val="002D5DBD"/>
    <w:rsid w:val="002D69CA"/>
    <w:rsid w:val="002D6D4E"/>
    <w:rsid w:val="002E056F"/>
    <w:rsid w:val="002E077C"/>
    <w:rsid w:val="002E0B40"/>
    <w:rsid w:val="002E2198"/>
    <w:rsid w:val="002E49A1"/>
    <w:rsid w:val="002E4AFC"/>
    <w:rsid w:val="002E5FA3"/>
    <w:rsid w:val="002E67E7"/>
    <w:rsid w:val="002E6CF1"/>
    <w:rsid w:val="002F0784"/>
    <w:rsid w:val="002F0DD1"/>
    <w:rsid w:val="002F2E52"/>
    <w:rsid w:val="0030159D"/>
    <w:rsid w:val="00303467"/>
    <w:rsid w:val="00303C33"/>
    <w:rsid w:val="00304BE5"/>
    <w:rsid w:val="00304DC5"/>
    <w:rsid w:val="00304DDB"/>
    <w:rsid w:val="00305F83"/>
    <w:rsid w:val="0030672C"/>
    <w:rsid w:val="00307D10"/>
    <w:rsid w:val="003106FA"/>
    <w:rsid w:val="003136A9"/>
    <w:rsid w:val="00317C5E"/>
    <w:rsid w:val="003205A3"/>
    <w:rsid w:val="003234D8"/>
    <w:rsid w:val="003246B4"/>
    <w:rsid w:val="00327539"/>
    <w:rsid w:val="00330C39"/>
    <w:rsid w:val="00332805"/>
    <w:rsid w:val="003368B9"/>
    <w:rsid w:val="00337198"/>
    <w:rsid w:val="00340EB1"/>
    <w:rsid w:val="003426C4"/>
    <w:rsid w:val="0034399F"/>
    <w:rsid w:val="00343B03"/>
    <w:rsid w:val="003458AA"/>
    <w:rsid w:val="00345CEB"/>
    <w:rsid w:val="00345EA5"/>
    <w:rsid w:val="00347E97"/>
    <w:rsid w:val="0035000B"/>
    <w:rsid w:val="00350A22"/>
    <w:rsid w:val="00351FA5"/>
    <w:rsid w:val="00354F7C"/>
    <w:rsid w:val="00356AEC"/>
    <w:rsid w:val="0035778E"/>
    <w:rsid w:val="00357DA7"/>
    <w:rsid w:val="003614C2"/>
    <w:rsid w:val="00361EE1"/>
    <w:rsid w:val="0036243F"/>
    <w:rsid w:val="00362521"/>
    <w:rsid w:val="00362AF8"/>
    <w:rsid w:val="00363789"/>
    <w:rsid w:val="00363F1B"/>
    <w:rsid w:val="00366F8A"/>
    <w:rsid w:val="00372E92"/>
    <w:rsid w:val="00373659"/>
    <w:rsid w:val="00375577"/>
    <w:rsid w:val="00375597"/>
    <w:rsid w:val="003765C5"/>
    <w:rsid w:val="00380285"/>
    <w:rsid w:val="003814FB"/>
    <w:rsid w:val="00383157"/>
    <w:rsid w:val="0038418E"/>
    <w:rsid w:val="00384812"/>
    <w:rsid w:val="00385B22"/>
    <w:rsid w:val="003869B8"/>
    <w:rsid w:val="00387602"/>
    <w:rsid w:val="00387CA8"/>
    <w:rsid w:val="003913F1"/>
    <w:rsid w:val="00392FCF"/>
    <w:rsid w:val="00393B12"/>
    <w:rsid w:val="00394868"/>
    <w:rsid w:val="00397044"/>
    <w:rsid w:val="003A0041"/>
    <w:rsid w:val="003A06B8"/>
    <w:rsid w:val="003A1BCF"/>
    <w:rsid w:val="003A254A"/>
    <w:rsid w:val="003A36D1"/>
    <w:rsid w:val="003A3861"/>
    <w:rsid w:val="003A75C7"/>
    <w:rsid w:val="003B00F6"/>
    <w:rsid w:val="003B3740"/>
    <w:rsid w:val="003B3D49"/>
    <w:rsid w:val="003B5282"/>
    <w:rsid w:val="003B5C88"/>
    <w:rsid w:val="003B683F"/>
    <w:rsid w:val="003C03BF"/>
    <w:rsid w:val="003C03D7"/>
    <w:rsid w:val="003C191E"/>
    <w:rsid w:val="003C1D46"/>
    <w:rsid w:val="003C1E25"/>
    <w:rsid w:val="003C47AA"/>
    <w:rsid w:val="003C678E"/>
    <w:rsid w:val="003D0843"/>
    <w:rsid w:val="003D107A"/>
    <w:rsid w:val="003D1C70"/>
    <w:rsid w:val="003D28B9"/>
    <w:rsid w:val="003D3597"/>
    <w:rsid w:val="003D38AE"/>
    <w:rsid w:val="003D6676"/>
    <w:rsid w:val="003D7D1C"/>
    <w:rsid w:val="003D7D6D"/>
    <w:rsid w:val="003E0330"/>
    <w:rsid w:val="003E116F"/>
    <w:rsid w:val="003E1B5E"/>
    <w:rsid w:val="003E2143"/>
    <w:rsid w:val="003E21BE"/>
    <w:rsid w:val="003E3083"/>
    <w:rsid w:val="003E5B98"/>
    <w:rsid w:val="003E64FF"/>
    <w:rsid w:val="003E78D0"/>
    <w:rsid w:val="003F3683"/>
    <w:rsid w:val="003F374D"/>
    <w:rsid w:val="003F5951"/>
    <w:rsid w:val="003F5B16"/>
    <w:rsid w:val="003F7D5D"/>
    <w:rsid w:val="0040475F"/>
    <w:rsid w:val="004049F9"/>
    <w:rsid w:val="00404F93"/>
    <w:rsid w:val="00405567"/>
    <w:rsid w:val="004102A4"/>
    <w:rsid w:val="004127FF"/>
    <w:rsid w:val="00413B4F"/>
    <w:rsid w:val="0041433C"/>
    <w:rsid w:val="00415CEA"/>
    <w:rsid w:val="004200D9"/>
    <w:rsid w:val="00421B25"/>
    <w:rsid w:val="004221EA"/>
    <w:rsid w:val="00422A59"/>
    <w:rsid w:val="004255BE"/>
    <w:rsid w:val="00426F4C"/>
    <w:rsid w:val="00427367"/>
    <w:rsid w:val="00437AD0"/>
    <w:rsid w:val="00440872"/>
    <w:rsid w:val="00443434"/>
    <w:rsid w:val="00444D00"/>
    <w:rsid w:val="00444ED8"/>
    <w:rsid w:val="00445167"/>
    <w:rsid w:val="004461DF"/>
    <w:rsid w:val="0044746D"/>
    <w:rsid w:val="0045368F"/>
    <w:rsid w:val="0045461B"/>
    <w:rsid w:val="004552B5"/>
    <w:rsid w:val="004558FB"/>
    <w:rsid w:val="00455AF7"/>
    <w:rsid w:val="004579B8"/>
    <w:rsid w:val="0046068A"/>
    <w:rsid w:val="004617AC"/>
    <w:rsid w:val="004621F7"/>
    <w:rsid w:val="00463C55"/>
    <w:rsid w:val="00464A5D"/>
    <w:rsid w:val="00464C53"/>
    <w:rsid w:val="00465893"/>
    <w:rsid w:val="004713B2"/>
    <w:rsid w:val="00471653"/>
    <w:rsid w:val="004718A7"/>
    <w:rsid w:val="004723FF"/>
    <w:rsid w:val="00472C15"/>
    <w:rsid w:val="00473E43"/>
    <w:rsid w:val="00473EF0"/>
    <w:rsid w:val="004761E5"/>
    <w:rsid w:val="00476897"/>
    <w:rsid w:val="00476EC7"/>
    <w:rsid w:val="00477A61"/>
    <w:rsid w:val="00477D05"/>
    <w:rsid w:val="004815C9"/>
    <w:rsid w:val="00481671"/>
    <w:rsid w:val="00483E92"/>
    <w:rsid w:val="00484399"/>
    <w:rsid w:val="004879C7"/>
    <w:rsid w:val="004907CA"/>
    <w:rsid w:val="0049251A"/>
    <w:rsid w:val="00492F40"/>
    <w:rsid w:val="004936E7"/>
    <w:rsid w:val="00493955"/>
    <w:rsid w:val="004947CF"/>
    <w:rsid w:val="0049559D"/>
    <w:rsid w:val="004961BD"/>
    <w:rsid w:val="00496670"/>
    <w:rsid w:val="004A6131"/>
    <w:rsid w:val="004A6FEA"/>
    <w:rsid w:val="004B60F8"/>
    <w:rsid w:val="004B6289"/>
    <w:rsid w:val="004B6537"/>
    <w:rsid w:val="004B6B41"/>
    <w:rsid w:val="004B6D49"/>
    <w:rsid w:val="004B75CC"/>
    <w:rsid w:val="004C08E9"/>
    <w:rsid w:val="004C1E80"/>
    <w:rsid w:val="004C2EDD"/>
    <w:rsid w:val="004C59BD"/>
    <w:rsid w:val="004C695A"/>
    <w:rsid w:val="004C77F7"/>
    <w:rsid w:val="004D0F7C"/>
    <w:rsid w:val="004D5FB4"/>
    <w:rsid w:val="004D6702"/>
    <w:rsid w:val="004E1C83"/>
    <w:rsid w:val="004E33CC"/>
    <w:rsid w:val="004E58D2"/>
    <w:rsid w:val="004E6D1C"/>
    <w:rsid w:val="004F0317"/>
    <w:rsid w:val="004F0C80"/>
    <w:rsid w:val="004F44AB"/>
    <w:rsid w:val="004F57B7"/>
    <w:rsid w:val="004F72A6"/>
    <w:rsid w:val="004F7787"/>
    <w:rsid w:val="004F7FBE"/>
    <w:rsid w:val="00500C2B"/>
    <w:rsid w:val="00500C8E"/>
    <w:rsid w:val="005036AF"/>
    <w:rsid w:val="0050407A"/>
    <w:rsid w:val="005046DD"/>
    <w:rsid w:val="00506077"/>
    <w:rsid w:val="00506277"/>
    <w:rsid w:val="005064EF"/>
    <w:rsid w:val="005103B1"/>
    <w:rsid w:val="00511F07"/>
    <w:rsid w:val="0051324B"/>
    <w:rsid w:val="00514966"/>
    <w:rsid w:val="00514FFF"/>
    <w:rsid w:val="00515453"/>
    <w:rsid w:val="00515CD6"/>
    <w:rsid w:val="00516A2B"/>
    <w:rsid w:val="0051774E"/>
    <w:rsid w:val="00520936"/>
    <w:rsid w:val="00521E3C"/>
    <w:rsid w:val="00521F26"/>
    <w:rsid w:val="005225AC"/>
    <w:rsid w:val="0052398D"/>
    <w:rsid w:val="005255DD"/>
    <w:rsid w:val="005263CF"/>
    <w:rsid w:val="005278AA"/>
    <w:rsid w:val="00527C85"/>
    <w:rsid w:val="00530EEC"/>
    <w:rsid w:val="0053101D"/>
    <w:rsid w:val="00535A87"/>
    <w:rsid w:val="005375C7"/>
    <w:rsid w:val="005405EE"/>
    <w:rsid w:val="00541568"/>
    <w:rsid w:val="005418BD"/>
    <w:rsid w:val="00542A1B"/>
    <w:rsid w:val="005437FB"/>
    <w:rsid w:val="00544DC0"/>
    <w:rsid w:val="0054574B"/>
    <w:rsid w:val="005516E2"/>
    <w:rsid w:val="00555B9C"/>
    <w:rsid w:val="00555EB3"/>
    <w:rsid w:val="00556676"/>
    <w:rsid w:val="0055763D"/>
    <w:rsid w:val="00557652"/>
    <w:rsid w:val="00557AA9"/>
    <w:rsid w:val="00563557"/>
    <w:rsid w:val="00563C35"/>
    <w:rsid w:val="00563D32"/>
    <w:rsid w:val="00564F2F"/>
    <w:rsid w:val="00565179"/>
    <w:rsid w:val="00565F7D"/>
    <w:rsid w:val="00566385"/>
    <w:rsid w:val="00566D77"/>
    <w:rsid w:val="005701DF"/>
    <w:rsid w:val="0057021E"/>
    <w:rsid w:val="00571652"/>
    <w:rsid w:val="0057220A"/>
    <w:rsid w:val="005723D7"/>
    <w:rsid w:val="005727EF"/>
    <w:rsid w:val="0057472C"/>
    <w:rsid w:val="00581EEE"/>
    <w:rsid w:val="005834B0"/>
    <w:rsid w:val="00584EC2"/>
    <w:rsid w:val="00586B93"/>
    <w:rsid w:val="005874A1"/>
    <w:rsid w:val="00587C61"/>
    <w:rsid w:val="005923A3"/>
    <w:rsid w:val="00592DF6"/>
    <w:rsid w:val="005957E5"/>
    <w:rsid w:val="00596B0E"/>
    <w:rsid w:val="00596DDD"/>
    <w:rsid w:val="00597ACC"/>
    <w:rsid w:val="005A1745"/>
    <w:rsid w:val="005A2CD3"/>
    <w:rsid w:val="005A33D1"/>
    <w:rsid w:val="005A3CF0"/>
    <w:rsid w:val="005A4227"/>
    <w:rsid w:val="005A56B0"/>
    <w:rsid w:val="005A5BAF"/>
    <w:rsid w:val="005A75CA"/>
    <w:rsid w:val="005A7BC8"/>
    <w:rsid w:val="005B0142"/>
    <w:rsid w:val="005B067F"/>
    <w:rsid w:val="005B3F3D"/>
    <w:rsid w:val="005B7EC1"/>
    <w:rsid w:val="005C0780"/>
    <w:rsid w:val="005C156A"/>
    <w:rsid w:val="005C1903"/>
    <w:rsid w:val="005C1961"/>
    <w:rsid w:val="005C4380"/>
    <w:rsid w:val="005C7667"/>
    <w:rsid w:val="005D00D3"/>
    <w:rsid w:val="005D04A0"/>
    <w:rsid w:val="005D0687"/>
    <w:rsid w:val="005D09AC"/>
    <w:rsid w:val="005D1321"/>
    <w:rsid w:val="005D271B"/>
    <w:rsid w:val="005D28B1"/>
    <w:rsid w:val="005D4D77"/>
    <w:rsid w:val="005D766D"/>
    <w:rsid w:val="005E0526"/>
    <w:rsid w:val="005E06B8"/>
    <w:rsid w:val="005E0757"/>
    <w:rsid w:val="005E1C77"/>
    <w:rsid w:val="005E1D2F"/>
    <w:rsid w:val="005E20DD"/>
    <w:rsid w:val="005E306A"/>
    <w:rsid w:val="005E59C1"/>
    <w:rsid w:val="005E6451"/>
    <w:rsid w:val="005E7ADF"/>
    <w:rsid w:val="005F30B9"/>
    <w:rsid w:val="005F5C30"/>
    <w:rsid w:val="005F6837"/>
    <w:rsid w:val="005F71A1"/>
    <w:rsid w:val="00602425"/>
    <w:rsid w:val="0060290D"/>
    <w:rsid w:val="00604351"/>
    <w:rsid w:val="006063FB"/>
    <w:rsid w:val="006109EB"/>
    <w:rsid w:val="00611877"/>
    <w:rsid w:val="00611D5D"/>
    <w:rsid w:val="00611DEC"/>
    <w:rsid w:val="006123C4"/>
    <w:rsid w:val="006149CE"/>
    <w:rsid w:val="00615968"/>
    <w:rsid w:val="00615E33"/>
    <w:rsid w:val="0062089E"/>
    <w:rsid w:val="0062165C"/>
    <w:rsid w:val="00621798"/>
    <w:rsid w:val="00621BEE"/>
    <w:rsid w:val="00622659"/>
    <w:rsid w:val="006265BC"/>
    <w:rsid w:val="00626C1D"/>
    <w:rsid w:val="00627DB3"/>
    <w:rsid w:val="00630859"/>
    <w:rsid w:val="00632576"/>
    <w:rsid w:val="006327D8"/>
    <w:rsid w:val="00633069"/>
    <w:rsid w:val="00633BFE"/>
    <w:rsid w:val="00636E03"/>
    <w:rsid w:val="00642914"/>
    <w:rsid w:val="00644B66"/>
    <w:rsid w:val="00644BF0"/>
    <w:rsid w:val="00644CDB"/>
    <w:rsid w:val="0064657D"/>
    <w:rsid w:val="00647191"/>
    <w:rsid w:val="0065131A"/>
    <w:rsid w:val="0065163F"/>
    <w:rsid w:val="0065219E"/>
    <w:rsid w:val="0065270D"/>
    <w:rsid w:val="00652DA3"/>
    <w:rsid w:val="00653015"/>
    <w:rsid w:val="00655048"/>
    <w:rsid w:val="00655363"/>
    <w:rsid w:val="006571C9"/>
    <w:rsid w:val="00662592"/>
    <w:rsid w:val="0066352B"/>
    <w:rsid w:val="006652B6"/>
    <w:rsid w:val="00666688"/>
    <w:rsid w:val="0066792C"/>
    <w:rsid w:val="00667A5F"/>
    <w:rsid w:val="006704D1"/>
    <w:rsid w:val="00674910"/>
    <w:rsid w:val="00676830"/>
    <w:rsid w:val="0067789D"/>
    <w:rsid w:val="00680411"/>
    <w:rsid w:val="00680B76"/>
    <w:rsid w:val="00690A80"/>
    <w:rsid w:val="0069543C"/>
    <w:rsid w:val="0069583B"/>
    <w:rsid w:val="00697164"/>
    <w:rsid w:val="006A014B"/>
    <w:rsid w:val="006A116B"/>
    <w:rsid w:val="006A11A0"/>
    <w:rsid w:val="006A4102"/>
    <w:rsid w:val="006A4554"/>
    <w:rsid w:val="006A4DE9"/>
    <w:rsid w:val="006A70D0"/>
    <w:rsid w:val="006A7A05"/>
    <w:rsid w:val="006A7B09"/>
    <w:rsid w:val="006A7B14"/>
    <w:rsid w:val="006B03BF"/>
    <w:rsid w:val="006B1113"/>
    <w:rsid w:val="006B2CE5"/>
    <w:rsid w:val="006B2E39"/>
    <w:rsid w:val="006B32E5"/>
    <w:rsid w:val="006B348A"/>
    <w:rsid w:val="006B3D38"/>
    <w:rsid w:val="006B4058"/>
    <w:rsid w:val="006B4188"/>
    <w:rsid w:val="006B54F9"/>
    <w:rsid w:val="006B5C79"/>
    <w:rsid w:val="006B6948"/>
    <w:rsid w:val="006B7191"/>
    <w:rsid w:val="006B799D"/>
    <w:rsid w:val="006C46A5"/>
    <w:rsid w:val="006C7CA0"/>
    <w:rsid w:val="006D02B7"/>
    <w:rsid w:val="006D173C"/>
    <w:rsid w:val="006D27B7"/>
    <w:rsid w:val="006D28FB"/>
    <w:rsid w:val="006D2DBC"/>
    <w:rsid w:val="006D2DEB"/>
    <w:rsid w:val="006D3AEA"/>
    <w:rsid w:val="006D575C"/>
    <w:rsid w:val="006D5780"/>
    <w:rsid w:val="006D5E75"/>
    <w:rsid w:val="006D7456"/>
    <w:rsid w:val="006D7F57"/>
    <w:rsid w:val="006E101C"/>
    <w:rsid w:val="006E1DCE"/>
    <w:rsid w:val="006E49C2"/>
    <w:rsid w:val="006E5398"/>
    <w:rsid w:val="006E6668"/>
    <w:rsid w:val="006E6C18"/>
    <w:rsid w:val="006E787F"/>
    <w:rsid w:val="006F24AF"/>
    <w:rsid w:val="006F35C0"/>
    <w:rsid w:val="006F4478"/>
    <w:rsid w:val="006F49F6"/>
    <w:rsid w:val="006F5BAC"/>
    <w:rsid w:val="006F6258"/>
    <w:rsid w:val="006F7AAF"/>
    <w:rsid w:val="00700611"/>
    <w:rsid w:val="00702761"/>
    <w:rsid w:val="00704912"/>
    <w:rsid w:val="00706E18"/>
    <w:rsid w:val="007101B3"/>
    <w:rsid w:val="00710C61"/>
    <w:rsid w:val="00710F75"/>
    <w:rsid w:val="00712930"/>
    <w:rsid w:val="00716739"/>
    <w:rsid w:val="00717A7B"/>
    <w:rsid w:val="00720796"/>
    <w:rsid w:val="00720ED3"/>
    <w:rsid w:val="0072104B"/>
    <w:rsid w:val="00721487"/>
    <w:rsid w:val="00721E2B"/>
    <w:rsid w:val="00721F07"/>
    <w:rsid w:val="00722EF3"/>
    <w:rsid w:val="00724B73"/>
    <w:rsid w:val="0072599E"/>
    <w:rsid w:val="00734309"/>
    <w:rsid w:val="0073461D"/>
    <w:rsid w:val="00735384"/>
    <w:rsid w:val="007356B6"/>
    <w:rsid w:val="00735A8C"/>
    <w:rsid w:val="007365D3"/>
    <w:rsid w:val="007400F3"/>
    <w:rsid w:val="0074188A"/>
    <w:rsid w:val="00741B79"/>
    <w:rsid w:val="00742685"/>
    <w:rsid w:val="00743520"/>
    <w:rsid w:val="007437E5"/>
    <w:rsid w:val="00743CEB"/>
    <w:rsid w:val="00744265"/>
    <w:rsid w:val="0074464B"/>
    <w:rsid w:val="00744F06"/>
    <w:rsid w:val="007463B1"/>
    <w:rsid w:val="0074691D"/>
    <w:rsid w:val="007477FE"/>
    <w:rsid w:val="00747814"/>
    <w:rsid w:val="007505A0"/>
    <w:rsid w:val="00750E76"/>
    <w:rsid w:val="007562D5"/>
    <w:rsid w:val="00757995"/>
    <w:rsid w:val="00760429"/>
    <w:rsid w:val="00761391"/>
    <w:rsid w:val="00761A4F"/>
    <w:rsid w:val="007633F7"/>
    <w:rsid w:val="00764F79"/>
    <w:rsid w:val="00765030"/>
    <w:rsid w:val="007656AB"/>
    <w:rsid w:val="00767824"/>
    <w:rsid w:val="00770850"/>
    <w:rsid w:val="00772B8D"/>
    <w:rsid w:val="00772D2E"/>
    <w:rsid w:val="00773446"/>
    <w:rsid w:val="007743ED"/>
    <w:rsid w:val="0078222F"/>
    <w:rsid w:val="00782ABD"/>
    <w:rsid w:val="0078355F"/>
    <w:rsid w:val="00786523"/>
    <w:rsid w:val="0079077B"/>
    <w:rsid w:val="00792D9B"/>
    <w:rsid w:val="00793807"/>
    <w:rsid w:val="00793930"/>
    <w:rsid w:val="00795701"/>
    <w:rsid w:val="0079638B"/>
    <w:rsid w:val="007968A4"/>
    <w:rsid w:val="00797858"/>
    <w:rsid w:val="007A00A0"/>
    <w:rsid w:val="007A0C33"/>
    <w:rsid w:val="007A4E17"/>
    <w:rsid w:val="007A7F7C"/>
    <w:rsid w:val="007B15A7"/>
    <w:rsid w:val="007B38DF"/>
    <w:rsid w:val="007B3A7A"/>
    <w:rsid w:val="007B4112"/>
    <w:rsid w:val="007B4478"/>
    <w:rsid w:val="007B5373"/>
    <w:rsid w:val="007B53F6"/>
    <w:rsid w:val="007C15EE"/>
    <w:rsid w:val="007C744C"/>
    <w:rsid w:val="007D24B9"/>
    <w:rsid w:val="007D2F87"/>
    <w:rsid w:val="007D3A4D"/>
    <w:rsid w:val="007D424D"/>
    <w:rsid w:val="007D4545"/>
    <w:rsid w:val="007D48B5"/>
    <w:rsid w:val="007D668B"/>
    <w:rsid w:val="007D6834"/>
    <w:rsid w:val="007D7681"/>
    <w:rsid w:val="007E1BC0"/>
    <w:rsid w:val="007E2C50"/>
    <w:rsid w:val="007E3CD3"/>
    <w:rsid w:val="007E408D"/>
    <w:rsid w:val="007E4A2E"/>
    <w:rsid w:val="007E4DE6"/>
    <w:rsid w:val="007E56C7"/>
    <w:rsid w:val="007E5A75"/>
    <w:rsid w:val="007E6ADC"/>
    <w:rsid w:val="007E6B58"/>
    <w:rsid w:val="007E6CE2"/>
    <w:rsid w:val="007E7888"/>
    <w:rsid w:val="007F55F8"/>
    <w:rsid w:val="007F5B72"/>
    <w:rsid w:val="007F6A40"/>
    <w:rsid w:val="007F6DB6"/>
    <w:rsid w:val="00803CA8"/>
    <w:rsid w:val="008077EF"/>
    <w:rsid w:val="00810F62"/>
    <w:rsid w:val="00811644"/>
    <w:rsid w:val="008141C7"/>
    <w:rsid w:val="00817C94"/>
    <w:rsid w:val="008204B7"/>
    <w:rsid w:val="0082074E"/>
    <w:rsid w:val="00823569"/>
    <w:rsid w:val="00824BE4"/>
    <w:rsid w:val="00825921"/>
    <w:rsid w:val="00827E45"/>
    <w:rsid w:val="008324D1"/>
    <w:rsid w:val="00834A60"/>
    <w:rsid w:val="0083581B"/>
    <w:rsid w:val="008406F6"/>
    <w:rsid w:val="00840B13"/>
    <w:rsid w:val="00840E57"/>
    <w:rsid w:val="00843662"/>
    <w:rsid w:val="008445EE"/>
    <w:rsid w:val="00844B02"/>
    <w:rsid w:val="00844B46"/>
    <w:rsid w:val="00845042"/>
    <w:rsid w:val="0085079E"/>
    <w:rsid w:val="00852F4E"/>
    <w:rsid w:val="0085328E"/>
    <w:rsid w:val="008534EB"/>
    <w:rsid w:val="00853EFA"/>
    <w:rsid w:val="0085410E"/>
    <w:rsid w:val="00854985"/>
    <w:rsid w:val="008551CA"/>
    <w:rsid w:val="0085679B"/>
    <w:rsid w:val="00856C22"/>
    <w:rsid w:val="00857899"/>
    <w:rsid w:val="00860206"/>
    <w:rsid w:val="00860523"/>
    <w:rsid w:val="0086209B"/>
    <w:rsid w:val="00862D74"/>
    <w:rsid w:val="00864183"/>
    <w:rsid w:val="00865E70"/>
    <w:rsid w:val="008664B1"/>
    <w:rsid w:val="00866D18"/>
    <w:rsid w:val="008675F7"/>
    <w:rsid w:val="00870B2B"/>
    <w:rsid w:val="0087103C"/>
    <w:rsid w:val="0087211C"/>
    <w:rsid w:val="008757EB"/>
    <w:rsid w:val="008772F6"/>
    <w:rsid w:val="008779B9"/>
    <w:rsid w:val="00877ADD"/>
    <w:rsid w:val="00880F0C"/>
    <w:rsid w:val="00880F4F"/>
    <w:rsid w:val="00882DA0"/>
    <w:rsid w:val="00883B1C"/>
    <w:rsid w:val="008856CC"/>
    <w:rsid w:val="00885FDF"/>
    <w:rsid w:val="008867C4"/>
    <w:rsid w:val="00887CB2"/>
    <w:rsid w:val="00887FEC"/>
    <w:rsid w:val="008903D7"/>
    <w:rsid w:val="00890533"/>
    <w:rsid w:val="008908C2"/>
    <w:rsid w:val="00890F0D"/>
    <w:rsid w:val="00895564"/>
    <w:rsid w:val="0089557D"/>
    <w:rsid w:val="00895FDE"/>
    <w:rsid w:val="008A0958"/>
    <w:rsid w:val="008A37C7"/>
    <w:rsid w:val="008A3F28"/>
    <w:rsid w:val="008A41AE"/>
    <w:rsid w:val="008A740A"/>
    <w:rsid w:val="008B0C80"/>
    <w:rsid w:val="008B19FE"/>
    <w:rsid w:val="008B51B0"/>
    <w:rsid w:val="008B62C5"/>
    <w:rsid w:val="008B6794"/>
    <w:rsid w:val="008B75BB"/>
    <w:rsid w:val="008B77E1"/>
    <w:rsid w:val="008B78C1"/>
    <w:rsid w:val="008C0D17"/>
    <w:rsid w:val="008C1652"/>
    <w:rsid w:val="008C2DDE"/>
    <w:rsid w:val="008C40A4"/>
    <w:rsid w:val="008C7A73"/>
    <w:rsid w:val="008D041E"/>
    <w:rsid w:val="008D3708"/>
    <w:rsid w:val="008D49E6"/>
    <w:rsid w:val="008D4B5E"/>
    <w:rsid w:val="008D5594"/>
    <w:rsid w:val="008D627F"/>
    <w:rsid w:val="008D6BBA"/>
    <w:rsid w:val="008D6C3E"/>
    <w:rsid w:val="008D6F61"/>
    <w:rsid w:val="008E0453"/>
    <w:rsid w:val="008E07DB"/>
    <w:rsid w:val="008E1768"/>
    <w:rsid w:val="008E2388"/>
    <w:rsid w:val="008E4878"/>
    <w:rsid w:val="008F138C"/>
    <w:rsid w:val="008F3BE1"/>
    <w:rsid w:val="008F4605"/>
    <w:rsid w:val="008F601F"/>
    <w:rsid w:val="008F6165"/>
    <w:rsid w:val="008F7213"/>
    <w:rsid w:val="00901E27"/>
    <w:rsid w:val="0090393E"/>
    <w:rsid w:val="00904E12"/>
    <w:rsid w:val="00906F56"/>
    <w:rsid w:val="00910CF1"/>
    <w:rsid w:val="00910D12"/>
    <w:rsid w:val="0091141E"/>
    <w:rsid w:val="00913C7F"/>
    <w:rsid w:val="009151F6"/>
    <w:rsid w:val="009157E7"/>
    <w:rsid w:val="00917574"/>
    <w:rsid w:val="009203C7"/>
    <w:rsid w:val="00920B4E"/>
    <w:rsid w:val="009229FC"/>
    <w:rsid w:val="0092447C"/>
    <w:rsid w:val="00924ABA"/>
    <w:rsid w:val="00924C90"/>
    <w:rsid w:val="009251B9"/>
    <w:rsid w:val="00925260"/>
    <w:rsid w:val="00927F5B"/>
    <w:rsid w:val="009300CB"/>
    <w:rsid w:val="009314CF"/>
    <w:rsid w:val="00931625"/>
    <w:rsid w:val="009328E2"/>
    <w:rsid w:val="0093327F"/>
    <w:rsid w:val="00934064"/>
    <w:rsid w:val="00934666"/>
    <w:rsid w:val="00934C48"/>
    <w:rsid w:val="009351F4"/>
    <w:rsid w:val="009409FA"/>
    <w:rsid w:val="0094146F"/>
    <w:rsid w:val="009429DE"/>
    <w:rsid w:val="0094392E"/>
    <w:rsid w:val="00945E35"/>
    <w:rsid w:val="009469E1"/>
    <w:rsid w:val="009474A4"/>
    <w:rsid w:val="00947D79"/>
    <w:rsid w:val="00950488"/>
    <w:rsid w:val="00950F3F"/>
    <w:rsid w:val="00952A58"/>
    <w:rsid w:val="009535A8"/>
    <w:rsid w:val="00956211"/>
    <w:rsid w:val="00957A91"/>
    <w:rsid w:val="009607F4"/>
    <w:rsid w:val="00960F24"/>
    <w:rsid w:val="009616B5"/>
    <w:rsid w:val="00962439"/>
    <w:rsid w:val="009639BC"/>
    <w:rsid w:val="00971B89"/>
    <w:rsid w:val="00971E97"/>
    <w:rsid w:val="00973633"/>
    <w:rsid w:val="00973C19"/>
    <w:rsid w:val="00974528"/>
    <w:rsid w:val="00975842"/>
    <w:rsid w:val="00977831"/>
    <w:rsid w:val="009822A3"/>
    <w:rsid w:val="00987D0A"/>
    <w:rsid w:val="00990497"/>
    <w:rsid w:val="00990B67"/>
    <w:rsid w:val="00991FCF"/>
    <w:rsid w:val="009921E2"/>
    <w:rsid w:val="00992DCB"/>
    <w:rsid w:val="0099390A"/>
    <w:rsid w:val="00994490"/>
    <w:rsid w:val="0099454C"/>
    <w:rsid w:val="0099542C"/>
    <w:rsid w:val="00995F8D"/>
    <w:rsid w:val="0099791B"/>
    <w:rsid w:val="009A074C"/>
    <w:rsid w:val="009A3764"/>
    <w:rsid w:val="009A593B"/>
    <w:rsid w:val="009A5DB8"/>
    <w:rsid w:val="009A65E9"/>
    <w:rsid w:val="009A7326"/>
    <w:rsid w:val="009A785D"/>
    <w:rsid w:val="009B09AE"/>
    <w:rsid w:val="009B0D39"/>
    <w:rsid w:val="009B3335"/>
    <w:rsid w:val="009B4866"/>
    <w:rsid w:val="009B6BD4"/>
    <w:rsid w:val="009B6EEB"/>
    <w:rsid w:val="009B7E4C"/>
    <w:rsid w:val="009C14BD"/>
    <w:rsid w:val="009C21A6"/>
    <w:rsid w:val="009C2246"/>
    <w:rsid w:val="009C4022"/>
    <w:rsid w:val="009C7E74"/>
    <w:rsid w:val="009D0DF9"/>
    <w:rsid w:val="009D1A4F"/>
    <w:rsid w:val="009D2D4C"/>
    <w:rsid w:val="009D4E92"/>
    <w:rsid w:val="009D60AA"/>
    <w:rsid w:val="009D756B"/>
    <w:rsid w:val="009D7C92"/>
    <w:rsid w:val="009D7EAD"/>
    <w:rsid w:val="009E03CD"/>
    <w:rsid w:val="009E1BBC"/>
    <w:rsid w:val="009E452A"/>
    <w:rsid w:val="009E4FC6"/>
    <w:rsid w:val="009F0CF0"/>
    <w:rsid w:val="009F3587"/>
    <w:rsid w:val="009F3DBD"/>
    <w:rsid w:val="009F42C2"/>
    <w:rsid w:val="009F5F56"/>
    <w:rsid w:val="009F78EA"/>
    <w:rsid w:val="00A0009E"/>
    <w:rsid w:val="00A04AA9"/>
    <w:rsid w:val="00A04BE4"/>
    <w:rsid w:val="00A055DB"/>
    <w:rsid w:val="00A1042C"/>
    <w:rsid w:val="00A10C9A"/>
    <w:rsid w:val="00A13575"/>
    <w:rsid w:val="00A14175"/>
    <w:rsid w:val="00A1521C"/>
    <w:rsid w:val="00A15A37"/>
    <w:rsid w:val="00A17B71"/>
    <w:rsid w:val="00A201B0"/>
    <w:rsid w:val="00A232ED"/>
    <w:rsid w:val="00A25FE9"/>
    <w:rsid w:val="00A269D1"/>
    <w:rsid w:val="00A26F9C"/>
    <w:rsid w:val="00A30424"/>
    <w:rsid w:val="00A336B6"/>
    <w:rsid w:val="00A35116"/>
    <w:rsid w:val="00A35129"/>
    <w:rsid w:val="00A358C4"/>
    <w:rsid w:val="00A35CFC"/>
    <w:rsid w:val="00A36CB6"/>
    <w:rsid w:val="00A37B22"/>
    <w:rsid w:val="00A40A2D"/>
    <w:rsid w:val="00A40C25"/>
    <w:rsid w:val="00A41AD1"/>
    <w:rsid w:val="00A42270"/>
    <w:rsid w:val="00A42A34"/>
    <w:rsid w:val="00A43C0C"/>
    <w:rsid w:val="00A441B2"/>
    <w:rsid w:val="00A47E94"/>
    <w:rsid w:val="00A5081C"/>
    <w:rsid w:val="00A5194C"/>
    <w:rsid w:val="00A539B4"/>
    <w:rsid w:val="00A53FDE"/>
    <w:rsid w:val="00A5444E"/>
    <w:rsid w:val="00A54966"/>
    <w:rsid w:val="00A54A01"/>
    <w:rsid w:val="00A568A8"/>
    <w:rsid w:val="00A568FC"/>
    <w:rsid w:val="00A569C9"/>
    <w:rsid w:val="00A62E61"/>
    <w:rsid w:val="00A66F04"/>
    <w:rsid w:val="00A670D1"/>
    <w:rsid w:val="00A7204B"/>
    <w:rsid w:val="00A728C8"/>
    <w:rsid w:val="00A7292C"/>
    <w:rsid w:val="00A72EF7"/>
    <w:rsid w:val="00A74D31"/>
    <w:rsid w:val="00A76005"/>
    <w:rsid w:val="00A77E6F"/>
    <w:rsid w:val="00A8295A"/>
    <w:rsid w:val="00A84301"/>
    <w:rsid w:val="00A846D6"/>
    <w:rsid w:val="00A84FCF"/>
    <w:rsid w:val="00A86191"/>
    <w:rsid w:val="00A92DE2"/>
    <w:rsid w:val="00A933D6"/>
    <w:rsid w:val="00A9344E"/>
    <w:rsid w:val="00A9783B"/>
    <w:rsid w:val="00AA1915"/>
    <w:rsid w:val="00AA29D5"/>
    <w:rsid w:val="00AA3A43"/>
    <w:rsid w:val="00AA4C40"/>
    <w:rsid w:val="00AA4C54"/>
    <w:rsid w:val="00AA5AE4"/>
    <w:rsid w:val="00AA5E3F"/>
    <w:rsid w:val="00AA744F"/>
    <w:rsid w:val="00AA7593"/>
    <w:rsid w:val="00AB029E"/>
    <w:rsid w:val="00AB02C2"/>
    <w:rsid w:val="00AB0576"/>
    <w:rsid w:val="00AB0B74"/>
    <w:rsid w:val="00AB0BBD"/>
    <w:rsid w:val="00AB0D8F"/>
    <w:rsid w:val="00AB1A79"/>
    <w:rsid w:val="00AB1AB7"/>
    <w:rsid w:val="00AB242B"/>
    <w:rsid w:val="00AB2BF6"/>
    <w:rsid w:val="00AB48ED"/>
    <w:rsid w:val="00AB5632"/>
    <w:rsid w:val="00AB57BC"/>
    <w:rsid w:val="00AB6F75"/>
    <w:rsid w:val="00AC2C16"/>
    <w:rsid w:val="00AC36F0"/>
    <w:rsid w:val="00AC5C70"/>
    <w:rsid w:val="00AC6549"/>
    <w:rsid w:val="00AD0AC5"/>
    <w:rsid w:val="00AD1514"/>
    <w:rsid w:val="00AD1931"/>
    <w:rsid w:val="00AD2274"/>
    <w:rsid w:val="00AD3A3F"/>
    <w:rsid w:val="00AD3A4C"/>
    <w:rsid w:val="00AD4DF2"/>
    <w:rsid w:val="00AD57CB"/>
    <w:rsid w:val="00AD60AD"/>
    <w:rsid w:val="00AD614B"/>
    <w:rsid w:val="00AD6414"/>
    <w:rsid w:val="00AD679F"/>
    <w:rsid w:val="00AD77F5"/>
    <w:rsid w:val="00AD7DD9"/>
    <w:rsid w:val="00AE143D"/>
    <w:rsid w:val="00AE1A0C"/>
    <w:rsid w:val="00AE2E98"/>
    <w:rsid w:val="00AE36AE"/>
    <w:rsid w:val="00AE497F"/>
    <w:rsid w:val="00AE4A7D"/>
    <w:rsid w:val="00AE6671"/>
    <w:rsid w:val="00AE770F"/>
    <w:rsid w:val="00AE7DAE"/>
    <w:rsid w:val="00AF16C9"/>
    <w:rsid w:val="00AF1ACA"/>
    <w:rsid w:val="00AF2286"/>
    <w:rsid w:val="00AF3268"/>
    <w:rsid w:val="00AF327D"/>
    <w:rsid w:val="00AF381C"/>
    <w:rsid w:val="00AF3CA2"/>
    <w:rsid w:val="00AF3E00"/>
    <w:rsid w:val="00AF493E"/>
    <w:rsid w:val="00AF4DFD"/>
    <w:rsid w:val="00B00661"/>
    <w:rsid w:val="00B0355D"/>
    <w:rsid w:val="00B045C6"/>
    <w:rsid w:val="00B04F3A"/>
    <w:rsid w:val="00B051E4"/>
    <w:rsid w:val="00B05FDB"/>
    <w:rsid w:val="00B06B80"/>
    <w:rsid w:val="00B1317D"/>
    <w:rsid w:val="00B13705"/>
    <w:rsid w:val="00B144FD"/>
    <w:rsid w:val="00B151DB"/>
    <w:rsid w:val="00B15B6D"/>
    <w:rsid w:val="00B242C7"/>
    <w:rsid w:val="00B3080A"/>
    <w:rsid w:val="00B33481"/>
    <w:rsid w:val="00B341D7"/>
    <w:rsid w:val="00B35411"/>
    <w:rsid w:val="00B379A2"/>
    <w:rsid w:val="00B37AA1"/>
    <w:rsid w:val="00B4095B"/>
    <w:rsid w:val="00B40BBB"/>
    <w:rsid w:val="00B41507"/>
    <w:rsid w:val="00B42D8D"/>
    <w:rsid w:val="00B4549B"/>
    <w:rsid w:val="00B53250"/>
    <w:rsid w:val="00B55594"/>
    <w:rsid w:val="00B555CC"/>
    <w:rsid w:val="00B563DE"/>
    <w:rsid w:val="00B56B87"/>
    <w:rsid w:val="00B573BB"/>
    <w:rsid w:val="00B57751"/>
    <w:rsid w:val="00B626DF"/>
    <w:rsid w:val="00B62E74"/>
    <w:rsid w:val="00B654FC"/>
    <w:rsid w:val="00B6613E"/>
    <w:rsid w:val="00B66E13"/>
    <w:rsid w:val="00B70CDB"/>
    <w:rsid w:val="00B74145"/>
    <w:rsid w:val="00B745A7"/>
    <w:rsid w:val="00B74752"/>
    <w:rsid w:val="00B74D04"/>
    <w:rsid w:val="00B768A4"/>
    <w:rsid w:val="00B76E61"/>
    <w:rsid w:val="00B77843"/>
    <w:rsid w:val="00B77AFE"/>
    <w:rsid w:val="00B809B8"/>
    <w:rsid w:val="00B80BE7"/>
    <w:rsid w:val="00B815F1"/>
    <w:rsid w:val="00B82D19"/>
    <w:rsid w:val="00B832E8"/>
    <w:rsid w:val="00B86568"/>
    <w:rsid w:val="00B86608"/>
    <w:rsid w:val="00B869E6"/>
    <w:rsid w:val="00B91EF2"/>
    <w:rsid w:val="00B92803"/>
    <w:rsid w:val="00B92813"/>
    <w:rsid w:val="00B94351"/>
    <w:rsid w:val="00B95B2E"/>
    <w:rsid w:val="00BA17C6"/>
    <w:rsid w:val="00BA2886"/>
    <w:rsid w:val="00BA549F"/>
    <w:rsid w:val="00BA57B9"/>
    <w:rsid w:val="00BA67F9"/>
    <w:rsid w:val="00BA778E"/>
    <w:rsid w:val="00BA7EA4"/>
    <w:rsid w:val="00BB0971"/>
    <w:rsid w:val="00BB250D"/>
    <w:rsid w:val="00BB5562"/>
    <w:rsid w:val="00BB64B8"/>
    <w:rsid w:val="00BB75E7"/>
    <w:rsid w:val="00BC0AA5"/>
    <w:rsid w:val="00BC17B7"/>
    <w:rsid w:val="00BC2C59"/>
    <w:rsid w:val="00BC3CDF"/>
    <w:rsid w:val="00BC5057"/>
    <w:rsid w:val="00BC7139"/>
    <w:rsid w:val="00BD01A9"/>
    <w:rsid w:val="00BD07B1"/>
    <w:rsid w:val="00BD09B4"/>
    <w:rsid w:val="00BD1422"/>
    <w:rsid w:val="00BD18D1"/>
    <w:rsid w:val="00BD31F1"/>
    <w:rsid w:val="00BD374B"/>
    <w:rsid w:val="00BD4DAB"/>
    <w:rsid w:val="00BD4EC5"/>
    <w:rsid w:val="00BD5EF2"/>
    <w:rsid w:val="00BF357D"/>
    <w:rsid w:val="00BF36ED"/>
    <w:rsid w:val="00C00082"/>
    <w:rsid w:val="00C00207"/>
    <w:rsid w:val="00C02864"/>
    <w:rsid w:val="00C0466B"/>
    <w:rsid w:val="00C04D4C"/>
    <w:rsid w:val="00C06479"/>
    <w:rsid w:val="00C067C0"/>
    <w:rsid w:val="00C071D4"/>
    <w:rsid w:val="00C07212"/>
    <w:rsid w:val="00C100E8"/>
    <w:rsid w:val="00C121FF"/>
    <w:rsid w:val="00C13B03"/>
    <w:rsid w:val="00C14935"/>
    <w:rsid w:val="00C14B47"/>
    <w:rsid w:val="00C15CEA"/>
    <w:rsid w:val="00C16488"/>
    <w:rsid w:val="00C168F4"/>
    <w:rsid w:val="00C205DF"/>
    <w:rsid w:val="00C20C17"/>
    <w:rsid w:val="00C230E3"/>
    <w:rsid w:val="00C23779"/>
    <w:rsid w:val="00C23C6F"/>
    <w:rsid w:val="00C248D8"/>
    <w:rsid w:val="00C2511F"/>
    <w:rsid w:val="00C30197"/>
    <w:rsid w:val="00C30216"/>
    <w:rsid w:val="00C3156F"/>
    <w:rsid w:val="00C31B0C"/>
    <w:rsid w:val="00C34198"/>
    <w:rsid w:val="00C34553"/>
    <w:rsid w:val="00C34CC5"/>
    <w:rsid w:val="00C34DDF"/>
    <w:rsid w:val="00C35233"/>
    <w:rsid w:val="00C35471"/>
    <w:rsid w:val="00C4082F"/>
    <w:rsid w:val="00C4288E"/>
    <w:rsid w:val="00C43530"/>
    <w:rsid w:val="00C43546"/>
    <w:rsid w:val="00C447F6"/>
    <w:rsid w:val="00C462CC"/>
    <w:rsid w:val="00C4761A"/>
    <w:rsid w:val="00C4774E"/>
    <w:rsid w:val="00C50369"/>
    <w:rsid w:val="00C50388"/>
    <w:rsid w:val="00C5159A"/>
    <w:rsid w:val="00C54880"/>
    <w:rsid w:val="00C55E90"/>
    <w:rsid w:val="00C60B3E"/>
    <w:rsid w:val="00C61872"/>
    <w:rsid w:val="00C62A64"/>
    <w:rsid w:val="00C63F11"/>
    <w:rsid w:val="00C646FB"/>
    <w:rsid w:val="00C64F67"/>
    <w:rsid w:val="00C66191"/>
    <w:rsid w:val="00C66875"/>
    <w:rsid w:val="00C66D5D"/>
    <w:rsid w:val="00C70AEF"/>
    <w:rsid w:val="00C70CE7"/>
    <w:rsid w:val="00C71213"/>
    <w:rsid w:val="00C7207B"/>
    <w:rsid w:val="00C728C2"/>
    <w:rsid w:val="00C72B1E"/>
    <w:rsid w:val="00C731D5"/>
    <w:rsid w:val="00C749C5"/>
    <w:rsid w:val="00C7507B"/>
    <w:rsid w:val="00C76283"/>
    <w:rsid w:val="00C77B85"/>
    <w:rsid w:val="00C80AE8"/>
    <w:rsid w:val="00C814C5"/>
    <w:rsid w:val="00C81A7A"/>
    <w:rsid w:val="00C82DEC"/>
    <w:rsid w:val="00C83A54"/>
    <w:rsid w:val="00C8492C"/>
    <w:rsid w:val="00C85876"/>
    <w:rsid w:val="00C90CE3"/>
    <w:rsid w:val="00C91F0E"/>
    <w:rsid w:val="00C92C84"/>
    <w:rsid w:val="00C92DB9"/>
    <w:rsid w:val="00C93721"/>
    <w:rsid w:val="00C93FB8"/>
    <w:rsid w:val="00C95C6A"/>
    <w:rsid w:val="00C964FA"/>
    <w:rsid w:val="00C96E61"/>
    <w:rsid w:val="00CA164C"/>
    <w:rsid w:val="00CA1BD9"/>
    <w:rsid w:val="00CA2505"/>
    <w:rsid w:val="00CA2A77"/>
    <w:rsid w:val="00CA35BB"/>
    <w:rsid w:val="00CA3693"/>
    <w:rsid w:val="00CA3EDF"/>
    <w:rsid w:val="00CA46FF"/>
    <w:rsid w:val="00CA6056"/>
    <w:rsid w:val="00CA61F0"/>
    <w:rsid w:val="00CA7619"/>
    <w:rsid w:val="00CB2DC2"/>
    <w:rsid w:val="00CB50F5"/>
    <w:rsid w:val="00CB5F97"/>
    <w:rsid w:val="00CB7185"/>
    <w:rsid w:val="00CB7FAE"/>
    <w:rsid w:val="00CC08DC"/>
    <w:rsid w:val="00CC1EA8"/>
    <w:rsid w:val="00CC2DDF"/>
    <w:rsid w:val="00CC4D3A"/>
    <w:rsid w:val="00CC5A64"/>
    <w:rsid w:val="00CD185B"/>
    <w:rsid w:val="00CD29E9"/>
    <w:rsid w:val="00CD3E0F"/>
    <w:rsid w:val="00CD43E6"/>
    <w:rsid w:val="00CD6D96"/>
    <w:rsid w:val="00CD74F8"/>
    <w:rsid w:val="00CE09F1"/>
    <w:rsid w:val="00CE2253"/>
    <w:rsid w:val="00CE2DB9"/>
    <w:rsid w:val="00CE302F"/>
    <w:rsid w:val="00CE3301"/>
    <w:rsid w:val="00CE436F"/>
    <w:rsid w:val="00CE575F"/>
    <w:rsid w:val="00CE65F2"/>
    <w:rsid w:val="00CF06EE"/>
    <w:rsid w:val="00CF0836"/>
    <w:rsid w:val="00CF2C8D"/>
    <w:rsid w:val="00CF3B82"/>
    <w:rsid w:val="00CF4BA1"/>
    <w:rsid w:val="00CF51B7"/>
    <w:rsid w:val="00CF7FF6"/>
    <w:rsid w:val="00D012AA"/>
    <w:rsid w:val="00D0355C"/>
    <w:rsid w:val="00D037AC"/>
    <w:rsid w:val="00D044BF"/>
    <w:rsid w:val="00D04569"/>
    <w:rsid w:val="00D10109"/>
    <w:rsid w:val="00D1219F"/>
    <w:rsid w:val="00D13911"/>
    <w:rsid w:val="00D1535E"/>
    <w:rsid w:val="00D161B8"/>
    <w:rsid w:val="00D17229"/>
    <w:rsid w:val="00D17F49"/>
    <w:rsid w:val="00D20CD0"/>
    <w:rsid w:val="00D21ADE"/>
    <w:rsid w:val="00D22036"/>
    <w:rsid w:val="00D220CC"/>
    <w:rsid w:val="00D2335E"/>
    <w:rsid w:val="00D234BC"/>
    <w:rsid w:val="00D23E0B"/>
    <w:rsid w:val="00D24645"/>
    <w:rsid w:val="00D24E3E"/>
    <w:rsid w:val="00D256DB"/>
    <w:rsid w:val="00D27E29"/>
    <w:rsid w:val="00D313A0"/>
    <w:rsid w:val="00D316C1"/>
    <w:rsid w:val="00D31882"/>
    <w:rsid w:val="00D31D62"/>
    <w:rsid w:val="00D33171"/>
    <w:rsid w:val="00D34A19"/>
    <w:rsid w:val="00D365D6"/>
    <w:rsid w:val="00D3730D"/>
    <w:rsid w:val="00D41A6F"/>
    <w:rsid w:val="00D41DCB"/>
    <w:rsid w:val="00D42441"/>
    <w:rsid w:val="00D43DED"/>
    <w:rsid w:val="00D45E69"/>
    <w:rsid w:val="00D51073"/>
    <w:rsid w:val="00D5255C"/>
    <w:rsid w:val="00D528E9"/>
    <w:rsid w:val="00D53927"/>
    <w:rsid w:val="00D54672"/>
    <w:rsid w:val="00D57203"/>
    <w:rsid w:val="00D64CAC"/>
    <w:rsid w:val="00D66E36"/>
    <w:rsid w:val="00D6705A"/>
    <w:rsid w:val="00D73321"/>
    <w:rsid w:val="00D7716C"/>
    <w:rsid w:val="00D7716E"/>
    <w:rsid w:val="00D81753"/>
    <w:rsid w:val="00D856F4"/>
    <w:rsid w:val="00D869ED"/>
    <w:rsid w:val="00D870CD"/>
    <w:rsid w:val="00D87886"/>
    <w:rsid w:val="00D94649"/>
    <w:rsid w:val="00D96674"/>
    <w:rsid w:val="00DA03ED"/>
    <w:rsid w:val="00DA06FC"/>
    <w:rsid w:val="00DA3F53"/>
    <w:rsid w:val="00DA5816"/>
    <w:rsid w:val="00DA5A53"/>
    <w:rsid w:val="00DB1D95"/>
    <w:rsid w:val="00DB1F5A"/>
    <w:rsid w:val="00DB562A"/>
    <w:rsid w:val="00DB57E1"/>
    <w:rsid w:val="00DB618B"/>
    <w:rsid w:val="00DB63C7"/>
    <w:rsid w:val="00DB7235"/>
    <w:rsid w:val="00DC0ACB"/>
    <w:rsid w:val="00DC0E72"/>
    <w:rsid w:val="00DC5BB5"/>
    <w:rsid w:val="00DC5D3C"/>
    <w:rsid w:val="00DD165F"/>
    <w:rsid w:val="00DD2668"/>
    <w:rsid w:val="00DD2731"/>
    <w:rsid w:val="00DD2A75"/>
    <w:rsid w:val="00DD2AAB"/>
    <w:rsid w:val="00DD343F"/>
    <w:rsid w:val="00DD3A7D"/>
    <w:rsid w:val="00DD3FF0"/>
    <w:rsid w:val="00DD6109"/>
    <w:rsid w:val="00DE5555"/>
    <w:rsid w:val="00DE5CA3"/>
    <w:rsid w:val="00DE6B99"/>
    <w:rsid w:val="00DF0B0A"/>
    <w:rsid w:val="00DF1519"/>
    <w:rsid w:val="00DF1BA1"/>
    <w:rsid w:val="00DF1C4A"/>
    <w:rsid w:val="00DF2C6C"/>
    <w:rsid w:val="00DF487A"/>
    <w:rsid w:val="00DF5CDB"/>
    <w:rsid w:val="00DF7ABC"/>
    <w:rsid w:val="00DF7E20"/>
    <w:rsid w:val="00E03687"/>
    <w:rsid w:val="00E03D4A"/>
    <w:rsid w:val="00E04498"/>
    <w:rsid w:val="00E066B1"/>
    <w:rsid w:val="00E07C50"/>
    <w:rsid w:val="00E10740"/>
    <w:rsid w:val="00E125D4"/>
    <w:rsid w:val="00E12A1A"/>
    <w:rsid w:val="00E12F28"/>
    <w:rsid w:val="00E16059"/>
    <w:rsid w:val="00E177DE"/>
    <w:rsid w:val="00E17A21"/>
    <w:rsid w:val="00E265C0"/>
    <w:rsid w:val="00E27580"/>
    <w:rsid w:val="00E276E5"/>
    <w:rsid w:val="00E30A68"/>
    <w:rsid w:val="00E30F7C"/>
    <w:rsid w:val="00E31F7D"/>
    <w:rsid w:val="00E321BE"/>
    <w:rsid w:val="00E329EA"/>
    <w:rsid w:val="00E32A64"/>
    <w:rsid w:val="00E33379"/>
    <w:rsid w:val="00E3529F"/>
    <w:rsid w:val="00E35ADC"/>
    <w:rsid w:val="00E35F98"/>
    <w:rsid w:val="00E36721"/>
    <w:rsid w:val="00E4063A"/>
    <w:rsid w:val="00E41A4F"/>
    <w:rsid w:val="00E41FAB"/>
    <w:rsid w:val="00E43C7A"/>
    <w:rsid w:val="00E442FC"/>
    <w:rsid w:val="00E44A51"/>
    <w:rsid w:val="00E45882"/>
    <w:rsid w:val="00E45D90"/>
    <w:rsid w:val="00E47522"/>
    <w:rsid w:val="00E477C3"/>
    <w:rsid w:val="00E501DD"/>
    <w:rsid w:val="00E5496E"/>
    <w:rsid w:val="00E56CBA"/>
    <w:rsid w:val="00E605B1"/>
    <w:rsid w:val="00E61A4A"/>
    <w:rsid w:val="00E62120"/>
    <w:rsid w:val="00E63EEA"/>
    <w:rsid w:val="00E64A70"/>
    <w:rsid w:val="00E67100"/>
    <w:rsid w:val="00E71FBF"/>
    <w:rsid w:val="00E72A9B"/>
    <w:rsid w:val="00E73821"/>
    <w:rsid w:val="00E74455"/>
    <w:rsid w:val="00E74C8C"/>
    <w:rsid w:val="00E766BA"/>
    <w:rsid w:val="00E7734C"/>
    <w:rsid w:val="00E77718"/>
    <w:rsid w:val="00E77B74"/>
    <w:rsid w:val="00E8039D"/>
    <w:rsid w:val="00E812F7"/>
    <w:rsid w:val="00E81CF7"/>
    <w:rsid w:val="00E82E07"/>
    <w:rsid w:val="00E8456E"/>
    <w:rsid w:val="00E86184"/>
    <w:rsid w:val="00E86AF0"/>
    <w:rsid w:val="00E87FF7"/>
    <w:rsid w:val="00E90AB3"/>
    <w:rsid w:val="00E91105"/>
    <w:rsid w:val="00E91244"/>
    <w:rsid w:val="00E9132D"/>
    <w:rsid w:val="00E919D5"/>
    <w:rsid w:val="00E92C11"/>
    <w:rsid w:val="00E92DB0"/>
    <w:rsid w:val="00E95CF3"/>
    <w:rsid w:val="00EA07E5"/>
    <w:rsid w:val="00EA0FAE"/>
    <w:rsid w:val="00EA3C3F"/>
    <w:rsid w:val="00EA513A"/>
    <w:rsid w:val="00EA5579"/>
    <w:rsid w:val="00EA6D9B"/>
    <w:rsid w:val="00EA70E2"/>
    <w:rsid w:val="00EB4B02"/>
    <w:rsid w:val="00EB543C"/>
    <w:rsid w:val="00EB69C4"/>
    <w:rsid w:val="00EB7621"/>
    <w:rsid w:val="00EB77B6"/>
    <w:rsid w:val="00EC1078"/>
    <w:rsid w:val="00EC3148"/>
    <w:rsid w:val="00EC3265"/>
    <w:rsid w:val="00EC40B3"/>
    <w:rsid w:val="00EC5AD5"/>
    <w:rsid w:val="00EC6877"/>
    <w:rsid w:val="00EC71CF"/>
    <w:rsid w:val="00ED1AAC"/>
    <w:rsid w:val="00ED1D04"/>
    <w:rsid w:val="00ED5D6B"/>
    <w:rsid w:val="00EE2744"/>
    <w:rsid w:val="00EE2C9F"/>
    <w:rsid w:val="00EE305A"/>
    <w:rsid w:val="00EE364A"/>
    <w:rsid w:val="00EE495D"/>
    <w:rsid w:val="00EE7657"/>
    <w:rsid w:val="00EF0387"/>
    <w:rsid w:val="00EF1187"/>
    <w:rsid w:val="00EF17C5"/>
    <w:rsid w:val="00EF62F6"/>
    <w:rsid w:val="00EF7E14"/>
    <w:rsid w:val="00F04509"/>
    <w:rsid w:val="00F07BA6"/>
    <w:rsid w:val="00F07D49"/>
    <w:rsid w:val="00F100C8"/>
    <w:rsid w:val="00F10E5C"/>
    <w:rsid w:val="00F1344E"/>
    <w:rsid w:val="00F135C4"/>
    <w:rsid w:val="00F144BA"/>
    <w:rsid w:val="00F1459A"/>
    <w:rsid w:val="00F15E04"/>
    <w:rsid w:val="00F21DEE"/>
    <w:rsid w:val="00F23030"/>
    <w:rsid w:val="00F24829"/>
    <w:rsid w:val="00F26698"/>
    <w:rsid w:val="00F30DED"/>
    <w:rsid w:val="00F32779"/>
    <w:rsid w:val="00F332AB"/>
    <w:rsid w:val="00F335DF"/>
    <w:rsid w:val="00F336B0"/>
    <w:rsid w:val="00F3375A"/>
    <w:rsid w:val="00F34EEA"/>
    <w:rsid w:val="00F3534B"/>
    <w:rsid w:val="00F36532"/>
    <w:rsid w:val="00F42D31"/>
    <w:rsid w:val="00F4523F"/>
    <w:rsid w:val="00F4793F"/>
    <w:rsid w:val="00F500EA"/>
    <w:rsid w:val="00F50D97"/>
    <w:rsid w:val="00F51391"/>
    <w:rsid w:val="00F51935"/>
    <w:rsid w:val="00F5475D"/>
    <w:rsid w:val="00F54A65"/>
    <w:rsid w:val="00F57A19"/>
    <w:rsid w:val="00F60679"/>
    <w:rsid w:val="00F611AF"/>
    <w:rsid w:val="00F6137D"/>
    <w:rsid w:val="00F67404"/>
    <w:rsid w:val="00F71093"/>
    <w:rsid w:val="00F73C02"/>
    <w:rsid w:val="00F7583A"/>
    <w:rsid w:val="00F75DA2"/>
    <w:rsid w:val="00F768D8"/>
    <w:rsid w:val="00F808DB"/>
    <w:rsid w:val="00F8100E"/>
    <w:rsid w:val="00F824DD"/>
    <w:rsid w:val="00F826AE"/>
    <w:rsid w:val="00F84B90"/>
    <w:rsid w:val="00F84C23"/>
    <w:rsid w:val="00F91648"/>
    <w:rsid w:val="00F917AA"/>
    <w:rsid w:val="00F9296E"/>
    <w:rsid w:val="00F92A05"/>
    <w:rsid w:val="00F97375"/>
    <w:rsid w:val="00FA3384"/>
    <w:rsid w:val="00FA5288"/>
    <w:rsid w:val="00FA639A"/>
    <w:rsid w:val="00FA6677"/>
    <w:rsid w:val="00FA6974"/>
    <w:rsid w:val="00FA7FBC"/>
    <w:rsid w:val="00FB682A"/>
    <w:rsid w:val="00FC02B3"/>
    <w:rsid w:val="00FC0F18"/>
    <w:rsid w:val="00FC17D3"/>
    <w:rsid w:val="00FC1F5D"/>
    <w:rsid w:val="00FC3002"/>
    <w:rsid w:val="00FC543E"/>
    <w:rsid w:val="00FC659F"/>
    <w:rsid w:val="00FD1247"/>
    <w:rsid w:val="00FD3562"/>
    <w:rsid w:val="00FD3719"/>
    <w:rsid w:val="00FD44A1"/>
    <w:rsid w:val="00FD4638"/>
    <w:rsid w:val="00FD5F8B"/>
    <w:rsid w:val="00FD6B17"/>
    <w:rsid w:val="00FE0257"/>
    <w:rsid w:val="00FE0540"/>
    <w:rsid w:val="00FE061F"/>
    <w:rsid w:val="00FE438C"/>
    <w:rsid w:val="00FE54E3"/>
    <w:rsid w:val="00FE629B"/>
    <w:rsid w:val="00FE6AF6"/>
    <w:rsid w:val="00FF2675"/>
    <w:rsid w:val="00FF3E02"/>
    <w:rsid w:val="00FF3E6A"/>
    <w:rsid w:val="00FF50FD"/>
    <w:rsid w:val="00FF7447"/>
    <w:rsid w:val="00FF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4F61"/>
  <w15:chartTrackingRefBased/>
  <w15:docId w15:val="{7C6A1135-5939-41ED-9D06-EA4229DD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67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7100"/>
    <w:rPr>
      <w:rFonts w:ascii="Courier New" w:eastAsia="Times New Roman" w:hAnsi="Courier New" w:cs="Courier New"/>
      <w:sz w:val="20"/>
      <w:szCs w:val="20"/>
    </w:rPr>
  </w:style>
  <w:style w:type="character" w:customStyle="1" w:styleId="feature">
    <w:name w:val="feature"/>
    <w:basedOn w:val="DefaultParagraphFont"/>
    <w:rsid w:val="00E67100"/>
  </w:style>
  <w:style w:type="paragraph" w:styleId="Header">
    <w:name w:val="header"/>
    <w:basedOn w:val="Normal"/>
    <w:link w:val="HeaderChar"/>
    <w:uiPriority w:val="99"/>
    <w:unhideWhenUsed/>
    <w:rsid w:val="0034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CEB"/>
  </w:style>
  <w:style w:type="paragraph" w:styleId="Footer">
    <w:name w:val="footer"/>
    <w:basedOn w:val="Normal"/>
    <w:link w:val="FooterChar"/>
    <w:uiPriority w:val="99"/>
    <w:unhideWhenUsed/>
    <w:rsid w:val="0034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CEB"/>
  </w:style>
  <w:style w:type="paragraph" w:styleId="ListParagraph">
    <w:name w:val="List Paragraph"/>
    <w:basedOn w:val="Normal"/>
    <w:uiPriority w:val="34"/>
    <w:qFormat/>
    <w:rsid w:val="00345CEB"/>
    <w:pPr>
      <w:ind w:left="720"/>
      <w:contextualSpacing/>
    </w:pPr>
  </w:style>
  <w:style w:type="character" w:styleId="Hyperlink">
    <w:name w:val="Hyperlink"/>
    <w:basedOn w:val="DefaultParagraphFont"/>
    <w:uiPriority w:val="99"/>
    <w:unhideWhenUsed/>
    <w:rsid w:val="00345CEB"/>
    <w:rPr>
      <w:color w:val="0563C1" w:themeColor="hyperlink"/>
      <w:u w:val="single"/>
    </w:rPr>
  </w:style>
  <w:style w:type="character" w:styleId="FollowedHyperlink">
    <w:name w:val="FollowedHyperlink"/>
    <w:basedOn w:val="DefaultParagraphFont"/>
    <w:uiPriority w:val="99"/>
    <w:semiHidden/>
    <w:unhideWhenUsed/>
    <w:rsid w:val="00C64F67"/>
    <w:rPr>
      <w:color w:val="954F72" w:themeColor="followedHyperlink"/>
      <w:u w:val="single"/>
    </w:rPr>
  </w:style>
  <w:style w:type="character" w:styleId="UnresolvedMention">
    <w:name w:val="Unresolved Mention"/>
    <w:basedOn w:val="DefaultParagraphFont"/>
    <w:uiPriority w:val="99"/>
    <w:semiHidden/>
    <w:unhideWhenUsed/>
    <w:rsid w:val="00563C35"/>
    <w:rPr>
      <w:color w:val="605E5C"/>
      <w:shd w:val="clear" w:color="auto" w:fill="E1DFDD"/>
    </w:rPr>
  </w:style>
  <w:style w:type="character" w:styleId="PlaceholderText">
    <w:name w:val="Placeholder Text"/>
    <w:basedOn w:val="DefaultParagraphFont"/>
    <w:uiPriority w:val="99"/>
    <w:semiHidden/>
    <w:rsid w:val="00404F93"/>
    <w:rPr>
      <w:color w:val="808080"/>
    </w:rPr>
  </w:style>
  <w:style w:type="table" w:styleId="TableGrid">
    <w:name w:val="Table Grid"/>
    <w:basedOn w:val="TableNormal"/>
    <w:uiPriority w:val="39"/>
    <w:rsid w:val="00142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7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66D"/>
    <w:rPr>
      <w:rFonts w:ascii="Segoe UI" w:hAnsi="Segoe UI" w:cs="Segoe UI"/>
      <w:sz w:val="18"/>
      <w:szCs w:val="18"/>
    </w:rPr>
  </w:style>
  <w:style w:type="character" w:styleId="CommentReference">
    <w:name w:val="annotation reference"/>
    <w:basedOn w:val="DefaultParagraphFont"/>
    <w:uiPriority w:val="99"/>
    <w:semiHidden/>
    <w:unhideWhenUsed/>
    <w:rsid w:val="006F6258"/>
    <w:rPr>
      <w:sz w:val="16"/>
      <w:szCs w:val="16"/>
    </w:rPr>
  </w:style>
  <w:style w:type="paragraph" w:styleId="CommentText">
    <w:name w:val="annotation text"/>
    <w:basedOn w:val="Normal"/>
    <w:link w:val="CommentTextChar"/>
    <w:uiPriority w:val="99"/>
    <w:semiHidden/>
    <w:unhideWhenUsed/>
    <w:rsid w:val="006F6258"/>
    <w:pPr>
      <w:spacing w:line="240" w:lineRule="auto"/>
    </w:pPr>
    <w:rPr>
      <w:sz w:val="20"/>
      <w:szCs w:val="20"/>
    </w:rPr>
  </w:style>
  <w:style w:type="character" w:customStyle="1" w:styleId="CommentTextChar">
    <w:name w:val="Comment Text Char"/>
    <w:basedOn w:val="DefaultParagraphFont"/>
    <w:link w:val="CommentText"/>
    <w:uiPriority w:val="99"/>
    <w:semiHidden/>
    <w:rsid w:val="006F6258"/>
    <w:rPr>
      <w:sz w:val="20"/>
      <w:szCs w:val="20"/>
    </w:rPr>
  </w:style>
  <w:style w:type="paragraph" w:styleId="CommentSubject">
    <w:name w:val="annotation subject"/>
    <w:basedOn w:val="CommentText"/>
    <w:next w:val="CommentText"/>
    <w:link w:val="CommentSubjectChar"/>
    <w:uiPriority w:val="99"/>
    <w:semiHidden/>
    <w:unhideWhenUsed/>
    <w:rsid w:val="006F6258"/>
    <w:rPr>
      <w:b/>
      <w:bCs/>
    </w:rPr>
  </w:style>
  <w:style w:type="character" w:customStyle="1" w:styleId="CommentSubjectChar">
    <w:name w:val="Comment Subject Char"/>
    <w:basedOn w:val="CommentTextChar"/>
    <w:link w:val="CommentSubject"/>
    <w:uiPriority w:val="99"/>
    <w:semiHidden/>
    <w:rsid w:val="006F6258"/>
    <w:rPr>
      <w:b/>
      <w:bCs/>
      <w:sz w:val="20"/>
      <w:szCs w:val="20"/>
    </w:rPr>
  </w:style>
  <w:style w:type="paragraph" w:customStyle="1" w:styleId="gmail-msolistparagraph">
    <w:name w:val="gmail-msolistparagraph"/>
    <w:basedOn w:val="Normal"/>
    <w:rsid w:val="00C34DDF"/>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6A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999">
      <w:bodyDiv w:val="1"/>
      <w:marLeft w:val="0"/>
      <w:marRight w:val="0"/>
      <w:marTop w:val="0"/>
      <w:marBottom w:val="0"/>
      <w:divBdr>
        <w:top w:val="none" w:sz="0" w:space="0" w:color="auto"/>
        <w:left w:val="none" w:sz="0" w:space="0" w:color="auto"/>
        <w:bottom w:val="none" w:sz="0" w:space="0" w:color="auto"/>
        <w:right w:val="none" w:sz="0" w:space="0" w:color="auto"/>
      </w:divBdr>
    </w:div>
    <w:div w:id="32535004">
      <w:bodyDiv w:val="1"/>
      <w:marLeft w:val="0"/>
      <w:marRight w:val="0"/>
      <w:marTop w:val="0"/>
      <w:marBottom w:val="0"/>
      <w:divBdr>
        <w:top w:val="none" w:sz="0" w:space="0" w:color="auto"/>
        <w:left w:val="none" w:sz="0" w:space="0" w:color="auto"/>
        <w:bottom w:val="none" w:sz="0" w:space="0" w:color="auto"/>
        <w:right w:val="none" w:sz="0" w:space="0" w:color="auto"/>
      </w:divBdr>
    </w:div>
    <w:div w:id="39717467">
      <w:bodyDiv w:val="1"/>
      <w:marLeft w:val="0"/>
      <w:marRight w:val="0"/>
      <w:marTop w:val="0"/>
      <w:marBottom w:val="0"/>
      <w:divBdr>
        <w:top w:val="none" w:sz="0" w:space="0" w:color="auto"/>
        <w:left w:val="none" w:sz="0" w:space="0" w:color="auto"/>
        <w:bottom w:val="none" w:sz="0" w:space="0" w:color="auto"/>
        <w:right w:val="none" w:sz="0" w:space="0" w:color="auto"/>
      </w:divBdr>
    </w:div>
    <w:div w:id="45102861">
      <w:bodyDiv w:val="1"/>
      <w:marLeft w:val="0"/>
      <w:marRight w:val="0"/>
      <w:marTop w:val="0"/>
      <w:marBottom w:val="0"/>
      <w:divBdr>
        <w:top w:val="none" w:sz="0" w:space="0" w:color="auto"/>
        <w:left w:val="none" w:sz="0" w:space="0" w:color="auto"/>
        <w:bottom w:val="none" w:sz="0" w:space="0" w:color="auto"/>
        <w:right w:val="none" w:sz="0" w:space="0" w:color="auto"/>
      </w:divBdr>
    </w:div>
    <w:div w:id="47727396">
      <w:bodyDiv w:val="1"/>
      <w:marLeft w:val="0"/>
      <w:marRight w:val="0"/>
      <w:marTop w:val="0"/>
      <w:marBottom w:val="0"/>
      <w:divBdr>
        <w:top w:val="none" w:sz="0" w:space="0" w:color="auto"/>
        <w:left w:val="none" w:sz="0" w:space="0" w:color="auto"/>
        <w:bottom w:val="none" w:sz="0" w:space="0" w:color="auto"/>
        <w:right w:val="none" w:sz="0" w:space="0" w:color="auto"/>
      </w:divBdr>
    </w:div>
    <w:div w:id="70739359">
      <w:bodyDiv w:val="1"/>
      <w:marLeft w:val="0"/>
      <w:marRight w:val="0"/>
      <w:marTop w:val="0"/>
      <w:marBottom w:val="0"/>
      <w:divBdr>
        <w:top w:val="none" w:sz="0" w:space="0" w:color="auto"/>
        <w:left w:val="none" w:sz="0" w:space="0" w:color="auto"/>
        <w:bottom w:val="none" w:sz="0" w:space="0" w:color="auto"/>
        <w:right w:val="none" w:sz="0" w:space="0" w:color="auto"/>
      </w:divBdr>
    </w:div>
    <w:div w:id="81073942">
      <w:bodyDiv w:val="1"/>
      <w:marLeft w:val="0"/>
      <w:marRight w:val="0"/>
      <w:marTop w:val="0"/>
      <w:marBottom w:val="0"/>
      <w:divBdr>
        <w:top w:val="none" w:sz="0" w:space="0" w:color="auto"/>
        <w:left w:val="none" w:sz="0" w:space="0" w:color="auto"/>
        <w:bottom w:val="none" w:sz="0" w:space="0" w:color="auto"/>
        <w:right w:val="none" w:sz="0" w:space="0" w:color="auto"/>
      </w:divBdr>
    </w:div>
    <w:div w:id="90322733">
      <w:bodyDiv w:val="1"/>
      <w:marLeft w:val="0"/>
      <w:marRight w:val="0"/>
      <w:marTop w:val="0"/>
      <w:marBottom w:val="0"/>
      <w:divBdr>
        <w:top w:val="none" w:sz="0" w:space="0" w:color="auto"/>
        <w:left w:val="none" w:sz="0" w:space="0" w:color="auto"/>
        <w:bottom w:val="none" w:sz="0" w:space="0" w:color="auto"/>
        <w:right w:val="none" w:sz="0" w:space="0" w:color="auto"/>
      </w:divBdr>
    </w:div>
    <w:div w:id="106773393">
      <w:bodyDiv w:val="1"/>
      <w:marLeft w:val="0"/>
      <w:marRight w:val="0"/>
      <w:marTop w:val="0"/>
      <w:marBottom w:val="0"/>
      <w:divBdr>
        <w:top w:val="none" w:sz="0" w:space="0" w:color="auto"/>
        <w:left w:val="none" w:sz="0" w:space="0" w:color="auto"/>
        <w:bottom w:val="none" w:sz="0" w:space="0" w:color="auto"/>
        <w:right w:val="none" w:sz="0" w:space="0" w:color="auto"/>
      </w:divBdr>
    </w:div>
    <w:div w:id="111176508">
      <w:bodyDiv w:val="1"/>
      <w:marLeft w:val="0"/>
      <w:marRight w:val="0"/>
      <w:marTop w:val="0"/>
      <w:marBottom w:val="0"/>
      <w:divBdr>
        <w:top w:val="none" w:sz="0" w:space="0" w:color="auto"/>
        <w:left w:val="none" w:sz="0" w:space="0" w:color="auto"/>
        <w:bottom w:val="none" w:sz="0" w:space="0" w:color="auto"/>
        <w:right w:val="none" w:sz="0" w:space="0" w:color="auto"/>
      </w:divBdr>
    </w:div>
    <w:div w:id="115564237">
      <w:bodyDiv w:val="1"/>
      <w:marLeft w:val="0"/>
      <w:marRight w:val="0"/>
      <w:marTop w:val="0"/>
      <w:marBottom w:val="0"/>
      <w:divBdr>
        <w:top w:val="none" w:sz="0" w:space="0" w:color="auto"/>
        <w:left w:val="none" w:sz="0" w:space="0" w:color="auto"/>
        <w:bottom w:val="none" w:sz="0" w:space="0" w:color="auto"/>
        <w:right w:val="none" w:sz="0" w:space="0" w:color="auto"/>
      </w:divBdr>
    </w:div>
    <w:div w:id="119424627">
      <w:bodyDiv w:val="1"/>
      <w:marLeft w:val="0"/>
      <w:marRight w:val="0"/>
      <w:marTop w:val="0"/>
      <w:marBottom w:val="0"/>
      <w:divBdr>
        <w:top w:val="none" w:sz="0" w:space="0" w:color="auto"/>
        <w:left w:val="none" w:sz="0" w:space="0" w:color="auto"/>
        <w:bottom w:val="none" w:sz="0" w:space="0" w:color="auto"/>
        <w:right w:val="none" w:sz="0" w:space="0" w:color="auto"/>
      </w:divBdr>
    </w:div>
    <w:div w:id="135951688">
      <w:bodyDiv w:val="1"/>
      <w:marLeft w:val="0"/>
      <w:marRight w:val="0"/>
      <w:marTop w:val="0"/>
      <w:marBottom w:val="0"/>
      <w:divBdr>
        <w:top w:val="none" w:sz="0" w:space="0" w:color="auto"/>
        <w:left w:val="none" w:sz="0" w:space="0" w:color="auto"/>
        <w:bottom w:val="none" w:sz="0" w:space="0" w:color="auto"/>
        <w:right w:val="none" w:sz="0" w:space="0" w:color="auto"/>
      </w:divBdr>
    </w:div>
    <w:div w:id="136919054">
      <w:bodyDiv w:val="1"/>
      <w:marLeft w:val="0"/>
      <w:marRight w:val="0"/>
      <w:marTop w:val="0"/>
      <w:marBottom w:val="0"/>
      <w:divBdr>
        <w:top w:val="none" w:sz="0" w:space="0" w:color="auto"/>
        <w:left w:val="none" w:sz="0" w:space="0" w:color="auto"/>
        <w:bottom w:val="none" w:sz="0" w:space="0" w:color="auto"/>
        <w:right w:val="none" w:sz="0" w:space="0" w:color="auto"/>
      </w:divBdr>
    </w:div>
    <w:div w:id="179321177">
      <w:bodyDiv w:val="1"/>
      <w:marLeft w:val="0"/>
      <w:marRight w:val="0"/>
      <w:marTop w:val="0"/>
      <w:marBottom w:val="0"/>
      <w:divBdr>
        <w:top w:val="none" w:sz="0" w:space="0" w:color="auto"/>
        <w:left w:val="none" w:sz="0" w:space="0" w:color="auto"/>
        <w:bottom w:val="none" w:sz="0" w:space="0" w:color="auto"/>
        <w:right w:val="none" w:sz="0" w:space="0" w:color="auto"/>
      </w:divBdr>
    </w:div>
    <w:div w:id="185752532">
      <w:bodyDiv w:val="1"/>
      <w:marLeft w:val="0"/>
      <w:marRight w:val="0"/>
      <w:marTop w:val="0"/>
      <w:marBottom w:val="0"/>
      <w:divBdr>
        <w:top w:val="none" w:sz="0" w:space="0" w:color="auto"/>
        <w:left w:val="none" w:sz="0" w:space="0" w:color="auto"/>
        <w:bottom w:val="none" w:sz="0" w:space="0" w:color="auto"/>
        <w:right w:val="none" w:sz="0" w:space="0" w:color="auto"/>
      </w:divBdr>
    </w:div>
    <w:div w:id="205487292">
      <w:bodyDiv w:val="1"/>
      <w:marLeft w:val="0"/>
      <w:marRight w:val="0"/>
      <w:marTop w:val="0"/>
      <w:marBottom w:val="0"/>
      <w:divBdr>
        <w:top w:val="none" w:sz="0" w:space="0" w:color="auto"/>
        <w:left w:val="none" w:sz="0" w:space="0" w:color="auto"/>
        <w:bottom w:val="none" w:sz="0" w:space="0" w:color="auto"/>
        <w:right w:val="none" w:sz="0" w:space="0" w:color="auto"/>
      </w:divBdr>
    </w:div>
    <w:div w:id="212040714">
      <w:bodyDiv w:val="1"/>
      <w:marLeft w:val="0"/>
      <w:marRight w:val="0"/>
      <w:marTop w:val="0"/>
      <w:marBottom w:val="0"/>
      <w:divBdr>
        <w:top w:val="none" w:sz="0" w:space="0" w:color="auto"/>
        <w:left w:val="none" w:sz="0" w:space="0" w:color="auto"/>
        <w:bottom w:val="none" w:sz="0" w:space="0" w:color="auto"/>
        <w:right w:val="none" w:sz="0" w:space="0" w:color="auto"/>
      </w:divBdr>
    </w:div>
    <w:div w:id="244842885">
      <w:bodyDiv w:val="1"/>
      <w:marLeft w:val="0"/>
      <w:marRight w:val="0"/>
      <w:marTop w:val="0"/>
      <w:marBottom w:val="0"/>
      <w:divBdr>
        <w:top w:val="none" w:sz="0" w:space="0" w:color="auto"/>
        <w:left w:val="none" w:sz="0" w:space="0" w:color="auto"/>
        <w:bottom w:val="none" w:sz="0" w:space="0" w:color="auto"/>
        <w:right w:val="none" w:sz="0" w:space="0" w:color="auto"/>
      </w:divBdr>
    </w:div>
    <w:div w:id="245845872">
      <w:bodyDiv w:val="1"/>
      <w:marLeft w:val="0"/>
      <w:marRight w:val="0"/>
      <w:marTop w:val="0"/>
      <w:marBottom w:val="0"/>
      <w:divBdr>
        <w:top w:val="none" w:sz="0" w:space="0" w:color="auto"/>
        <w:left w:val="none" w:sz="0" w:space="0" w:color="auto"/>
        <w:bottom w:val="none" w:sz="0" w:space="0" w:color="auto"/>
        <w:right w:val="none" w:sz="0" w:space="0" w:color="auto"/>
      </w:divBdr>
    </w:div>
    <w:div w:id="248003300">
      <w:bodyDiv w:val="1"/>
      <w:marLeft w:val="0"/>
      <w:marRight w:val="0"/>
      <w:marTop w:val="0"/>
      <w:marBottom w:val="0"/>
      <w:divBdr>
        <w:top w:val="none" w:sz="0" w:space="0" w:color="auto"/>
        <w:left w:val="none" w:sz="0" w:space="0" w:color="auto"/>
        <w:bottom w:val="none" w:sz="0" w:space="0" w:color="auto"/>
        <w:right w:val="none" w:sz="0" w:space="0" w:color="auto"/>
      </w:divBdr>
    </w:div>
    <w:div w:id="251401102">
      <w:bodyDiv w:val="1"/>
      <w:marLeft w:val="0"/>
      <w:marRight w:val="0"/>
      <w:marTop w:val="0"/>
      <w:marBottom w:val="0"/>
      <w:divBdr>
        <w:top w:val="none" w:sz="0" w:space="0" w:color="auto"/>
        <w:left w:val="none" w:sz="0" w:space="0" w:color="auto"/>
        <w:bottom w:val="none" w:sz="0" w:space="0" w:color="auto"/>
        <w:right w:val="none" w:sz="0" w:space="0" w:color="auto"/>
      </w:divBdr>
    </w:div>
    <w:div w:id="257057253">
      <w:bodyDiv w:val="1"/>
      <w:marLeft w:val="0"/>
      <w:marRight w:val="0"/>
      <w:marTop w:val="0"/>
      <w:marBottom w:val="0"/>
      <w:divBdr>
        <w:top w:val="none" w:sz="0" w:space="0" w:color="auto"/>
        <w:left w:val="none" w:sz="0" w:space="0" w:color="auto"/>
        <w:bottom w:val="none" w:sz="0" w:space="0" w:color="auto"/>
        <w:right w:val="none" w:sz="0" w:space="0" w:color="auto"/>
      </w:divBdr>
    </w:div>
    <w:div w:id="264191518">
      <w:bodyDiv w:val="1"/>
      <w:marLeft w:val="0"/>
      <w:marRight w:val="0"/>
      <w:marTop w:val="0"/>
      <w:marBottom w:val="0"/>
      <w:divBdr>
        <w:top w:val="none" w:sz="0" w:space="0" w:color="auto"/>
        <w:left w:val="none" w:sz="0" w:space="0" w:color="auto"/>
        <w:bottom w:val="none" w:sz="0" w:space="0" w:color="auto"/>
        <w:right w:val="none" w:sz="0" w:space="0" w:color="auto"/>
      </w:divBdr>
    </w:div>
    <w:div w:id="289169594">
      <w:bodyDiv w:val="1"/>
      <w:marLeft w:val="0"/>
      <w:marRight w:val="0"/>
      <w:marTop w:val="0"/>
      <w:marBottom w:val="0"/>
      <w:divBdr>
        <w:top w:val="none" w:sz="0" w:space="0" w:color="auto"/>
        <w:left w:val="none" w:sz="0" w:space="0" w:color="auto"/>
        <w:bottom w:val="none" w:sz="0" w:space="0" w:color="auto"/>
        <w:right w:val="none" w:sz="0" w:space="0" w:color="auto"/>
      </w:divBdr>
    </w:div>
    <w:div w:id="296420431">
      <w:bodyDiv w:val="1"/>
      <w:marLeft w:val="0"/>
      <w:marRight w:val="0"/>
      <w:marTop w:val="0"/>
      <w:marBottom w:val="0"/>
      <w:divBdr>
        <w:top w:val="none" w:sz="0" w:space="0" w:color="auto"/>
        <w:left w:val="none" w:sz="0" w:space="0" w:color="auto"/>
        <w:bottom w:val="none" w:sz="0" w:space="0" w:color="auto"/>
        <w:right w:val="none" w:sz="0" w:space="0" w:color="auto"/>
      </w:divBdr>
    </w:div>
    <w:div w:id="296764928">
      <w:bodyDiv w:val="1"/>
      <w:marLeft w:val="0"/>
      <w:marRight w:val="0"/>
      <w:marTop w:val="0"/>
      <w:marBottom w:val="0"/>
      <w:divBdr>
        <w:top w:val="none" w:sz="0" w:space="0" w:color="auto"/>
        <w:left w:val="none" w:sz="0" w:space="0" w:color="auto"/>
        <w:bottom w:val="none" w:sz="0" w:space="0" w:color="auto"/>
        <w:right w:val="none" w:sz="0" w:space="0" w:color="auto"/>
      </w:divBdr>
    </w:div>
    <w:div w:id="310255567">
      <w:bodyDiv w:val="1"/>
      <w:marLeft w:val="0"/>
      <w:marRight w:val="0"/>
      <w:marTop w:val="0"/>
      <w:marBottom w:val="0"/>
      <w:divBdr>
        <w:top w:val="none" w:sz="0" w:space="0" w:color="auto"/>
        <w:left w:val="none" w:sz="0" w:space="0" w:color="auto"/>
        <w:bottom w:val="none" w:sz="0" w:space="0" w:color="auto"/>
        <w:right w:val="none" w:sz="0" w:space="0" w:color="auto"/>
      </w:divBdr>
    </w:div>
    <w:div w:id="311258924">
      <w:bodyDiv w:val="1"/>
      <w:marLeft w:val="0"/>
      <w:marRight w:val="0"/>
      <w:marTop w:val="0"/>
      <w:marBottom w:val="0"/>
      <w:divBdr>
        <w:top w:val="none" w:sz="0" w:space="0" w:color="auto"/>
        <w:left w:val="none" w:sz="0" w:space="0" w:color="auto"/>
        <w:bottom w:val="none" w:sz="0" w:space="0" w:color="auto"/>
        <w:right w:val="none" w:sz="0" w:space="0" w:color="auto"/>
      </w:divBdr>
    </w:div>
    <w:div w:id="324362449">
      <w:bodyDiv w:val="1"/>
      <w:marLeft w:val="0"/>
      <w:marRight w:val="0"/>
      <w:marTop w:val="0"/>
      <w:marBottom w:val="0"/>
      <w:divBdr>
        <w:top w:val="none" w:sz="0" w:space="0" w:color="auto"/>
        <w:left w:val="none" w:sz="0" w:space="0" w:color="auto"/>
        <w:bottom w:val="none" w:sz="0" w:space="0" w:color="auto"/>
        <w:right w:val="none" w:sz="0" w:space="0" w:color="auto"/>
      </w:divBdr>
    </w:div>
    <w:div w:id="325284115">
      <w:bodyDiv w:val="1"/>
      <w:marLeft w:val="0"/>
      <w:marRight w:val="0"/>
      <w:marTop w:val="0"/>
      <w:marBottom w:val="0"/>
      <w:divBdr>
        <w:top w:val="none" w:sz="0" w:space="0" w:color="auto"/>
        <w:left w:val="none" w:sz="0" w:space="0" w:color="auto"/>
        <w:bottom w:val="none" w:sz="0" w:space="0" w:color="auto"/>
        <w:right w:val="none" w:sz="0" w:space="0" w:color="auto"/>
      </w:divBdr>
    </w:div>
    <w:div w:id="326714486">
      <w:bodyDiv w:val="1"/>
      <w:marLeft w:val="0"/>
      <w:marRight w:val="0"/>
      <w:marTop w:val="0"/>
      <w:marBottom w:val="0"/>
      <w:divBdr>
        <w:top w:val="none" w:sz="0" w:space="0" w:color="auto"/>
        <w:left w:val="none" w:sz="0" w:space="0" w:color="auto"/>
        <w:bottom w:val="none" w:sz="0" w:space="0" w:color="auto"/>
        <w:right w:val="none" w:sz="0" w:space="0" w:color="auto"/>
      </w:divBdr>
    </w:div>
    <w:div w:id="329210882">
      <w:bodyDiv w:val="1"/>
      <w:marLeft w:val="0"/>
      <w:marRight w:val="0"/>
      <w:marTop w:val="0"/>
      <w:marBottom w:val="0"/>
      <w:divBdr>
        <w:top w:val="none" w:sz="0" w:space="0" w:color="auto"/>
        <w:left w:val="none" w:sz="0" w:space="0" w:color="auto"/>
        <w:bottom w:val="none" w:sz="0" w:space="0" w:color="auto"/>
        <w:right w:val="none" w:sz="0" w:space="0" w:color="auto"/>
      </w:divBdr>
    </w:div>
    <w:div w:id="344476888">
      <w:bodyDiv w:val="1"/>
      <w:marLeft w:val="0"/>
      <w:marRight w:val="0"/>
      <w:marTop w:val="0"/>
      <w:marBottom w:val="0"/>
      <w:divBdr>
        <w:top w:val="none" w:sz="0" w:space="0" w:color="auto"/>
        <w:left w:val="none" w:sz="0" w:space="0" w:color="auto"/>
        <w:bottom w:val="none" w:sz="0" w:space="0" w:color="auto"/>
        <w:right w:val="none" w:sz="0" w:space="0" w:color="auto"/>
      </w:divBdr>
    </w:div>
    <w:div w:id="362554315">
      <w:bodyDiv w:val="1"/>
      <w:marLeft w:val="0"/>
      <w:marRight w:val="0"/>
      <w:marTop w:val="0"/>
      <w:marBottom w:val="0"/>
      <w:divBdr>
        <w:top w:val="none" w:sz="0" w:space="0" w:color="auto"/>
        <w:left w:val="none" w:sz="0" w:space="0" w:color="auto"/>
        <w:bottom w:val="none" w:sz="0" w:space="0" w:color="auto"/>
        <w:right w:val="none" w:sz="0" w:space="0" w:color="auto"/>
      </w:divBdr>
    </w:div>
    <w:div w:id="383455959">
      <w:bodyDiv w:val="1"/>
      <w:marLeft w:val="0"/>
      <w:marRight w:val="0"/>
      <w:marTop w:val="0"/>
      <w:marBottom w:val="0"/>
      <w:divBdr>
        <w:top w:val="none" w:sz="0" w:space="0" w:color="auto"/>
        <w:left w:val="none" w:sz="0" w:space="0" w:color="auto"/>
        <w:bottom w:val="none" w:sz="0" w:space="0" w:color="auto"/>
        <w:right w:val="none" w:sz="0" w:space="0" w:color="auto"/>
      </w:divBdr>
      <w:divsChild>
        <w:div w:id="1078792881">
          <w:marLeft w:val="0"/>
          <w:marRight w:val="0"/>
          <w:marTop w:val="0"/>
          <w:marBottom w:val="0"/>
          <w:divBdr>
            <w:top w:val="none" w:sz="0" w:space="0" w:color="auto"/>
            <w:left w:val="none" w:sz="0" w:space="0" w:color="auto"/>
            <w:bottom w:val="none" w:sz="0" w:space="0" w:color="auto"/>
            <w:right w:val="none" w:sz="0" w:space="0" w:color="auto"/>
          </w:divBdr>
        </w:div>
      </w:divsChild>
    </w:div>
    <w:div w:id="389112055">
      <w:bodyDiv w:val="1"/>
      <w:marLeft w:val="0"/>
      <w:marRight w:val="0"/>
      <w:marTop w:val="0"/>
      <w:marBottom w:val="0"/>
      <w:divBdr>
        <w:top w:val="none" w:sz="0" w:space="0" w:color="auto"/>
        <w:left w:val="none" w:sz="0" w:space="0" w:color="auto"/>
        <w:bottom w:val="none" w:sz="0" w:space="0" w:color="auto"/>
        <w:right w:val="none" w:sz="0" w:space="0" w:color="auto"/>
      </w:divBdr>
    </w:div>
    <w:div w:id="415370985">
      <w:bodyDiv w:val="1"/>
      <w:marLeft w:val="0"/>
      <w:marRight w:val="0"/>
      <w:marTop w:val="0"/>
      <w:marBottom w:val="0"/>
      <w:divBdr>
        <w:top w:val="none" w:sz="0" w:space="0" w:color="auto"/>
        <w:left w:val="none" w:sz="0" w:space="0" w:color="auto"/>
        <w:bottom w:val="none" w:sz="0" w:space="0" w:color="auto"/>
        <w:right w:val="none" w:sz="0" w:space="0" w:color="auto"/>
      </w:divBdr>
    </w:div>
    <w:div w:id="432746220">
      <w:bodyDiv w:val="1"/>
      <w:marLeft w:val="0"/>
      <w:marRight w:val="0"/>
      <w:marTop w:val="0"/>
      <w:marBottom w:val="0"/>
      <w:divBdr>
        <w:top w:val="none" w:sz="0" w:space="0" w:color="auto"/>
        <w:left w:val="none" w:sz="0" w:space="0" w:color="auto"/>
        <w:bottom w:val="none" w:sz="0" w:space="0" w:color="auto"/>
        <w:right w:val="none" w:sz="0" w:space="0" w:color="auto"/>
      </w:divBdr>
    </w:div>
    <w:div w:id="473373711">
      <w:bodyDiv w:val="1"/>
      <w:marLeft w:val="0"/>
      <w:marRight w:val="0"/>
      <w:marTop w:val="0"/>
      <w:marBottom w:val="0"/>
      <w:divBdr>
        <w:top w:val="none" w:sz="0" w:space="0" w:color="auto"/>
        <w:left w:val="none" w:sz="0" w:space="0" w:color="auto"/>
        <w:bottom w:val="none" w:sz="0" w:space="0" w:color="auto"/>
        <w:right w:val="none" w:sz="0" w:space="0" w:color="auto"/>
      </w:divBdr>
    </w:div>
    <w:div w:id="491529374">
      <w:bodyDiv w:val="1"/>
      <w:marLeft w:val="0"/>
      <w:marRight w:val="0"/>
      <w:marTop w:val="0"/>
      <w:marBottom w:val="0"/>
      <w:divBdr>
        <w:top w:val="none" w:sz="0" w:space="0" w:color="auto"/>
        <w:left w:val="none" w:sz="0" w:space="0" w:color="auto"/>
        <w:bottom w:val="none" w:sz="0" w:space="0" w:color="auto"/>
        <w:right w:val="none" w:sz="0" w:space="0" w:color="auto"/>
      </w:divBdr>
    </w:div>
    <w:div w:id="496192449">
      <w:bodyDiv w:val="1"/>
      <w:marLeft w:val="0"/>
      <w:marRight w:val="0"/>
      <w:marTop w:val="0"/>
      <w:marBottom w:val="0"/>
      <w:divBdr>
        <w:top w:val="none" w:sz="0" w:space="0" w:color="auto"/>
        <w:left w:val="none" w:sz="0" w:space="0" w:color="auto"/>
        <w:bottom w:val="none" w:sz="0" w:space="0" w:color="auto"/>
        <w:right w:val="none" w:sz="0" w:space="0" w:color="auto"/>
      </w:divBdr>
    </w:div>
    <w:div w:id="509836793">
      <w:bodyDiv w:val="1"/>
      <w:marLeft w:val="0"/>
      <w:marRight w:val="0"/>
      <w:marTop w:val="0"/>
      <w:marBottom w:val="0"/>
      <w:divBdr>
        <w:top w:val="none" w:sz="0" w:space="0" w:color="auto"/>
        <w:left w:val="none" w:sz="0" w:space="0" w:color="auto"/>
        <w:bottom w:val="none" w:sz="0" w:space="0" w:color="auto"/>
        <w:right w:val="none" w:sz="0" w:space="0" w:color="auto"/>
      </w:divBdr>
    </w:div>
    <w:div w:id="512307307">
      <w:bodyDiv w:val="1"/>
      <w:marLeft w:val="0"/>
      <w:marRight w:val="0"/>
      <w:marTop w:val="0"/>
      <w:marBottom w:val="0"/>
      <w:divBdr>
        <w:top w:val="none" w:sz="0" w:space="0" w:color="auto"/>
        <w:left w:val="none" w:sz="0" w:space="0" w:color="auto"/>
        <w:bottom w:val="none" w:sz="0" w:space="0" w:color="auto"/>
        <w:right w:val="none" w:sz="0" w:space="0" w:color="auto"/>
      </w:divBdr>
    </w:div>
    <w:div w:id="545528773">
      <w:bodyDiv w:val="1"/>
      <w:marLeft w:val="0"/>
      <w:marRight w:val="0"/>
      <w:marTop w:val="0"/>
      <w:marBottom w:val="0"/>
      <w:divBdr>
        <w:top w:val="none" w:sz="0" w:space="0" w:color="auto"/>
        <w:left w:val="none" w:sz="0" w:space="0" w:color="auto"/>
        <w:bottom w:val="none" w:sz="0" w:space="0" w:color="auto"/>
        <w:right w:val="none" w:sz="0" w:space="0" w:color="auto"/>
      </w:divBdr>
    </w:div>
    <w:div w:id="558827072">
      <w:bodyDiv w:val="1"/>
      <w:marLeft w:val="0"/>
      <w:marRight w:val="0"/>
      <w:marTop w:val="0"/>
      <w:marBottom w:val="0"/>
      <w:divBdr>
        <w:top w:val="none" w:sz="0" w:space="0" w:color="auto"/>
        <w:left w:val="none" w:sz="0" w:space="0" w:color="auto"/>
        <w:bottom w:val="none" w:sz="0" w:space="0" w:color="auto"/>
        <w:right w:val="none" w:sz="0" w:space="0" w:color="auto"/>
      </w:divBdr>
    </w:div>
    <w:div w:id="567961545">
      <w:bodyDiv w:val="1"/>
      <w:marLeft w:val="0"/>
      <w:marRight w:val="0"/>
      <w:marTop w:val="0"/>
      <w:marBottom w:val="0"/>
      <w:divBdr>
        <w:top w:val="none" w:sz="0" w:space="0" w:color="auto"/>
        <w:left w:val="none" w:sz="0" w:space="0" w:color="auto"/>
        <w:bottom w:val="none" w:sz="0" w:space="0" w:color="auto"/>
        <w:right w:val="none" w:sz="0" w:space="0" w:color="auto"/>
      </w:divBdr>
    </w:div>
    <w:div w:id="570502359">
      <w:bodyDiv w:val="1"/>
      <w:marLeft w:val="0"/>
      <w:marRight w:val="0"/>
      <w:marTop w:val="0"/>
      <w:marBottom w:val="0"/>
      <w:divBdr>
        <w:top w:val="none" w:sz="0" w:space="0" w:color="auto"/>
        <w:left w:val="none" w:sz="0" w:space="0" w:color="auto"/>
        <w:bottom w:val="none" w:sz="0" w:space="0" w:color="auto"/>
        <w:right w:val="none" w:sz="0" w:space="0" w:color="auto"/>
      </w:divBdr>
    </w:div>
    <w:div w:id="576550490">
      <w:bodyDiv w:val="1"/>
      <w:marLeft w:val="0"/>
      <w:marRight w:val="0"/>
      <w:marTop w:val="0"/>
      <w:marBottom w:val="0"/>
      <w:divBdr>
        <w:top w:val="none" w:sz="0" w:space="0" w:color="auto"/>
        <w:left w:val="none" w:sz="0" w:space="0" w:color="auto"/>
        <w:bottom w:val="none" w:sz="0" w:space="0" w:color="auto"/>
        <w:right w:val="none" w:sz="0" w:space="0" w:color="auto"/>
      </w:divBdr>
    </w:div>
    <w:div w:id="582303399">
      <w:bodyDiv w:val="1"/>
      <w:marLeft w:val="0"/>
      <w:marRight w:val="0"/>
      <w:marTop w:val="0"/>
      <w:marBottom w:val="0"/>
      <w:divBdr>
        <w:top w:val="none" w:sz="0" w:space="0" w:color="auto"/>
        <w:left w:val="none" w:sz="0" w:space="0" w:color="auto"/>
        <w:bottom w:val="none" w:sz="0" w:space="0" w:color="auto"/>
        <w:right w:val="none" w:sz="0" w:space="0" w:color="auto"/>
      </w:divBdr>
    </w:div>
    <w:div w:id="588925630">
      <w:bodyDiv w:val="1"/>
      <w:marLeft w:val="0"/>
      <w:marRight w:val="0"/>
      <w:marTop w:val="0"/>
      <w:marBottom w:val="0"/>
      <w:divBdr>
        <w:top w:val="none" w:sz="0" w:space="0" w:color="auto"/>
        <w:left w:val="none" w:sz="0" w:space="0" w:color="auto"/>
        <w:bottom w:val="none" w:sz="0" w:space="0" w:color="auto"/>
        <w:right w:val="none" w:sz="0" w:space="0" w:color="auto"/>
      </w:divBdr>
    </w:div>
    <w:div w:id="592125724">
      <w:bodyDiv w:val="1"/>
      <w:marLeft w:val="0"/>
      <w:marRight w:val="0"/>
      <w:marTop w:val="0"/>
      <w:marBottom w:val="0"/>
      <w:divBdr>
        <w:top w:val="none" w:sz="0" w:space="0" w:color="auto"/>
        <w:left w:val="none" w:sz="0" w:space="0" w:color="auto"/>
        <w:bottom w:val="none" w:sz="0" w:space="0" w:color="auto"/>
        <w:right w:val="none" w:sz="0" w:space="0" w:color="auto"/>
      </w:divBdr>
    </w:div>
    <w:div w:id="596327735">
      <w:bodyDiv w:val="1"/>
      <w:marLeft w:val="0"/>
      <w:marRight w:val="0"/>
      <w:marTop w:val="0"/>
      <w:marBottom w:val="0"/>
      <w:divBdr>
        <w:top w:val="none" w:sz="0" w:space="0" w:color="auto"/>
        <w:left w:val="none" w:sz="0" w:space="0" w:color="auto"/>
        <w:bottom w:val="none" w:sz="0" w:space="0" w:color="auto"/>
        <w:right w:val="none" w:sz="0" w:space="0" w:color="auto"/>
      </w:divBdr>
    </w:div>
    <w:div w:id="596644317">
      <w:bodyDiv w:val="1"/>
      <w:marLeft w:val="0"/>
      <w:marRight w:val="0"/>
      <w:marTop w:val="0"/>
      <w:marBottom w:val="0"/>
      <w:divBdr>
        <w:top w:val="none" w:sz="0" w:space="0" w:color="auto"/>
        <w:left w:val="none" w:sz="0" w:space="0" w:color="auto"/>
        <w:bottom w:val="none" w:sz="0" w:space="0" w:color="auto"/>
        <w:right w:val="none" w:sz="0" w:space="0" w:color="auto"/>
      </w:divBdr>
    </w:div>
    <w:div w:id="607394686">
      <w:bodyDiv w:val="1"/>
      <w:marLeft w:val="0"/>
      <w:marRight w:val="0"/>
      <w:marTop w:val="0"/>
      <w:marBottom w:val="0"/>
      <w:divBdr>
        <w:top w:val="none" w:sz="0" w:space="0" w:color="auto"/>
        <w:left w:val="none" w:sz="0" w:space="0" w:color="auto"/>
        <w:bottom w:val="none" w:sz="0" w:space="0" w:color="auto"/>
        <w:right w:val="none" w:sz="0" w:space="0" w:color="auto"/>
      </w:divBdr>
    </w:div>
    <w:div w:id="647251721">
      <w:bodyDiv w:val="1"/>
      <w:marLeft w:val="0"/>
      <w:marRight w:val="0"/>
      <w:marTop w:val="0"/>
      <w:marBottom w:val="0"/>
      <w:divBdr>
        <w:top w:val="none" w:sz="0" w:space="0" w:color="auto"/>
        <w:left w:val="none" w:sz="0" w:space="0" w:color="auto"/>
        <w:bottom w:val="none" w:sz="0" w:space="0" w:color="auto"/>
        <w:right w:val="none" w:sz="0" w:space="0" w:color="auto"/>
      </w:divBdr>
    </w:div>
    <w:div w:id="649139787">
      <w:bodyDiv w:val="1"/>
      <w:marLeft w:val="0"/>
      <w:marRight w:val="0"/>
      <w:marTop w:val="0"/>
      <w:marBottom w:val="0"/>
      <w:divBdr>
        <w:top w:val="none" w:sz="0" w:space="0" w:color="auto"/>
        <w:left w:val="none" w:sz="0" w:space="0" w:color="auto"/>
        <w:bottom w:val="none" w:sz="0" w:space="0" w:color="auto"/>
        <w:right w:val="none" w:sz="0" w:space="0" w:color="auto"/>
      </w:divBdr>
      <w:divsChild>
        <w:div w:id="2010016466">
          <w:marLeft w:val="0"/>
          <w:marRight w:val="0"/>
          <w:marTop w:val="0"/>
          <w:marBottom w:val="0"/>
          <w:divBdr>
            <w:top w:val="none" w:sz="0" w:space="0" w:color="auto"/>
            <w:left w:val="none" w:sz="0" w:space="0" w:color="auto"/>
            <w:bottom w:val="none" w:sz="0" w:space="0" w:color="auto"/>
            <w:right w:val="none" w:sz="0" w:space="0" w:color="auto"/>
          </w:divBdr>
        </w:div>
      </w:divsChild>
    </w:div>
    <w:div w:id="664823561">
      <w:bodyDiv w:val="1"/>
      <w:marLeft w:val="0"/>
      <w:marRight w:val="0"/>
      <w:marTop w:val="0"/>
      <w:marBottom w:val="0"/>
      <w:divBdr>
        <w:top w:val="none" w:sz="0" w:space="0" w:color="auto"/>
        <w:left w:val="none" w:sz="0" w:space="0" w:color="auto"/>
        <w:bottom w:val="none" w:sz="0" w:space="0" w:color="auto"/>
        <w:right w:val="none" w:sz="0" w:space="0" w:color="auto"/>
      </w:divBdr>
    </w:div>
    <w:div w:id="667251134">
      <w:bodyDiv w:val="1"/>
      <w:marLeft w:val="0"/>
      <w:marRight w:val="0"/>
      <w:marTop w:val="0"/>
      <w:marBottom w:val="0"/>
      <w:divBdr>
        <w:top w:val="none" w:sz="0" w:space="0" w:color="auto"/>
        <w:left w:val="none" w:sz="0" w:space="0" w:color="auto"/>
        <w:bottom w:val="none" w:sz="0" w:space="0" w:color="auto"/>
        <w:right w:val="none" w:sz="0" w:space="0" w:color="auto"/>
      </w:divBdr>
    </w:div>
    <w:div w:id="668168442">
      <w:bodyDiv w:val="1"/>
      <w:marLeft w:val="0"/>
      <w:marRight w:val="0"/>
      <w:marTop w:val="0"/>
      <w:marBottom w:val="0"/>
      <w:divBdr>
        <w:top w:val="none" w:sz="0" w:space="0" w:color="auto"/>
        <w:left w:val="none" w:sz="0" w:space="0" w:color="auto"/>
        <w:bottom w:val="none" w:sz="0" w:space="0" w:color="auto"/>
        <w:right w:val="none" w:sz="0" w:space="0" w:color="auto"/>
      </w:divBdr>
    </w:div>
    <w:div w:id="669261065">
      <w:bodyDiv w:val="1"/>
      <w:marLeft w:val="0"/>
      <w:marRight w:val="0"/>
      <w:marTop w:val="0"/>
      <w:marBottom w:val="0"/>
      <w:divBdr>
        <w:top w:val="none" w:sz="0" w:space="0" w:color="auto"/>
        <w:left w:val="none" w:sz="0" w:space="0" w:color="auto"/>
        <w:bottom w:val="none" w:sz="0" w:space="0" w:color="auto"/>
        <w:right w:val="none" w:sz="0" w:space="0" w:color="auto"/>
      </w:divBdr>
    </w:div>
    <w:div w:id="691802234">
      <w:bodyDiv w:val="1"/>
      <w:marLeft w:val="0"/>
      <w:marRight w:val="0"/>
      <w:marTop w:val="0"/>
      <w:marBottom w:val="0"/>
      <w:divBdr>
        <w:top w:val="none" w:sz="0" w:space="0" w:color="auto"/>
        <w:left w:val="none" w:sz="0" w:space="0" w:color="auto"/>
        <w:bottom w:val="none" w:sz="0" w:space="0" w:color="auto"/>
        <w:right w:val="none" w:sz="0" w:space="0" w:color="auto"/>
      </w:divBdr>
    </w:div>
    <w:div w:id="700515983">
      <w:bodyDiv w:val="1"/>
      <w:marLeft w:val="0"/>
      <w:marRight w:val="0"/>
      <w:marTop w:val="0"/>
      <w:marBottom w:val="0"/>
      <w:divBdr>
        <w:top w:val="none" w:sz="0" w:space="0" w:color="auto"/>
        <w:left w:val="none" w:sz="0" w:space="0" w:color="auto"/>
        <w:bottom w:val="none" w:sz="0" w:space="0" w:color="auto"/>
        <w:right w:val="none" w:sz="0" w:space="0" w:color="auto"/>
      </w:divBdr>
    </w:div>
    <w:div w:id="701126079">
      <w:bodyDiv w:val="1"/>
      <w:marLeft w:val="0"/>
      <w:marRight w:val="0"/>
      <w:marTop w:val="0"/>
      <w:marBottom w:val="0"/>
      <w:divBdr>
        <w:top w:val="none" w:sz="0" w:space="0" w:color="auto"/>
        <w:left w:val="none" w:sz="0" w:space="0" w:color="auto"/>
        <w:bottom w:val="none" w:sz="0" w:space="0" w:color="auto"/>
        <w:right w:val="none" w:sz="0" w:space="0" w:color="auto"/>
      </w:divBdr>
    </w:div>
    <w:div w:id="741948175">
      <w:bodyDiv w:val="1"/>
      <w:marLeft w:val="0"/>
      <w:marRight w:val="0"/>
      <w:marTop w:val="0"/>
      <w:marBottom w:val="0"/>
      <w:divBdr>
        <w:top w:val="none" w:sz="0" w:space="0" w:color="auto"/>
        <w:left w:val="none" w:sz="0" w:space="0" w:color="auto"/>
        <w:bottom w:val="none" w:sz="0" w:space="0" w:color="auto"/>
        <w:right w:val="none" w:sz="0" w:space="0" w:color="auto"/>
      </w:divBdr>
    </w:div>
    <w:div w:id="768232669">
      <w:bodyDiv w:val="1"/>
      <w:marLeft w:val="0"/>
      <w:marRight w:val="0"/>
      <w:marTop w:val="0"/>
      <w:marBottom w:val="0"/>
      <w:divBdr>
        <w:top w:val="none" w:sz="0" w:space="0" w:color="auto"/>
        <w:left w:val="none" w:sz="0" w:space="0" w:color="auto"/>
        <w:bottom w:val="none" w:sz="0" w:space="0" w:color="auto"/>
        <w:right w:val="none" w:sz="0" w:space="0" w:color="auto"/>
      </w:divBdr>
    </w:div>
    <w:div w:id="792403935">
      <w:bodyDiv w:val="1"/>
      <w:marLeft w:val="0"/>
      <w:marRight w:val="0"/>
      <w:marTop w:val="0"/>
      <w:marBottom w:val="0"/>
      <w:divBdr>
        <w:top w:val="none" w:sz="0" w:space="0" w:color="auto"/>
        <w:left w:val="none" w:sz="0" w:space="0" w:color="auto"/>
        <w:bottom w:val="none" w:sz="0" w:space="0" w:color="auto"/>
        <w:right w:val="none" w:sz="0" w:space="0" w:color="auto"/>
      </w:divBdr>
    </w:div>
    <w:div w:id="859666499">
      <w:bodyDiv w:val="1"/>
      <w:marLeft w:val="0"/>
      <w:marRight w:val="0"/>
      <w:marTop w:val="0"/>
      <w:marBottom w:val="0"/>
      <w:divBdr>
        <w:top w:val="none" w:sz="0" w:space="0" w:color="auto"/>
        <w:left w:val="none" w:sz="0" w:space="0" w:color="auto"/>
        <w:bottom w:val="none" w:sz="0" w:space="0" w:color="auto"/>
        <w:right w:val="none" w:sz="0" w:space="0" w:color="auto"/>
      </w:divBdr>
    </w:div>
    <w:div w:id="867791549">
      <w:bodyDiv w:val="1"/>
      <w:marLeft w:val="0"/>
      <w:marRight w:val="0"/>
      <w:marTop w:val="0"/>
      <w:marBottom w:val="0"/>
      <w:divBdr>
        <w:top w:val="none" w:sz="0" w:space="0" w:color="auto"/>
        <w:left w:val="none" w:sz="0" w:space="0" w:color="auto"/>
        <w:bottom w:val="none" w:sz="0" w:space="0" w:color="auto"/>
        <w:right w:val="none" w:sz="0" w:space="0" w:color="auto"/>
      </w:divBdr>
    </w:div>
    <w:div w:id="889193964">
      <w:bodyDiv w:val="1"/>
      <w:marLeft w:val="0"/>
      <w:marRight w:val="0"/>
      <w:marTop w:val="0"/>
      <w:marBottom w:val="0"/>
      <w:divBdr>
        <w:top w:val="none" w:sz="0" w:space="0" w:color="auto"/>
        <w:left w:val="none" w:sz="0" w:space="0" w:color="auto"/>
        <w:bottom w:val="none" w:sz="0" w:space="0" w:color="auto"/>
        <w:right w:val="none" w:sz="0" w:space="0" w:color="auto"/>
      </w:divBdr>
    </w:div>
    <w:div w:id="889998943">
      <w:bodyDiv w:val="1"/>
      <w:marLeft w:val="0"/>
      <w:marRight w:val="0"/>
      <w:marTop w:val="0"/>
      <w:marBottom w:val="0"/>
      <w:divBdr>
        <w:top w:val="none" w:sz="0" w:space="0" w:color="auto"/>
        <w:left w:val="none" w:sz="0" w:space="0" w:color="auto"/>
        <w:bottom w:val="none" w:sz="0" w:space="0" w:color="auto"/>
        <w:right w:val="none" w:sz="0" w:space="0" w:color="auto"/>
      </w:divBdr>
    </w:div>
    <w:div w:id="897669487">
      <w:bodyDiv w:val="1"/>
      <w:marLeft w:val="0"/>
      <w:marRight w:val="0"/>
      <w:marTop w:val="0"/>
      <w:marBottom w:val="0"/>
      <w:divBdr>
        <w:top w:val="none" w:sz="0" w:space="0" w:color="auto"/>
        <w:left w:val="none" w:sz="0" w:space="0" w:color="auto"/>
        <w:bottom w:val="none" w:sz="0" w:space="0" w:color="auto"/>
        <w:right w:val="none" w:sz="0" w:space="0" w:color="auto"/>
      </w:divBdr>
    </w:div>
    <w:div w:id="903493528">
      <w:bodyDiv w:val="1"/>
      <w:marLeft w:val="0"/>
      <w:marRight w:val="0"/>
      <w:marTop w:val="0"/>
      <w:marBottom w:val="0"/>
      <w:divBdr>
        <w:top w:val="none" w:sz="0" w:space="0" w:color="auto"/>
        <w:left w:val="none" w:sz="0" w:space="0" w:color="auto"/>
        <w:bottom w:val="none" w:sz="0" w:space="0" w:color="auto"/>
        <w:right w:val="none" w:sz="0" w:space="0" w:color="auto"/>
      </w:divBdr>
    </w:div>
    <w:div w:id="911231501">
      <w:bodyDiv w:val="1"/>
      <w:marLeft w:val="0"/>
      <w:marRight w:val="0"/>
      <w:marTop w:val="0"/>
      <w:marBottom w:val="0"/>
      <w:divBdr>
        <w:top w:val="none" w:sz="0" w:space="0" w:color="auto"/>
        <w:left w:val="none" w:sz="0" w:space="0" w:color="auto"/>
        <w:bottom w:val="none" w:sz="0" w:space="0" w:color="auto"/>
        <w:right w:val="none" w:sz="0" w:space="0" w:color="auto"/>
      </w:divBdr>
    </w:div>
    <w:div w:id="912083155">
      <w:bodyDiv w:val="1"/>
      <w:marLeft w:val="0"/>
      <w:marRight w:val="0"/>
      <w:marTop w:val="0"/>
      <w:marBottom w:val="0"/>
      <w:divBdr>
        <w:top w:val="none" w:sz="0" w:space="0" w:color="auto"/>
        <w:left w:val="none" w:sz="0" w:space="0" w:color="auto"/>
        <w:bottom w:val="none" w:sz="0" w:space="0" w:color="auto"/>
        <w:right w:val="none" w:sz="0" w:space="0" w:color="auto"/>
      </w:divBdr>
    </w:div>
    <w:div w:id="916474117">
      <w:bodyDiv w:val="1"/>
      <w:marLeft w:val="0"/>
      <w:marRight w:val="0"/>
      <w:marTop w:val="0"/>
      <w:marBottom w:val="0"/>
      <w:divBdr>
        <w:top w:val="none" w:sz="0" w:space="0" w:color="auto"/>
        <w:left w:val="none" w:sz="0" w:space="0" w:color="auto"/>
        <w:bottom w:val="none" w:sz="0" w:space="0" w:color="auto"/>
        <w:right w:val="none" w:sz="0" w:space="0" w:color="auto"/>
      </w:divBdr>
    </w:div>
    <w:div w:id="916591389">
      <w:bodyDiv w:val="1"/>
      <w:marLeft w:val="0"/>
      <w:marRight w:val="0"/>
      <w:marTop w:val="0"/>
      <w:marBottom w:val="0"/>
      <w:divBdr>
        <w:top w:val="none" w:sz="0" w:space="0" w:color="auto"/>
        <w:left w:val="none" w:sz="0" w:space="0" w:color="auto"/>
        <w:bottom w:val="none" w:sz="0" w:space="0" w:color="auto"/>
        <w:right w:val="none" w:sz="0" w:space="0" w:color="auto"/>
      </w:divBdr>
    </w:div>
    <w:div w:id="919632631">
      <w:bodyDiv w:val="1"/>
      <w:marLeft w:val="0"/>
      <w:marRight w:val="0"/>
      <w:marTop w:val="0"/>
      <w:marBottom w:val="0"/>
      <w:divBdr>
        <w:top w:val="none" w:sz="0" w:space="0" w:color="auto"/>
        <w:left w:val="none" w:sz="0" w:space="0" w:color="auto"/>
        <w:bottom w:val="none" w:sz="0" w:space="0" w:color="auto"/>
        <w:right w:val="none" w:sz="0" w:space="0" w:color="auto"/>
      </w:divBdr>
    </w:div>
    <w:div w:id="921139637">
      <w:bodyDiv w:val="1"/>
      <w:marLeft w:val="0"/>
      <w:marRight w:val="0"/>
      <w:marTop w:val="0"/>
      <w:marBottom w:val="0"/>
      <w:divBdr>
        <w:top w:val="none" w:sz="0" w:space="0" w:color="auto"/>
        <w:left w:val="none" w:sz="0" w:space="0" w:color="auto"/>
        <w:bottom w:val="none" w:sz="0" w:space="0" w:color="auto"/>
        <w:right w:val="none" w:sz="0" w:space="0" w:color="auto"/>
      </w:divBdr>
    </w:div>
    <w:div w:id="922682871">
      <w:bodyDiv w:val="1"/>
      <w:marLeft w:val="0"/>
      <w:marRight w:val="0"/>
      <w:marTop w:val="0"/>
      <w:marBottom w:val="0"/>
      <w:divBdr>
        <w:top w:val="none" w:sz="0" w:space="0" w:color="auto"/>
        <w:left w:val="none" w:sz="0" w:space="0" w:color="auto"/>
        <w:bottom w:val="none" w:sz="0" w:space="0" w:color="auto"/>
        <w:right w:val="none" w:sz="0" w:space="0" w:color="auto"/>
      </w:divBdr>
    </w:div>
    <w:div w:id="924919499">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49163915">
      <w:bodyDiv w:val="1"/>
      <w:marLeft w:val="0"/>
      <w:marRight w:val="0"/>
      <w:marTop w:val="0"/>
      <w:marBottom w:val="0"/>
      <w:divBdr>
        <w:top w:val="none" w:sz="0" w:space="0" w:color="auto"/>
        <w:left w:val="none" w:sz="0" w:space="0" w:color="auto"/>
        <w:bottom w:val="none" w:sz="0" w:space="0" w:color="auto"/>
        <w:right w:val="none" w:sz="0" w:space="0" w:color="auto"/>
      </w:divBdr>
    </w:div>
    <w:div w:id="970284104">
      <w:bodyDiv w:val="1"/>
      <w:marLeft w:val="0"/>
      <w:marRight w:val="0"/>
      <w:marTop w:val="0"/>
      <w:marBottom w:val="0"/>
      <w:divBdr>
        <w:top w:val="none" w:sz="0" w:space="0" w:color="auto"/>
        <w:left w:val="none" w:sz="0" w:space="0" w:color="auto"/>
        <w:bottom w:val="none" w:sz="0" w:space="0" w:color="auto"/>
        <w:right w:val="none" w:sz="0" w:space="0" w:color="auto"/>
      </w:divBdr>
    </w:div>
    <w:div w:id="972446221">
      <w:bodyDiv w:val="1"/>
      <w:marLeft w:val="0"/>
      <w:marRight w:val="0"/>
      <w:marTop w:val="0"/>
      <w:marBottom w:val="0"/>
      <w:divBdr>
        <w:top w:val="none" w:sz="0" w:space="0" w:color="auto"/>
        <w:left w:val="none" w:sz="0" w:space="0" w:color="auto"/>
        <w:bottom w:val="none" w:sz="0" w:space="0" w:color="auto"/>
        <w:right w:val="none" w:sz="0" w:space="0" w:color="auto"/>
      </w:divBdr>
    </w:div>
    <w:div w:id="978143777">
      <w:bodyDiv w:val="1"/>
      <w:marLeft w:val="0"/>
      <w:marRight w:val="0"/>
      <w:marTop w:val="0"/>
      <w:marBottom w:val="0"/>
      <w:divBdr>
        <w:top w:val="none" w:sz="0" w:space="0" w:color="auto"/>
        <w:left w:val="none" w:sz="0" w:space="0" w:color="auto"/>
        <w:bottom w:val="none" w:sz="0" w:space="0" w:color="auto"/>
        <w:right w:val="none" w:sz="0" w:space="0" w:color="auto"/>
      </w:divBdr>
    </w:div>
    <w:div w:id="981076897">
      <w:bodyDiv w:val="1"/>
      <w:marLeft w:val="0"/>
      <w:marRight w:val="0"/>
      <w:marTop w:val="0"/>
      <w:marBottom w:val="0"/>
      <w:divBdr>
        <w:top w:val="none" w:sz="0" w:space="0" w:color="auto"/>
        <w:left w:val="none" w:sz="0" w:space="0" w:color="auto"/>
        <w:bottom w:val="none" w:sz="0" w:space="0" w:color="auto"/>
        <w:right w:val="none" w:sz="0" w:space="0" w:color="auto"/>
      </w:divBdr>
    </w:div>
    <w:div w:id="984360282">
      <w:bodyDiv w:val="1"/>
      <w:marLeft w:val="0"/>
      <w:marRight w:val="0"/>
      <w:marTop w:val="0"/>
      <w:marBottom w:val="0"/>
      <w:divBdr>
        <w:top w:val="none" w:sz="0" w:space="0" w:color="auto"/>
        <w:left w:val="none" w:sz="0" w:space="0" w:color="auto"/>
        <w:bottom w:val="none" w:sz="0" w:space="0" w:color="auto"/>
        <w:right w:val="none" w:sz="0" w:space="0" w:color="auto"/>
      </w:divBdr>
    </w:div>
    <w:div w:id="993874747">
      <w:bodyDiv w:val="1"/>
      <w:marLeft w:val="0"/>
      <w:marRight w:val="0"/>
      <w:marTop w:val="0"/>
      <w:marBottom w:val="0"/>
      <w:divBdr>
        <w:top w:val="none" w:sz="0" w:space="0" w:color="auto"/>
        <w:left w:val="none" w:sz="0" w:space="0" w:color="auto"/>
        <w:bottom w:val="none" w:sz="0" w:space="0" w:color="auto"/>
        <w:right w:val="none" w:sz="0" w:space="0" w:color="auto"/>
      </w:divBdr>
    </w:div>
    <w:div w:id="1001738881">
      <w:bodyDiv w:val="1"/>
      <w:marLeft w:val="0"/>
      <w:marRight w:val="0"/>
      <w:marTop w:val="0"/>
      <w:marBottom w:val="0"/>
      <w:divBdr>
        <w:top w:val="none" w:sz="0" w:space="0" w:color="auto"/>
        <w:left w:val="none" w:sz="0" w:space="0" w:color="auto"/>
        <w:bottom w:val="none" w:sz="0" w:space="0" w:color="auto"/>
        <w:right w:val="none" w:sz="0" w:space="0" w:color="auto"/>
      </w:divBdr>
    </w:div>
    <w:div w:id="1007320748">
      <w:bodyDiv w:val="1"/>
      <w:marLeft w:val="0"/>
      <w:marRight w:val="0"/>
      <w:marTop w:val="0"/>
      <w:marBottom w:val="0"/>
      <w:divBdr>
        <w:top w:val="none" w:sz="0" w:space="0" w:color="auto"/>
        <w:left w:val="none" w:sz="0" w:space="0" w:color="auto"/>
        <w:bottom w:val="none" w:sz="0" w:space="0" w:color="auto"/>
        <w:right w:val="none" w:sz="0" w:space="0" w:color="auto"/>
      </w:divBdr>
    </w:div>
    <w:div w:id="1019089853">
      <w:bodyDiv w:val="1"/>
      <w:marLeft w:val="0"/>
      <w:marRight w:val="0"/>
      <w:marTop w:val="0"/>
      <w:marBottom w:val="0"/>
      <w:divBdr>
        <w:top w:val="none" w:sz="0" w:space="0" w:color="auto"/>
        <w:left w:val="none" w:sz="0" w:space="0" w:color="auto"/>
        <w:bottom w:val="none" w:sz="0" w:space="0" w:color="auto"/>
        <w:right w:val="none" w:sz="0" w:space="0" w:color="auto"/>
      </w:divBdr>
    </w:div>
    <w:div w:id="1024477216">
      <w:bodyDiv w:val="1"/>
      <w:marLeft w:val="0"/>
      <w:marRight w:val="0"/>
      <w:marTop w:val="0"/>
      <w:marBottom w:val="0"/>
      <w:divBdr>
        <w:top w:val="none" w:sz="0" w:space="0" w:color="auto"/>
        <w:left w:val="none" w:sz="0" w:space="0" w:color="auto"/>
        <w:bottom w:val="none" w:sz="0" w:space="0" w:color="auto"/>
        <w:right w:val="none" w:sz="0" w:space="0" w:color="auto"/>
      </w:divBdr>
    </w:div>
    <w:div w:id="1030758325">
      <w:bodyDiv w:val="1"/>
      <w:marLeft w:val="0"/>
      <w:marRight w:val="0"/>
      <w:marTop w:val="0"/>
      <w:marBottom w:val="0"/>
      <w:divBdr>
        <w:top w:val="none" w:sz="0" w:space="0" w:color="auto"/>
        <w:left w:val="none" w:sz="0" w:space="0" w:color="auto"/>
        <w:bottom w:val="none" w:sz="0" w:space="0" w:color="auto"/>
        <w:right w:val="none" w:sz="0" w:space="0" w:color="auto"/>
      </w:divBdr>
      <w:divsChild>
        <w:div w:id="373432150">
          <w:marLeft w:val="0"/>
          <w:marRight w:val="0"/>
          <w:marTop w:val="90"/>
          <w:marBottom w:val="0"/>
          <w:divBdr>
            <w:top w:val="none" w:sz="0" w:space="0" w:color="auto"/>
            <w:left w:val="none" w:sz="0" w:space="0" w:color="auto"/>
            <w:bottom w:val="none" w:sz="0" w:space="0" w:color="auto"/>
            <w:right w:val="none" w:sz="0" w:space="0" w:color="auto"/>
          </w:divBdr>
          <w:divsChild>
            <w:div w:id="1307708117">
              <w:marLeft w:val="0"/>
              <w:marRight w:val="0"/>
              <w:marTop w:val="0"/>
              <w:marBottom w:val="420"/>
              <w:divBdr>
                <w:top w:val="none" w:sz="0" w:space="0" w:color="auto"/>
                <w:left w:val="none" w:sz="0" w:space="0" w:color="auto"/>
                <w:bottom w:val="none" w:sz="0" w:space="0" w:color="auto"/>
                <w:right w:val="none" w:sz="0" w:space="0" w:color="auto"/>
              </w:divBdr>
              <w:divsChild>
                <w:div w:id="570506726">
                  <w:marLeft w:val="0"/>
                  <w:marRight w:val="0"/>
                  <w:marTop w:val="0"/>
                  <w:marBottom w:val="0"/>
                  <w:divBdr>
                    <w:top w:val="none" w:sz="0" w:space="0" w:color="auto"/>
                    <w:left w:val="none" w:sz="0" w:space="0" w:color="auto"/>
                    <w:bottom w:val="none" w:sz="0" w:space="0" w:color="auto"/>
                    <w:right w:val="none" w:sz="0" w:space="0" w:color="auto"/>
                  </w:divBdr>
                  <w:divsChild>
                    <w:div w:id="20398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773047">
      <w:bodyDiv w:val="1"/>
      <w:marLeft w:val="0"/>
      <w:marRight w:val="0"/>
      <w:marTop w:val="0"/>
      <w:marBottom w:val="0"/>
      <w:divBdr>
        <w:top w:val="none" w:sz="0" w:space="0" w:color="auto"/>
        <w:left w:val="none" w:sz="0" w:space="0" w:color="auto"/>
        <w:bottom w:val="none" w:sz="0" w:space="0" w:color="auto"/>
        <w:right w:val="none" w:sz="0" w:space="0" w:color="auto"/>
      </w:divBdr>
    </w:div>
    <w:div w:id="1058091923">
      <w:bodyDiv w:val="1"/>
      <w:marLeft w:val="0"/>
      <w:marRight w:val="0"/>
      <w:marTop w:val="0"/>
      <w:marBottom w:val="0"/>
      <w:divBdr>
        <w:top w:val="none" w:sz="0" w:space="0" w:color="auto"/>
        <w:left w:val="none" w:sz="0" w:space="0" w:color="auto"/>
        <w:bottom w:val="none" w:sz="0" w:space="0" w:color="auto"/>
        <w:right w:val="none" w:sz="0" w:space="0" w:color="auto"/>
      </w:divBdr>
    </w:div>
    <w:div w:id="1058167466">
      <w:bodyDiv w:val="1"/>
      <w:marLeft w:val="0"/>
      <w:marRight w:val="0"/>
      <w:marTop w:val="0"/>
      <w:marBottom w:val="0"/>
      <w:divBdr>
        <w:top w:val="none" w:sz="0" w:space="0" w:color="auto"/>
        <w:left w:val="none" w:sz="0" w:space="0" w:color="auto"/>
        <w:bottom w:val="none" w:sz="0" w:space="0" w:color="auto"/>
        <w:right w:val="none" w:sz="0" w:space="0" w:color="auto"/>
      </w:divBdr>
    </w:div>
    <w:div w:id="1075274457">
      <w:bodyDiv w:val="1"/>
      <w:marLeft w:val="0"/>
      <w:marRight w:val="0"/>
      <w:marTop w:val="0"/>
      <w:marBottom w:val="0"/>
      <w:divBdr>
        <w:top w:val="none" w:sz="0" w:space="0" w:color="auto"/>
        <w:left w:val="none" w:sz="0" w:space="0" w:color="auto"/>
        <w:bottom w:val="none" w:sz="0" w:space="0" w:color="auto"/>
        <w:right w:val="none" w:sz="0" w:space="0" w:color="auto"/>
      </w:divBdr>
    </w:div>
    <w:div w:id="1090395861">
      <w:bodyDiv w:val="1"/>
      <w:marLeft w:val="0"/>
      <w:marRight w:val="0"/>
      <w:marTop w:val="0"/>
      <w:marBottom w:val="0"/>
      <w:divBdr>
        <w:top w:val="none" w:sz="0" w:space="0" w:color="auto"/>
        <w:left w:val="none" w:sz="0" w:space="0" w:color="auto"/>
        <w:bottom w:val="none" w:sz="0" w:space="0" w:color="auto"/>
        <w:right w:val="none" w:sz="0" w:space="0" w:color="auto"/>
      </w:divBdr>
    </w:div>
    <w:div w:id="1103064007">
      <w:bodyDiv w:val="1"/>
      <w:marLeft w:val="0"/>
      <w:marRight w:val="0"/>
      <w:marTop w:val="0"/>
      <w:marBottom w:val="0"/>
      <w:divBdr>
        <w:top w:val="none" w:sz="0" w:space="0" w:color="auto"/>
        <w:left w:val="none" w:sz="0" w:space="0" w:color="auto"/>
        <w:bottom w:val="none" w:sz="0" w:space="0" w:color="auto"/>
        <w:right w:val="none" w:sz="0" w:space="0" w:color="auto"/>
      </w:divBdr>
    </w:div>
    <w:div w:id="1103568752">
      <w:bodyDiv w:val="1"/>
      <w:marLeft w:val="0"/>
      <w:marRight w:val="0"/>
      <w:marTop w:val="0"/>
      <w:marBottom w:val="0"/>
      <w:divBdr>
        <w:top w:val="none" w:sz="0" w:space="0" w:color="auto"/>
        <w:left w:val="none" w:sz="0" w:space="0" w:color="auto"/>
        <w:bottom w:val="none" w:sz="0" w:space="0" w:color="auto"/>
        <w:right w:val="none" w:sz="0" w:space="0" w:color="auto"/>
      </w:divBdr>
    </w:div>
    <w:div w:id="1116368300">
      <w:bodyDiv w:val="1"/>
      <w:marLeft w:val="0"/>
      <w:marRight w:val="0"/>
      <w:marTop w:val="0"/>
      <w:marBottom w:val="0"/>
      <w:divBdr>
        <w:top w:val="none" w:sz="0" w:space="0" w:color="auto"/>
        <w:left w:val="none" w:sz="0" w:space="0" w:color="auto"/>
        <w:bottom w:val="none" w:sz="0" w:space="0" w:color="auto"/>
        <w:right w:val="none" w:sz="0" w:space="0" w:color="auto"/>
      </w:divBdr>
    </w:div>
    <w:div w:id="1135299369">
      <w:bodyDiv w:val="1"/>
      <w:marLeft w:val="0"/>
      <w:marRight w:val="0"/>
      <w:marTop w:val="0"/>
      <w:marBottom w:val="0"/>
      <w:divBdr>
        <w:top w:val="none" w:sz="0" w:space="0" w:color="auto"/>
        <w:left w:val="none" w:sz="0" w:space="0" w:color="auto"/>
        <w:bottom w:val="none" w:sz="0" w:space="0" w:color="auto"/>
        <w:right w:val="none" w:sz="0" w:space="0" w:color="auto"/>
      </w:divBdr>
    </w:div>
    <w:div w:id="1148934472">
      <w:bodyDiv w:val="1"/>
      <w:marLeft w:val="0"/>
      <w:marRight w:val="0"/>
      <w:marTop w:val="0"/>
      <w:marBottom w:val="0"/>
      <w:divBdr>
        <w:top w:val="none" w:sz="0" w:space="0" w:color="auto"/>
        <w:left w:val="none" w:sz="0" w:space="0" w:color="auto"/>
        <w:bottom w:val="none" w:sz="0" w:space="0" w:color="auto"/>
        <w:right w:val="none" w:sz="0" w:space="0" w:color="auto"/>
      </w:divBdr>
    </w:div>
    <w:div w:id="1152209794">
      <w:bodyDiv w:val="1"/>
      <w:marLeft w:val="0"/>
      <w:marRight w:val="0"/>
      <w:marTop w:val="0"/>
      <w:marBottom w:val="0"/>
      <w:divBdr>
        <w:top w:val="none" w:sz="0" w:space="0" w:color="auto"/>
        <w:left w:val="none" w:sz="0" w:space="0" w:color="auto"/>
        <w:bottom w:val="none" w:sz="0" w:space="0" w:color="auto"/>
        <w:right w:val="none" w:sz="0" w:space="0" w:color="auto"/>
      </w:divBdr>
    </w:div>
    <w:div w:id="1159150101">
      <w:bodyDiv w:val="1"/>
      <w:marLeft w:val="0"/>
      <w:marRight w:val="0"/>
      <w:marTop w:val="0"/>
      <w:marBottom w:val="0"/>
      <w:divBdr>
        <w:top w:val="none" w:sz="0" w:space="0" w:color="auto"/>
        <w:left w:val="none" w:sz="0" w:space="0" w:color="auto"/>
        <w:bottom w:val="none" w:sz="0" w:space="0" w:color="auto"/>
        <w:right w:val="none" w:sz="0" w:space="0" w:color="auto"/>
      </w:divBdr>
    </w:div>
    <w:div w:id="1182207621">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sChild>
        <w:div w:id="1888955450">
          <w:marLeft w:val="60"/>
          <w:marRight w:val="0"/>
          <w:marTop w:val="0"/>
          <w:marBottom w:val="0"/>
          <w:divBdr>
            <w:top w:val="none" w:sz="0" w:space="0" w:color="auto"/>
            <w:left w:val="single" w:sz="24" w:space="0" w:color="99C6D7"/>
            <w:bottom w:val="none" w:sz="0" w:space="0" w:color="auto"/>
            <w:right w:val="none" w:sz="0" w:space="0" w:color="auto"/>
          </w:divBdr>
        </w:div>
      </w:divsChild>
    </w:div>
    <w:div w:id="1219126661">
      <w:bodyDiv w:val="1"/>
      <w:marLeft w:val="0"/>
      <w:marRight w:val="0"/>
      <w:marTop w:val="0"/>
      <w:marBottom w:val="0"/>
      <w:divBdr>
        <w:top w:val="none" w:sz="0" w:space="0" w:color="auto"/>
        <w:left w:val="none" w:sz="0" w:space="0" w:color="auto"/>
        <w:bottom w:val="none" w:sz="0" w:space="0" w:color="auto"/>
        <w:right w:val="none" w:sz="0" w:space="0" w:color="auto"/>
      </w:divBdr>
    </w:div>
    <w:div w:id="1240359798">
      <w:bodyDiv w:val="1"/>
      <w:marLeft w:val="0"/>
      <w:marRight w:val="0"/>
      <w:marTop w:val="0"/>
      <w:marBottom w:val="0"/>
      <w:divBdr>
        <w:top w:val="none" w:sz="0" w:space="0" w:color="auto"/>
        <w:left w:val="none" w:sz="0" w:space="0" w:color="auto"/>
        <w:bottom w:val="none" w:sz="0" w:space="0" w:color="auto"/>
        <w:right w:val="none" w:sz="0" w:space="0" w:color="auto"/>
      </w:divBdr>
    </w:div>
    <w:div w:id="12409409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49535381">
      <w:bodyDiv w:val="1"/>
      <w:marLeft w:val="0"/>
      <w:marRight w:val="0"/>
      <w:marTop w:val="0"/>
      <w:marBottom w:val="0"/>
      <w:divBdr>
        <w:top w:val="none" w:sz="0" w:space="0" w:color="auto"/>
        <w:left w:val="none" w:sz="0" w:space="0" w:color="auto"/>
        <w:bottom w:val="none" w:sz="0" w:space="0" w:color="auto"/>
        <w:right w:val="none" w:sz="0" w:space="0" w:color="auto"/>
      </w:divBdr>
    </w:div>
    <w:div w:id="1251885648">
      <w:bodyDiv w:val="1"/>
      <w:marLeft w:val="0"/>
      <w:marRight w:val="0"/>
      <w:marTop w:val="0"/>
      <w:marBottom w:val="0"/>
      <w:divBdr>
        <w:top w:val="none" w:sz="0" w:space="0" w:color="auto"/>
        <w:left w:val="none" w:sz="0" w:space="0" w:color="auto"/>
        <w:bottom w:val="none" w:sz="0" w:space="0" w:color="auto"/>
        <w:right w:val="none" w:sz="0" w:space="0" w:color="auto"/>
      </w:divBdr>
    </w:div>
    <w:div w:id="1262565406">
      <w:bodyDiv w:val="1"/>
      <w:marLeft w:val="0"/>
      <w:marRight w:val="0"/>
      <w:marTop w:val="0"/>
      <w:marBottom w:val="0"/>
      <w:divBdr>
        <w:top w:val="none" w:sz="0" w:space="0" w:color="auto"/>
        <w:left w:val="none" w:sz="0" w:space="0" w:color="auto"/>
        <w:bottom w:val="none" w:sz="0" w:space="0" w:color="auto"/>
        <w:right w:val="none" w:sz="0" w:space="0" w:color="auto"/>
      </w:divBdr>
    </w:div>
    <w:div w:id="1266424883">
      <w:bodyDiv w:val="1"/>
      <w:marLeft w:val="0"/>
      <w:marRight w:val="0"/>
      <w:marTop w:val="0"/>
      <w:marBottom w:val="0"/>
      <w:divBdr>
        <w:top w:val="none" w:sz="0" w:space="0" w:color="auto"/>
        <w:left w:val="none" w:sz="0" w:space="0" w:color="auto"/>
        <w:bottom w:val="none" w:sz="0" w:space="0" w:color="auto"/>
        <w:right w:val="none" w:sz="0" w:space="0" w:color="auto"/>
      </w:divBdr>
    </w:div>
    <w:div w:id="1272056548">
      <w:bodyDiv w:val="1"/>
      <w:marLeft w:val="0"/>
      <w:marRight w:val="0"/>
      <w:marTop w:val="0"/>
      <w:marBottom w:val="0"/>
      <w:divBdr>
        <w:top w:val="none" w:sz="0" w:space="0" w:color="auto"/>
        <w:left w:val="none" w:sz="0" w:space="0" w:color="auto"/>
        <w:bottom w:val="none" w:sz="0" w:space="0" w:color="auto"/>
        <w:right w:val="none" w:sz="0" w:space="0" w:color="auto"/>
      </w:divBdr>
    </w:div>
    <w:div w:id="1276601099">
      <w:bodyDiv w:val="1"/>
      <w:marLeft w:val="0"/>
      <w:marRight w:val="0"/>
      <w:marTop w:val="0"/>
      <w:marBottom w:val="0"/>
      <w:divBdr>
        <w:top w:val="none" w:sz="0" w:space="0" w:color="auto"/>
        <w:left w:val="none" w:sz="0" w:space="0" w:color="auto"/>
        <w:bottom w:val="none" w:sz="0" w:space="0" w:color="auto"/>
        <w:right w:val="none" w:sz="0" w:space="0" w:color="auto"/>
      </w:divBdr>
    </w:div>
    <w:div w:id="1277566146">
      <w:bodyDiv w:val="1"/>
      <w:marLeft w:val="0"/>
      <w:marRight w:val="0"/>
      <w:marTop w:val="0"/>
      <w:marBottom w:val="0"/>
      <w:divBdr>
        <w:top w:val="none" w:sz="0" w:space="0" w:color="auto"/>
        <w:left w:val="none" w:sz="0" w:space="0" w:color="auto"/>
        <w:bottom w:val="none" w:sz="0" w:space="0" w:color="auto"/>
        <w:right w:val="none" w:sz="0" w:space="0" w:color="auto"/>
      </w:divBdr>
    </w:div>
    <w:div w:id="1292588524">
      <w:bodyDiv w:val="1"/>
      <w:marLeft w:val="0"/>
      <w:marRight w:val="0"/>
      <w:marTop w:val="0"/>
      <w:marBottom w:val="0"/>
      <w:divBdr>
        <w:top w:val="none" w:sz="0" w:space="0" w:color="auto"/>
        <w:left w:val="none" w:sz="0" w:space="0" w:color="auto"/>
        <w:bottom w:val="none" w:sz="0" w:space="0" w:color="auto"/>
        <w:right w:val="none" w:sz="0" w:space="0" w:color="auto"/>
      </w:divBdr>
      <w:divsChild>
        <w:div w:id="2017070917">
          <w:marLeft w:val="60"/>
          <w:marRight w:val="0"/>
          <w:marTop w:val="0"/>
          <w:marBottom w:val="0"/>
          <w:divBdr>
            <w:top w:val="none" w:sz="0" w:space="0" w:color="auto"/>
            <w:left w:val="single" w:sz="24" w:space="0" w:color="99C6D7"/>
            <w:bottom w:val="none" w:sz="0" w:space="0" w:color="auto"/>
            <w:right w:val="none" w:sz="0" w:space="0" w:color="auto"/>
          </w:divBdr>
        </w:div>
      </w:divsChild>
    </w:div>
    <w:div w:id="1302543545">
      <w:bodyDiv w:val="1"/>
      <w:marLeft w:val="0"/>
      <w:marRight w:val="0"/>
      <w:marTop w:val="0"/>
      <w:marBottom w:val="0"/>
      <w:divBdr>
        <w:top w:val="none" w:sz="0" w:space="0" w:color="auto"/>
        <w:left w:val="none" w:sz="0" w:space="0" w:color="auto"/>
        <w:bottom w:val="none" w:sz="0" w:space="0" w:color="auto"/>
        <w:right w:val="none" w:sz="0" w:space="0" w:color="auto"/>
      </w:divBdr>
      <w:divsChild>
        <w:div w:id="1449927397">
          <w:marLeft w:val="60"/>
          <w:marRight w:val="0"/>
          <w:marTop w:val="0"/>
          <w:marBottom w:val="0"/>
          <w:divBdr>
            <w:top w:val="none" w:sz="0" w:space="0" w:color="auto"/>
            <w:left w:val="single" w:sz="24" w:space="0" w:color="99C6D7"/>
            <w:bottom w:val="none" w:sz="0" w:space="0" w:color="auto"/>
            <w:right w:val="none" w:sz="0" w:space="0" w:color="auto"/>
          </w:divBdr>
        </w:div>
      </w:divsChild>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2155690">
      <w:bodyDiv w:val="1"/>
      <w:marLeft w:val="0"/>
      <w:marRight w:val="0"/>
      <w:marTop w:val="0"/>
      <w:marBottom w:val="0"/>
      <w:divBdr>
        <w:top w:val="none" w:sz="0" w:space="0" w:color="auto"/>
        <w:left w:val="none" w:sz="0" w:space="0" w:color="auto"/>
        <w:bottom w:val="none" w:sz="0" w:space="0" w:color="auto"/>
        <w:right w:val="none" w:sz="0" w:space="0" w:color="auto"/>
      </w:divBdr>
    </w:div>
    <w:div w:id="1331643780">
      <w:bodyDiv w:val="1"/>
      <w:marLeft w:val="0"/>
      <w:marRight w:val="0"/>
      <w:marTop w:val="0"/>
      <w:marBottom w:val="0"/>
      <w:divBdr>
        <w:top w:val="none" w:sz="0" w:space="0" w:color="auto"/>
        <w:left w:val="none" w:sz="0" w:space="0" w:color="auto"/>
        <w:bottom w:val="none" w:sz="0" w:space="0" w:color="auto"/>
        <w:right w:val="none" w:sz="0" w:space="0" w:color="auto"/>
      </w:divBdr>
    </w:div>
    <w:div w:id="1337002164">
      <w:bodyDiv w:val="1"/>
      <w:marLeft w:val="0"/>
      <w:marRight w:val="0"/>
      <w:marTop w:val="0"/>
      <w:marBottom w:val="0"/>
      <w:divBdr>
        <w:top w:val="none" w:sz="0" w:space="0" w:color="auto"/>
        <w:left w:val="none" w:sz="0" w:space="0" w:color="auto"/>
        <w:bottom w:val="none" w:sz="0" w:space="0" w:color="auto"/>
        <w:right w:val="none" w:sz="0" w:space="0" w:color="auto"/>
      </w:divBdr>
    </w:div>
    <w:div w:id="1337877921">
      <w:bodyDiv w:val="1"/>
      <w:marLeft w:val="0"/>
      <w:marRight w:val="0"/>
      <w:marTop w:val="0"/>
      <w:marBottom w:val="0"/>
      <w:divBdr>
        <w:top w:val="none" w:sz="0" w:space="0" w:color="auto"/>
        <w:left w:val="none" w:sz="0" w:space="0" w:color="auto"/>
        <w:bottom w:val="none" w:sz="0" w:space="0" w:color="auto"/>
        <w:right w:val="none" w:sz="0" w:space="0" w:color="auto"/>
      </w:divBdr>
    </w:div>
    <w:div w:id="1351030820">
      <w:bodyDiv w:val="1"/>
      <w:marLeft w:val="0"/>
      <w:marRight w:val="0"/>
      <w:marTop w:val="0"/>
      <w:marBottom w:val="0"/>
      <w:divBdr>
        <w:top w:val="none" w:sz="0" w:space="0" w:color="auto"/>
        <w:left w:val="none" w:sz="0" w:space="0" w:color="auto"/>
        <w:bottom w:val="none" w:sz="0" w:space="0" w:color="auto"/>
        <w:right w:val="none" w:sz="0" w:space="0" w:color="auto"/>
      </w:divBdr>
    </w:div>
    <w:div w:id="1358847665">
      <w:bodyDiv w:val="1"/>
      <w:marLeft w:val="0"/>
      <w:marRight w:val="0"/>
      <w:marTop w:val="0"/>
      <w:marBottom w:val="0"/>
      <w:divBdr>
        <w:top w:val="none" w:sz="0" w:space="0" w:color="auto"/>
        <w:left w:val="none" w:sz="0" w:space="0" w:color="auto"/>
        <w:bottom w:val="none" w:sz="0" w:space="0" w:color="auto"/>
        <w:right w:val="none" w:sz="0" w:space="0" w:color="auto"/>
      </w:divBdr>
      <w:divsChild>
        <w:div w:id="1477991142">
          <w:marLeft w:val="0"/>
          <w:marRight w:val="0"/>
          <w:marTop w:val="90"/>
          <w:marBottom w:val="0"/>
          <w:divBdr>
            <w:top w:val="none" w:sz="0" w:space="0" w:color="auto"/>
            <w:left w:val="none" w:sz="0" w:space="0" w:color="auto"/>
            <w:bottom w:val="none" w:sz="0" w:space="0" w:color="auto"/>
            <w:right w:val="none" w:sz="0" w:space="0" w:color="auto"/>
          </w:divBdr>
          <w:divsChild>
            <w:div w:id="890731704">
              <w:marLeft w:val="0"/>
              <w:marRight w:val="0"/>
              <w:marTop w:val="0"/>
              <w:marBottom w:val="420"/>
              <w:divBdr>
                <w:top w:val="none" w:sz="0" w:space="0" w:color="auto"/>
                <w:left w:val="none" w:sz="0" w:space="0" w:color="auto"/>
                <w:bottom w:val="none" w:sz="0" w:space="0" w:color="auto"/>
                <w:right w:val="none" w:sz="0" w:space="0" w:color="auto"/>
              </w:divBdr>
              <w:divsChild>
                <w:div w:id="36394672">
                  <w:marLeft w:val="0"/>
                  <w:marRight w:val="0"/>
                  <w:marTop w:val="0"/>
                  <w:marBottom w:val="0"/>
                  <w:divBdr>
                    <w:top w:val="none" w:sz="0" w:space="0" w:color="auto"/>
                    <w:left w:val="none" w:sz="0" w:space="0" w:color="auto"/>
                    <w:bottom w:val="none" w:sz="0" w:space="0" w:color="auto"/>
                    <w:right w:val="none" w:sz="0" w:space="0" w:color="auto"/>
                  </w:divBdr>
                  <w:divsChild>
                    <w:div w:id="651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12159">
      <w:bodyDiv w:val="1"/>
      <w:marLeft w:val="0"/>
      <w:marRight w:val="0"/>
      <w:marTop w:val="0"/>
      <w:marBottom w:val="0"/>
      <w:divBdr>
        <w:top w:val="none" w:sz="0" w:space="0" w:color="auto"/>
        <w:left w:val="none" w:sz="0" w:space="0" w:color="auto"/>
        <w:bottom w:val="none" w:sz="0" w:space="0" w:color="auto"/>
        <w:right w:val="none" w:sz="0" w:space="0" w:color="auto"/>
      </w:divBdr>
    </w:div>
    <w:div w:id="1382560130">
      <w:bodyDiv w:val="1"/>
      <w:marLeft w:val="0"/>
      <w:marRight w:val="0"/>
      <w:marTop w:val="0"/>
      <w:marBottom w:val="0"/>
      <w:divBdr>
        <w:top w:val="none" w:sz="0" w:space="0" w:color="auto"/>
        <w:left w:val="none" w:sz="0" w:space="0" w:color="auto"/>
        <w:bottom w:val="none" w:sz="0" w:space="0" w:color="auto"/>
        <w:right w:val="none" w:sz="0" w:space="0" w:color="auto"/>
      </w:divBdr>
    </w:div>
    <w:div w:id="1396582630">
      <w:bodyDiv w:val="1"/>
      <w:marLeft w:val="0"/>
      <w:marRight w:val="0"/>
      <w:marTop w:val="0"/>
      <w:marBottom w:val="0"/>
      <w:divBdr>
        <w:top w:val="none" w:sz="0" w:space="0" w:color="auto"/>
        <w:left w:val="none" w:sz="0" w:space="0" w:color="auto"/>
        <w:bottom w:val="none" w:sz="0" w:space="0" w:color="auto"/>
        <w:right w:val="none" w:sz="0" w:space="0" w:color="auto"/>
      </w:divBdr>
    </w:div>
    <w:div w:id="1402143339">
      <w:bodyDiv w:val="1"/>
      <w:marLeft w:val="0"/>
      <w:marRight w:val="0"/>
      <w:marTop w:val="0"/>
      <w:marBottom w:val="0"/>
      <w:divBdr>
        <w:top w:val="none" w:sz="0" w:space="0" w:color="auto"/>
        <w:left w:val="none" w:sz="0" w:space="0" w:color="auto"/>
        <w:bottom w:val="none" w:sz="0" w:space="0" w:color="auto"/>
        <w:right w:val="none" w:sz="0" w:space="0" w:color="auto"/>
      </w:divBdr>
    </w:div>
    <w:div w:id="1429235322">
      <w:bodyDiv w:val="1"/>
      <w:marLeft w:val="0"/>
      <w:marRight w:val="0"/>
      <w:marTop w:val="0"/>
      <w:marBottom w:val="0"/>
      <w:divBdr>
        <w:top w:val="none" w:sz="0" w:space="0" w:color="auto"/>
        <w:left w:val="none" w:sz="0" w:space="0" w:color="auto"/>
        <w:bottom w:val="none" w:sz="0" w:space="0" w:color="auto"/>
        <w:right w:val="none" w:sz="0" w:space="0" w:color="auto"/>
      </w:divBdr>
    </w:div>
    <w:div w:id="1435322975">
      <w:bodyDiv w:val="1"/>
      <w:marLeft w:val="0"/>
      <w:marRight w:val="0"/>
      <w:marTop w:val="0"/>
      <w:marBottom w:val="0"/>
      <w:divBdr>
        <w:top w:val="none" w:sz="0" w:space="0" w:color="auto"/>
        <w:left w:val="none" w:sz="0" w:space="0" w:color="auto"/>
        <w:bottom w:val="none" w:sz="0" w:space="0" w:color="auto"/>
        <w:right w:val="none" w:sz="0" w:space="0" w:color="auto"/>
      </w:divBdr>
    </w:div>
    <w:div w:id="1446389113">
      <w:bodyDiv w:val="1"/>
      <w:marLeft w:val="0"/>
      <w:marRight w:val="0"/>
      <w:marTop w:val="0"/>
      <w:marBottom w:val="0"/>
      <w:divBdr>
        <w:top w:val="none" w:sz="0" w:space="0" w:color="auto"/>
        <w:left w:val="none" w:sz="0" w:space="0" w:color="auto"/>
        <w:bottom w:val="none" w:sz="0" w:space="0" w:color="auto"/>
        <w:right w:val="none" w:sz="0" w:space="0" w:color="auto"/>
      </w:divBdr>
    </w:div>
    <w:div w:id="1467120543">
      <w:bodyDiv w:val="1"/>
      <w:marLeft w:val="0"/>
      <w:marRight w:val="0"/>
      <w:marTop w:val="0"/>
      <w:marBottom w:val="0"/>
      <w:divBdr>
        <w:top w:val="none" w:sz="0" w:space="0" w:color="auto"/>
        <w:left w:val="none" w:sz="0" w:space="0" w:color="auto"/>
        <w:bottom w:val="none" w:sz="0" w:space="0" w:color="auto"/>
        <w:right w:val="none" w:sz="0" w:space="0" w:color="auto"/>
      </w:divBdr>
    </w:div>
    <w:div w:id="1470247202">
      <w:bodyDiv w:val="1"/>
      <w:marLeft w:val="0"/>
      <w:marRight w:val="0"/>
      <w:marTop w:val="0"/>
      <w:marBottom w:val="0"/>
      <w:divBdr>
        <w:top w:val="none" w:sz="0" w:space="0" w:color="auto"/>
        <w:left w:val="none" w:sz="0" w:space="0" w:color="auto"/>
        <w:bottom w:val="none" w:sz="0" w:space="0" w:color="auto"/>
        <w:right w:val="none" w:sz="0" w:space="0" w:color="auto"/>
      </w:divBdr>
    </w:div>
    <w:div w:id="1471946466">
      <w:bodyDiv w:val="1"/>
      <w:marLeft w:val="0"/>
      <w:marRight w:val="0"/>
      <w:marTop w:val="0"/>
      <w:marBottom w:val="0"/>
      <w:divBdr>
        <w:top w:val="none" w:sz="0" w:space="0" w:color="auto"/>
        <w:left w:val="none" w:sz="0" w:space="0" w:color="auto"/>
        <w:bottom w:val="none" w:sz="0" w:space="0" w:color="auto"/>
        <w:right w:val="none" w:sz="0" w:space="0" w:color="auto"/>
      </w:divBdr>
    </w:div>
    <w:div w:id="1475877738">
      <w:bodyDiv w:val="1"/>
      <w:marLeft w:val="0"/>
      <w:marRight w:val="0"/>
      <w:marTop w:val="0"/>
      <w:marBottom w:val="0"/>
      <w:divBdr>
        <w:top w:val="none" w:sz="0" w:space="0" w:color="auto"/>
        <w:left w:val="none" w:sz="0" w:space="0" w:color="auto"/>
        <w:bottom w:val="none" w:sz="0" w:space="0" w:color="auto"/>
        <w:right w:val="none" w:sz="0" w:space="0" w:color="auto"/>
      </w:divBdr>
    </w:div>
    <w:div w:id="1476677128">
      <w:bodyDiv w:val="1"/>
      <w:marLeft w:val="0"/>
      <w:marRight w:val="0"/>
      <w:marTop w:val="0"/>
      <w:marBottom w:val="0"/>
      <w:divBdr>
        <w:top w:val="none" w:sz="0" w:space="0" w:color="auto"/>
        <w:left w:val="none" w:sz="0" w:space="0" w:color="auto"/>
        <w:bottom w:val="none" w:sz="0" w:space="0" w:color="auto"/>
        <w:right w:val="none" w:sz="0" w:space="0" w:color="auto"/>
      </w:divBdr>
    </w:div>
    <w:div w:id="1505583009">
      <w:bodyDiv w:val="1"/>
      <w:marLeft w:val="0"/>
      <w:marRight w:val="0"/>
      <w:marTop w:val="0"/>
      <w:marBottom w:val="0"/>
      <w:divBdr>
        <w:top w:val="none" w:sz="0" w:space="0" w:color="auto"/>
        <w:left w:val="none" w:sz="0" w:space="0" w:color="auto"/>
        <w:bottom w:val="none" w:sz="0" w:space="0" w:color="auto"/>
        <w:right w:val="none" w:sz="0" w:space="0" w:color="auto"/>
      </w:divBdr>
    </w:div>
    <w:div w:id="1518814474">
      <w:bodyDiv w:val="1"/>
      <w:marLeft w:val="0"/>
      <w:marRight w:val="0"/>
      <w:marTop w:val="0"/>
      <w:marBottom w:val="0"/>
      <w:divBdr>
        <w:top w:val="none" w:sz="0" w:space="0" w:color="auto"/>
        <w:left w:val="none" w:sz="0" w:space="0" w:color="auto"/>
        <w:bottom w:val="none" w:sz="0" w:space="0" w:color="auto"/>
        <w:right w:val="none" w:sz="0" w:space="0" w:color="auto"/>
      </w:divBdr>
    </w:div>
    <w:div w:id="1519470462">
      <w:bodyDiv w:val="1"/>
      <w:marLeft w:val="0"/>
      <w:marRight w:val="0"/>
      <w:marTop w:val="0"/>
      <w:marBottom w:val="0"/>
      <w:divBdr>
        <w:top w:val="none" w:sz="0" w:space="0" w:color="auto"/>
        <w:left w:val="none" w:sz="0" w:space="0" w:color="auto"/>
        <w:bottom w:val="none" w:sz="0" w:space="0" w:color="auto"/>
        <w:right w:val="none" w:sz="0" w:space="0" w:color="auto"/>
      </w:divBdr>
    </w:div>
    <w:div w:id="1520658704">
      <w:bodyDiv w:val="1"/>
      <w:marLeft w:val="0"/>
      <w:marRight w:val="0"/>
      <w:marTop w:val="0"/>
      <w:marBottom w:val="0"/>
      <w:divBdr>
        <w:top w:val="none" w:sz="0" w:space="0" w:color="auto"/>
        <w:left w:val="none" w:sz="0" w:space="0" w:color="auto"/>
        <w:bottom w:val="none" w:sz="0" w:space="0" w:color="auto"/>
        <w:right w:val="none" w:sz="0" w:space="0" w:color="auto"/>
      </w:divBdr>
    </w:div>
    <w:div w:id="1521047350">
      <w:bodyDiv w:val="1"/>
      <w:marLeft w:val="0"/>
      <w:marRight w:val="0"/>
      <w:marTop w:val="0"/>
      <w:marBottom w:val="0"/>
      <w:divBdr>
        <w:top w:val="none" w:sz="0" w:space="0" w:color="auto"/>
        <w:left w:val="none" w:sz="0" w:space="0" w:color="auto"/>
        <w:bottom w:val="none" w:sz="0" w:space="0" w:color="auto"/>
        <w:right w:val="none" w:sz="0" w:space="0" w:color="auto"/>
      </w:divBdr>
    </w:div>
    <w:div w:id="1549494687">
      <w:bodyDiv w:val="1"/>
      <w:marLeft w:val="0"/>
      <w:marRight w:val="0"/>
      <w:marTop w:val="0"/>
      <w:marBottom w:val="0"/>
      <w:divBdr>
        <w:top w:val="none" w:sz="0" w:space="0" w:color="auto"/>
        <w:left w:val="none" w:sz="0" w:space="0" w:color="auto"/>
        <w:bottom w:val="none" w:sz="0" w:space="0" w:color="auto"/>
        <w:right w:val="none" w:sz="0" w:space="0" w:color="auto"/>
      </w:divBdr>
    </w:div>
    <w:div w:id="1558590433">
      <w:bodyDiv w:val="1"/>
      <w:marLeft w:val="0"/>
      <w:marRight w:val="0"/>
      <w:marTop w:val="0"/>
      <w:marBottom w:val="0"/>
      <w:divBdr>
        <w:top w:val="none" w:sz="0" w:space="0" w:color="auto"/>
        <w:left w:val="none" w:sz="0" w:space="0" w:color="auto"/>
        <w:bottom w:val="none" w:sz="0" w:space="0" w:color="auto"/>
        <w:right w:val="none" w:sz="0" w:space="0" w:color="auto"/>
      </w:divBdr>
    </w:div>
    <w:div w:id="1567302036">
      <w:bodyDiv w:val="1"/>
      <w:marLeft w:val="0"/>
      <w:marRight w:val="0"/>
      <w:marTop w:val="0"/>
      <w:marBottom w:val="0"/>
      <w:divBdr>
        <w:top w:val="none" w:sz="0" w:space="0" w:color="auto"/>
        <w:left w:val="none" w:sz="0" w:space="0" w:color="auto"/>
        <w:bottom w:val="none" w:sz="0" w:space="0" w:color="auto"/>
        <w:right w:val="none" w:sz="0" w:space="0" w:color="auto"/>
      </w:divBdr>
    </w:div>
    <w:div w:id="1584489370">
      <w:bodyDiv w:val="1"/>
      <w:marLeft w:val="0"/>
      <w:marRight w:val="0"/>
      <w:marTop w:val="0"/>
      <w:marBottom w:val="0"/>
      <w:divBdr>
        <w:top w:val="none" w:sz="0" w:space="0" w:color="auto"/>
        <w:left w:val="none" w:sz="0" w:space="0" w:color="auto"/>
        <w:bottom w:val="none" w:sz="0" w:space="0" w:color="auto"/>
        <w:right w:val="none" w:sz="0" w:space="0" w:color="auto"/>
      </w:divBdr>
    </w:div>
    <w:div w:id="1607273628">
      <w:bodyDiv w:val="1"/>
      <w:marLeft w:val="0"/>
      <w:marRight w:val="0"/>
      <w:marTop w:val="0"/>
      <w:marBottom w:val="0"/>
      <w:divBdr>
        <w:top w:val="none" w:sz="0" w:space="0" w:color="auto"/>
        <w:left w:val="none" w:sz="0" w:space="0" w:color="auto"/>
        <w:bottom w:val="none" w:sz="0" w:space="0" w:color="auto"/>
        <w:right w:val="none" w:sz="0" w:space="0" w:color="auto"/>
      </w:divBdr>
    </w:div>
    <w:div w:id="1616477456">
      <w:bodyDiv w:val="1"/>
      <w:marLeft w:val="0"/>
      <w:marRight w:val="0"/>
      <w:marTop w:val="0"/>
      <w:marBottom w:val="0"/>
      <w:divBdr>
        <w:top w:val="none" w:sz="0" w:space="0" w:color="auto"/>
        <w:left w:val="none" w:sz="0" w:space="0" w:color="auto"/>
        <w:bottom w:val="none" w:sz="0" w:space="0" w:color="auto"/>
        <w:right w:val="none" w:sz="0" w:space="0" w:color="auto"/>
      </w:divBdr>
    </w:div>
    <w:div w:id="1625967022">
      <w:bodyDiv w:val="1"/>
      <w:marLeft w:val="0"/>
      <w:marRight w:val="0"/>
      <w:marTop w:val="0"/>
      <w:marBottom w:val="0"/>
      <w:divBdr>
        <w:top w:val="none" w:sz="0" w:space="0" w:color="auto"/>
        <w:left w:val="none" w:sz="0" w:space="0" w:color="auto"/>
        <w:bottom w:val="none" w:sz="0" w:space="0" w:color="auto"/>
        <w:right w:val="none" w:sz="0" w:space="0" w:color="auto"/>
      </w:divBdr>
    </w:div>
    <w:div w:id="1640110564">
      <w:bodyDiv w:val="1"/>
      <w:marLeft w:val="0"/>
      <w:marRight w:val="0"/>
      <w:marTop w:val="0"/>
      <w:marBottom w:val="0"/>
      <w:divBdr>
        <w:top w:val="none" w:sz="0" w:space="0" w:color="auto"/>
        <w:left w:val="none" w:sz="0" w:space="0" w:color="auto"/>
        <w:bottom w:val="none" w:sz="0" w:space="0" w:color="auto"/>
        <w:right w:val="none" w:sz="0" w:space="0" w:color="auto"/>
      </w:divBdr>
    </w:div>
    <w:div w:id="1653291594">
      <w:bodyDiv w:val="1"/>
      <w:marLeft w:val="0"/>
      <w:marRight w:val="0"/>
      <w:marTop w:val="0"/>
      <w:marBottom w:val="0"/>
      <w:divBdr>
        <w:top w:val="none" w:sz="0" w:space="0" w:color="auto"/>
        <w:left w:val="none" w:sz="0" w:space="0" w:color="auto"/>
        <w:bottom w:val="none" w:sz="0" w:space="0" w:color="auto"/>
        <w:right w:val="none" w:sz="0" w:space="0" w:color="auto"/>
      </w:divBdr>
    </w:div>
    <w:div w:id="1679191347">
      <w:bodyDiv w:val="1"/>
      <w:marLeft w:val="0"/>
      <w:marRight w:val="0"/>
      <w:marTop w:val="0"/>
      <w:marBottom w:val="0"/>
      <w:divBdr>
        <w:top w:val="none" w:sz="0" w:space="0" w:color="auto"/>
        <w:left w:val="none" w:sz="0" w:space="0" w:color="auto"/>
        <w:bottom w:val="none" w:sz="0" w:space="0" w:color="auto"/>
        <w:right w:val="none" w:sz="0" w:space="0" w:color="auto"/>
      </w:divBdr>
      <w:divsChild>
        <w:div w:id="1665545192">
          <w:marLeft w:val="60"/>
          <w:marRight w:val="0"/>
          <w:marTop w:val="0"/>
          <w:marBottom w:val="0"/>
          <w:divBdr>
            <w:top w:val="none" w:sz="0" w:space="0" w:color="auto"/>
            <w:left w:val="single" w:sz="24" w:space="0" w:color="99C6D7"/>
            <w:bottom w:val="none" w:sz="0" w:space="0" w:color="auto"/>
            <w:right w:val="none" w:sz="0" w:space="0" w:color="auto"/>
          </w:divBdr>
        </w:div>
      </w:divsChild>
    </w:div>
    <w:div w:id="1679889507">
      <w:bodyDiv w:val="1"/>
      <w:marLeft w:val="0"/>
      <w:marRight w:val="0"/>
      <w:marTop w:val="0"/>
      <w:marBottom w:val="0"/>
      <w:divBdr>
        <w:top w:val="none" w:sz="0" w:space="0" w:color="auto"/>
        <w:left w:val="none" w:sz="0" w:space="0" w:color="auto"/>
        <w:bottom w:val="none" w:sz="0" w:space="0" w:color="auto"/>
        <w:right w:val="none" w:sz="0" w:space="0" w:color="auto"/>
      </w:divBdr>
    </w:div>
    <w:div w:id="1692413421">
      <w:bodyDiv w:val="1"/>
      <w:marLeft w:val="0"/>
      <w:marRight w:val="0"/>
      <w:marTop w:val="0"/>
      <w:marBottom w:val="0"/>
      <w:divBdr>
        <w:top w:val="none" w:sz="0" w:space="0" w:color="auto"/>
        <w:left w:val="none" w:sz="0" w:space="0" w:color="auto"/>
        <w:bottom w:val="none" w:sz="0" w:space="0" w:color="auto"/>
        <w:right w:val="none" w:sz="0" w:space="0" w:color="auto"/>
      </w:divBdr>
    </w:div>
    <w:div w:id="1703239934">
      <w:bodyDiv w:val="1"/>
      <w:marLeft w:val="0"/>
      <w:marRight w:val="0"/>
      <w:marTop w:val="0"/>
      <w:marBottom w:val="0"/>
      <w:divBdr>
        <w:top w:val="none" w:sz="0" w:space="0" w:color="auto"/>
        <w:left w:val="none" w:sz="0" w:space="0" w:color="auto"/>
        <w:bottom w:val="none" w:sz="0" w:space="0" w:color="auto"/>
        <w:right w:val="none" w:sz="0" w:space="0" w:color="auto"/>
      </w:divBdr>
    </w:div>
    <w:div w:id="1716658667">
      <w:bodyDiv w:val="1"/>
      <w:marLeft w:val="0"/>
      <w:marRight w:val="0"/>
      <w:marTop w:val="0"/>
      <w:marBottom w:val="0"/>
      <w:divBdr>
        <w:top w:val="none" w:sz="0" w:space="0" w:color="auto"/>
        <w:left w:val="none" w:sz="0" w:space="0" w:color="auto"/>
        <w:bottom w:val="none" w:sz="0" w:space="0" w:color="auto"/>
        <w:right w:val="none" w:sz="0" w:space="0" w:color="auto"/>
      </w:divBdr>
    </w:div>
    <w:div w:id="1716810639">
      <w:bodyDiv w:val="1"/>
      <w:marLeft w:val="0"/>
      <w:marRight w:val="0"/>
      <w:marTop w:val="0"/>
      <w:marBottom w:val="0"/>
      <w:divBdr>
        <w:top w:val="none" w:sz="0" w:space="0" w:color="auto"/>
        <w:left w:val="none" w:sz="0" w:space="0" w:color="auto"/>
        <w:bottom w:val="none" w:sz="0" w:space="0" w:color="auto"/>
        <w:right w:val="none" w:sz="0" w:space="0" w:color="auto"/>
      </w:divBdr>
    </w:div>
    <w:div w:id="1717122569">
      <w:bodyDiv w:val="1"/>
      <w:marLeft w:val="0"/>
      <w:marRight w:val="0"/>
      <w:marTop w:val="0"/>
      <w:marBottom w:val="0"/>
      <w:divBdr>
        <w:top w:val="none" w:sz="0" w:space="0" w:color="auto"/>
        <w:left w:val="none" w:sz="0" w:space="0" w:color="auto"/>
        <w:bottom w:val="none" w:sz="0" w:space="0" w:color="auto"/>
        <w:right w:val="none" w:sz="0" w:space="0" w:color="auto"/>
      </w:divBdr>
    </w:div>
    <w:div w:id="1736314127">
      <w:bodyDiv w:val="1"/>
      <w:marLeft w:val="0"/>
      <w:marRight w:val="0"/>
      <w:marTop w:val="0"/>
      <w:marBottom w:val="0"/>
      <w:divBdr>
        <w:top w:val="none" w:sz="0" w:space="0" w:color="auto"/>
        <w:left w:val="none" w:sz="0" w:space="0" w:color="auto"/>
        <w:bottom w:val="none" w:sz="0" w:space="0" w:color="auto"/>
        <w:right w:val="none" w:sz="0" w:space="0" w:color="auto"/>
      </w:divBdr>
    </w:div>
    <w:div w:id="1740596743">
      <w:bodyDiv w:val="1"/>
      <w:marLeft w:val="0"/>
      <w:marRight w:val="0"/>
      <w:marTop w:val="0"/>
      <w:marBottom w:val="0"/>
      <w:divBdr>
        <w:top w:val="none" w:sz="0" w:space="0" w:color="auto"/>
        <w:left w:val="none" w:sz="0" w:space="0" w:color="auto"/>
        <w:bottom w:val="none" w:sz="0" w:space="0" w:color="auto"/>
        <w:right w:val="none" w:sz="0" w:space="0" w:color="auto"/>
      </w:divBdr>
      <w:divsChild>
        <w:div w:id="1854877745">
          <w:marLeft w:val="60"/>
          <w:marRight w:val="0"/>
          <w:marTop w:val="0"/>
          <w:marBottom w:val="0"/>
          <w:divBdr>
            <w:top w:val="none" w:sz="0" w:space="0" w:color="auto"/>
            <w:left w:val="single" w:sz="24" w:space="0" w:color="99C6D7"/>
            <w:bottom w:val="none" w:sz="0" w:space="0" w:color="auto"/>
            <w:right w:val="none" w:sz="0" w:space="0" w:color="auto"/>
          </w:divBdr>
        </w:div>
      </w:divsChild>
    </w:div>
    <w:div w:id="1742944496">
      <w:bodyDiv w:val="1"/>
      <w:marLeft w:val="0"/>
      <w:marRight w:val="0"/>
      <w:marTop w:val="0"/>
      <w:marBottom w:val="0"/>
      <w:divBdr>
        <w:top w:val="none" w:sz="0" w:space="0" w:color="auto"/>
        <w:left w:val="none" w:sz="0" w:space="0" w:color="auto"/>
        <w:bottom w:val="none" w:sz="0" w:space="0" w:color="auto"/>
        <w:right w:val="none" w:sz="0" w:space="0" w:color="auto"/>
      </w:divBdr>
    </w:div>
    <w:div w:id="1758593714">
      <w:bodyDiv w:val="1"/>
      <w:marLeft w:val="0"/>
      <w:marRight w:val="0"/>
      <w:marTop w:val="0"/>
      <w:marBottom w:val="0"/>
      <w:divBdr>
        <w:top w:val="none" w:sz="0" w:space="0" w:color="auto"/>
        <w:left w:val="none" w:sz="0" w:space="0" w:color="auto"/>
        <w:bottom w:val="none" w:sz="0" w:space="0" w:color="auto"/>
        <w:right w:val="none" w:sz="0" w:space="0" w:color="auto"/>
      </w:divBdr>
    </w:div>
    <w:div w:id="1759253592">
      <w:bodyDiv w:val="1"/>
      <w:marLeft w:val="0"/>
      <w:marRight w:val="0"/>
      <w:marTop w:val="0"/>
      <w:marBottom w:val="0"/>
      <w:divBdr>
        <w:top w:val="none" w:sz="0" w:space="0" w:color="auto"/>
        <w:left w:val="none" w:sz="0" w:space="0" w:color="auto"/>
        <w:bottom w:val="none" w:sz="0" w:space="0" w:color="auto"/>
        <w:right w:val="none" w:sz="0" w:space="0" w:color="auto"/>
      </w:divBdr>
    </w:div>
    <w:div w:id="1786270182">
      <w:bodyDiv w:val="1"/>
      <w:marLeft w:val="0"/>
      <w:marRight w:val="0"/>
      <w:marTop w:val="0"/>
      <w:marBottom w:val="0"/>
      <w:divBdr>
        <w:top w:val="none" w:sz="0" w:space="0" w:color="auto"/>
        <w:left w:val="none" w:sz="0" w:space="0" w:color="auto"/>
        <w:bottom w:val="none" w:sz="0" w:space="0" w:color="auto"/>
        <w:right w:val="none" w:sz="0" w:space="0" w:color="auto"/>
      </w:divBdr>
    </w:div>
    <w:div w:id="1787045195">
      <w:bodyDiv w:val="1"/>
      <w:marLeft w:val="0"/>
      <w:marRight w:val="0"/>
      <w:marTop w:val="0"/>
      <w:marBottom w:val="0"/>
      <w:divBdr>
        <w:top w:val="none" w:sz="0" w:space="0" w:color="auto"/>
        <w:left w:val="none" w:sz="0" w:space="0" w:color="auto"/>
        <w:bottom w:val="none" w:sz="0" w:space="0" w:color="auto"/>
        <w:right w:val="none" w:sz="0" w:space="0" w:color="auto"/>
      </w:divBdr>
    </w:div>
    <w:div w:id="1802263922">
      <w:bodyDiv w:val="1"/>
      <w:marLeft w:val="0"/>
      <w:marRight w:val="0"/>
      <w:marTop w:val="0"/>
      <w:marBottom w:val="0"/>
      <w:divBdr>
        <w:top w:val="none" w:sz="0" w:space="0" w:color="auto"/>
        <w:left w:val="none" w:sz="0" w:space="0" w:color="auto"/>
        <w:bottom w:val="none" w:sz="0" w:space="0" w:color="auto"/>
        <w:right w:val="none" w:sz="0" w:space="0" w:color="auto"/>
      </w:divBdr>
    </w:div>
    <w:div w:id="1815416367">
      <w:bodyDiv w:val="1"/>
      <w:marLeft w:val="0"/>
      <w:marRight w:val="0"/>
      <w:marTop w:val="0"/>
      <w:marBottom w:val="0"/>
      <w:divBdr>
        <w:top w:val="none" w:sz="0" w:space="0" w:color="auto"/>
        <w:left w:val="none" w:sz="0" w:space="0" w:color="auto"/>
        <w:bottom w:val="none" w:sz="0" w:space="0" w:color="auto"/>
        <w:right w:val="none" w:sz="0" w:space="0" w:color="auto"/>
      </w:divBdr>
    </w:div>
    <w:div w:id="1817064285">
      <w:bodyDiv w:val="1"/>
      <w:marLeft w:val="0"/>
      <w:marRight w:val="0"/>
      <w:marTop w:val="0"/>
      <w:marBottom w:val="0"/>
      <w:divBdr>
        <w:top w:val="none" w:sz="0" w:space="0" w:color="auto"/>
        <w:left w:val="none" w:sz="0" w:space="0" w:color="auto"/>
        <w:bottom w:val="none" w:sz="0" w:space="0" w:color="auto"/>
        <w:right w:val="none" w:sz="0" w:space="0" w:color="auto"/>
      </w:divBdr>
    </w:div>
    <w:div w:id="1820001380">
      <w:bodyDiv w:val="1"/>
      <w:marLeft w:val="0"/>
      <w:marRight w:val="0"/>
      <w:marTop w:val="0"/>
      <w:marBottom w:val="0"/>
      <w:divBdr>
        <w:top w:val="none" w:sz="0" w:space="0" w:color="auto"/>
        <w:left w:val="none" w:sz="0" w:space="0" w:color="auto"/>
        <w:bottom w:val="none" w:sz="0" w:space="0" w:color="auto"/>
        <w:right w:val="none" w:sz="0" w:space="0" w:color="auto"/>
      </w:divBdr>
    </w:div>
    <w:div w:id="1827624219">
      <w:bodyDiv w:val="1"/>
      <w:marLeft w:val="0"/>
      <w:marRight w:val="0"/>
      <w:marTop w:val="0"/>
      <w:marBottom w:val="0"/>
      <w:divBdr>
        <w:top w:val="none" w:sz="0" w:space="0" w:color="auto"/>
        <w:left w:val="none" w:sz="0" w:space="0" w:color="auto"/>
        <w:bottom w:val="none" w:sz="0" w:space="0" w:color="auto"/>
        <w:right w:val="none" w:sz="0" w:space="0" w:color="auto"/>
      </w:divBdr>
    </w:div>
    <w:div w:id="1845586313">
      <w:bodyDiv w:val="1"/>
      <w:marLeft w:val="0"/>
      <w:marRight w:val="0"/>
      <w:marTop w:val="0"/>
      <w:marBottom w:val="0"/>
      <w:divBdr>
        <w:top w:val="none" w:sz="0" w:space="0" w:color="auto"/>
        <w:left w:val="none" w:sz="0" w:space="0" w:color="auto"/>
        <w:bottom w:val="none" w:sz="0" w:space="0" w:color="auto"/>
        <w:right w:val="none" w:sz="0" w:space="0" w:color="auto"/>
      </w:divBdr>
    </w:div>
    <w:div w:id="1865627047">
      <w:bodyDiv w:val="1"/>
      <w:marLeft w:val="0"/>
      <w:marRight w:val="0"/>
      <w:marTop w:val="0"/>
      <w:marBottom w:val="0"/>
      <w:divBdr>
        <w:top w:val="none" w:sz="0" w:space="0" w:color="auto"/>
        <w:left w:val="none" w:sz="0" w:space="0" w:color="auto"/>
        <w:bottom w:val="none" w:sz="0" w:space="0" w:color="auto"/>
        <w:right w:val="none" w:sz="0" w:space="0" w:color="auto"/>
      </w:divBdr>
    </w:div>
    <w:div w:id="1866938899">
      <w:bodyDiv w:val="1"/>
      <w:marLeft w:val="0"/>
      <w:marRight w:val="0"/>
      <w:marTop w:val="0"/>
      <w:marBottom w:val="0"/>
      <w:divBdr>
        <w:top w:val="none" w:sz="0" w:space="0" w:color="auto"/>
        <w:left w:val="none" w:sz="0" w:space="0" w:color="auto"/>
        <w:bottom w:val="none" w:sz="0" w:space="0" w:color="auto"/>
        <w:right w:val="none" w:sz="0" w:space="0" w:color="auto"/>
      </w:divBdr>
    </w:div>
    <w:div w:id="1873764717">
      <w:bodyDiv w:val="1"/>
      <w:marLeft w:val="0"/>
      <w:marRight w:val="0"/>
      <w:marTop w:val="0"/>
      <w:marBottom w:val="0"/>
      <w:divBdr>
        <w:top w:val="none" w:sz="0" w:space="0" w:color="auto"/>
        <w:left w:val="none" w:sz="0" w:space="0" w:color="auto"/>
        <w:bottom w:val="none" w:sz="0" w:space="0" w:color="auto"/>
        <w:right w:val="none" w:sz="0" w:space="0" w:color="auto"/>
      </w:divBdr>
    </w:div>
    <w:div w:id="1879393081">
      <w:bodyDiv w:val="1"/>
      <w:marLeft w:val="0"/>
      <w:marRight w:val="0"/>
      <w:marTop w:val="0"/>
      <w:marBottom w:val="0"/>
      <w:divBdr>
        <w:top w:val="none" w:sz="0" w:space="0" w:color="auto"/>
        <w:left w:val="none" w:sz="0" w:space="0" w:color="auto"/>
        <w:bottom w:val="none" w:sz="0" w:space="0" w:color="auto"/>
        <w:right w:val="none" w:sz="0" w:space="0" w:color="auto"/>
      </w:divBdr>
    </w:div>
    <w:div w:id="1885411079">
      <w:bodyDiv w:val="1"/>
      <w:marLeft w:val="0"/>
      <w:marRight w:val="0"/>
      <w:marTop w:val="0"/>
      <w:marBottom w:val="0"/>
      <w:divBdr>
        <w:top w:val="none" w:sz="0" w:space="0" w:color="auto"/>
        <w:left w:val="none" w:sz="0" w:space="0" w:color="auto"/>
        <w:bottom w:val="none" w:sz="0" w:space="0" w:color="auto"/>
        <w:right w:val="none" w:sz="0" w:space="0" w:color="auto"/>
      </w:divBdr>
    </w:div>
    <w:div w:id="1888255643">
      <w:bodyDiv w:val="1"/>
      <w:marLeft w:val="0"/>
      <w:marRight w:val="0"/>
      <w:marTop w:val="0"/>
      <w:marBottom w:val="0"/>
      <w:divBdr>
        <w:top w:val="none" w:sz="0" w:space="0" w:color="auto"/>
        <w:left w:val="none" w:sz="0" w:space="0" w:color="auto"/>
        <w:bottom w:val="none" w:sz="0" w:space="0" w:color="auto"/>
        <w:right w:val="none" w:sz="0" w:space="0" w:color="auto"/>
      </w:divBdr>
    </w:div>
    <w:div w:id="1892300861">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6068012">
      <w:bodyDiv w:val="1"/>
      <w:marLeft w:val="0"/>
      <w:marRight w:val="0"/>
      <w:marTop w:val="0"/>
      <w:marBottom w:val="0"/>
      <w:divBdr>
        <w:top w:val="none" w:sz="0" w:space="0" w:color="auto"/>
        <w:left w:val="none" w:sz="0" w:space="0" w:color="auto"/>
        <w:bottom w:val="none" w:sz="0" w:space="0" w:color="auto"/>
        <w:right w:val="none" w:sz="0" w:space="0" w:color="auto"/>
      </w:divBdr>
    </w:div>
    <w:div w:id="1907950737">
      <w:bodyDiv w:val="1"/>
      <w:marLeft w:val="0"/>
      <w:marRight w:val="0"/>
      <w:marTop w:val="0"/>
      <w:marBottom w:val="0"/>
      <w:divBdr>
        <w:top w:val="none" w:sz="0" w:space="0" w:color="auto"/>
        <w:left w:val="none" w:sz="0" w:space="0" w:color="auto"/>
        <w:bottom w:val="none" w:sz="0" w:space="0" w:color="auto"/>
        <w:right w:val="none" w:sz="0" w:space="0" w:color="auto"/>
      </w:divBdr>
    </w:div>
    <w:div w:id="1954287910">
      <w:bodyDiv w:val="1"/>
      <w:marLeft w:val="0"/>
      <w:marRight w:val="0"/>
      <w:marTop w:val="0"/>
      <w:marBottom w:val="0"/>
      <w:divBdr>
        <w:top w:val="none" w:sz="0" w:space="0" w:color="auto"/>
        <w:left w:val="none" w:sz="0" w:space="0" w:color="auto"/>
        <w:bottom w:val="none" w:sz="0" w:space="0" w:color="auto"/>
        <w:right w:val="none" w:sz="0" w:space="0" w:color="auto"/>
      </w:divBdr>
      <w:divsChild>
        <w:div w:id="1527325498">
          <w:marLeft w:val="60"/>
          <w:marRight w:val="0"/>
          <w:marTop w:val="0"/>
          <w:marBottom w:val="0"/>
          <w:divBdr>
            <w:top w:val="none" w:sz="0" w:space="0" w:color="auto"/>
            <w:left w:val="single" w:sz="24" w:space="0" w:color="99C6D7"/>
            <w:bottom w:val="none" w:sz="0" w:space="0" w:color="auto"/>
            <w:right w:val="none" w:sz="0" w:space="0" w:color="auto"/>
          </w:divBdr>
        </w:div>
      </w:divsChild>
    </w:div>
    <w:div w:id="1963918439">
      <w:bodyDiv w:val="1"/>
      <w:marLeft w:val="0"/>
      <w:marRight w:val="0"/>
      <w:marTop w:val="0"/>
      <w:marBottom w:val="0"/>
      <w:divBdr>
        <w:top w:val="none" w:sz="0" w:space="0" w:color="auto"/>
        <w:left w:val="none" w:sz="0" w:space="0" w:color="auto"/>
        <w:bottom w:val="none" w:sz="0" w:space="0" w:color="auto"/>
        <w:right w:val="none" w:sz="0" w:space="0" w:color="auto"/>
      </w:divBdr>
    </w:div>
    <w:div w:id="1965886065">
      <w:bodyDiv w:val="1"/>
      <w:marLeft w:val="0"/>
      <w:marRight w:val="0"/>
      <w:marTop w:val="0"/>
      <w:marBottom w:val="0"/>
      <w:divBdr>
        <w:top w:val="none" w:sz="0" w:space="0" w:color="auto"/>
        <w:left w:val="none" w:sz="0" w:space="0" w:color="auto"/>
        <w:bottom w:val="none" w:sz="0" w:space="0" w:color="auto"/>
        <w:right w:val="none" w:sz="0" w:space="0" w:color="auto"/>
      </w:divBdr>
    </w:div>
    <w:div w:id="1975480915">
      <w:bodyDiv w:val="1"/>
      <w:marLeft w:val="0"/>
      <w:marRight w:val="0"/>
      <w:marTop w:val="0"/>
      <w:marBottom w:val="0"/>
      <w:divBdr>
        <w:top w:val="none" w:sz="0" w:space="0" w:color="auto"/>
        <w:left w:val="none" w:sz="0" w:space="0" w:color="auto"/>
        <w:bottom w:val="none" w:sz="0" w:space="0" w:color="auto"/>
        <w:right w:val="none" w:sz="0" w:space="0" w:color="auto"/>
      </w:divBdr>
    </w:div>
    <w:div w:id="1989018009">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7514669">
      <w:bodyDiv w:val="1"/>
      <w:marLeft w:val="0"/>
      <w:marRight w:val="0"/>
      <w:marTop w:val="0"/>
      <w:marBottom w:val="0"/>
      <w:divBdr>
        <w:top w:val="none" w:sz="0" w:space="0" w:color="auto"/>
        <w:left w:val="none" w:sz="0" w:space="0" w:color="auto"/>
        <w:bottom w:val="none" w:sz="0" w:space="0" w:color="auto"/>
        <w:right w:val="none" w:sz="0" w:space="0" w:color="auto"/>
      </w:divBdr>
    </w:div>
    <w:div w:id="2039508355">
      <w:bodyDiv w:val="1"/>
      <w:marLeft w:val="0"/>
      <w:marRight w:val="0"/>
      <w:marTop w:val="0"/>
      <w:marBottom w:val="0"/>
      <w:divBdr>
        <w:top w:val="none" w:sz="0" w:space="0" w:color="auto"/>
        <w:left w:val="none" w:sz="0" w:space="0" w:color="auto"/>
        <w:bottom w:val="none" w:sz="0" w:space="0" w:color="auto"/>
        <w:right w:val="none" w:sz="0" w:space="0" w:color="auto"/>
      </w:divBdr>
      <w:divsChild>
        <w:div w:id="2094158280">
          <w:marLeft w:val="60"/>
          <w:marRight w:val="0"/>
          <w:marTop w:val="0"/>
          <w:marBottom w:val="0"/>
          <w:divBdr>
            <w:top w:val="none" w:sz="0" w:space="0" w:color="auto"/>
            <w:left w:val="single" w:sz="24" w:space="0" w:color="99C6D7"/>
            <w:bottom w:val="none" w:sz="0" w:space="0" w:color="auto"/>
            <w:right w:val="none" w:sz="0" w:space="0" w:color="auto"/>
          </w:divBdr>
        </w:div>
      </w:divsChild>
    </w:div>
    <w:div w:id="2050371711">
      <w:bodyDiv w:val="1"/>
      <w:marLeft w:val="0"/>
      <w:marRight w:val="0"/>
      <w:marTop w:val="0"/>
      <w:marBottom w:val="0"/>
      <w:divBdr>
        <w:top w:val="none" w:sz="0" w:space="0" w:color="auto"/>
        <w:left w:val="none" w:sz="0" w:space="0" w:color="auto"/>
        <w:bottom w:val="none" w:sz="0" w:space="0" w:color="auto"/>
        <w:right w:val="none" w:sz="0" w:space="0" w:color="auto"/>
      </w:divBdr>
    </w:div>
    <w:div w:id="2064062748">
      <w:bodyDiv w:val="1"/>
      <w:marLeft w:val="0"/>
      <w:marRight w:val="0"/>
      <w:marTop w:val="0"/>
      <w:marBottom w:val="0"/>
      <w:divBdr>
        <w:top w:val="none" w:sz="0" w:space="0" w:color="auto"/>
        <w:left w:val="none" w:sz="0" w:space="0" w:color="auto"/>
        <w:bottom w:val="none" w:sz="0" w:space="0" w:color="auto"/>
        <w:right w:val="none" w:sz="0" w:space="0" w:color="auto"/>
      </w:divBdr>
    </w:div>
    <w:div w:id="2066751782">
      <w:bodyDiv w:val="1"/>
      <w:marLeft w:val="0"/>
      <w:marRight w:val="0"/>
      <w:marTop w:val="0"/>
      <w:marBottom w:val="0"/>
      <w:divBdr>
        <w:top w:val="none" w:sz="0" w:space="0" w:color="auto"/>
        <w:left w:val="none" w:sz="0" w:space="0" w:color="auto"/>
        <w:bottom w:val="none" w:sz="0" w:space="0" w:color="auto"/>
        <w:right w:val="none" w:sz="0" w:space="0" w:color="auto"/>
      </w:divBdr>
    </w:div>
    <w:div w:id="2077777994">
      <w:bodyDiv w:val="1"/>
      <w:marLeft w:val="0"/>
      <w:marRight w:val="0"/>
      <w:marTop w:val="0"/>
      <w:marBottom w:val="0"/>
      <w:divBdr>
        <w:top w:val="none" w:sz="0" w:space="0" w:color="auto"/>
        <w:left w:val="none" w:sz="0" w:space="0" w:color="auto"/>
        <w:bottom w:val="none" w:sz="0" w:space="0" w:color="auto"/>
        <w:right w:val="none" w:sz="0" w:space="0" w:color="auto"/>
      </w:divBdr>
    </w:div>
    <w:div w:id="2078243569">
      <w:bodyDiv w:val="1"/>
      <w:marLeft w:val="0"/>
      <w:marRight w:val="0"/>
      <w:marTop w:val="0"/>
      <w:marBottom w:val="0"/>
      <w:divBdr>
        <w:top w:val="none" w:sz="0" w:space="0" w:color="auto"/>
        <w:left w:val="none" w:sz="0" w:space="0" w:color="auto"/>
        <w:bottom w:val="none" w:sz="0" w:space="0" w:color="auto"/>
        <w:right w:val="none" w:sz="0" w:space="0" w:color="auto"/>
      </w:divBdr>
    </w:div>
    <w:div w:id="2080899974">
      <w:bodyDiv w:val="1"/>
      <w:marLeft w:val="0"/>
      <w:marRight w:val="0"/>
      <w:marTop w:val="0"/>
      <w:marBottom w:val="0"/>
      <w:divBdr>
        <w:top w:val="none" w:sz="0" w:space="0" w:color="auto"/>
        <w:left w:val="none" w:sz="0" w:space="0" w:color="auto"/>
        <w:bottom w:val="none" w:sz="0" w:space="0" w:color="auto"/>
        <w:right w:val="none" w:sz="0" w:space="0" w:color="auto"/>
      </w:divBdr>
    </w:div>
    <w:div w:id="2086603749">
      <w:bodyDiv w:val="1"/>
      <w:marLeft w:val="0"/>
      <w:marRight w:val="0"/>
      <w:marTop w:val="0"/>
      <w:marBottom w:val="0"/>
      <w:divBdr>
        <w:top w:val="none" w:sz="0" w:space="0" w:color="auto"/>
        <w:left w:val="none" w:sz="0" w:space="0" w:color="auto"/>
        <w:bottom w:val="none" w:sz="0" w:space="0" w:color="auto"/>
        <w:right w:val="none" w:sz="0" w:space="0" w:color="auto"/>
      </w:divBdr>
    </w:div>
    <w:div w:id="2088333965">
      <w:bodyDiv w:val="1"/>
      <w:marLeft w:val="0"/>
      <w:marRight w:val="0"/>
      <w:marTop w:val="0"/>
      <w:marBottom w:val="0"/>
      <w:divBdr>
        <w:top w:val="none" w:sz="0" w:space="0" w:color="auto"/>
        <w:left w:val="none" w:sz="0" w:space="0" w:color="auto"/>
        <w:bottom w:val="none" w:sz="0" w:space="0" w:color="auto"/>
        <w:right w:val="none" w:sz="0" w:space="0" w:color="auto"/>
      </w:divBdr>
    </w:div>
    <w:div w:id="2090105740">
      <w:bodyDiv w:val="1"/>
      <w:marLeft w:val="0"/>
      <w:marRight w:val="0"/>
      <w:marTop w:val="0"/>
      <w:marBottom w:val="0"/>
      <w:divBdr>
        <w:top w:val="none" w:sz="0" w:space="0" w:color="auto"/>
        <w:left w:val="none" w:sz="0" w:space="0" w:color="auto"/>
        <w:bottom w:val="none" w:sz="0" w:space="0" w:color="auto"/>
        <w:right w:val="none" w:sz="0" w:space="0" w:color="auto"/>
      </w:divBdr>
    </w:div>
    <w:div w:id="2091654340">
      <w:bodyDiv w:val="1"/>
      <w:marLeft w:val="0"/>
      <w:marRight w:val="0"/>
      <w:marTop w:val="0"/>
      <w:marBottom w:val="0"/>
      <w:divBdr>
        <w:top w:val="none" w:sz="0" w:space="0" w:color="auto"/>
        <w:left w:val="none" w:sz="0" w:space="0" w:color="auto"/>
        <w:bottom w:val="none" w:sz="0" w:space="0" w:color="auto"/>
        <w:right w:val="none" w:sz="0" w:space="0" w:color="auto"/>
      </w:divBdr>
    </w:div>
    <w:div w:id="2100514769">
      <w:bodyDiv w:val="1"/>
      <w:marLeft w:val="0"/>
      <w:marRight w:val="0"/>
      <w:marTop w:val="0"/>
      <w:marBottom w:val="0"/>
      <w:divBdr>
        <w:top w:val="none" w:sz="0" w:space="0" w:color="auto"/>
        <w:left w:val="none" w:sz="0" w:space="0" w:color="auto"/>
        <w:bottom w:val="none" w:sz="0" w:space="0" w:color="auto"/>
        <w:right w:val="none" w:sz="0" w:space="0" w:color="auto"/>
      </w:divBdr>
    </w:div>
    <w:div w:id="2103138509">
      <w:bodyDiv w:val="1"/>
      <w:marLeft w:val="0"/>
      <w:marRight w:val="0"/>
      <w:marTop w:val="0"/>
      <w:marBottom w:val="0"/>
      <w:divBdr>
        <w:top w:val="none" w:sz="0" w:space="0" w:color="auto"/>
        <w:left w:val="none" w:sz="0" w:space="0" w:color="auto"/>
        <w:bottom w:val="none" w:sz="0" w:space="0" w:color="auto"/>
        <w:right w:val="none" w:sz="0" w:space="0" w:color="auto"/>
      </w:divBdr>
    </w:div>
    <w:div w:id="2117554177">
      <w:bodyDiv w:val="1"/>
      <w:marLeft w:val="0"/>
      <w:marRight w:val="0"/>
      <w:marTop w:val="0"/>
      <w:marBottom w:val="0"/>
      <w:divBdr>
        <w:top w:val="none" w:sz="0" w:space="0" w:color="auto"/>
        <w:left w:val="none" w:sz="0" w:space="0" w:color="auto"/>
        <w:bottom w:val="none" w:sz="0" w:space="0" w:color="auto"/>
        <w:right w:val="none" w:sz="0" w:space="0" w:color="auto"/>
      </w:divBdr>
    </w:div>
    <w:div w:id="2119787437">
      <w:bodyDiv w:val="1"/>
      <w:marLeft w:val="0"/>
      <w:marRight w:val="0"/>
      <w:marTop w:val="0"/>
      <w:marBottom w:val="0"/>
      <w:divBdr>
        <w:top w:val="none" w:sz="0" w:space="0" w:color="auto"/>
        <w:left w:val="none" w:sz="0" w:space="0" w:color="auto"/>
        <w:bottom w:val="none" w:sz="0" w:space="0" w:color="auto"/>
        <w:right w:val="none" w:sz="0" w:space="0" w:color="auto"/>
      </w:divBdr>
    </w:div>
    <w:div w:id="2121483547">
      <w:bodyDiv w:val="1"/>
      <w:marLeft w:val="0"/>
      <w:marRight w:val="0"/>
      <w:marTop w:val="0"/>
      <w:marBottom w:val="0"/>
      <w:divBdr>
        <w:top w:val="none" w:sz="0" w:space="0" w:color="auto"/>
        <w:left w:val="none" w:sz="0" w:space="0" w:color="auto"/>
        <w:bottom w:val="none" w:sz="0" w:space="0" w:color="auto"/>
        <w:right w:val="none" w:sz="0" w:space="0" w:color="auto"/>
      </w:divBdr>
    </w:div>
    <w:div w:id="2132245688">
      <w:bodyDiv w:val="1"/>
      <w:marLeft w:val="0"/>
      <w:marRight w:val="0"/>
      <w:marTop w:val="0"/>
      <w:marBottom w:val="0"/>
      <w:divBdr>
        <w:top w:val="none" w:sz="0" w:space="0" w:color="auto"/>
        <w:left w:val="none" w:sz="0" w:space="0" w:color="auto"/>
        <w:bottom w:val="none" w:sz="0" w:space="0" w:color="auto"/>
        <w:right w:val="none" w:sz="0" w:space="0" w:color="auto"/>
      </w:divBdr>
    </w:div>
    <w:div w:id="2137214447">
      <w:bodyDiv w:val="1"/>
      <w:marLeft w:val="0"/>
      <w:marRight w:val="0"/>
      <w:marTop w:val="0"/>
      <w:marBottom w:val="0"/>
      <w:divBdr>
        <w:top w:val="none" w:sz="0" w:space="0" w:color="auto"/>
        <w:left w:val="none" w:sz="0" w:space="0" w:color="auto"/>
        <w:bottom w:val="none" w:sz="0" w:space="0" w:color="auto"/>
        <w:right w:val="none" w:sz="0" w:space="0" w:color="auto"/>
      </w:divBdr>
      <w:divsChild>
        <w:div w:id="229578513">
          <w:marLeft w:val="60"/>
          <w:marRight w:val="0"/>
          <w:marTop w:val="0"/>
          <w:marBottom w:val="0"/>
          <w:divBdr>
            <w:top w:val="none" w:sz="0" w:space="0" w:color="auto"/>
            <w:left w:val="single" w:sz="24" w:space="0" w:color="99C6D7"/>
            <w:bottom w:val="none" w:sz="0" w:space="0" w:color="auto"/>
            <w:right w:val="none" w:sz="0" w:space="0" w:color="auto"/>
          </w:divBdr>
        </w:div>
      </w:divsChild>
    </w:div>
    <w:div w:id="21425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kint.2020.03.001" TargetMode="External"/><Relationship Id="rId117" Type="http://schemas.openxmlformats.org/officeDocument/2006/relationships/hyperlink" Target="https://doi.org/10.4049/jimmunol.0803093" TargetMode="External"/><Relationship Id="rId21" Type="http://schemas.openxmlformats.org/officeDocument/2006/relationships/hyperlink" Target="https://doi.org/10.1002/jmv.25728" TargetMode="External"/><Relationship Id="rId42" Type="http://schemas.openxmlformats.org/officeDocument/2006/relationships/hyperlink" Target="https://doi.org/10.1099/vir.0.059014-0" TargetMode="External"/><Relationship Id="rId47" Type="http://schemas.openxmlformats.org/officeDocument/2006/relationships/hyperlink" Target="https://doi.org/10.1074/jbc.M704870200" TargetMode="External"/><Relationship Id="rId63" Type="http://schemas.openxmlformats.org/officeDocument/2006/relationships/hyperlink" Target="https://doi.org/10.1002/j.1460-2075.1991.tb07844.x" TargetMode="External"/><Relationship Id="rId68" Type="http://schemas.openxmlformats.org/officeDocument/2006/relationships/hyperlink" Target="https://doi.org/10.1099/vir.0.19424-0" TargetMode="External"/><Relationship Id="rId84" Type="http://schemas.openxmlformats.org/officeDocument/2006/relationships/hyperlink" Target="https://doi.org/10.1038/msb.2011.75" TargetMode="External"/><Relationship Id="rId89" Type="http://schemas.openxmlformats.org/officeDocument/2006/relationships/hyperlink" Target="https://doi.org/10.1093/nar/gkn923" TargetMode="External"/><Relationship Id="rId112" Type="http://schemas.openxmlformats.org/officeDocument/2006/relationships/hyperlink" Target="https://doi.org/10.1152/ajplung.00283.2020" TargetMode="External"/><Relationship Id="rId133" Type="http://schemas.openxmlformats.org/officeDocument/2006/relationships/hyperlink" Target="https://doi.org/10.1111/j.1365-2796.2010.02222.x" TargetMode="External"/><Relationship Id="rId138" Type="http://schemas.openxmlformats.org/officeDocument/2006/relationships/hyperlink" Target="https://doi.org/10.1038/s41580-019-0118-2" TargetMode="External"/><Relationship Id="rId154" Type="http://schemas.openxmlformats.org/officeDocument/2006/relationships/hyperlink" Target="https://doi.org/10.1038/s41366-020-0640-5" TargetMode="External"/><Relationship Id="rId159" Type="http://schemas.openxmlformats.org/officeDocument/2006/relationships/hyperlink" Target="http://doi.org/10.1016/j.celrep.2015.08.055" TargetMode="External"/><Relationship Id="rId175" Type="http://schemas.openxmlformats.org/officeDocument/2006/relationships/hyperlink" Target="https://doi.org/10.1055/s-0040-1710018" TargetMode="External"/><Relationship Id="rId170" Type="http://schemas.openxmlformats.org/officeDocument/2006/relationships/hyperlink" Target="https://doi.org/10.4161/rna.20090" TargetMode="External"/><Relationship Id="rId191" Type="http://schemas.openxmlformats.org/officeDocument/2006/relationships/theme" Target="theme/theme1.xml"/><Relationship Id="rId16" Type="http://schemas.openxmlformats.org/officeDocument/2006/relationships/chart" Target="charts/chart1.xml"/><Relationship Id="rId107" Type="http://schemas.openxmlformats.org/officeDocument/2006/relationships/hyperlink" Target="https://doi.org/10.1016/j.bbrc.2005.02.061" TargetMode="External"/><Relationship Id="rId11" Type="http://schemas.openxmlformats.org/officeDocument/2006/relationships/image" Target="media/image2.png"/><Relationship Id="rId32" Type="http://schemas.openxmlformats.org/officeDocument/2006/relationships/hyperlink" Target="https://doi.org/10.20944/preprints202002.0315.v1" TargetMode="External"/><Relationship Id="rId37" Type="http://schemas.openxmlformats.org/officeDocument/2006/relationships/hyperlink" Target="https://doi.org/10.1021/acs.jmedchem.5b01461" TargetMode="External"/><Relationship Id="rId53" Type="http://schemas.openxmlformats.org/officeDocument/2006/relationships/hyperlink" Target="https://doi.org/10.1128/JVI.00003-17" TargetMode="External"/><Relationship Id="rId58" Type="http://schemas.openxmlformats.org/officeDocument/2006/relationships/hyperlink" Target="https://doi.org/10.1128/JVI.78.15.8172-8182.2004" TargetMode="External"/><Relationship Id="rId74" Type="http://schemas.openxmlformats.org/officeDocument/2006/relationships/hyperlink" Target="https://doi.org/10.1093/bioinformatics/18.suppl_1.s5" TargetMode="External"/><Relationship Id="rId79" Type="http://schemas.openxmlformats.org/officeDocument/2006/relationships/hyperlink" Target="https://doi.org/10.1016/S0965-9978(98)00046-5" TargetMode="External"/><Relationship Id="rId102" Type="http://schemas.openxmlformats.org/officeDocument/2006/relationships/hyperlink" Target="https://doi.org/10.1109/MCI.2018.2866730" TargetMode="External"/><Relationship Id="rId123" Type="http://schemas.openxmlformats.org/officeDocument/2006/relationships/hyperlink" Target="https://doi.org/10.1016/j.tim.2020.05.009" TargetMode="External"/><Relationship Id="rId128" Type="http://schemas.openxmlformats.org/officeDocument/2006/relationships/hyperlink" Target="https://doi.org/10.1128/JVI.00126-16" TargetMode="External"/><Relationship Id="rId144" Type="http://schemas.openxmlformats.org/officeDocument/2006/relationships/hyperlink" Target="https://doi.org/10.1002/iub.2200" TargetMode="External"/><Relationship Id="rId149" Type="http://schemas.openxmlformats.org/officeDocument/2006/relationships/hyperlink" Target="https://doi.org/10.3390/molecules16086992" TargetMode="External"/><Relationship Id="rId5" Type="http://schemas.openxmlformats.org/officeDocument/2006/relationships/webSettings" Target="webSettings.xml"/><Relationship Id="rId90" Type="http://schemas.openxmlformats.org/officeDocument/2006/relationships/hyperlink" Target="https://doi.org/10.1016/j.virusres.2015.05.018" TargetMode="External"/><Relationship Id="rId95" Type="http://schemas.openxmlformats.org/officeDocument/2006/relationships/hyperlink" Target="https://doi.org/10.1101/gr.849004" TargetMode="External"/><Relationship Id="rId160" Type="http://schemas.openxmlformats.org/officeDocument/2006/relationships/hyperlink" Target="https://doi.org/10.1111/cmi.12339" TargetMode="External"/><Relationship Id="rId165" Type="http://schemas.openxmlformats.org/officeDocument/2006/relationships/hyperlink" Target="https://doi.org/10.1128/JVI.00591-14" TargetMode="External"/><Relationship Id="rId181" Type="http://schemas.openxmlformats.org/officeDocument/2006/relationships/hyperlink" Target="https://doi.org/10.3389/fmicb.2017.01117" TargetMode="External"/><Relationship Id="rId186" Type="http://schemas.openxmlformats.org/officeDocument/2006/relationships/hyperlink" Target="https://doi.org/10.3389/fimmu.2018.02664" TargetMode="External"/><Relationship Id="rId22" Type="http://schemas.openxmlformats.org/officeDocument/2006/relationships/hyperlink" Target="https://doi.org/10.1016/S2468-1253(20)30057-1" TargetMode="External"/><Relationship Id="rId27" Type="http://schemas.openxmlformats.org/officeDocument/2006/relationships/hyperlink" Target="https://doi.org/10.1101/2020.02.12.20022418P" TargetMode="External"/><Relationship Id="rId43" Type="http://schemas.openxmlformats.org/officeDocument/2006/relationships/hyperlink" Target="https://doi.org/10.1074/jbc.M114.609644" TargetMode="External"/><Relationship Id="rId48" Type="http://schemas.openxmlformats.org/officeDocument/2006/relationships/hyperlink" Target="https://doi.org/10.1016/j.isci.2020.100958" TargetMode="External"/><Relationship Id="rId64" Type="http://schemas.openxmlformats.org/officeDocument/2006/relationships/hyperlink" Target="https://doi.org/10.1128/mcb.13.2.1232" TargetMode="External"/><Relationship Id="rId69" Type="http://schemas.openxmlformats.org/officeDocument/2006/relationships/hyperlink" Target="https://doi.org/10.1371/journal.pone.0027228" TargetMode="External"/><Relationship Id="rId113" Type="http://schemas.openxmlformats.org/officeDocument/2006/relationships/hyperlink" Target="https://doi.org/10.1111/febs.15491" TargetMode="External"/><Relationship Id="rId118" Type="http://schemas.openxmlformats.org/officeDocument/2006/relationships/hyperlink" Target="https://doi.org/10.1007/3-540-26764-6_3" TargetMode="External"/><Relationship Id="rId134" Type="http://schemas.openxmlformats.org/officeDocument/2006/relationships/hyperlink" Target="https://doi.org/10.1083/jcb.150.1.13" TargetMode="External"/><Relationship Id="rId139" Type="http://schemas.openxmlformats.org/officeDocument/2006/relationships/hyperlink" Target="https://doi.org/10.1083/jcb.100.6.1913" TargetMode="External"/><Relationship Id="rId80" Type="http://schemas.openxmlformats.org/officeDocument/2006/relationships/hyperlink" Target="https://doi.org/10.1080/21655979.2016.1149271" TargetMode="External"/><Relationship Id="rId85" Type="http://schemas.openxmlformats.org/officeDocument/2006/relationships/hyperlink" Target="https://doi.org/10.1093/nar/gkq313" TargetMode="External"/><Relationship Id="rId150" Type="http://schemas.openxmlformats.org/officeDocument/2006/relationships/hyperlink" Target="https://doi.org/10.1016/j.niox.2020.07.003" TargetMode="External"/><Relationship Id="rId155" Type="http://schemas.openxmlformats.org/officeDocument/2006/relationships/hyperlink" Target="https://doi.org/10.1093/infdis/jit031" TargetMode="External"/><Relationship Id="rId171" Type="http://schemas.openxmlformats.org/officeDocument/2006/relationships/hyperlink" Target="https://doi.org/10.1016/B978-0-12-396546-2.00019-X" TargetMode="External"/><Relationship Id="rId176" Type="http://schemas.openxmlformats.org/officeDocument/2006/relationships/hyperlink" Target="https://doi.org/10.1152/physrev.00013.2020" TargetMode="External"/><Relationship Id="rId12" Type="http://schemas.openxmlformats.org/officeDocument/2006/relationships/image" Target="media/image3.png"/><Relationship Id="rId17" Type="http://schemas.openxmlformats.org/officeDocument/2006/relationships/hyperlink" Target="https://doi.org/10.1007/s00405-020-05965-1P" TargetMode="External"/><Relationship Id="rId33" Type="http://schemas.openxmlformats.org/officeDocument/2006/relationships/hyperlink" Target="https://doi.org/10.1002/oby.22831" TargetMode="External"/><Relationship Id="rId38" Type="http://schemas.openxmlformats.org/officeDocument/2006/relationships/hyperlink" Target="https://doi.org/10.1371/journal.pbio.0030324" TargetMode="External"/><Relationship Id="rId59" Type="http://schemas.openxmlformats.org/officeDocument/2006/relationships/hyperlink" Target="https://doi.org/10.1016/0042-6822(90)90090-e" TargetMode="External"/><Relationship Id="rId103" Type="http://schemas.openxmlformats.org/officeDocument/2006/relationships/hyperlink" Target="https://doi.org/10.1093/nar/gkw978" TargetMode="External"/><Relationship Id="rId108" Type="http://schemas.openxmlformats.org/officeDocument/2006/relationships/hyperlink" Target="https://pubmed.ncbi.nlm.nih.gov/10900250/" TargetMode="External"/><Relationship Id="rId124" Type="http://schemas.openxmlformats.org/officeDocument/2006/relationships/hyperlink" Target="https://doi.org/10.1016/j.tim.2014.06.003" TargetMode="External"/><Relationship Id="rId129" Type="http://schemas.openxmlformats.org/officeDocument/2006/relationships/hyperlink" Target="https://doi.org/10.1128/JVI.01896-18" TargetMode="External"/><Relationship Id="rId54" Type="http://schemas.openxmlformats.org/officeDocument/2006/relationships/hyperlink" Target="https://doi.org/10.1128/JVI.02514-15" TargetMode="External"/><Relationship Id="rId70" Type="http://schemas.openxmlformats.org/officeDocument/2006/relationships/hyperlink" Target="https://doi.org/10.1016/s0014-5793(03)01091-3" TargetMode="External"/><Relationship Id="rId75" Type="http://schemas.openxmlformats.org/officeDocument/2006/relationships/hyperlink" Target="https://doi.org/10.1186/s12859-016-1337-6" TargetMode="External"/><Relationship Id="rId91" Type="http://schemas.openxmlformats.org/officeDocument/2006/relationships/hyperlink" Target="http://www.jmlr.org/papers/v9/vandermaaten08a.html" TargetMode="External"/><Relationship Id="rId96" Type="http://schemas.openxmlformats.org/officeDocument/2006/relationships/hyperlink" Target="https://doi.org/10.1186/1753-6561-8-S2-S8" TargetMode="External"/><Relationship Id="rId140" Type="http://schemas.openxmlformats.org/officeDocument/2006/relationships/hyperlink" Target="https://doi.org/10.1002/j.1460-2075.1996.tb00345.x" TargetMode="External"/><Relationship Id="rId145" Type="http://schemas.openxmlformats.org/officeDocument/2006/relationships/hyperlink" Target="https://doi.org/10.1242/jcs.02773" TargetMode="External"/><Relationship Id="rId161" Type="http://schemas.openxmlformats.org/officeDocument/2006/relationships/hyperlink" Target="https://doi.org/10.1371/journal.ppat.1001258" TargetMode="External"/><Relationship Id="rId166" Type="http://schemas.openxmlformats.org/officeDocument/2006/relationships/hyperlink" Target="https://doi.org/10.1039/C3MB70572B" TargetMode="External"/><Relationship Id="rId182" Type="http://schemas.openxmlformats.org/officeDocument/2006/relationships/hyperlink" Target="https://doi.org/10.1086/429631" TargetMode="External"/><Relationship Id="rId187" Type="http://schemas.openxmlformats.org/officeDocument/2006/relationships/hyperlink" Target="https://doi.org/10.3390/v1008039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02/hep.20111" TargetMode="External"/><Relationship Id="rId28" Type="http://schemas.openxmlformats.org/officeDocument/2006/relationships/hyperlink" Target="https://doi.org/10.1016/S0140-6736(20)30360-3" TargetMode="External"/><Relationship Id="rId49" Type="http://schemas.openxmlformats.org/officeDocument/2006/relationships/hyperlink" Target="https://doi.org/10.1038/s41586-020-2012-7" TargetMode="External"/><Relationship Id="rId114" Type="http://schemas.openxmlformats.org/officeDocument/2006/relationships/hyperlink" Target="https://doi.org/10.1038/s41586-020-2286-9" TargetMode="External"/><Relationship Id="rId119" Type="http://schemas.openxmlformats.org/officeDocument/2006/relationships/hyperlink" Target="https://doi.org/10.1128/JVI.00538-17" TargetMode="External"/><Relationship Id="rId44" Type="http://schemas.openxmlformats.org/officeDocument/2006/relationships/hyperlink" Target="https://doi.org/10.1099/vir.0.028936-0" TargetMode="External"/><Relationship Id="rId60" Type="http://schemas.openxmlformats.org/officeDocument/2006/relationships/hyperlink" Target="https://doi.org/10.1128/JVI.64.2.748-756.1990" TargetMode="External"/><Relationship Id="rId65" Type="http://schemas.openxmlformats.org/officeDocument/2006/relationships/hyperlink" Target="https://doi.org/10.1128/mcb.16.8.4163" TargetMode="External"/><Relationship Id="rId81" Type="http://schemas.openxmlformats.org/officeDocument/2006/relationships/hyperlink" Target="https://doi.org/10.35248/0974-276X.19.12.501" TargetMode="External"/><Relationship Id="rId86" Type="http://schemas.openxmlformats.org/officeDocument/2006/relationships/hyperlink" Target="https://doi.org/10.1093/nar/gkt376" TargetMode="External"/><Relationship Id="rId130" Type="http://schemas.openxmlformats.org/officeDocument/2006/relationships/hyperlink" Target="https://doi.org/10.1128/JVI.03406-13" TargetMode="External"/><Relationship Id="rId135" Type="http://schemas.openxmlformats.org/officeDocument/2006/relationships/hyperlink" Target="https://doi.org/10.1128/jvi.74.19.8793-8802.2000" TargetMode="External"/><Relationship Id="rId151" Type="http://schemas.openxmlformats.org/officeDocument/2006/relationships/hyperlink" Target="https://doi.org/10.1093/infdis/jit062" TargetMode="External"/><Relationship Id="rId156" Type="http://schemas.openxmlformats.org/officeDocument/2006/relationships/hyperlink" Target="https://doi.org/10.1371/journal.ppat.1005095" TargetMode="External"/><Relationship Id="rId177" Type="http://schemas.openxmlformats.org/officeDocument/2006/relationships/hyperlink" Target="https://doi.org/10.1074/jbc.270.23.14160" TargetMode="External"/><Relationship Id="rId172" Type="http://schemas.openxmlformats.org/officeDocument/2006/relationships/hyperlink" Target="https://doi.org/10.4161/cib.4.1.13844" TargetMode="External"/><Relationship Id="rId13" Type="http://schemas.openxmlformats.org/officeDocument/2006/relationships/image" Target="media/image4.png"/><Relationship Id="rId18" Type="http://schemas.openxmlformats.org/officeDocument/2006/relationships/hyperlink" Target="https://doi.org/10.1021/acschemneuro.0c00122P" TargetMode="External"/><Relationship Id="rId39" Type="http://schemas.openxmlformats.org/officeDocument/2006/relationships/hyperlink" Target="https://doi.org/10.1126/science.1085658" TargetMode="External"/><Relationship Id="rId109" Type="http://schemas.openxmlformats.org/officeDocument/2006/relationships/hyperlink" Target="https://doi.org/10.1099/0022-1317-83-9-2109" TargetMode="External"/><Relationship Id="rId34" Type="http://schemas.openxmlformats.org/officeDocument/2006/relationships/hyperlink" Target="https://doi.org/10.1183/13993003.00857-2019" TargetMode="External"/><Relationship Id="rId50" Type="http://schemas.openxmlformats.org/officeDocument/2006/relationships/hyperlink" Target="https://doi.org/10.1107/S1399004715003521" TargetMode="External"/><Relationship Id="rId55" Type="http://schemas.openxmlformats.org/officeDocument/2006/relationships/hyperlink" Target="https://doi.org/10.1101/2020.06.05.135699" TargetMode="External"/><Relationship Id="rId76" Type="http://schemas.openxmlformats.org/officeDocument/2006/relationships/hyperlink" Target="https://doi.org/10.1007/s11010-009-0376-y" TargetMode="External"/><Relationship Id="rId97" Type="http://schemas.openxmlformats.org/officeDocument/2006/relationships/hyperlink" Target="https://doi.org/10.1021/bi0621415" TargetMode="External"/><Relationship Id="rId104" Type="http://schemas.openxmlformats.org/officeDocument/2006/relationships/hyperlink" Target="https://doi.org/10.1074/jbc.M310875200" TargetMode="External"/><Relationship Id="rId120" Type="http://schemas.openxmlformats.org/officeDocument/2006/relationships/hyperlink" Target="https://doi.org/10.1099/0022-1317-67-9-2023" TargetMode="External"/><Relationship Id="rId125" Type="http://schemas.openxmlformats.org/officeDocument/2006/relationships/hyperlink" Target="https://doi.org/10.1093/emboj/cdf605" TargetMode="External"/><Relationship Id="rId141" Type="http://schemas.openxmlformats.org/officeDocument/2006/relationships/hyperlink" Target="https://doi.org/10.3389/fimmu.2018.02039" TargetMode="External"/><Relationship Id="rId146" Type="http://schemas.openxmlformats.org/officeDocument/2006/relationships/hyperlink" Target="https://doi.org/10.1093/nar/gkv1078" TargetMode="External"/><Relationship Id="rId167" Type="http://schemas.openxmlformats.org/officeDocument/2006/relationships/hyperlink" Target="https://doi.org/10.1101/2020.04.20.052217" TargetMode="External"/><Relationship Id="rId188" Type="http://schemas.openxmlformats.org/officeDocument/2006/relationships/hyperlink" Target="https://doi.org/10.1164/rccm.200911-1673OC" TargetMode="External"/><Relationship Id="rId7" Type="http://schemas.openxmlformats.org/officeDocument/2006/relationships/endnotes" Target="endnotes.xml"/><Relationship Id="rId71" Type="http://schemas.openxmlformats.org/officeDocument/2006/relationships/hyperlink" Target="https://doi.org/10.1093/bioinformatics/bti404" TargetMode="External"/><Relationship Id="rId92" Type="http://schemas.openxmlformats.org/officeDocument/2006/relationships/hyperlink" Target="https://doi.org/10.1002/prot.340160206" TargetMode="External"/><Relationship Id="rId162" Type="http://schemas.openxmlformats.org/officeDocument/2006/relationships/hyperlink" Target="https://doi.org/10.1128/JVI.01535-17" TargetMode="External"/><Relationship Id="rId183" Type="http://schemas.openxmlformats.org/officeDocument/2006/relationships/hyperlink" Target="https://doi.org/10.3389/fphar.2020.00870" TargetMode="External"/><Relationship Id="rId2" Type="http://schemas.openxmlformats.org/officeDocument/2006/relationships/numbering" Target="numbering.xml"/><Relationship Id="rId29" Type="http://schemas.openxmlformats.org/officeDocument/2006/relationships/hyperlink" Target="https://doi.org/10.1038/s41569-020-0360-5" TargetMode="External"/><Relationship Id="rId24" Type="http://schemas.openxmlformats.org/officeDocument/2006/relationships/hyperlink" Target="https://doi.org/10.1128/JVI.02292-10" TargetMode="External"/><Relationship Id="rId40" Type="http://schemas.openxmlformats.org/officeDocument/2006/relationships/hyperlink" Target="https://doi.org/10.1371/journal.ppat.1007296" TargetMode="External"/><Relationship Id="rId45" Type="http://schemas.openxmlformats.org/officeDocument/2006/relationships/hyperlink" Target="https://doi.org/10.1099/vir.0.051169-0" TargetMode="External"/><Relationship Id="rId66" Type="http://schemas.openxmlformats.org/officeDocument/2006/relationships/hyperlink" Target="https://doi.org/10.1128/JVI.66.10.5797-5804.1992" TargetMode="External"/><Relationship Id="rId87" Type="http://schemas.openxmlformats.org/officeDocument/2006/relationships/hyperlink" Target="http://jmlr.csail.mit.edu/papers/v12/pedregosa11a.html" TargetMode="External"/><Relationship Id="rId110" Type="http://schemas.openxmlformats.org/officeDocument/2006/relationships/hyperlink" Target="https://doi.org/10.1177/000348948809700525" TargetMode="External"/><Relationship Id="rId115" Type="http://schemas.openxmlformats.org/officeDocument/2006/relationships/hyperlink" Target="https://doi.org/10.1128/JVI.01736-18" TargetMode="External"/><Relationship Id="rId131" Type="http://schemas.openxmlformats.org/officeDocument/2006/relationships/hyperlink" Target="https://doi.org/10.3892/ijmm.2016.2691" TargetMode="External"/><Relationship Id="rId136" Type="http://schemas.openxmlformats.org/officeDocument/2006/relationships/hyperlink" Target="https://doi.org/10.1128/JVI.02480-09" TargetMode="External"/><Relationship Id="rId157" Type="http://schemas.openxmlformats.org/officeDocument/2006/relationships/hyperlink" Target="https://doi.org/10.1073/pnas.1811892115" TargetMode="External"/><Relationship Id="rId178" Type="http://schemas.openxmlformats.org/officeDocument/2006/relationships/hyperlink" Target="https://doi.org/10.1152/ajplung.00028.2015" TargetMode="External"/><Relationship Id="rId61" Type="http://schemas.openxmlformats.org/officeDocument/2006/relationships/hyperlink" Target="https://doi.org/10.1128/mcb.8.8.3175" TargetMode="External"/><Relationship Id="rId82" Type="http://schemas.openxmlformats.org/officeDocument/2006/relationships/hyperlink" Target="https://doi.org/10.1093/nar/gky1049" TargetMode="External"/><Relationship Id="rId152" Type="http://schemas.openxmlformats.org/officeDocument/2006/relationships/hyperlink" Target="https://doi.org/10.1074/jbc.M800214200" TargetMode="External"/><Relationship Id="rId173" Type="http://schemas.openxmlformats.org/officeDocument/2006/relationships/hyperlink" Target="https://doi.org/10.1128/JVI.00392-10" TargetMode="External"/><Relationship Id="rId19" Type="http://schemas.openxmlformats.org/officeDocument/2006/relationships/hyperlink" Target="https://doi.org/10.3201/eid1002.030638a" TargetMode="External"/><Relationship Id="rId14" Type="http://schemas.openxmlformats.org/officeDocument/2006/relationships/image" Target="media/image5.png"/><Relationship Id="rId30" Type="http://schemas.openxmlformats.org/officeDocument/2006/relationships/hyperlink" Target="https://doi.org/10.1038/nri1732" TargetMode="External"/><Relationship Id="rId35" Type="http://schemas.openxmlformats.org/officeDocument/2006/relationships/hyperlink" Target="https://doi.org/10.1099/0022-1317-81-4-853" TargetMode="External"/><Relationship Id="rId56" Type="http://schemas.openxmlformats.org/officeDocument/2006/relationships/hyperlink" Target="https://doi.org/10.1006/smvy.1997.0104" TargetMode="External"/><Relationship Id="rId77" Type="http://schemas.openxmlformats.org/officeDocument/2006/relationships/hyperlink" Target="https://doi.org/10.1093/bioinformatics/bth144" TargetMode="External"/><Relationship Id="rId100" Type="http://schemas.openxmlformats.org/officeDocument/2006/relationships/hyperlink" Target="https://doi.org/10.1016/j.virusres.2013.12.004" TargetMode="External"/><Relationship Id="rId105" Type="http://schemas.openxmlformats.org/officeDocument/2006/relationships/hyperlink" Target="https://doi.org/10.1099/0022-1317-83-3-595" TargetMode="External"/><Relationship Id="rId126" Type="http://schemas.openxmlformats.org/officeDocument/2006/relationships/hyperlink" Target="https://doi.org/10.1038/emboj.2008.208" TargetMode="External"/><Relationship Id="rId147" Type="http://schemas.openxmlformats.org/officeDocument/2006/relationships/hyperlink" Target="https://doi.org/10.1093/jnci/djm269" TargetMode="External"/><Relationship Id="rId168" Type="http://schemas.openxmlformats.org/officeDocument/2006/relationships/hyperlink" Target="https://doi.org/10.1016/j.chom.2009.05.012" TargetMode="External"/><Relationship Id="rId8" Type="http://schemas.openxmlformats.org/officeDocument/2006/relationships/hyperlink" Target="mailto:LSKYWALKER2015@GMAIL.COM" TargetMode="External"/><Relationship Id="rId51" Type="http://schemas.openxmlformats.org/officeDocument/2006/relationships/hyperlink" Target="https://doi.org/10.1128/JVI.02114-07" TargetMode="External"/><Relationship Id="rId72" Type="http://schemas.openxmlformats.org/officeDocument/2006/relationships/hyperlink" Target="https://doi.org/10.1186/1471-2105-5-72" TargetMode="External"/><Relationship Id="rId93" Type="http://schemas.openxmlformats.org/officeDocument/2006/relationships/hyperlink" Target="https://doi.org/10.1093/nar/gkl269" TargetMode="External"/><Relationship Id="rId98" Type="http://schemas.openxmlformats.org/officeDocument/2006/relationships/hyperlink" Target="https://doi.org/10.1111/j.1348-0421.2005.tb03681.x" TargetMode="External"/><Relationship Id="rId121" Type="http://schemas.openxmlformats.org/officeDocument/2006/relationships/hyperlink" Target="https://doi.org/10.1128/JVI.02418-16" TargetMode="External"/><Relationship Id="rId142" Type="http://schemas.openxmlformats.org/officeDocument/2006/relationships/hyperlink" Target="https://doi.org/10.1073/pnas.2006106117" TargetMode="External"/><Relationship Id="rId163" Type="http://schemas.openxmlformats.org/officeDocument/2006/relationships/hyperlink" Target="https://doi.org/10.3389/fimmu.2020.01372" TargetMode="External"/><Relationship Id="rId184" Type="http://schemas.openxmlformats.org/officeDocument/2006/relationships/hyperlink" Target="https://doi.org/10.1172/jci.insight.138999" TargetMode="External"/><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doi.org/10.1096/fj.06-6324com" TargetMode="External"/><Relationship Id="rId46" Type="http://schemas.openxmlformats.org/officeDocument/2006/relationships/hyperlink" Target="https://doi.org/10.1186/s12985-014-0209-9" TargetMode="External"/><Relationship Id="rId67" Type="http://schemas.openxmlformats.org/officeDocument/2006/relationships/hyperlink" Target="https://doi.org/10.1006/viro.1995.1427" TargetMode="External"/><Relationship Id="rId116" Type="http://schemas.openxmlformats.org/officeDocument/2006/relationships/hyperlink" Target="https://doi.org/10.1016/j.virol.2016.07.022" TargetMode="External"/><Relationship Id="rId137" Type="http://schemas.openxmlformats.org/officeDocument/2006/relationships/hyperlink" Target="https://doi.org/10.1371/journal.pbio.3000396" TargetMode="External"/><Relationship Id="rId158" Type="http://schemas.openxmlformats.org/officeDocument/2006/relationships/hyperlink" Target="https://doi.org/10.1038/srep45375" TargetMode="External"/><Relationship Id="rId20" Type="http://schemas.openxmlformats.org/officeDocument/2006/relationships/hyperlink" Target="https://doi.org/10.1128/JVI.00737-08" TargetMode="External"/><Relationship Id="rId41" Type="http://schemas.openxmlformats.org/officeDocument/2006/relationships/hyperlink" Target="https://doi.org/10.1128/JVI.79.24.15189-15198.2005" TargetMode="External"/><Relationship Id="rId62" Type="http://schemas.openxmlformats.org/officeDocument/2006/relationships/hyperlink" Target="https://doi.org/10.1128/mcb.10.10.5106" TargetMode="External"/><Relationship Id="rId83" Type="http://schemas.openxmlformats.org/officeDocument/2006/relationships/hyperlink" Target="https://doi.org/10.1093/nar/gkw1070" TargetMode="External"/><Relationship Id="rId88" Type="http://schemas.openxmlformats.org/officeDocument/2006/relationships/hyperlink" Target="https://doi.org/10.1038/nprot.2008.211" TargetMode="External"/><Relationship Id="rId111" Type="http://schemas.openxmlformats.org/officeDocument/2006/relationships/hyperlink" Target="https://doi.org/10.1183/09031936.01.00093001" TargetMode="External"/><Relationship Id="rId132" Type="http://schemas.openxmlformats.org/officeDocument/2006/relationships/hyperlink" Target="https://doi.org/10.1182/blood-2006-03-013235" TargetMode="External"/><Relationship Id="rId153" Type="http://schemas.openxmlformats.org/officeDocument/2006/relationships/hyperlink" Target="https://doi.org/10.1101/2020.04.16.20068528" TargetMode="External"/><Relationship Id="rId174" Type="http://schemas.openxmlformats.org/officeDocument/2006/relationships/hyperlink" Target="https://doi.org/10.1007/s00705-009-0323-y" TargetMode="External"/><Relationship Id="rId179" Type="http://schemas.openxmlformats.org/officeDocument/2006/relationships/hyperlink" Target="https://doi.org/10.1038/s41423-018-0024-0" TargetMode="External"/><Relationship Id="rId190" Type="http://schemas.openxmlformats.org/officeDocument/2006/relationships/fontTable" Target="fontTable.xml"/><Relationship Id="rId15" Type="http://schemas.openxmlformats.org/officeDocument/2006/relationships/image" Target="media/image6.tiff"/><Relationship Id="rId36" Type="http://schemas.openxmlformats.org/officeDocument/2006/relationships/hyperlink" Target="https://doi.org/10.1016/j.antiviral.2014.12.015" TargetMode="External"/><Relationship Id="rId57" Type="http://schemas.openxmlformats.org/officeDocument/2006/relationships/hyperlink" Target="https://doi.org/10.1016/j.virol.2012.04.002" TargetMode="External"/><Relationship Id="rId106" Type="http://schemas.openxmlformats.org/officeDocument/2006/relationships/hyperlink" Target="https://doi.org/10.1016/j.virusres.2007.02.015" TargetMode="External"/><Relationship Id="rId127" Type="http://schemas.openxmlformats.org/officeDocument/2006/relationships/hyperlink" Target="https://doi.org/10.1038/nature04339" TargetMode="External"/><Relationship Id="rId10" Type="http://schemas.openxmlformats.org/officeDocument/2006/relationships/image" Target="media/image1.png"/><Relationship Id="rId31" Type="http://schemas.openxmlformats.org/officeDocument/2006/relationships/hyperlink" Target="https://doi.org/10.1084/jem.20050828" TargetMode="External"/><Relationship Id="rId52" Type="http://schemas.openxmlformats.org/officeDocument/2006/relationships/hyperlink" Target="https://doi.org/10.1093/emboj/cdf327" TargetMode="External"/><Relationship Id="rId73" Type="http://schemas.openxmlformats.org/officeDocument/2006/relationships/hyperlink" Target="https://doi.org/10.1002/pro.5560051107" TargetMode="External"/><Relationship Id="rId78" Type="http://schemas.openxmlformats.org/officeDocument/2006/relationships/hyperlink" Target="https://doi.org/10.1128/JVI.79.19.12477&#8211;12486.2005" TargetMode="External"/><Relationship Id="rId94" Type="http://schemas.openxmlformats.org/officeDocument/2006/relationships/hyperlink" Target="https://doi.org/10.1109/JPROC.2003.817864" TargetMode="External"/><Relationship Id="rId99" Type="http://schemas.openxmlformats.org/officeDocument/2006/relationships/hyperlink" Target="https://doi.org/10.1073/pnas.1508686112" TargetMode="External"/><Relationship Id="rId101" Type="http://schemas.openxmlformats.org/officeDocument/2006/relationships/hyperlink" Target="https://doi.org/10.1016/j.virol.2008.06.038" TargetMode="External"/><Relationship Id="rId122" Type="http://schemas.openxmlformats.org/officeDocument/2006/relationships/hyperlink" Target="https://doi.org/10.1128/JVI.78.11.5745-5755.2004" TargetMode="External"/><Relationship Id="rId143" Type="http://schemas.openxmlformats.org/officeDocument/2006/relationships/hyperlink" Target="https://doi.org/10.1073/pnas.1811675115" TargetMode="External"/><Relationship Id="rId148" Type="http://schemas.openxmlformats.org/officeDocument/2006/relationships/hyperlink" Target="https://doi.org/10.1186/1471-2172-6-2" TargetMode="External"/><Relationship Id="rId164" Type="http://schemas.openxmlformats.org/officeDocument/2006/relationships/hyperlink" Target="https://doi.org/10.1038/cdd.2009.84" TargetMode="External"/><Relationship Id="rId169" Type="http://schemas.openxmlformats.org/officeDocument/2006/relationships/hyperlink" Target="https://doi.org/10.1002/embr.201338025" TargetMode="External"/><Relationship Id="rId185" Type="http://schemas.openxmlformats.org/officeDocument/2006/relationships/hyperlink" Target="https://doi.org/10.3389/fimmu.2020.01661" TargetMode="External"/><Relationship Id="rId4" Type="http://schemas.openxmlformats.org/officeDocument/2006/relationships/settings" Target="settings.xml"/><Relationship Id="rId9" Type="http://schemas.openxmlformats.org/officeDocument/2006/relationships/hyperlink" Target="https://github.com/Luke8472NN/NetProtease" TargetMode="External"/><Relationship Id="rId180" Type="http://schemas.openxmlformats.org/officeDocument/2006/relationships/hyperlink" Target="https://doi.org/10.1016/j.kint.2020.05.01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prescott\Documents\Human%20proteome\3CLpro_naive_Bayes_classifi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Train/Test</a:t>
            </a:r>
            <a:r>
              <a:rPr lang="en-US" baseline="0"/>
              <a:t> Split Fraction vs Test MCC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Summary!$B$3</c:f>
              <c:strCache>
                <c:ptCount val="1"/>
                <c:pt idx="0">
                  <c:v>Logistic regression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Summary!$G$4:$G$16</c:f>
                <c:numCache>
                  <c:formatCode>General</c:formatCode>
                  <c:ptCount val="13"/>
                  <c:pt idx="0">
                    <c:v>2.4657458268534854E-2</c:v>
                  </c:pt>
                  <c:pt idx="1">
                    <c:v>9.4865152128166055E-3</c:v>
                  </c:pt>
                  <c:pt idx="2">
                    <c:v>7.2858487526822144E-3</c:v>
                  </c:pt>
                  <c:pt idx="3">
                    <c:v>8.6548331430368348E-3</c:v>
                  </c:pt>
                  <c:pt idx="4">
                    <c:v>4.1059582167749112E-3</c:v>
                  </c:pt>
                  <c:pt idx="5">
                    <c:v>7.668639933558514E-3</c:v>
                  </c:pt>
                  <c:pt idx="6">
                    <c:v>4.2160739964645384E-3</c:v>
                  </c:pt>
                  <c:pt idx="7">
                    <c:v>6.5236310764620878E-3</c:v>
                  </c:pt>
                  <c:pt idx="8">
                    <c:v>3.9210324353923893E-3</c:v>
                  </c:pt>
                  <c:pt idx="9">
                    <c:v>3.7847086510329753E-3</c:v>
                  </c:pt>
                  <c:pt idx="10">
                    <c:v>3.8030758335213539E-3</c:v>
                  </c:pt>
                  <c:pt idx="11">
                    <c:v>7.3149704063865395E-3</c:v>
                  </c:pt>
                  <c:pt idx="12">
                    <c:v>3.4796075923690058E-2</c:v>
                  </c:pt>
                </c:numCache>
              </c:numRef>
            </c:plus>
            <c:minus>
              <c:numRef>
                <c:f>Summary!$G$4:$G$16</c:f>
                <c:numCache>
                  <c:formatCode>General</c:formatCode>
                  <c:ptCount val="13"/>
                  <c:pt idx="0">
                    <c:v>2.4657458268534854E-2</c:v>
                  </c:pt>
                  <c:pt idx="1">
                    <c:v>9.4865152128166055E-3</c:v>
                  </c:pt>
                  <c:pt idx="2">
                    <c:v>7.2858487526822144E-3</c:v>
                  </c:pt>
                  <c:pt idx="3">
                    <c:v>8.6548331430368348E-3</c:v>
                  </c:pt>
                  <c:pt idx="4">
                    <c:v>4.1059582167749112E-3</c:v>
                  </c:pt>
                  <c:pt idx="5">
                    <c:v>7.668639933558514E-3</c:v>
                  </c:pt>
                  <c:pt idx="6">
                    <c:v>4.2160739964645384E-3</c:v>
                  </c:pt>
                  <c:pt idx="7">
                    <c:v>6.5236310764620878E-3</c:v>
                  </c:pt>
                  <c:pt idx="8">
                    <c:v>3.9210324353923893E-3</c:v>
                  </c:pt>
                  <c:pt idx="9">
                    <c:v>3.7847086510329753E-3</c:v>
                  </c:pt>
                  <c:pt idx="10">
                    <c:v>3.8030758335213539E-3</c:v>
                  </c:pt>
                  <c:pt idx="11">
                    <c:v>7.3149704063865395E-3</c:v>
                  </c:pt>
                  <c:pt idx="12">
                    <c:v>3.4796075923690058E-2</c:v>
                  </c:pt>
                </c:numCache>
              </c:numRef>
            </c:minus>
            <c:spPr>
              <a:noFill/>
              <a:ln w="9525" cap="flat" cmpd="sng" algn="ctr">
                <a:solidFill>
                  <a:schemeClr val="tx1">
                    <a:lumMod val="65000"/>
                    <a:lumOff val="35000"/>
                  </a:schemeClr>
                </a:solidFill>
                <a:round/>
              </a:ln>
              <a:effectLst/>
            </c:spPr>
          </c:errBars>
          <c:xVal>
            <c:numRef>
              <c:f>Summary!$A$4:$A$16</c:f>
              <c:numCache>
                <c:formatCode>General</c:formatCode>
                <c:ptCount val="13"/>
                <c:pt idx="0">
                  <c:v>0.01</c:v>
                </c:pt>
                <c:pt idx="1">
                  <c:v>0.05</c:v>
                </c:pt>
                <c:pt idx="2">
                  <c:v>0.1</c:v>
                </c:pt>
                <c:pt idx="3">
                  <c:v>0.2</c:v>
                </c:pt>
                <c:pt idx="4">
                  <c:v>0.3</c:v>
                </c:pt>
                <c:pt idx="5">
                  <c:v>0.4</c:v>
                </c:pt>
                <c:pt idx="6">
                  <c:v>0.5</c:v>
                </c:pt>
                <c:pt idx="7">
                  <c:v>0.6</c:v>
                </c:pt>
                <c:pt idx="8">
                  <c:v>0.7</c:v>
                </c:pt>
                <c:pt idx="9">
                  <c:v>0.8</c:v>
                </c:pt>
                <c:pt idx="10">
                  <c:v>0.9</c:v>
                </c:pt>
                <c:pt idx="11">
                  <c:v>0.95</c:v>
                </c:pt>
                <c:pt idx="12">
                  <c:v>0.99</c:v>
                </c:pt>
              </c:numCache>
            </c:numRef>
          </c:xVal>
          <c:yVal>
            <c:numRef>
              <c:f>Summary!$B$4:$B$16</c:f>
              <c:numCache>
                <c:formatCode>0.000</c:formatCode>
                <c:ptCount val="13"/>
                <c:pt idx="0">
                  <c:v>0.95002443387219038</c:v>
                </c:pt>
                <c:pt idx="1">
                  <c:v>0.93422643259777516</c:v>
                </c:pt>
                <c:pt idx="2">
                  <c:v>0.94026754124019685</c:v>
                </c:pt>
                <c:pt idx="3">
                  <c:v>0.93783133463602086</c:v>
                </c:pt>
                <c:pt idx="4">
                  <c:v>0.94057249414062372</c:v>
                </c:pt>
                <c:pt idx="5">
                  <c:v>0.93274144964653183</c:v>
                </c:pt>
                <c:pt idx="6">
                  <c:v>0.93373569667459866</c:v>
                </c:pt>
                <c:pt idx="7">
                  <c:v>0.9343511801967207</c:v>
                </c:pt>
                <c:pt idx="8">
                  <c:v>0.9374955918786283</c:v>
                </c:pt>
                <c:pt idx="9">
                  <c:v>0.93344606405739561</c:v>
                </c:pt>
                <c:pt idx="10">
                  <c:v>0.93152087765399083</c:v>
                </c:pt>
                <c:pt idx="11">
                  <c:v>0.91615466710217552</c:v>
                </c:pt>
                <c:pt idx="12">
                  <c:v>0.83049217619752158</c:v>
                </c:pt>
              </c:numCache>
            </c:numRef>
          </c:yVal>
          <c:smooth val="0"/>
          <c:extLst>
            <c:ext xmlns:c16="http://schemas.microsoft.com/office/drawing/2014/chart" uri="{C3380CC4-5D6E-409C-BE32-E72D297353CC}">
              <c16:uniqueId val="{00000000-CBB4-4DC0-854F-A9AAD079ABE4}"/>
            </c:ext>
          </c:extLst>
        </c:ser>
        <c:ser>
          <c:idx val="1"/>
          <c:order val="1"/>
          <c:tx>
            <c:strRef>
              <c:f>Summary!$C$3</c:f>
              <c:strCache>
                <c:ptCount val="1"/>
                <c:pt idx="0">
                  <c:v>Naïve Bayes classifier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Summary!$H$4:$H$16</c:f>
                <c:numCache>
                  <c:formatCode>General</c:formatCode>
                  <c:ptCount val="13"/>
                  <c:pt idx="0">
                    <c:v>1.7569654886857092E-2</c:v>
                  </c:pt>
                  <c:pt idx="1">
                    <c:v>1.1231865150573561E-2</c:v>
                  </c:pt>
                  <c:pt idx="2">
                    <c:v>2.9692849096282516E-3</c:v>
                  </c:pt>
                  <c:pt idx="3">
                    <c:v>7.2914157026426514E-3</c:v>
                  </c:pt>
                  <c:pt idx="4">
                    <c:v>3.15538824186743E-3</c:v>
                  </c:pt>
                  <c:pt idx="5">
                    <c:v>4.3967638063699219E-3</c:v>
                  </c:pt>
                  <c:pt idx="6">
                    <c:v>2.5118177444074089E-3</c:v>
                  </c:pt>
                  <c:pt idx="7">
                    <c:v>3.9886029293758176E-3</c:v>
                  </c:pt>
                  <c:pt idx="8">
                    <c:v>5.6627129874944259E-3</c:v>
                  </c:pt>
                  <c:pt idx="9">
                    <c:v>3.2869326554550832E-3</c:v>
                  </c:pt>
                  <c:pt idx="10">
                    <c:v>4.2049621406737249E-3</c:v>
                  </c:pt>
                  <c:pt idx="11">
                    <c:v>5.6238213116929512E-3</c:v>
                  </c:pt>
                  <c:pt idx="12">
                    <c:v>5.2871222092892453E-2</c:v>
                  </c:pt>
                </c:numCache>
              </c:numRef>
            </c:plus>
            <c:minus>
              <c:numRef>
                <c:f>Summary!$H$4:$H$16</c:f>
                <c:numCache>
                  <c:formatCode>General</c:formatCode>
                  <c:ptCount val="13"/>
                  <c:pt idx="0">
                    <c:v>1.7569654886857092E-2</c:v>
                  </c:pt>
                  <c:pt idx="1">
                    <c:v>1.1231865150573561E-2</c:v>
                  </c:pt>
                  <c:pt idx="2">
                    <c:v>2.9692849096282516E-3</c:v>
                  </c:pt>
                  <c:pt idx="3">
                    <c:v>7.2914157026426514E-3</c:v>
                  </c:pt>
                  <c:pt idx="4">
                    <c:v>3.15538824186743E-3</c:v>
                  </c:pt>
                  <c:pt idx="5">
                    <c:v>4.3967638063699219E-3</c:v>
                  </c:pt>
                  <c:pt idx="6">
                    <c:v>2.5118177444074089E-3</c:v>
                  </c:pt>
                  <c:pt idx="7">
                    <c:v>3.9886029293758176E-3</c:v>
                  </c:pt>
                  <c:pt idx="8">
                    <c:v>5.6627129874944259E-3</c:v>
                  </c:pt>
                  <c:pt idx="9">
                    <c:v>3.2869326554550832E-3</c:v>
                  </c:pt>
                  <c:pt idx="10">
                    <c:v>4.2049621406737249E-3</c:v>
                  </c:pt>
                  <c:pt idx="11">
                    <c:v>5.6238213116929512E-3</c:v>
                  </c:pt>
                  <c:pt idx="12">
                    <c:v>5.2871222092892453E-2</c:v>
                  </c:pt>
                </c:numCache>
              </c:numRef>
            </c:minus>
            <c:spPr>
              <a:noFill/>
              <a:ln w="9525" cap="flat" cmpd="sng" algn="ctr">
                <a:solidFill>
                  <a:schemeClr val="tx1">
                    <a:lumMod val="65000"/>
                    <a:lumOff val="35000"/>
                  </a:schemeClr>
                </a:solidFill>
                <a:round/>
              </a:ln>
              <a:effectLst/>
            </c:spPr>
          </c:errBars>
          <c:xVal>
            <c:numRef>
              <c:f>Summary!$A$4:$A$16</c:f>
              <c:numCache>
                <c:formatCode>General</c:formatCode>
                <c:ptCount val="13"/>
                <c:pt idx="0">
                  <c:v>0.01</c:v>
                </c:pt>
                <c:pt idx="1">
                  <c:v>0.05</c:v>
                </c:pt>
                <c:pt idx="2">
                  <c:v>0.1</c:v>
                </c:pt>
                <c:pt idx="3">
                  <c:v>0.2</c:v>
                </c:pt>
                <c:pt idx="4">
                  <c:v>0.3</c:v>
                </c:pt>
                <c:pt idx="5">
                  <c:v>0.4</c:v>
                </c:pt>
                <c:pt idx="6">
                  <c:v>0.5</c:v>
                </c:pt>
                <c:pt idx="7">
                  <c:v>0.6</c:v>
                </c:pt>
                <c:pt idx="8">
                  <c:v>0.7</c:v>
                </c:pt>
                <c:pt idx="9">
                  <c:v>0.8</c:v>
                </c:pt>
                <c:pt idx="10">
                  <c:v>0.9</c:v>
                </c:pt>
                <c:pt idx="11">
                  <c:v>0.95</c:v>
                </c:pt>
                <c:pt idx="12">
                  <c:v>0.99</c:v>
                </c:pt>
              </c:numCache>
            </c:numRef>
          </c:xVal>
          <c:yVal>
            <c:numRef>
              <c:f>Summary!$C$4:$C$16</c:f>
              <c:numCache>
                <c:formatCode>0.000</c:formatCode>
                <c:ptCount val="13"/>
                <c:pt idx="0">
                  <c:v>0.95304206110625189</c:v>
                </c:pt>
                <c:pt idx="1">
                  <c:v>0.95390282986640096</c:v>
                </c:pt>
                <c:pt idx="2">
                  <c:v>0.95046031078695459</c:v>
                </c:pt>
                <c:pt idx="3">
                  <c:v>0.94752362774222587</c:v>
                </c:pt>
                <c:pt idx="4">
                  <c:v>0.94717879931436744</c:v>
                </c:pt>
                <c:pt idx="5">
                  <c:v>0.94515444786391123</c:v>
                </c:pt>
                <c:pt idx="6">
                  <c:v>0.9444429336461756</c:v>
                </c:pt>
                <c:pt idx="7">
                  <c:v>0.94585988483894778</c:v>
                </c:pt>
                <c:pt idx="8">
                  <c:v>0.94318020047401541</c:v>
                </c:pt>
                <c:pt idx="9">
                  <c:v>0.9389387193430998</c:v>
                </c:pt>
                <c:pt idx="10">
                  <c:v>0.93882614275395526</c:v>
                </c:pt>
                <c:pt idx="11">
                  <c:v>0.92721960464111697</c:v>
                </c:pt>
                <c:pt idx="12">
                  <c:v>0.81155223708924074</c:v>
                </c:pt>
              </c:numCache>
            </c:numRef>
          </c:yVal>
          <c:smooth val="0"/>
          <c:extLst>
            <c:ext xmlns:c16="http://schemas.microsoft.com/office/drawing/2014/chart" uri="{C3380CC4-5D6E-409C-BE32-E72D297353CC}">
              <c16:uniqueId val="{00000001-CBB4-4DC0-854F-A9AAD079ABE4}"/>
            </c:ext>
          </c:extLst>
        </c:ser>
        <c:ser>
          <c:idx val="3"/>
          <c:order val="2"/>
          <c:tx>
            <c:strRef>
              <c:f>Summary!$D$3</c:f>
              <c:strCache>
                <c:ptCount val="1"/>
                <c:pt idx="0">
                  <c:v>Physiochemical encoding NN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errBars>
            <c:errDir val="y"/>
            <c:errBarType val="both"/>
            <c:errValType val="cust"/>
            <c:noEndCap val="0"/>
            <c:plus>
              <c:numRef>
                <c:f>Summary!$I$4:$I$16</c:f>
                <c:numCache>
                  <c:formatCode>General</c:formatCode>
                  <c:ptCount val="13"/>
                  <c:pt idx="0">
                    <c:v>1.5570442158140524E-2</c:v>
                  </c:pt>
                  <c:pt idx="1">
                    <c:v>1.0732592448549724E-2</c:v>
                  </c:pt>
                  <c:pt idx="2">
                    <c:v>6.711978049229109E-3</c:v>
                  </c:pt>
                  <c:pt idx="3">
                    <c:v>5.5584604283320455E-3</c:v>
                  </c:pt>
                  <c:pt idx="4">
                    <c:v>2.9974223370533978E-3</c:v>
                  </c:pt>
                  <c:pt idx="5">
                    <c:v>3.7149659935635129E-3</c:v>
                  </c:pt>
                  <c:pt idx="6">
                    <c:v>3.1950756381239698E-3</c:v>
                  </c:pt>
                  <c:pt idx="7">
                    <c:v>4.8751768514930195E-3</c:v>
                  </c:pt>
                  <c:pt idx="8">
                    <c:v>6.1639631461152256E-3</c:v>
                  </c:pt>
                  <c:pt idx="9">
                    <c:v>5.2669565215596788E-3</c:v>
                  </c:pt>
                  <c:pt idx="10">
                    <c:v>8.7689271483650365E-3</c:v>
                  </c:pt>
                  <c:pt idx="11">
                    <c:v>7.2160173225956324E-3</c:v>
                  </c:pt>
                  <c:pt idx="12">
                    <c:v>3.7405139406236659E-2</c:v>
                  </c:pt>
                </c:numCache>
              </c:numRef>
            </c:plus>
            <c:minus>
              <c:numRef>
                <c:f>Summary!$I$4:$I$16</c:f>
                <c:numCache>
                  <c:formatCode>General</c:formatCode>
                  <c:ptCount val="13"/>
                  <c:pt idx="0">
                    <c:v>1.5570442158140524E-2</c:v>
                  </c:pt>
                  <c:pt idx="1">
                    <c:v>1.0732592448549724E-2</c:v>
                  </c:pt>
                  <c:pt idx="2">
                    <c:v>6.711978049229109E-3</c:v>
                  </c:pt>
                  <c:pt idx="3">
                    <c:v>5.5584604283320455E-3</c:v>
                  </c:pt>
                  <c:pt idx="4">
                    <c:v>2.9974223370533978E-3</c:v>
                  </c:pt>
                  <c:pt idx="5">
                    <c:v>3.7149659935635129E-3</c:v>
                  </c:pt>
                  <c:pt idx="6">
                    <c:v>3.1950756381239698E-3</c:v>
                  </c:pt>
                  <c:pt idx="7">
                    <c:v>4.8751768514930195E-3</c:v>
                  </c:pt>
                  <c:pt idx="8">
                    <c:v>6.1639631461152256E-3</c:v>
                  </c:pt>
                  <c:pt idx="9">
                    <c:v>5.2669565215596788E-3</c:v>
                  </c:pt>
                  <c:pt idx="10">
                    <c:v>8.7689271483650365E-3</c:v>
                  </c:pt>
                  <c:pt idx="11">
                    <c:v>7.2160173225956324E-3</c:v>
                  </c:pt>
                  <c:pt idx="12">
                    <c:v>3.7405139406236659E-2</c:v>
                  </c:pt>
                </c:numCache>
              </c:numRef>
            </c:minus>
            <c:spPr>
              <a:noFill/>
              <a:ln w="9525" cap="flat" cmpd="sng" algn="ctr">
                <a:solidFill>
                  <a:schemeClr val="tx1">
                    <a:lumMod val="65000"/>
                    <a:lumOff val="35000"/>
                  </a:schemeClr>
                </a:solidFill>
                <a:round/>
              </a:ln>
              <a:effectLst/>
            </c:spPr>
          </c:errBars>
          <c:xVal>
            <c:numRef>
              <c:f>Summary!$A$4:$A$16</c:f>
              <c:numCache>
                <c:formatCode>General</c:formatCode>
                <c:ptCount val="13"/>
                <c:pt idx="0">
                  <c:v>0.01</c:v>
                </c:pt>
                <c:pt idx="1">
                  <c:v>0.05</c:v>
                </c:pt>
                <c:pt idx="2">
                  <c:v>0.1</c:v>
                </c:pt>
                <c:pt idx="3">
                  <c:v>0.2</c:v>
                </c:pt>
                <c:pt idx="4">
                  <c:v>0.3</c:v>
                </c:pt>
                <c:pt idx="5">
                  <c:v>0.4</c:v>
                </c:pt>
                <c:pt idx="6">
                  <c:v>0.5</c:v>
                </c:pt>
                <c:pt idx="7">
                  <c:v>0.6</c:v>
                </c:pt>
                <c:pt idx="8">
                  <c:v>0.7</c:v>
                </c:pt>
                <c:pt idx="9">
                  <c:v>0.8</c:v>
                </c:pt>
                <c:pt idx="10">
                  <c:v>0.9</c:v>
                </c:pt>
                <c:pt idx="11">
                  <c:v>0.95</c:v>
                </c:pt>
                <c:pt idx="12">
                  <c:v>0.99</c:v>
                </c:pt>
              </c:numCache>
            </c:numRef>
          </c:xVal>
          <c:yVal>
            <c:numRef>
              <c:f>Summary!$D$4:$D$16</c:f>
              <c:numCache>
                <c:formatCode>0.000</c:formatCode>
                <c:ptCount val="13"/>
                <c:pt idx="0">
                  <c:v>0.97694759999999992</c:v>
                </c:pt>
                <c:pt idx="1">
                  <c:v>0.97542640000000003</c:v>
                </c:pt>
                <c:pt idx="2">
                  <c:v>0.97587920000000006</c:v>
                </c:pt>
                <c:pt idx="3">
                  <c:v>0.97197359999999999</c:v>
                </c:pt>
                <c:pt idx="4">
                  <c:v>0.96959640000000002</c:v>
                </c:pt>
                <c:pt idx="5">
                  <c:v>0.96752159999999998</c:v>
                </c:pt>
                <c:pt idx="6">
                  <c:v>0.96505800000000008</c:v>
                </c:pt>
                <c:pt idx="7">
                  <c:v>0.95857920000000008</c:v>
                </c:pt>
                <c:pt idx="8">
                  <c:v>0.95287199999999994</c:v>
                </c:pt>
                <c:pt idx="9">
                  <c:v>0.94101680000000021</c:v>
                </c:pt>
                <c:pt idx="10">
                  <c:v>0.9180440000000003</c:v>
                </c:pt>
                <c:pt idx="11">
                  <c:v>0.88661680000000009</c:v>
                </c:pt>
                <c:pt idx="12">
                  <c:v>0.77063960000000009</c:v>
                </c:pt>
              </c:numCache>
            </c:numRef>
          </c:yVal>
          <c:smooth val="0"/>
          <c:extLst>
            <c:ext xmlns:c16="http://schemas.microsoft.com/office/drawing/2014/chart" uri="{C3380CC4-5D6E-409C-BE32-E72D297353CC}">
              <c16:uniqueId val="{00000002-CBB4-4DC0-854F-A9AAD079ABE4}"/>
            </c:ext>
          </c:extLst>
        </c:ser>
        <c:ser>
          <c:idx val="2"/>
          <c:order val="3"/>
          <c:tx>
            <c:strRef>
              <c:f>Summary!$E$3</c:f>
              <c:strCache>
                <c:ptCount val="1"/>
                <c:pt idx="0">
                  <c:v>One-hot encoding NN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errBars>
            <c:errDir val="y"/>
            <c:errBarType val="both"/>
            <c:errValType val="cust"/>
            <c:noEndCap val="0"/>
            <c:plus>
              <c:numRef>
                <c:f>Summary!$J$4:$J$16</c:f>
                <c:numCache>
                  <c:formatCode>General</c:formatCode>
                  <c:ptCount val="13"/>
                  <c:pt idx="0">
                    <c:v>1.3523760530595348E-2</c:v>
                  </c:pt>
                  <c:pt idx="1">
                    <c:v>7.1220611872937264E-3</c:v>
                  </c:pt>
                  <c:pt idx="2">
                    <c:v>4.0416586254215323E-3</c:v>
                  </c:pt>
                  <c:pt idx="3">
                    <c:v>4.6649334876763668E-3</c:v>
                  </c:pt>
                  <c:pt idx="4">
                    <c:v>3.0370345551028722E-3</c:v>
                  </c:pt>
                  <c:pt idx="5">
                    <c:v>1.708370243503706E-3</c:v>
                  </c:pt>
                  <c:pt idx="6">
                    <c:v>3.3837200107442694E-3</c:v>
                  </c:pt>
                  <c:pt idx="7">
                    <c:v>3.2017606267663143E-3</c:v>
                  </c:pt>
                  <c:pt idx="8">
                    <c:v>3.0176313374713124E-3</c:v>
                  </c:pt>
                  <c:pt idx="9">
                    <c:v>3.6017181085328379E-3</c:v>
                  </c:pt>
                  <c:pt idx="10">
                    <c:v>4.6405655785570678E-3</c:v>
                  </c:pt>
                  <c:pt idx="11">
                    <c:v>8.7370549322348355E-3</c:v>
                  </c:pt>
                  <c:pt idx="12">
                    <c:v>2.104347322937819E-2</c:v>
                  </c:pt>
                </c:numCache>
              </c:numRef>
            </c:plus>
            <c:minus>
              <c:numRef>
                <c:f>Summary!$J$4:$J$16</c:f>
                <c:numCache>
                  <c:formatCode>General</c:formatCode>
                  <c:ptCount val="13"/>
                  <c:pt idx="0">
                    <c:v>1.3523760530595348E-2</c:v>
                  </c:pt>
                  <c:pt idx="1">
                    <c:v>7.1220611872937264E-3</c:v>
                  </c:pt>
                  <c:pt idx="2">
                    <c:v>4.0416586254215323E-3</c:v>
                  </c:pt>
                  <c:pt idx="3">
                    <c:v>4.6649334876763668E-3</c:v>
                  </c:pt>
                  <c:pt idx="4">
                    <c:v>3.0370345551028722E-3</c:v>
                  </c:pt>
                  <c:pt idx="5">
                    <c:v>1.708370243503706E-3</c:v>
                  </c:pt>
                  <c:pt idx="6">
                    <c:v>3.3837200107442694E-3</c:v>
                  </c:pt>
                  <c:pt idx="7">
                    <c:v>3.2017606267663143E-3</c:v>
                  </c:pt>
                  <c:pt idx="8">
                    <c:v>3.0176313374713124E-3</c:v>
                  </c:pt>
                  <c:pt idx="9">
                    <c:v>3.6017181085328379E-3</c:v>
                  </c:pt>
                  <c:pt idx="10">
                    <c:v>4.6405655785570678E-3</c:v>
                  </c:pt>
                  <c:pt idx="11">
                    <c:v>8.7370549322348355E-3</c:v>
                  </c:pt>
                  <c:pt idx="12">
                    <c:v>2.104347322937819E-2</c:v>
                  </c:pt>
                </c:numCache>
              </c:numRef>
            </c:minus>
            <c:spPr>
              <a:noFill/>
              <a:ln w="9525" cap="flat" cmpd="sng" algn="ctr">
                <a:solidFill>
                  <a:schemeClr val="tx1">
                    <a:lumMod val="65000"/>
                    <a:lumOff val="35000"/>
                  </a:schemeClr>
                </a:solidFill>
                <a:round/>
              </a:ln>
              <a:effectLst/>
            </c:spPr>
          </c:errBars>
          <c:xVal>
            <c:numRef>
              <c:f>Summary!$A$4:$A$16</c:f>
              <c:numCache>
                <c:formatCode>General</c:formatCode>
                <c:ptCount val="13"/>
                <c:pt idx="0">
                  <c:v>0.01</c:v>
                </c:pt>
                <c:pt idx="1">
                  <c:v>0.05</c:v>
                </c:pt>
                <c:pt idx="2">
                  <c:v>0.1</c:v>
                </c:pt>
                <c:pt idx="3">
                  <c:v>0.2</c:v>
                </c:pt>
                <c:pt idx="4">
                  <c:v>0.3</c:v>
                </c:pt>
                <c:pt idx="5">
                  <c:v>0.4</c:v>
                </c:pt>
                <c:pt idx="6">
                  <c:v>0.5</c:v>
                </c:pt>
                <c:pt idx="7">
                  <c:v>0.6</c:v>
                </c:pt>
                <c:pt idx="8">
                  <c:v>0.7</c:v>
                </c:pt>
                <c:pt idx="9">
                  <c:v>0.8</c:v>
                </c:pt>
                <c:pt idx="10">
                  <c:v>0.9</c:v>
                </c:pt>
                <c:pt idx="11">
                  <c:v>0.95</c:v>
                </c:pt>
                <c:pt idx="12">
                  <c:v>0.99</c:v>
                </c:pt>
              </c:numCache>
            </c:numRef>
          </c:xVal>
          <c:yVal>
            <c:numRef>
              <c:f>Summary!$E$4:$E$16</c:f>
              <c:numCache>
                <c:formatCode>0.000</c:formatCode>
                <c:ptCount val="13"/>
                <c:pt idx="0">
                  <c:v>0.987599</c:v>
                </c:pt>
                <c:pt idx="1">
                  <c:v>0.98387999999999987</c:v>
                </c:pt>
                <c:pt idx="2">
                  <c:v>0.98328399999999994</c:v>
                </c:pt>
                <c:pt idx="3">
                  <c:v>0.98192400000000002</c:v>
                </c:pt>
                <c:pt idx="4">
                  <c:v>0.98051299999999997</c:v>
                </c:pt>
                <c:pt idx="5">
                  <c:v>0.97677199999999986</c:v>
                </c:pt>
                <c:pt idx="6">
                  <c:v>0.97695500000000002</c:v>
                </c:pt>
                <c:pt idx="7">
                  <c:v>0.97413399999999994</c:v>
                </c:pt>
                <c:pt idx="8">
                  <c:v>0.966839</c:v>
                </c:pt>
                <c:pt idx="9">
                  <c:v>0.96025800000000017</c:v>
                </c:pt>
                <c:pt idx="10">
                  <c:v>0.950376</c:v>
                </c:pt>
                <c:pt idx="11">
                  <c:v>0.93476200000000009</c:v>
                </c:pt>
                <c:pt idx="12">
                  <c:v>0.87751100000000015</c:v>
                </c:pt>
              </c:numCache>
            </c:numRef>
          </c:yVal>
          <c:smooth val="0"/>
          <c:extLst>
            <c:ext xmlns:c16="http://schemas.microsoft.com/office/drawing/2014/chart" uri="{C3380CC4-5D6E-409C-BE32-E72D297353CC}">
              <c16:uniqueId val="{00000003-CBB4-4DC0-854F-A9AAD079ABE4}"/>
            </c:ext>
          </c:extLst>
        </c:ser>
        <c:dLbls>
          <c:showLegendKey val="0"/>
          <c:showVal val="0"/>
          <c:showCatName val="0"/>
          <c:showSerName val="0"/>
          <c:showPercent val="0"/>
          <c:showBubbleSize val="0"/>
        </c:dLbls>
        <c:axId val="642754808"/>
        <c:axId val="642753208"/>
      </c:scatterChart>
      <c:valAx>
        <c:axId val="64275480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Fraction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53208"/>
        <c:crosses val="autoZero"/>
        <c:crossBetween val="midCat"/>
      </c:valAx>
      <c:valAx>
        <c:axId val="642753208"/>
        <c:scaling>
          <c:orientation val="minMax"/>
          <c:max val="1"/>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MCC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548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autar</b:Tag>
    <b:SourceType>JournalArticle</b:SourceType>
    <b:Guid>{529CD311-5F8E-42B4-970E-E1725934029F}</b:Guid>
    <b:Author>
      <b:Author>
        <b:NameList>
          <b:Person>
            <b:Last>author</b:Last>
          </b:Person>
        </b:NameList>
      </b:Author>
    </b:Author>
    <b:Title>title</b:Title>
    <b:Year>year</b:Year>
    <b:JournalName>journal</b:JournalName>
    <b:Pages>pages</b:Pages>
    <b:Month>month</b:Month>
    <b:Day>day</b:Day>
    <b:Volume>vol</b:Volume>
    <b:Issue>issue</b:Issue>
    <b:URL>url</b:URL>
    <b:DOI>doi</b:DOI>
    <b:RefOrder>1</b:RefOrder>
  </b:Source>
</b:Sources>
</file>

<file path=customXml/itemProps1.xml><?xml version="1.0" encoding="utf-8"?>
<ds:datastoreItem xmlns:ds="http://schemas.openxmlformats.org/officeDocument/2006/customXml" ds:itemID="{9BCD46B1-D3D0-4D61-909D-7595B77F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25</Pages>
  <Words>14783</Words>
  <Characters>84266</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Prescott</dc:creator>
  <cp:keywords/>
  <dc:description/>
  <cp:lastModifiedBy>Lucas</cp:lastModifiedBy>
  <cp:revision>5</cp:revision>
  <cp:lastPrinted>2020-12-06T06:29:00Z</cp:lastPrinted>
  <dcterms:created xsi:type="dcterms:W3CDTF">2020-12-24T17:07:00Z</dcterms:created>
  <dcterms:modified xsi:type="dcterms:W3CDTF">2020-12-25T06:29:00Z</dcterms:modified>
</cp:coreProperties>
</file>