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372E6A" w14:textId="007B7284" w:rsidR="00A229A6" w:rsidRDefault="00A229A6" w:rsidP="00A229A6">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The Effect </w:t>
      </w:r>
      <w:r w:rsidRPr="00CE0585">
        <w:rPr>
          <w:rFonts w:ascii="Times New Roman" w:eastAsia="Times New Roman" w:hAnsi="Times New Roman" w:cs="Times New Roman"/>
          <w:b/>
          <w:color w:val="000000"/>
          <w:sz w:val="28"/>
          <w:szCs w:val="28"/>
        </w:rPr>
        <w:t>of β-</w:t>
      </w:r>
      <w:r>
        <w:rPr>
          <w:rFonts w:ascii="Times New Roman" w:eastAsia="Times New Roman" w:hAnsi="Times New Roman" w:cs="Times New Roman"/>
          <w:b/>
          <w:color w:val="000000"/>
          <w:sz w:val="28"/>
          <w:szCs w:val="28"/>
        </w:rPr>
        <w:t>Hydroxybutyrate on the PI3K/Akt/mTOR Pathway in Mouse Glioma Cells</w:t>
      </w:r>
    </w:p>
    <w:p w14:paraId="2622EE40" w14:textId="750A6438" w:rsidR="0004606F" w:rsidRPr="0004606F" w:rsidRDefault="0004606F" w:rsidP="0004606F">
      <w:pPr>
        <w:spacing w:after="0" w:line="240" w:lineRule="auto"/>
        <w:jc w:val="center"/>
        <w:rPr>
          <w:rFonts w:ascii="Times New Roman" w:eastAsia="Times New Roman" w:hAnsi="Times New Roman" w:cs="Times New Roman"/>
          <w:sz w:val="24"/>
          <w:szCs w:val="24"/>
        </w:rPr>
      </w:pPr>
      <w:r w:rsidRPr="0004606F">
        <w:rPr>
          <w:rFonts w:ascii="Times New Roman" w:eastAsia="Times New Roman" w:hAnsi="Times New Roman" w:cs="Times New Roman"/>
          <w:color w:val="000000"/>
          <w:sz w:val="24"/>
          <w:szCs w:val="24"/>
        </w:rPr>
        <w:t>Lucas H. Prescott</w:t>
      </w:r>
      <w:r w:rsidRPr="0004606F">
        <w:rPr>
          <w:rFonts w:ascii="Times New Roman" w:eastAsia="Times New Roman" w:hAnsi="Times New Roman" w:cs="Times New Roman"/>
          <w:color w:val="000000"/>
          <w:sz w:val="24"/>
          <w:szCs w:val="24"/>
          <w:vertAlign w:val="superscript"/>
        </w:rPr>
        <w:t>1</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vertAlign w:val="superscript"/>
        </w:rPr>
        <w:t xml:space="preserve"> </w:t>
      </w:r>
      <w:r w:rsidRPr="0004606F">
        <w:rPr>
          <w:rFonts w:ascii="Times New Roman" w:eastAsia="Times New Roman" w:hAnsi="Times New Roman" w:cs="Times New Roman"/>
          <w:color w:val="000000"/>
          <w:sz w:val="24"/>
          <w:szCs w:val="24"/>
        </w:rPr>
        <w:t>Meghan R. Grewal</w:t>
      </w:r>
      <w:r w:rsidRPr="0004606F">
        <w:rPr>
          <w:rFonts w:ascii="Times New Roman" w:eastAsia="Times New Roman" w:hAnsi="Times New Roman" w:cs="Times New Roman"/>
          <w:color w:val="000000"/>
          <w:sz w:val="24"/>
          <w:szCs w:val="24"/>
          <w:vertAlign w:val="superscript"/>
        </w:rPr>
        <w:t>1</w:t>
      </w:r>
    </w:p>
    <w:p w14:paraId="251AE5D1" w14:textId="78C53F53" w:rsidR="0004606F" w:rsidRDefault="0004606F" w:rsidP="0004606F">
      <w:pPr>
        <w:spacing w:after="0" w:line="240" w:lineRule="auto"/>
        <w:jc w:val="center"/>
        <w:rPr>
          <w:rFonts w:ascii="Times New Roman" w:eastAsia="Times New Roman" w:hAnsi="Times New Roman" w:cs="Times New Roman"/>
          <w:color w:val="000000"/>
          <w:sz w:val="24"/>
          <w:szCs w:val="24"/>
          <w:vertAlign w:val="superscript"/>
        </w:rPr>
      </w:pPr>
      <w:r w:rsidRPr="0004606F">
        <w:rPr>
          <w:rFonts w:ascii="Times New Roman" w:eastAsia="Times New Roman" w:hAnsi="Times New Roman" w:cs="Times New Roman"/>
          <w:color w:val="000000"/>
          <w:sz w:val="24"/>
          <w:szCs w:val="24"/>
        </w:rPr>
        <w:t xml:space="preserve">Eric C. Woolf </w:t>
      </w:r>
      <w:r w:rsidRPr="0004606F">
        <w:rPr>
          <w:rFonts w:ascii="Times New Roman" w:eastAsia="Times New Roman" w:hAnsi="Times New Roman" w:cs="Times New Roman"/>
          <w:color w:val="000000"/>
          <w:sz w:val="24"/>
          <w:szCs w:val="24"/>
          <w:vertAlign w:val="superscript"/>
        </w:rPr>
        <w:t>1,2</w:t>
      </w:r>
      <w:r w:rsidRPr="0004606F">
        <w:rPr>
          <w:rFonts w:ascii="Times New Roman" w:eastAsia="Times New Roman" w:hAnsi="Times New Roman" w:cs="Times New Roman"/>
          <w:color w:val="000000"/>
          <w:sz w:val="24"/>
          <w:szCs w:val="24"/>
        </w:rPr>
        <w:t>, Adrienne C. Scheck</w:t>
      </w:r>
      <w:r w:rsidRPr="0004606F">
        <w:rPr>
          <w:rFonts w:ascii="Times New Roman" w:eastAsia="Times New Roman" w:hAnsi="Times New Roman" w:cs="Times New Roman"/>
          <w:color w:val="000000"/>
          <w:sz w:val="24"/>
          <w:szCs w:val="24"/>
          <w:vertAlign w:val="superscript"/>
        </w:rPr>
        <w:t>1,</w:t>
      </w:r>
      <w:r>
        <w:rPr>
          <w:rFonts w:ascii="Times New Roman" w:eastAsia="Times New Roman" w:hAnsi="Times New Roman" w:cs="Times New Roman"/>
          <w:color w:val="000000"/>
          <w:sz w:val="24"/>
          <w:szCs w:val="24"/>
          <w:vertAlign w:val="superscript"/>
        </w:rPr>
        <w:t xml:space="preserve"> </w:t>
      </w:r>
      <w:r w:rsidRPr="0004606F">
        <w:rPr>
          <w:rFonts w:ascii="Times New Roman" w:eastAsia="Times New Roman" w:hAnsi="Times New Roman" w:cs="Times New Roman"/>
          <w:color w:val="000000"/>
          <w:sz w:val="24"/>
          <w:szCs w:val="24"/>
          <w:vertAlign w:val="superscript"/>
        </w:rPr>
        <w:t>2</w:t>
      </w:r>
    </w:p>
    <w:p w14:paraId="421B3EF9" w14:textId="77777777" w:rsidR="0004606F" w:rsidRDefault="0004606F" w:rsidP="0004606F">
      <w:pPr>
        <w:spacing w:after="0" w:line="240" w:lineRule="auto"/>
        <w:jc w:val="center"/>
        <w:rPr>
          <w:rFonts w:ascii="Times New Roman" w:eastAsia="Times New Roman" w:hAnsi="Times New Roman" w:cs="Times New Roman"/>
          <w:color w:val="000000"/>
          <w:sz w:val="24"/>
          <w:szCs w:val="24"/>
        </w:rPr>
      </w:pPr>
    </w:p>
    <w:p w14:paraId="77933C4F" w14:textId="77777777" w:rsidR="0004606F" w:rsidRPr="0004606F" w:rsidRDefault="0004606F" w:rsidP="0004606F">
      <w:pPr>
        <w:spacing w:after="0" w:line="240" w:lineRule="auto"/>
        <w:jc w:val="center"/>
        <w:rPr>
          <w:rFonts w:ascii="Times New Roman" w:eastAsia="Times New Roman" w:hAnsi="Times New Roman" w:cs="Times New Roman"/>
          <w:sz w:val="24"/>
          <w:szCs w:val="24"/>
        </w:rPr>
      </w:pPr>
      <w:r w:rsidRPr="0004606F">
        <w:rPr>
          <w:rFonts w:ascii="Times New Roman" w:eastAsia="Times New Roman" w:hAnsi="Times New Roman" w:cs="Times New Roman"/>
          <w:color w:val="000000"/>
          <w:sz w:val="24"/>
          <w:szCs w:val="24"/>
          <w:vertAlign w:val="superscript"/>
        </w:rPr>
        <w:t>1</w:t>
      </w:r>
      <w:r w:rsidRPr="0004606F">
        <w:rPr>
          <w:rFonts w:ascii="Times New Roman" w:eastAsia="Times New Roman" w:hAnsi="Times New Roman" w:cs="Times New Roman"/>
          <w:color w:val="000000"/>
          <w:sz w:val="24"/>
          <w:szCs w:val="24"/>
        </w:rPr>
        <w:t xml:space="preserve"> Neuro-Oncology Research, Barrow Neurological Institute, Phoenix, AZ; </w:t>
      </w:r>
      <w:r w:rsidRPr="0004606F">
        <w:rPr>
          <w:rFonts w:ascii="Times New Roman" w:eastAsia="Times New Roman" w:hAnsi="Times New Roman" w:cs="Times New Roman"/>
          <w:color w:val="000000"/>
          <w:sz w:val="24"/>
          <w:szCs w:val="24"/>
          <w:vertAlign w:val="superscript"/>
        </w:rPr>
        <w:t>2</w:t>
      </w:r>
      <w:r w:rsidRPr="0004606F">
        <w:rPr>
          <w:rFonts w:ascii="Times New Roman" w:eastAsia="Times New Roman" w:hAnsi="Times New Roman" w:cs="Times New Roman"/>
          <w:color w:val="000000"/>
          <w:sz w:val="24"/>
          <w:szCs w:val="24"/>
        </w:rPr>
        <w:t xml:space="preserve"> School of Life Sciences, Arizona State University, Tempe, AZ</w:t>
      </w:r>
    </w:p>
    <w:p w14:paraId="2AB3BDDE" w14:textId="77777777" w:rsidR="0004606F" w:rsidRDefault="0004606F" w:rsidP="00EF4CFC">
      <w:pPr>
        <w:pStyle w:val="NormalWeb"/>
        <w:spacing w:before="0" w:beforeAutospacing="0" w:after="0" w:afterAutospacing="0"/>
      </w:pPr>
    </w:p>
    <w:p w14:paraId="02FE4359" w14:textId="77777777" w:rsidR="00EF4CFC" w:rsidRPr="00412361" w:rsidRDefault="00EF4CFC" w:rsidP="00EF4CFC">
      <w:pPr>
        <w:pStyle w:val="NormalWeb"/>
        <w:spacing w:before="0" w:beforeAutospacing="0" w:after="0" w:afterAutospacing="0"/>
      </w:pPr>
      <w:r w:rsidRPr="00412361">
        <w:rPr>
          <w:b/>
          <w:bCs/>
          <w:color w:val="000000"/>
        </w:rPr>
        <w:t>Abstract</w:t>
      </w:r>
    </w:p>
    <w:p w14:paraId="5CB51208" w14:textId="4C111FF2" w:rsidR="00EF4CFC" w:rsidRPr="00412361" w:rsidRDefault="00D16D78" w:rsidP="0004606F">
      <w:pPr>
        <w:pStyle w:val="NormalWeb"/>
        <w:spacing w:before="0" w:beforeAutospacing="0" w:after="0" w:afterAutospacing="0"/>
        <w:jc w:val="both"/>
        <w:rPr>
          <w:color w:val="000000"/>
        </w:rPr>
      </w:pPr>
      <w:r w:rsidRPr="00412361">
        <w:rPr>
          <w:color w:val="000000"/>
        </w:rPr>
        <w:t xml:space="preserve">The ketogenic diet (KD) has been used to control refractory epilepsy and has recently shown potential as an adjuvant therapy for glioblastoma multiforme (GBM), although its mechanisms are still to be understood. Here we examine how beta-hydroxybutyrate (BHB), one of the main ketones increased </w:t>
      </w:r>
      <w:r w:rsidRPr="00412361">
        <w:rPr>
          <w:i/>
          <w:iCs/>
          <w:color w:val="000000"/>
        </w:rPr>
        <w:t>in vivo</w:t>
      </w:r>
      <w:r w:rsidRPr="00412361">
        <w:rPr>
          <w:color w:val="000000"/>
        </w:rPr>
        <w:t xml:space="preserve"> by the KD, affects some of the central factors in the PI3K/Akt/mTOR pathway, an important pathway in cancer initiation and progression that controls protein synthesis, autophagy, cytoskeletal organization, lipid metabolism, mitochondrial biogenesis and metabolism, and likely much more. To assess these changes, we performed western blot analysis on mouse malignant glioma cells treated with different concentrations of BHB. In particular, we studied the changes in total expression and specific phosphorylation of phosphoinositide 3-kinase (PI3K), Akt (</w:t>
      </w:r>
      <w:r w:rsidR="0012329E">
        <w:rPr>
          <w:color w:val="000000"/>
        </w:rPr>
        <w:t>known as protein kinase B, PKB</w:t>
      </w:r>
      <w:r w:rsidRPr="00412361">
        <w:rPr>
          <w:color w:val="000000"/>
        </w:rPr>
        <w:t xml:space="preserve">), tuberous sclerosis complex 2 (TSC2), mechanistic target of rapamycin (mTOR), proline-rich Akt substrate of 40 </w:t>
      </w:r>
      <w:proofErr w:type="spellStart"/>
      <w:r w:rsidRPr="00412361">
        <w:rPr>
          <w:color w:val="000000"/>
        </w:rPr>
        <w:t>kDa</w:t>
      </w:r>
      <w:proofErr w:type="spellEnd"/>
      <w:r w:rsidRPr="00412361">
        <w:rPr>
          <w:color w:val="000000"/>
        </w:rPr>
        <w:t xml:space="preserve"> (PRAS40), 14-3-3ε, and p70 ribosomal protein S6 kinase (p70 S6K). Understanding how BHB alters expression and activation of these proteins may help us better understand how the KD affects more than just basic metabolic pathways to have an overall beneficial impact on treatment of GBMs in humans.</w:t>
      </w:r>
    </w:p>
    <w:p w14:paraId="498CC942" w14:textId="77777777" w:rsidR="00D16D78" w:rsidRPr="00412361" w:rsidRDefault="00D16D78" w:rsidP="00EF4CFC">
      <w:pPr>
        <w:pStyle w:val="NormalWeb"/>
        <w:spacing w:before="0" w:beforeAutospacing="0" w:after="0" w:afterAutospacing="0"/>
      </w:pPr>
    </w:p>
    <w:p w14:paraId="29819C71" w14:textId="77777777" w:rsidR="00EF4CFC" w:rsidRPr="00412361" w:rsidRDefault="00EF4CFC" w:rsidP="00EF4CFC">
      <w:pPr>
        <w:pStyle w:val="NormalWeb"/>
        <w:spacing w:before="0" w:beforeAutospacing="0" w:after="0" w:afterAutospacing="0"/>
      </w:pPr>
      <w:r w:rsidRPr="00412361">
        <w:rPr>
          <w:b/>
          <w:bCs/>
          <w:color w:val="000000"/>
        </w:rPr>
        <w:t>Background</w:t>
      </w:r>
    </w:p>
    <w:p w14:paraId="6C5B653A" w14:textId="7ABB5E97" w:rsidR="00EF4CFC" w:rsidRPr="00412361" w:rsidRDefault="0040022E" w:rsidP="0004606F">
      <w:pPr>
        <w:pStyle w:val="NormalWeb"/>
        <w:spacing w:before="0" w:beforeAutospacing="0" w:after="0" w:afterAutospacing="0"/>
        <w:jc w:val="both"/>
        <w:rPr>
          <w:color w:val="000000"/>
        </w:rPr>
      </w:pPr>
      <w:r w:rsidRPr="00412361">
        <w:rPr>
          <w:color w:val="000000"/>
        </w:rPr>
        <w:t>Almost 10,000 cases of g</w:t>
      </w:r>
      <w:r w:rsidR="00EF4CFC" w:rsidRPr="00412361">
        <w:rPr>
          <w:color w:val="000000"/>
        </w:rPr>
        <w:t xml:space="preserve">lioblastoma multiforme, the most aggressive type of brain cancer, </w:t>
      </w:r>
      <w:r w:rsidRPr="00412361">
        <w:rPr>
          <w:color w:val="000000"/>
        </w:rPr>
        <w:t xml:space="preserve">are diagnosed </w:t>
      </w:r>
      <w:r w:rsidR="00CE1DB0" w:rsidRPr="00412361">
        <w:rPr>
          <w:color w:val="000000"/>
        </w:rPr>
        <w:t>in the U.S. annually</w:t>
      </w:r>
      <w:r w:rsidR="00EF4CFC" w:rsidRPr="00412361">
        <w:rPr>
          <w:color w:val="000000"/>
        </w:rPr>
        <w:t xml:space="preserve">. </w:t>
      </w:r>
      <w:r w:rsidRPr="00412361">
        <w:rPr>
          <w:color w:val="000000"/>
        </w:rPr>
        <w:t>Median survival with current treatments is about 14.6 months</w:t>
      </w:r>
      <w:r w:rsidR="00125F82" w:rsidRPr="00412361">
        <w:rPr>
          <w:color w:val="000000"/>
        </w:rPr>
        <w:t xml:space="preserve">, </w:t>
      </w:r>
      <w:r w:rsidR="00EF4CFC" w:rsidRPr="00412361">
        <w:rPr>
          <w:color w:val="000000"/>
        </w:rPr>
        <w:t xml:space="preserve">and less than 10% survive </w:t>
      </w:r>
      <w:r w:rsidRPr="00412361">
        <w:rPr>
          <w:color w:val="000000"/>
        </w:rPr>
        <w:t xml:space="preserve">3 </w:t>
      </w:r>
      <w:r w:rsidR="00CE1DB0" w:rsidRPr="00412361">
        <w:rPr>
          <w:color w:val="000000"/>
        </w:rPr>
        <w:t>years</w:t>
      </w:r>
      <w:r w:rsidR="00A6739E" w:rsidRPr="00412361">
        <w:rPr>
          <w:color w:val="000000"/>
        </w:rPr>
        <w:t xml:space="preserve"> </w:t>
      </w:r>
      <w:r w:rsidR="00CE1DB0" w:rsidRPr="00412361">
        <w:rPr>
          <w:color w:val="000000"/>
        </w:rPr>
        <w:t>[1</w:t>
      </w:r>
      <w:r w:rsidR="00EF4CFC" w:rsidRPr="00412361">
        <w:rPr>
          <w:color w:val="000000"/>
        </w:rPr>
        <w:t xml:space="preserve">]. These tumors are highly invasive, difficult to </w:t>
      </w:r>
      <w:r w:rsidR="00A55256" w:rsidRPr="00412361">
        <w:rPr>
          <w:color w:val="000000"/>
        </w:rPr>
        <w:t xml:space="preserve">totally remove </w:t>
      </w:r>
      <w:r w:rsidR="00EF4CFC" w:rsidRPr="00412361">
        <w:rPr>
          <w:color w:val="000000"/>
        </w:rPr>
        <w:t>surgically and can adapt to first-line chemotherapy and radiation treatments, often allowing them to recur after treatment. The high-fat, low-carbohydrate, adequate-protein KD has long been known to benefit patients with epilepsy and has recently shown promise as an effective adjuvant therapy for GBM as well as many neuromuscular a</w:t>
      </w:r>
      <w:r w:rsidR="00CE1DB0" w:rsidRPr="00412361">
        <w:rPr>
          <w:color w:val="000000"/>
        </w:rPr>
        <w:t>nd neurodegenerative disorders</w:t>
      </w:r>
      <w:r w:rsidR="00A6739E" w:rsidRPr="00412361">
        <w:rPr>
          <w:color w:val="000000"/>
        </w:rPr>
        <w:t xml:space="preserve"> </w:t>
      </w:r>
      <w:r w:rsidR="00CE1DB0" w:rsidRPr="00412361">
        <w:rPr>
          <w:color w:val="000000"/>
        </w:rPr>
        <w:t>[2</w:t>
      </w:r>
      <w:r w:rsidR="00554B73">
        <w:rPr>
          <w:color w:val="000000"/>
        </w:rPr>
        <w:t xml:space="preserve">, </w:t>
      </w:r>
      <w:r w:rsidR="00C262C0">
        <w:rPr>
          <w:color w:val="000000"/>
        </w:rPr>
        <w:t>3</w:t>
      </w:r>
      <w:r w:rsidR="00CA54DE">
        <w:rPr>
          <w:color w:val="000000"/>
        </w:rPr>
        <w:t>]</w:t>
      </w:r>
      <w:r w:rsidR="00EF4CFC" w:rsidRPr="00412361">
        <w:rPr>
          <w:color w:val="000000"/>
        </w:rPr>
        <w:t>. As the body breaks down fats, ketones capable of penetrating the blood-brain barrier (BBB)</w:t>
      </w:r>
      <w:r w:rsidR="00A6739E" w:rsidRPr="00412361">
        <w:rPr>
          <w:color w:val="000000"/>
        </w:rPr>
        <w:t xml:space="preserve"> </w:t>
      </w:r>
      <w:r w:rsidR="00D67894" w:rsidRPr="00412361">
        <w:rPr>
          <w:color w:val="000000"/>
        </w:rPr>
        <w:t>[</w:t>
      </w:r>
      <w:r w:rsidR="00C262C0">
        <w:rPr>
          <w:color w:val="000000"/>
        </w:rPr>
        <w:t>4</w:t>
      </w:r>
      <w:r w:rsidR="00D67894" w:rsidRPr="00412361">
        <w:rPr>
          <w:color w:val="000000"/>
        </w:rPr>
        <w:t>]</w:t>
      </w:r>
      <w:r w:rsidR="00EF4CFC" w:rsidRPr="00412361">
        <w:rPr>
          <w:color w:val="000000"/>
        </w:rPr>
        <w:t xml:space="preserve"> are produced and affect many cellular pathways that can </w:t>
      </w:r>
      <w:r w:rsidR="00125F82" w:rsidRPr="00412361">
        <w:rPr>
          <w:color w:val="000000"/>
        </w:rPr>
        <w:t>slow</w:t>
      </w:r>
      <w:r w:rsidR="00A55256" w:rsidRPr="00412361">
        <w:rPr>
          <w:color w:val="000000"/>
        </w:rPr>
        <w:t xml:space="preserve"> </w:t>
      </w:r>
      <w:r w:rsidR="00EF4CFC" w:rsidRPr="00412361">
        <w:rPr>
          <w:color w:val="000000"/>
        </w:rPr>
        <w:t xml:space="preserve">tumor </w:t>
      </w:r>
      <w:r w:rsidR="000C361A">
        <w:rPr>
          <w:color w:val="000000"/>
        </w:rPr>
        <w:t>proliferation</w:t>
      </w:r>
      <w:r w:rsidR="00EF4CFC" w:rsidRPr="00412361">
        <w:rPr>
          <w:color w:val="000000"/>
        </w:rPr>
        <w:t xml:space="preserve">. </w:t>
      </w:r>
      <w:r w:rsidR="0004241C">
        <w:rPr>
          <w:color w:val="000000"/>
        </w:rPr>
        <w:t xml:space="preserve">Our investigation </w:t>
      </w:r>
      <w:r w:rsidR="00CA54DE">
        <w:rPr>
          <w:color w:val="000000"/>
        </w:rPr>
        <w:t>focuses on the</w:t>
      </w:r>
      <w:r w:rsidR="00B325E8">
        <w:rPr>
          <w:color w:val="000000"/>
        </w:rPr>
        <w:t xml:space="preserve"> effects of </w:t>
      </w:r>
      <w:r w:rsidR="00EB7FA9">
        <w:rPr>
          <w:color w:val="000000"/>
        </w:rPr>
        <w:t>elevated</w:t>
      </w:r>
      <w:r w:rsidR="0004241C">
        <w:rPr>
          <w:color w:val="000000"/>
        </w:rPr>
        <w:t xml:space="preserve"> </w:t>
      </w:r>
      <w:r w:rsidR="00EB7FA9">
        <w:rPr>
          <w:color w:val="000000"/>
        </w:rPr>
        <w:t>BHB</w:t>
      </w:r>
      <w:r w:rsidR="0004241C">
        <w:rPr>
          <w:color w:val="000000"/>
        </w:rPr>
        <w:t xml:space="preserve"> </w:t>
      </w:r>
      <w:r w:rsidR="00A92082">
        <w:rPr>
          <w:color w:val="000000"/>
        </w:rPr>
        <w:t>in the absence of glucose reduction. Future studies will include both elevated BHB and reduced glucose</w:t>
      </w:r>
      <w:r w:rsidR="009776F1">
        <w:rPr>
          <w:color w:val="000000"/>
        </w:rPr>
        <w:t>.</w:t>
      </w:r>
      <w:r w:rsidR="0004241C">
        <w:rPr>
          <w:color w:val="000000"/>
        </w:rPr>
        <w:t xml:space="preserve"> </w:t>
      </w:r>
      <w:r w:rsidR="00CA54DE">
        <w:rPr>
          <w:color w:val="000000"/>
        </w:rPr>
        <w:t xml:space="preserve">Much work has been done </w:t>
      </w:r>
      <w:r w:rsidR="00CA54DE" w:rsidRPr="000D1BC0">
        <w:rPr>
          <w:i/>
          <w:color w:val="000000"/>
        </w:rPr>
        <w:t>in vivo</w:t>
      </w:r>
      <w:r w:rsidR="00CA54DE">
        <w:rPr>
          <w:color w:val="000000"/>
        </w:rPr>
        <w:t xml:space="preserve"> to show the benefits of the KD, yet t</w:t>
      </w:r>
      <w:r w:rsidR="00B325E8">
        <w:rPr>
          <w:color w:val="000000"/>
        </w:rPr>
        <w:t xml:space="preserve">he </w:t>
      </w:r>
      <w:r w:rsidR="00EF4CFC" w:rsidRPr="00412361">
        <w:rPr>
          <w:color w:val="000000"/>
        </w:rPr>
        <w:t xml:space="preserve">mechanisms through which </w:t>
      </w:r>
      <w:r w:rsidR="00B325E8">
        <w:rPr>
          <w:color w:val="000000"/>
        </w:rPr>
        <w:t xml:space="preserve">BHB and the </w:t>
      </w:r>
      <w:r w:rsidR="00EF4CFC" w:rsidRPr="00412361">
        <w:rPr>
          <w:color w:val="000000"/>
        </w:rPr>
        <w:t>KD operate are still not fully understood.</w:t>
      </w:r>
    </w:p>
    <w:p w14:paraId="09475B88" w14:textId="77777777" w:rsidR="00EF4CFC" w:rsidRPr="00412361" w:rsidRDefault="00EF4CFC" w:rsidP="00EF4CFC">
      <w:pPr>
        <w:pStyle w:val="NormalWeb"/>
        <w:spacing w:before="0" w:beforeAutospacing="0" w:after="0" w:afterAutospacing="0"/>
      </w:pPr>
    </w:p>
    <w:p w14:paraId="118F34D2" w14:textId="77777777" w:rsidR="00EF4CFC" w:rsidRPr="00412361" w:rsidRDefault="00EF4CFC" w:rsidP="00EF4CFC">
      <w:pPr>
        <w:spacing w:after="0" w:line="240" w:lineRule="auto"/>
        <w:rPr>
          <w:rFonts w:ascii="Times New Roman" w:eastAsia="Times New Roman" w:hAnsi="Times New Roman" w:cs="Times New Roman"/>
          <w:sz w:val="24"/>
          <w:szCs w:val="24"/>
        </w:rPr>
      </w:pPr>
      <w:r w:rsidRPr="00412361">
        <w:rPr>
          <w:rFonts w:ascii="Times New Roman" w:eastAsia="Times New Roman" w:hAnsi="Times New Roman" w:cs="Times New Roman"/>
          <w:b/>
          <w:bCs/>
          <w:color w:val="000000"/>
          <w:sz w:val="24"/>
          <w:szCs w:val="24"/>
        </w:rPr>
        <w:t>Methods</w:t>
      </w:r>
    </w:p>
    <w:p w14:paraId="48358D71" w14:textId="08977873" w:rsidR="00574442" w:rsidRDefault="00554B73" w:rsidP="00745E2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GL261-luc2 cells mock-treated or treated with 2mM, </w:t>
      </w:r>
      <w:r w:rsidR="006E4331">
        <w:rPr>
          <w:rFonts w:ascii="Times New Roman" w:eastAsia="Times New Roman" w:hAnsi="Times New Roman" w:cs="Times New Roman"/>
          <w:color w:val="000000"/>
          <w:sz w:val="24"/>
          <w:szCs w:val="24"/>
        </w:rPr>
        <w:t xml:space="preserve">5mM, and 10mM BHB for 24 hours. </w:t>
      </w:r>
      <w:r w:rsidR="00EF4CFC" w:rsidRPr="00412361">
        <w:rPr>
          <w:rFonts w:ascii="Times New Roman" w:eastAsia="Times New Roman" w:hAnsi="Times New Roman" w:cs="Times New Roman"/>
          <w:color w:val="000000"/>
          <w:sz w:val="24"/>
          <w:szCs w:val="24"/>
        </w:rPr>
        <w:t xml:space="preserve">Protein was isolated </w:t>
      </w:r>
      <w:r w:rsidR="004E3A8F">
        <w:rPr>
          <w:rFonts w:ascii="Times New Roman" w:eastAsia="Times New Roman" w:hAnsi="Times New Roman" w:cs="Times New Roman"/>
          <w:color w:val="000000"/>
          <w:sz w:val="24"/>
          <w:szCs w:val="24"/>
        </w:rPr>
        <w:t xml:space="preserve">using </w:t>
      </w:r>
      <w:r w:rsidR="001C70DB">
        <w:rPr>
          <w:rFonts w:ascii="Times New Roman" w:eastAsia="Times New Roman" w:hAnsi="Times New Roman" w:cs="Times New Roman"/>
          <w:color w:val="000000"/>
          <w:sz w:val="24"/>
          <w:szCs w:val="24"/>
        </w:rPr>
        <w:t xml:space="preserve">RIPA buffer (Cell Signaling Technology, Danvers, MA (CST)) </w:t>
      </w:r>
      <w:r w:rsidR="004E3A8F">
        <w:rPr>
          <w:rFonts w:ascii="Times New Roman" w:eastAsia="Times New Roman" w:hAnsi="Times New Roman" w:cs="Times New Roman"/>
          <w:color w:val="000000"/>
          <w:sz w:val="24"/>
          <w:szCs w:val="24"/>
        </w:rPr>
        <w:t>with</w:t>
      </w:r>
      <w:r w:rsidR="001C70DB">
        <w:rPr>
          <w:rFonts w:ascii="Times New Roman" w:eastAsia="Times New Roman" w:hAnsi="Times New Roman" w:cs="Times New Roman"/>
          <w:color w:val="000000"/>
          <w:sz w:val="24"/>
          <w:szCs w:val="24"/>
        </w:rPr>
        <w:t xml:space="preserve"> 1mM </w:t>
      </w:r>
      <w:proofErr w:type="spellStart"/>
      <w:r w:rsidR="00342C1E">
        <w:rPr>
          <w:rFonts w:ascii="Times New Roman" w:eastAsia="Times New Roman" w:hAnsi="Times New Roman" w:cs="Times New Roman"/>
          <w:color w:val="000000"/>
          <w:sz w:val="24"/>
          <w:szCs w:val="24"/>
        </w:rPr>
        <w:t>phenylmethylsulfonyl</w:t>
      </w:r>
      <w:proofErr w:type="spellEnd"/>
      <w:r w:rsidR="00342C1E">
        <w:rPr>
          <w:rFonts w:ascii="Times New Roman" w:eastAsia="Times New Roman" w:hAnsi="Times New Roman" w:cs="Times New Roman"/>
          <w:color w:val="000000"/>
          <w:sz w:val="24"/>
          <w:szCs w:val="24"/>
        </w:rPr>
        <w:t xml:space="preserve"> fluoride (</w:t>
      </w:r>
      <w:r w:rsidR="001C70DB">
        <w:rPr>
          <w:rFonts w:ascii="Times New Roman" w:eastAsia="Times New Roman" w:hAnsi="Times New Roman" w:cs="Times New Roman"/>
          <w:color w:val="000000"/>
          <w:sz w:val="24"/>
          <w:szCs w:val="24"/>
        </w:rPr>
        <w:t>PMSF</w:t>
      </w:r>
      <w:r w:rsidR="00342C1E">
        <w:rPr>
          <w:rFonts w:ascii="Times New Roman" w:eastAsia="Times New Roman" w:hAnsi="Times New Roman" w:cs="Times New Roman"/>
          <w:color w:val="000000"/>
          <w:sz w:val="24"/>
          <w:szCs w:val="24"/>
        </w:rPr>
        <w:t>)</w:t>
      </w:r>
      <w:r w:rsidR="001C70DB">
        <w:rPr>
          <w:rFonts w:ascii="Times New Roman" w:eastAsia="Times New Roman" w:hAnsi="Times New Roman" w:cs="Times New Roman"/>
          <w:color w:val="000000"/>
          <w:sz w:val="24"/>
          <w:szCs w:val="24"/>
        </w:rPr>
        <w:t xml:space="preserve"> (</w:t>
      </w:r>
      <w:r w:rsidR="001C70DB" w:rsidRPr="00745E21">
        <w:rPr>
          <w:rFonts w:ascii="Times New Roman" w:eastAsia="Times New Roman" w:hAnsi="Times New Roman" w:cs="Times New Roman"/>
          <w:sz w:val="24"/>
          <w:szCs w:val="24"/>
        </w:rPr>
        <w:t>Sigma</w:t>
      </w:r>
      <w:r w:rsidR="00745E21" w:rsidRPr="00745E21">
        <w:rPr>
          <w:rFonts w:ascii="Times New Roman" w:eastAsia="Times New Roman" w:hAnsi="Times New Roman" w:cs="Times New Roman"/>
          <w:sz w:val="24"/>
          <w:szCs w:val="24"/>
        </w:rPr>
        <w:t>-Aldrich, St. Louis, MO</w:t>
      </w:r>
      <w:r w:rsidR="001C70DB">
        <w:rPr>
          <w:rFonts w:ascii="Times New Roman" w:eastAsia="Times New Roman" w:hAnsi="Times New Roman" w:cs="Times New Roman"/>
          <w:color w:val="000000"/>
          <w:sz w:val="24"/>
          <w:szCs w:val="24"/>
        </w:rPr>
        <w:t>)</w:t>
      </w:r>
      <w:r w:rsidR="00EF4CFC" w:rsidRPr="00412361">
        <w:rPr>
          <w:rFonts w:ascii="Times New Roman" w:eastAsia="Times New Roman" w:hAnsi="Times New Roman" w:cs="Times New Roman"/>
          <w:color w:val="000000"/>
          <w:sz w:val="24"/>
          <w:szCs w:val="24"/>
        </w:rPr>
        <w:t>.</w:t>
      </w:r>
      <w:r w:rsidR="0016032C" w:rsidRPr="00412361">
        <w:rPr>
          <w:rFonts w:ascii="Times New Roman" w:eastAsia="Times New Roman" w:hAnsi="Times New Roman" w:cs="Times New Roman"/>
          <w:sz w:val="24"/>
          <w:szCs w:val="24"/>
        </w:rPr>
        <w:t xml:space="preserve"> </w:t>
      </w:r>
      <w:r w:rsidR="00EF4CFC" w:rsidRPr="00412361">
        <w:rPr>
          <w:rFonts w:ascii="Times New Roman" w:eastAsia="Times New Roman" w:hAnsi="Times New Roman" w:cs="Times New Roman"/>
          <w:color w:val="000000"/>
          <w:sz w:val="24"/>
          <w:szCs w:val="24"/>
        </w:rPr>
        <w:t xml:space="preserve">The concentration of protein in each sample was determined using the Pierce BCA Assay protein assay kit (Thermo Scientific, Rockford, IL). </w:t>
      </w:r>
      <w:r w:rsidR="00745E21">
        <w:rPr>
          <w:rFonts w:ascii="Times New Roman" w:eastAsia="Times New Roman" w:hAnsi="Times New Roman" w:cs="Times New Roman"/>
          <w:color w:val="000000"/>
          <w:sz w:val="24"/>
          <w:szCs w:val="24"/>
        </w:rPr>
        <w:t xml:space="preserve">Protein was loaded onto </w:t>
      </w:r>
      <w:r w:rsidR="0099055F">
        <w:rPr>
          <w:rFonts w:ascii="Times New Roman" w:eastAsia="Times New Roman" w:hAnsi="Times New Roman" w:cs="Times New Roman"/>
          <w:color w:val="000000"/>
          <w:sz w:val="24"/>
          <w:szCs w:val="24"/>
        </w:rPr>
        <w:t xml:space="preserve">precast </w:t>
      </w:r>
      <w:r w:rsidR="00745E21">
        <w:rPr>
          <w:rFonts w:ascii="Times New Roman" w:eastAsia="Times New Roman" w:hAnsi="Times New Roman" w:cs="Times New Roman"/>
          <w:color w:val="000000"/>
          <w:sz w:val="24"/>
          <w:szCs w:val="24"/>
        </w:rPr>
        <w:t>Bolt</w:t>
      </w:r>
      <w:r w:rsidR="00342C1E">
        <w:rPr>
          <w:rFonts w:ascii="Times New Roman" w:eastAsia="Times New Roman" w:hAnsi="Times New Roman" w:cs="Times New Roman"/>
          <w:color w:val="000000"/>
          <w:sz w:val="24"/>
          <w:szCs w:val="24"/>
        </w:rPr>
        <w:t>™</w:t>
      </w:r>
      <w:r w:rsidR="00745E21">
        <w:rPr>
          <w:rFonts w:ascii="Times New Roman" w:eastAsia="Times New Roman" w:hAnsi="Times New Roman" w:cs="Times New Roman"/>
          <w:color w:val="000000"/>
          <w:sz w:val="24"/>
          <w:szCs w:val="24"/>
        </w:rPr>
        <w:t xml:space="preserve"> 4-12% Bis-Tris Plus</w:t>
      </w:r>
      <w:r w:rsidR="0099055F">
        <w:rPr>
          <w:rFonts w:ascii="Times New Roman" w:eastAsia="Times New Roman" w:hAnsi="Times New Roman" w:cs="Times New Roman"/>
          <w:color w:val="000000"/>
          <w:sz w:val="24"/>
          <w:szCs w:val="24"/>
        </w:rPr>
        <w:t xml:space="preserve"> gel</w:t>
      </w:r>
      <w:r w:rsidR="00745E21">
        <w:rPr>
          <w:rFonts w:ascii="Times New Roman" w:eastAsia="Times New Roman" w:hAnsi="Times New Roman" w:cs="Times New Roman"/>
          <w:color w:val="000000"/>
          <w:sz w:val="24"/>
          <w:szCs w:val="24"/>
        </w:rPr>
        <w:t>s</w:t>
      </w:r>
      <w:r w:rsidR="0099055F">
        <w:rPr>
          <w:rFonts w:ascii="Times New Roman" w:eastAsia="Times New Roman" w:hAnsi="Times New Roman" w:cs="Times New Roman"/>
          <w:color w:val="000000"/>
          <w:sz w:val="24"/>
          <w:szCs w:val="24"/>
        </w:rPr>
        <w:t xml:space="preserve"> (Invitrogen, Carlsbad, CA), separated by electrophoresis, and transferred </w:t>
      </w:r>
      <w:r w:rsidR="00745E21">
        <w:rPr>
          <w:rFonts w:ascii="Times New Roman" w:eastAsia="Times New Roman" w:hAnsi="Times New Roman" w:cs="Times New Roman"/>
          <w:color w:val="000000"/>
          <w:sz w:val="24"/>
          <w:szCs w:val="24"/>
        </w:rPr>
        <w:t>to</w:t>
      </w:r>
      <w:r w:rsidR="0099055F">
        <w:rPr>
          <w:rFonts w:ascii="Times New Roman" w:eastAsia="Times New Roman" w:hAnsi="Times New Roman" w:cs="Times New Roman"/>
          <w:color w:val="000000"/>
          <w:sz w:val="24"/>
          <w:szCs w:val="24"/>
        </w:rPr>
        <w:t xml:space="preserve"> nitrocellulose </w:t>
      </w:r>
      <w:r w:rsidR="0099055F">
        <w:rPr>
          <w:rFonts w:ascii="Times New Roman" w:eastAsia="Times New Roman" w:hAnsi="Times New Roman" w:cs="Times New Roman"/>
          <w:color w:val="000000"/>
          <w:sz w:val="24"/>
          <w:szCs w:val="24"/>
        </w:rPr>
        <w:lastRenderedPageBreak/>
        <w:t>membrane</w:t>
      </w:r>
      <w:r w:rsidR="00745E21">
        <w:rPr>
          <w:rFonts w:ascii="Times New Roman" w:eastAsia="Times New Roman" w:hAnsi="Times New Roman" w:cs="Times New Roman"/>
          <w:color w:val="000000"/>
          <w:sz w:val="24"/>
          <w:szCs w:val="24"/>
        </w:rPr>
        <w:t>s</w:t>
      </w:r>
      <w:r w:rsidR="0099055F">
        <w:rPr>
          <w:rFonts w:ascii="Times New Roman" w:eastAsia="Times New Roman" w:hAnsi="Times New Roman" w:cs="Times New Roman"/>
          <w:color w:val="000000"/>
          <w:sz w:val="24"/>
          <w:szCs w:val="24"/>
        </w:rPr>
        <w:t xml:space="preserve">. </w:t>
      </w:r>
      <w:r w:rsidR="00745E21">
        <w:rPr>
          <w:rFonts w:ascii="Times New Roman" w:eastAsia="Times New Roman" w:hAnsi="Times New Roman" w:cs="Times New Roman"/>
          <w:color w:val="000000"/>
          <w:sz w:val="24"/>
          <w:szCs w:val="24"/>
        </w:rPr>
        <w:t xml:space="preserve">Membranes </w:t>
      </w:r>
      <w:r w:rsidR="0012329E">
        <w:rPr>
          <w:rFonts w:ascii="Times New Roman" w:eastAsia="Times New Roman" w:hAnsi="Times New Roman" w:cs="Times New Roman"/>
          <w:color w:val="000000"/>
          <w:sz w:val="24"/>
          <w:szCs w:val="24"/>
        </w:rPr>
        <w:t xml:space="preserve">were incubated in </w:t>
      </w:r>
      <w:r w:rsidR="0012329E" w:rsidRPr="00745E21">
        <w:rPr>
          <w:rFonts w:ascii="Times New Roman" w:eastAsia="Times New Roman" w:hAnsi="Times New Roman" w:cs="Times New Roman"/>
          <w:sz w:val="24"/>
          <w:szCs w:val="24"/>
        </w:rPr>
        <w:t>primary antibody</w:t>
      </w:r>
      <w:r w:rsidR="0099055F" w:rsidRPr="00745E21">
        <w:rPr>
          <w:rFonts w:ascii="Times New Roman" w:eastAsia="Times New Roman" w:hAnsi="Times New Roman" w:cs="Times New Roman"/>
          <w:sz w:val="24"/>
          <w:szCs w:val="24"/>
        </w:rPr>
        <w:t xml:space="preserve">, </w:t>
      </w:r>
      <w:r w:rsidR="00C429C7">
        <w:rPr>
          <w:rFonts w:ascii="Times New Roman" w:eastAsia="Times New Roman" w:hAnsi="Times New Roman" w:cs="Times New Roman"/>
          <w:sz w:val="24"/>
          <w:szCs w:val="24"/>
        </w:rPr>
        <w:t>1X TBS</w:t>
      </w:r>
      <w:r w:rsidR="0099055F" w:rsidRPr="00745E21">
        <w:rPr>
          <w:rFonts w:ascii="Times New Roman" w:eastAsia="Times New Roman" w:hAnsi="Times New Roman" w:cs="Times New Roman"/>
          <w:sz w:val="24"/>
          <w:szCs w:val="24"/>
        </w:rPr>
        <w:t xml:space="preserve">, </w:t>
      </w:r>
      <w:r w:rsidR="00C429C7">
        <w:rPr>
          <w:rFonts w:ascii="Times New Roman" w:eastAsia="Times New Roman" w:hAnsi="Times New Roman" w:cs="Times New Roman"/>
          <w:sz w:val="24"/>
          <w:szCs w:val="24"/>
        </w:rPr>
        <w:t>0.1% Tween® 20 (</w:t>
      </w:r>
      <w:r w:rsidR="00C429C7" w:rsidRPr="00745E21">
        <w:rPr>
          <w:rFonts w:ascii="Times New Roman" w:eastAsia="Times New Roman" w:hAnsi="Times New Roman" w:cs="Times New Roman"/>
          <w:sz w:val="24"/>
          <w:szCs w:val="24"/>
        </w:rPr>
        <w:t>Sigma-Aldrich</w:t>
      </w:r>
      <w:r w:rsidR="00C429C7">
        <w:rPr>
          <w:rFonts w:ascii="Times New Roman" w:eastAsia="Times New Roman" w:hAnsi="Times New Roman" w:cs="Times New Roman"/>
          <w:sz w:val="24"/>
          <w:szCs w:val="24"/>
        </w:rPr>
        <w:t xml:space="preserve">), </w:t>
      </w:r>
      <w:r w:rsidR="0099055F" w:rsidRPr="00745E21">
        <w:rPr>
          <w:rFonts w:ascii="Times New Roman" w:eastAsia="Times New Roman" w:hAnsi="Times New Roman" w:cs="Times New Roman"/>
          <w:sz w:val="24"/>
          <w:szCs w:val="24"/>
        </w:rPr>
        <w:t>and 5%</w:t>
      </w:r>
      <w:r w:rsidR="00C429C7">
        <w:rPr>
          <w:rFonts w:ascii="Times New Roman" w:eastAsia="Times New Roman" w:hAnsi="Times New Roman" w:cs="Times New Roman"/>
          <w:sz w:val="24"/>
          <w:szCs w:val="24"/>
        </w:rPr>
        <w:t xml:space="preserve"> w/v</w:t>
      </w:r>
      <w:r w:rsidR="0099055F" w:rsidRPr="00745E21">
        <w:rPr>
          <w:rFonts w:ascii="Times New Roman" w:eastAsia="Times New Roman" w:hAnsi="Times New Roman" w:cs="Times New Roman"/>
          <w:sz w:val="24"/>
          <w:szCs w:val="24"/>
        </w:rPr>
        <w:t xml:space="preserve"> BSA (Santa Cruz Biotechnology</w:t>
      </w:r>
      <w:r w:rsidR="00745E21" w:rsidRPr="00745E21">
        <w:rPr>
          <w:rFonts w:ascii="Times New Roman" w:eastAsia="Times New Roman" w:hAnsi="Times New Roman" w:cs="Times New Roman"/>
          <w:sz w:val="24"/>
          <w:szCs w:val="24"/>
        </w:rPr>
        <w:t>, Dallas, TX</w:t>
      </w:r>
      <w:r w:rsidR="00342C1E">
        <w:rPr>
          <w:rFonts w:ascii="Times New Roman" w:eastAsia="Times New Roman" w:hAnsi="Times New Roman" w:cs="Times New Roman"/>
          <w:sz w:val="24"/>
          <w:szCs w:val="24"/>
        </w:rPr>
        <w:t xml:space="preserve"> (SCB)</w:t>
      </w:r>
      <w:r w:rsidR="0099055F" w:rsidRPr="00745E21">
        <w:rPr>
          <w:rFonts w:ascii="Times New Roman" w:eastAsia="Times New Roman" w:hAnsi="Times New Roman" w:cs="Times New Roman"/>
          <w:sz w:val="24"/>
          <w:szCs w:val="24"/>
        </w:rPr>
        <w:t>)</w:t>
      </w:r>
      <w:r w:rsidR="0012329E" w:rsidRPr="00745E21">
        <w:rPr>
          <w:rFonts w:ascii="Times New Roman" w:eastAsia="Times New Roman" w:hAnsi="Times New Roman" w:cs="Times New Roman"/>
          <w:sz w:val="24"/>
          <w:szCs w:val="24"/>
        </w:rPr>
        <w:t xml:space="preserve"> overnight</w:t>
      </w:r>
      <w:r w:rsidR="00121FBA" w:rsidRPr="00745E21">
        <w:rPr>
          <w:rFonts w:ascii="Times New Roman" w:eastAsia="Times New Roman" w:hAnsi="Times New Roman" w:cs="Times New Roman"/>
          <w:sz w:val="24"/>
          <w:szCs w:val="24"/>
        </w:rPr>
        <w:t xml:space="preserve"> at</w:t>
      </w:r>
      <w:r w:rsidR="0012329E" w:rsidRPr="00745E21">
        <w:rPr>
          <w:rFonts w:ascii="Times New Roman" w:eastAsia="Times New Roman" w:hAnsi="Times New Roman" w:cs="Times New Roman"/>
          <w:sz w:val="24"/>
          <w:szCs w:val="24"/>
        </w:rPr>
        <w:t xml:space="preserve"> </w:t>
      </w:r>
      <w:r w:rsidR="00EF4CFC" w:rsidRPr="00745E21">
        <w:rPr>
          <w:rFonts w:ascii="Times New Roman" w:eastAsia="Times New Roman" w:hAnsi="Times New Roman" w:cs="Times New Roman"/>
          <w:sz w:val="24"/>
          <w:szCs w:val="24"/>
        </w:rPr>
        <w:t>4°C. The primary antibodies used are as follows:</w:t>
      </w:r>
    </w:p>
    <w:p w14:paraId="6D539D68" w14:textId="77777777" w:rsidR="00745E21" w:rsidRPr="00412361" w:rsidRDefault="00745E21" w:rsidP="00745E21">
      <w:pPr>
        <w:spacing w:after="0" w:line="240" w:lineRule="auto"/>
        <w:jc w:val="both"/>
        <w:rPr>
          <w:rFonts w:ascii="Times New Roman" w:eastAsia="Times New Roman" w:hAnsi="Times New Roman" w:cs="Times New Roman"/>
          <w:sz w:val="24"/>
          <w:szCs w:val="24"/>
        </w:rPr>
      </w:pPr>
    </w:p>
    <w:tbl>
      <w:tblPr>
        <w:tblStyle w:val="TableGrid"/>
        <w:tblW w:w="0" w:type="auto"/>
        <w:tblLayout w:type="fixed"/>
        <w:tblLook w:val="04A0" w:firstRow="1" w:lastRow="0" w:firstColumn="1" w:lastColumn="0" w:noHBand="0" w:noVBand="1"/>
      </w:tblPr>
      <w:tblGrid>
        <w:gridCol w:w="3475"/>
        <w:gridCol w:w="1403"/>
        <w:gridCol w:w="1170"/>
        <w:gridCol w:w="3528"/>
      </w:tblGrid>
      <w:tr w:rsidR="00DE6505" w:rsidRPr="00412361" w14:paraId="6E76F623" w14:textId="77777777" w:rsidTr="00332D96">
        <w:tc>
          <w:tcPr>
            <w:tcW w:w="3475" w:type="dxa"/>
          </w:tcPr>
          <w:p w14:paraId="3F3CC9BB" w14:textId="31854EC5" w:rsidR="00DE6505" w:rsidRPr="00412361" w:rsidRDefault="00DE6505" w:rsidP="00EF4CFC">
            <w:pPr>
              <w:rPr>
                <w:rFonts w:ascii="Times New Roman" w:eastAsia="Times New Roman" w:hAnsi="Times New Roman" w:cs="Times New Roman"/>
                <w:b/>
                <w:sz w:val="24"/>
                <w:szCs w:val="24"/>
              </w:rPr>
            </w:pPr>
            <w:r w:rsidRPr="00412361">
              <w:rPr>
                <w:rFonts w:ascii="Times New Roman" w:eastAsia="Times New Roman" w:hAnsi="Times New Roman" w:cs="Times New Roman"/>
                <w:b/>
                <w:sz w:val="24"/>
                <w:szCs w:val="24"/>
              </w:rPr>
              <w:t>Antibody</w:t>
            </w:r>
          </w:p>
        </w:tc>
        <w:tc>
          <w:tcPr>
            <w:tcW w:w="1403" w:type="dxa"/>
          </w:tcPr>
          <w:p w14:paraId="1A13F197" w14:textId="622BB747" w:rsidR="00DE6505" w:rsidRPr="00412361" w:rsidRDefault="00DE6505" w:rsidP="00EF4CFC">
            <w:pPr>
              <w:rPr>
                <w:rFonts w:ascii="Times New Roman" w:eastAsia="Times New Roman" w:hAnsi="Times New Roman" w:cs="Times New Roman"/>
                <w:b/>
                <w:sz w:val="24"/>
                <w:szCs w:val="24"/>
              </w:rPr>
            </w:pPr>
            <w:r w:rsidRPr="00412361">
              <w:rPr>
                <w:rFonts w:ascii="Times New Roman" w:eastAsia="Times New Roman" w:hAnsi="Times New Roman" w:cs="Times New Roman"/>
                <w:b/>
                <w:sz w:val="24"/>
                <w:szCs w:val="24"/>
              </w:rPr>
              <w:t>Host</w:t>
            </w:r>
          </w:p>
        </w:tc>
        <w:tc>
          <w:tcPr>
            <w:tcW w:w="1170" w:type="dxa"/>
          </w:tcPr>
          <w:p w14:paraId="0A27DB7E" w14:textId="42230538" w:rsidR="00DE6505" w:rsidRPr="00412361" w:rsidRDefault="00DE6505" w:rsidP="00EF4CFC">
            <w:pPr>
              <w:rPr>
                <w:rFonts w:ascii="Times New Roman" w:eastAsia="Times New Roman" w:hAnsi="Times New Roman" w:cs="Times New Roman"/>
                <w:b/>
                <w:sz w:val="24"/>
                <w:szCs w:val="24"/>
              </w:rPr>
            </w:pPr>
            <w:r w:rsidRPr="00412361">
              <w:rPr>
                <w:rFonts w:ascii="Times New Roman" w:eastAsia="Times New Roman" w:hAnsi="Times New Roman" w:cs="Times New Roman"/>
                <w:b/>
                <w:sz w:val="24"/>
                <w:szCs w:val="24"/>
              </w:rPr>
              <w:t>Dilution</w:t>
            </w:r>
          </w:p>
        </w:tc>
        <w:tc>
          <w:tcPr>
            <w:tcW w:w="3528" w:type="dxa"/>
          </w:tcPr>
          <w:p w14:paraId="361C15A4" w14:textId="548C1ACC" w:rsidR="00DE6505" w:rsidRPr="00412361" w:rsidRDefault="00DE6505" w:rsidP="00EF4CFC">
            <w:pPr>
              <w:rPr>
                <w:rFonts w:ascii="Times New Roman" w:eastAsia="Times New Roman" w:hAnsi="Times New Roman" w:cs="Times New Roman"/>
                <w:b/>
                <w:sz w:val="24"/>
                <w:szCs w:val="24"/>
              </w:rPr>
            </w:pPr>
            <w:r w:rsidRPr="00412361">
              <w:rPr>
                <w:rFonts w:ascii="Times New Roman" w:eastAsia="Times New Roman" w:hAnsi="Times New Roman" w:cs="Times New Roman"/>
                <w:b/>
                <w:sz w:val="24"/>
                <w:szCs w:val="24"/>
              </w:rPr>
              <w:t>Source</w:t>
            </w:r>
          </w:p>
        </w:tc>
      </w:tr>
      <w:tr w:rsidR="00DE6505" w:rsidRPr="00412361" w14:paraId="66783460" w14:textId="77777777" w:rsidTr="00332D96">
        <w:tc>
          <w:tcPr>
            <w:tcW w:w="3475" w:type="dxa"/>
          </w:tcPr>
          <w:p w14:paraId="64CD9A71" w14:textId="06E1E9F6" w:rsidR="00DE6505" w:rsidRPr="00412361" w:rsidRDefault="000646EB" w:rsidP="00EF4CFC">
            <w:pPr>
              <w:rPr>
                <w:rFonts w:ascii="Times New Roman" w:eastAsia="Times New Roman" w:hAnsi="Times New Roman" w:cs="Times New Roman"/>
                <w:sz w:val="24"/>
                <w:szCs w:val="24"/>
              </w:rPr>
            </w:pPr>
            <w:r w:rsidRPr="00412361">
              <w:rPr>
                <w:rFonts w:ascii="Times New Roman" w:eastAsia="Times New Roman" w:hAnsi="Times New Roman" w:cs="Times New Roman"/>
                <w:color w:val="000000"/>
                <w:sz w:val="24"/>
                <w:szCs w:val="24"/>
              </w:rPr>
              <w:t>β-Actin</w:t>
            </w:r>
          </w:p>
        </w:tc>
        <w:tc>
          <w:tcPr>
            <w:tcW w:w="1403" w:type="dxa"/>
          </w:tcPr>
          <w:p w14:paraId="3EAAD950" w14:textId="0D189558" w:rsidR="00DE6505" w:rsidRPr="00412361" w:rsidRDefault="00DE6505" w:rsidP="00EF4CFC">
            <w:pPr>
              <w:rPr>
                <w:rFonts w:ascii="Times New Roman" w:eastAsia="Times New Roman" w:hAnsi="Times New Roman" w:cs="Times New Roman"/>
                <w:sz w:val="24"/>
                <w:szCs w:val="24"/>
              </w:rPr>
            </w:pPr>
            <w:r w:rsidRPr="00412361">
              <w:rPr>
                <w:rFonts w:ascii="Times New Roman" w:eastAsia="Times New Roman" w:hAnsi="Times New Roman" w:cs="Times New Roman"/>
                <w:sz w:val="24"/>
                <w:szCs w:val="24"/>
              </w:rPr>
              <w:t>Mouse</w:t>
            </w:r>
            <w:r w:rsidR="00332D96" w:rsidRPr="00412361">
              <w:rPr>
                <w:rFonts w:ascii="Times New Roman" w:eastAsia="Times New Roman" w:hAnsi="Times New Roman" w:cs="Times New Roman"/>
                <w:sz w:val="24"/>
                <w:szCs w:val="24"/>
              </w:rPr>
              <w:t xml:space="preserve"> </w:t>
            </w:r>
            <w:proofErr w:type="spellStart"/>
            <w:r w:rsidR="00332D96" w:rsidRPr="00412361">
              <w:rPr>
                <w:rFonts w:ascii="Times New Roman" w:eastAsia="Times New Roman" w:hAnsi="Times New Roman" w:cs="Times New Roman"/>
                <w:sz w:val="24"/>
                <w:szCs w:val="24"/>
              </w:rPr>
              <w:t>mAb</w:t>
            </w:r>
            <w:proofErr w:type="spellEnd"/>
          </w:p>
        </w:tc>
        <w:tc>
          <w:tcPr>
            <w:tcW w:w="1170" w:type="dxa"/>
          </w:tcPr>
          <w:p w14:paraId="3B5F99FF" w14:textId="1FB7CEF3" w:rsidR="00DE6505" w:rsidRPr="00412361" w:rsidRDefault="00DE6505" w:rsidP="00EF4CFC">
            <w:pPr>
              <w:rPr>
                <w:rFonts w:ascii="Times New Roman" w:eastAsia="Times New Roman" w:hAnsi="Times New Roman" w:cs="Times New Roman"/>
                <w:sz w:val="24"/>
                <w:szCs w:val="24"/>
              </w:rPr>
            </w:pPr>
            <w:r w:rsidRPr="00412361">
              <w:rPr>
                <w:rFonts w:ascii="Times New Roman" w:eastAsia="Times New Roman" w:hAnsi="Times New Roman" w:cs="Times New Roman"/>
                <w:sz w:val="24"/>
                <w:szCs w:val="24"/>
              </w:rPr>
              <w:t>1:2000</w:t>
            </w:r>
          </w:p>
        </w:tc>
        <w:tc>
          <w:tcPr>
            <w:tcW w:w="3528" w:type="dxa"/>
          </w:tcPr>
          <w:p w14:paraId="5DA38D7F" w14:textId="698B0343" w:rsidR="00DE6505" w:rsidRPr="00412361" w:rsidRDefault="00DE6505" w:rsidP="00EF4CFC">
            <w:pPr>
              <w:rPr>
                <w:rFonts w:ascii="Times New Roman" w:eastAsia="Times New Roman" w:hAnsi="Times New Roman" w:cs="Times New Roman"/>
                <w:sz w:val="24"/>
                <w:szCs w:val="24"/>
              </w:rPr>
            </w:pPr>
            <w:r w:rsidRPr="00412361">
              <w:rPr>
                <w:rFonts w:ascii="Times New Roman" w:eastAsia="Times New Roman" w:hAnsi="Times New Roman" w:cs="Times New Roman"/>
                <w:sz w:val="24"/>
                <w:szCs w:val="24"/>
              </w:rPr>
              <w:t>LI-COR, Lincoln, NE</w:t>
            </w:r>
          </w:p>
        </w:tc>
      </w:tr>
      <w:tr w:rsidR="00DE6505" w:rsidRPr="00412361" w14:paraId="1DB5FFAE" w14:textId="77777777" w:rsidTr="00332D96">
        <w:tc>
          <w:tcPr>
            <w:tcW w:w="3475" w:type="dxa"/>
          </w:tcPr>
          <w:p w14:paraId="2C7E2EA7" w14:textId="15090A05" w:rsidR="00DE6505" w:rsidRPr="00412361" w:rsidRDefault="00DE6505" w:rsidP="00EF4CFC">
            <w:pPr>
              <w:rPr>
                <w:rFonts w:ascii="Times New Roman" w:eastAsia="Times New Roman" w:hAnsi="Times New Roman" w:cs="Times New Roman"/>
                <w:sz w:val="24"/>
                <w:szCs w:val="24"/>
              </w:rPr>
            </w:pPr>
            <w:r w:rsidRPr="00412361">
              <w:rPr>
                <w:rFonts w:ascii="Times New Roman" w:eastAsia="Times New Roman" w:hAnsi="Times New Roman" w:cs="Times New Roman"/>
                <w:sz w:val="24"/>
                <w:szCs w:val="24"/>
              </w:rPr>
              <w:t>Akt1 (C73H10)</w:t>
            </w:r>
          </w:p>
        </w:tc>
        <w:tc>
          <w:tcPr>
            <w:tcW w:w="1403" w:type="dxa"/>
          </w:tcPr>
          <w:p w14:paraId="7FD08618" w14:textId="16D20BC7" w:rsidR="00DE6505" w:rsidRPr="00412361" w:rsidRDefault="00DE6505" w:rsidP="00EF4CFC">
            <w:pPr>
              <w:rPr>
                <w:rFonts w:ascii="Times New Roman" w:eastAsia="Times New Roman" w:hAnsi="Times New Roman" w:cs="Times New Roman"/>
                <w:sz w:val="24"/>
                <w:szCs w:val="24"/>
              </w:rPr>
            </w:pPr>
            <w:r w:rsidRPr="00412361">
              <w:rPr>
                <w:rFonts w:ascii="Times New Roman" w:eastAsia="Times New Roman" w:hAnsi="Times New Roman" w:cs="Times New Roman"/>
                <w:sz w:val="24"/>
                <w:szCs w:val="24"/>
              </w:rPr>
              <w:t xml:space="preserve">Rabbit </w:t>
            </w:r>
            <w:proofErr w:type="spellStart"/>
            <w:r w:rsidRPr="00412361">
              <w:rPr>
                <w:rFonts w:ascii="Times New Roman" w:eastAsia="Times New Roman" w:hAnsi="Times New Roman" w:cs="Times New Roman"/>
                <w:sz w:val="24"/>
                <w:szCs w:val="24"/>
              </w:rPr>
              <w:t>mAb</w:t>
            </w:r>
            <w:proofErr w:type="spellEnd"/>
          </w:p>
        </w:tc>
        <w:tc>
          <w:tcPr>
            <w:tcW w:w="1170" w:type="dxa"/>
          </w:tcPr>
          <w:p w14:paraId="7DB54738" w14:textId="131AA058" w:rsidR="00DE6505" w:rsidRPr="00412361" w:rsidRDefault="00DE6505" w:rsidP="00EF4CFC">
            <w:pPr>
              <w:rPr>
                <w:rFonts w:ascii="Times New Roman" w:eastAsia="Times New Roman" w:hAnsi="Times New Roman" w:cs="Times New Roman"/>
                <w:sz w:val="24"/>
                <w:szCs w:val="24"/>
              </w:rPr>
            </w:pPr>
            <w:r w:rsidRPr="00412361">
              <w:rPr>
                <w:rFonts w:ascii="Times New Roman" w:eastAsia="Times New Roman" w:hAnsi="Times New Roman" w:cs="Times New Roman"/>
                <w:sz w:val="24"/>
                <w:szCs w:val="24"/>
              </w:rPr>
              <w:t>1:1000</w:t>
            </w:r>
          </w:p>
        </w:tc>
        <w:tc>
          <w:tcPr>
            <w:tcW w:w="3528" w:type="dxa"/>
          </w:tcPr>
          <w:p w14:paraId="2E7A1CF7" w14:textId="38B89CA9" w:rsidR="00DE6505" w:rsidRPr="00412361" w:rsidRDefault="001C70DB" w:rsidP="00EF4CF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CST</w:t>
            </w:r>
          </w:p>
        </w:tc>
      </w:tr>
      <w:tr w:rsidR="00DE6505" w:rsidRPr="00412361" w14:paraId="4C6B8985" w14:textId="77777777" w:rsidTr="00332D96">
        <w:tc>
          <w:tcPr>
            <w:tcW w:w="3475" w:type="dxa"/>
          </w:tcPr>
          <w:p w14:paraId="6A1E88C8" w14:textId="63BDB9C7" w:rsidR="00DE6505" w:rsidRPr="00412361" w:rsidRDefault="00DE6505" w:rsidP="00EF4CFC">
            <w:pPr>
              <w:rPr>
                <w:rFonts w:ascii="Times New Roman" w:eastAsia="Times New Roman" w:hAnsi="Times New Roman" w:cs="Times New Roman"/>
                <w:sz w:val="24"/>
                <w:szCs w:val="24"/>
              </w:rPr>
            </w:pPr>
            <w:r w:rsidRPr="00412361">
              <w:rPr>
                <w:rFonts w:ascii="Times New Roman" w:eastAsia="Times New Roman" w:hAnsi="Times New Roman" w:cs="Times New Roman"/>
                <w:sz w:val="24"/>
                <w:szCs w:val="24"/>
              </w:rPr>
              <w:t>Akt2 (D6G4) XP(TM)</w:t>
            </w:r>
          </w:p>
        </w:tc>
        <w:tc>
          <w:tcPr>
            <w:tcW w:w="1403" w:type="dxa"/>
          </w:tcPr>
          <w:p w14:paraId="307240F1" w14:textId="4A9622D8" w:rsidR="00DE6505" w:rsidRPr="00412361" w:rsidRDefault="00DE6505" w:rsidP="00EF4CFC">
            <w:pPr>
              <w:rPr>
                <w:rFonts w:ascii="Times New Roman" w:eastAsia="Times New Roman" w:hAnsi="Times New Roman" w:cs="Times New Roman"/>
                <w:sz w:val="24"/>
                <w:szCs w:val="24"/>
              </w:rPr>
            </w:pPr>
            <w:r w:rsidRPr="00412361">
              <w:rPr>
                <w:rFonts w:ascii="Times New Roman" w:eastAsia="Times New Roman" w:hAnsi="Times New Roman" w:cs="Times New Roman"/>
                <w:sz w:val="24"/>
                <w:szCs w:val="24"/>
              </w:rPr>
              <w:t xml:space="preserve">Rabbit </w:t>
            </w:r>
            <w:proofErr w:type="spellStart"/>
            <w:r w:rsidRPr="00412361">
              <w:rPr>
                <w:rFonts w:ascii="Times New Roman" w:eastAsia="Times New Roman" w:hAnsi="Times New Roman" w:cs="Times New Roman"/>
                <w:sz w:val="24"/>
                <w:szCs w:val="24"/>
              </w:rPr>
              <w:t>mAb</w:t>
            </w:r>
            <w:proofErr w:type="spellEnd"/>
          </w:p>
        </w:tc>
        <w:tc>
          <w:tcPr>
            <w:tcW w:w="1170" w:type="dxa"/>
          </w:tcPr>
          <w:p w14:paraId="2A3220B0" w14:textId="7CC39886" w:rsidR="00DE6505" w:rsidRPr="00412361" w:rsidRDefault="00DE6505" w:rsidP="00EF4CFC">
            <w:pPr>
              <w:rPr>
                <w:rFonts w:ascii="Times New Roman" w:eastAsia="Times New Roman" w:hAnsi="Times New Roman" w:cs="Times New Roman"/>
                <w:sz w:val="24"/>
                <w:szCs w:val="24"/>
              </w:rPr>
            </w:pPr>
            <w:r w:rsidRPr="00412361">
              <w:rPr>
                <w:rFonts w:ascii="Times New Roman" w:eastAsia="Times New Roman" w:hAnsi="Times New Roman" w:cs="Times New Roman"/>
                <w:sz w:val="24"/>
                <w:szCs w:val="24"/>
              </w:rPr>
              <w:t>1:1000</w:t>
            </w:r>
          </w:p>
        </w:tc>
        <w:tc>
          <w:tcPr>
            <w:tcW w:w="3528" w:type="dxa"/>
          </w:tcPr>
          <w:p w14:paraId="601CD02F" w14:textId="5D311655" w:rsidR="00332D96" w:rsidRPr="00412361" w:rsidRDefault="00332D96" w:rsidP="00EF4CFC">
            <w:pPr>
              <w:rPr>
                <w:rFonts w:ascii="Times New Roman" w:eastAsia="Times New Roman" w:hAnsi="Times New Roman" w:cs="Times New Roman"/>
                <w:color w:val="000000"/>
                <w:sz w:val="24"/>
                <w:szCs w:val="24"/>
              </w:rPr>
            </w:pPr>
            <w:r w:rsidRPr="00412361">
              <w:rPr>
                <w:rFonts w:ascii="Times New Roman" w:eastAsia="Times New Roman" w:hAnsi="Times New Roman" w:cs="Times New Roman"/>
                <w:color w:val="000000"/>
                <w:sz w:val="24"/>
                <w:szCs w:val="24"/>
              </w:rPr>
              <w:t>CST</w:t>
            </w:r>
          </w:p>
        </w:tc>
      </w:tr>
      <w:tr w:rsidR="00DE6505" w:rsidRPr="00412361" w14:paraId="2D9BC8C8" w14:textId="77777777" w:rsidTr="00332D96">
        <w:tc>
          <w:tcPr>
            <w:tcW w:w="3475" w:type="dxa"/>
          </w:tcPr>
          <w:p w14:paraId="5487831D" w14:textId="232C14E7" w:rsidR="00DE6505" w:rsidRPr="00412361" w:rsidRDefault="00DE6505" w:rsidP="00EF4CFC">
            <w:pPr>
              <w:rPr>
                <w:rFonts w:ascii="Times New Roman" w:eastAsia="Times New Roman" w:hAnsi="Times New Roman" w:cs="Times New Roman"/>
                <w:sz w:val="24"/>
                <w:szCs w:val="24"/>
              </w:rPr>
            </w:pPr>
            <w:r w:rsidRPr="00412361">
              <w:rPr>
                <w:rFonts w:ascii="Times New Roman" w:eastAsia="Times New Roman" w:hAnsi="Times New Roman" w:cs="Times New Roman"/>
                <w:sz w:val="24"/>
                <w:szCs w:val="24"/>
              </w:rPr>
              <w:t>Akt3</w:t>
            </w:r>
          </w:p>
        </w:tc>
        <w:tc>
          <w:tcPr>
            <w:tcW w:w="1403" w:type="dxa"/>
          </w:tcPr>
          <w:p w14:paraId="6DBDDA88" w14:textId="657BCB01" w:rsidR="00DE6505" w:rsidRPr="00412361" w:rsidRDefault="00DE6505" w:rsidP="00EF4CFC">
            <w:pPr>
              <w:rPr>
                <w:rFonts w:ascii="Times New Roman" w:eastAsia="Times New Roman" w:hAnsi="Times New Roman" w:cs="Times New Roman"/>
                <w:sz w:val="24"/>
                <w:szCs w:val="24"/>
              </w:rPr>
            </w:pPr>
            <w:r w:rsidRPr="00412361">
              <w:rPr>
                <w:rFonts w:ascii="Times New Roman" w:eastAsia="Times New Roman" w:hAnsi="Times New Roman" w:cs="Times New Roman"/>
                <w:sz w:val="24"/>
                <w:szCs w:val="24"/>
              </w:rPr>
              <w:t xml:space="preserve">Rabbit </w:t>
            </w:r>
            <w:proofErr w:type="spellStart"/>
            <w:r w:rsidRPr="00412361">
              <w:rPr>
                <w:rFonts w:ascii="Times New Roman" w:eastAsia="Times New Roman" w:hAnsi="Times New Roman" w:cs="Times New Roman"/>
                <w:sz w:val="24"/>
                <w:szCs w:val="24"/>
              </w:rPr>
              <w:t>mAb</w:t>
            </w:r>
            <w:proofErr w:type="spellEnd"/>
          </w:p>
        </w:tc>
        <w:tc>
          <w:tcPr>
            <w:tcW w:w="1170" w:type="dxa"/>
          </w:tcPr>
          <w:p w14:paraId="27757BEF" w14:textId="0325FD68" w:rsidR="00DE6505" w:rsidRPr="00412361" w:rsidRDefault="00332D96" w:rsidP="00EF4CFC">
            <w:pPr>
              <w:rPr>
                <w:rFonts w:ascii="Times New Roman" w:eastAsia="Times New Roman" w:hAnsi="Times New Roman" w:cs="Times New Roman"/>
                <w:sz w:val="24"/>
                <w:szCs w:val="24"/>
              </w:rPr>
            </w:pPr>
            <w:r w:rsidRPr="00412361">
              <w:rPr>
                <w:rFonts w:ascii="Times New Roman" w:eastAsia="Times New Roman" w:hAnsi="Times New Roman" w:cs="Times New Roman"/>
                <w:sz w:val="24"/>
                <w:szCs w:val="24"/>
              </w:rPr>
              <w:t>1:1000</w:t>
            </w:r>
          </w:p>
        </w:tc>
        <w:tc>
          <w:tcPr>
            <w:tcW w:w="3528" w:type="dxa"/>
          </w:tcPr>
          <w:p w14:paraId="61204249" w14:textId="2E08806E" w:rsidR="00DE6505" w:rsidRPr="00412361" w:rsidRDefault="00332D96" w:rsidP="00EF4CFC">
            <w:pPr>
              <w:rPr>
                <w:rFonts w:ascii="Times New Roman" w:eastAsia="Times New Roman" w:hAnsi="Times New Roman" w:cs="Times New Roman"/>
                <w:sz w:val="24"/>
                <w:szCs w:val="24"/>
              </w:rPr>
            </w:pPr>
            <w:r w:rsidRPr="00412361">
              <w:rPr>
                <w:rFonts w:ascii="Times New Roman" w:eastAsia="Times New Roman" w:hAnsi="Times New Roman" w:cs="Times New Roman"/>
                <w:color w:val="000000"/>
                <w:sz w:val="24"/>
                <w:szCs w:val="24"/>
              </w:rPr>
              <w:t>CST</w:t>
            </w:r>
          </w:p>
        </w:tc>
      </w:tr>
      <w:tr w:rsidR="00DE6505" w:rsidRPr="00412361" w14:paraId="7CDDB9A7" w14:textId="77777777" w:rsidTr="00332D96">
        <w:tc>
          <w:tcPr>
            <w:tcW w:w="3475" w:type="dxa"/>
          </w:tcPr>
          <w:p w14:paraId="4C726777" w14:textId="6948D778" w:rsidR="00DE6505" w:rsidRPr="00412361" w:rsidRDefault="00DE6505" w:rsidP="00EF4CFC">
            <w:pPr>
              <w:rPr>
                <w:rFonts w:ascii="Times New Roman" w:eastAsia="Times New Roman" w:hAnsi="Times New Roman" w:cs="Times New Roman"/>
                <w:sz w:val="24"/>
                <w:szCs w:val="24"/>
              </w:rPr>
            </w:pPr>
            <w:r w:rsidRPr="00412361">
              <w:rPr>
                <w:rFonts w:ascii="Times New Roman" w:eastAsia="Times New Roman" w:hAnsi="Times New Roman" w:cs="Times New Roman"/>
                <w:sz w:val="24"/>
                <w:szCs w:val="24"/>
              </w:rPr>
              <w:t>Phospho-Akt (Ser473) (D9E) XP(R)</w:t>
            </w:r>
          </w:p>
        </w:tc>
        <w:tc>
          <w:tcPr>
            <w:tcW w:w="1403" w:type="dxa"/>
          </w:tcPr>
          <w:p w14:paraId="5BF80CA8" w14:textId="066A1E33" w:rsidR="00DE6505" w:rsidRPr="00412361" w:rsidRDefault="00DE6505" w:rsidP="00EF4CFC">
            <w:pPr>
              <w:rPr>
                <w:rFonts w:ascii="Times New Roman" w:eastAsia="Times New Roman" w:hAnsi="Times New Roman" w:cs="Times New Roman"/>
                <w:sz w:val="24"/>
                <w:szCs w:val="24"/>
              </w:rPr>
            </w:pPr>
            <w:r w:rsidRPr="00412361">
              <w:rPr>
                <w:rFonts w:ascii="Times New Roman" w:eastAsia="Times New Roman" w:hAnsi="Times New Roman" w:cs="Times New Roman"/>
                <w:sz w:val="24"/>
                <w:szCs w:val="24"/>
              </w:rPr>
              <w:t xml:space="preserve">Rabbit </w:t>
            </w:r>
            <w:proofErr w:type="spellStart"/>
            <w:r w:rsidRPr="00412361">
              <w:rPr>
                <w:rFonts w:ascii="Times New Roman" w:eastAsia="Times New Roman" w:hAnsi="Times New Roman" w:cs="Times New Roman"/>
                <w:sz w:val="24"/>
                <w:szCs w:val="24"/>
              </w:rPr>
              <w:t>mAb</w:t>
            </w:r>
            <w:proofErr w:type="spellEnd"/>
          </w:p>
        </w:tc>
        <w:tc>
          <w:tcPr>
            <w:tcW w:w="1170" w:type="dxa"/>
          </w:tcPr>
          <w:p w14:paraId="560A6D5C" w14:textId="6377273E" w:rsidR="00DE6505" w:rsidRPr="00412361" w:rsidRDefault="00332D96" w:rsidP="00EF4CFC">
            <w:pPr>
              <w:rPr>
                <w:rFonts w:ascii="Times New Roman" w:eastAsia="Times New Roman" w:hAnsi="Times New Roman" w:cs="Times New Roman"/>
                <w:sz w:val="24"/>
                <w:szCs w:val="24"/>
              </w:rPr>
            </w:pPr>
            <w:r w:rsidRPr="00412361">
              <w:rPr>
                <w:rFonts w:ascii="Times New Roman" w:eastAsia="Times New Roman" w:hAnsi="Times New Roman" w:cs="Times New Roman"/>
                <w:sz w:val="24"/>
                <w:szCs w:val="24"/>
              </w:rPr>
              <w:t>1:1000</w:t>
            </w:r>
          </w:p>
        </w:tc>
        <w:tc>
          <w:tcPr>
            <w:tcW w:w="3528" w:type="dxa"/>
          </w:tcPr>
          <w:p w14:paraId="69124493" w14:textId="06ABBCDD" w:rsidR="00DE6505" w:rsidRPr="00412361" w:rsidRDefault="00332D96" w:rsidP="00EF4CFC">
            <w:pPr>
              <w:rPr>
                <w:rFonts w:ascii="Times New Roman" w:eastAsia="Times New Roman" w:hAnsi="Times New Roman" w:cs="Times New Roman"/>
                <w:sz w:val="24"/>
                <w:szCs w:val="24"/>
              </w:rPr>
            </w:pPr>
            <w:r w:rsidRPr="00412361">
              <w:rPr>
                <w:rFonts w:ascii="Times New Roman" w:eastAsia="Times New Roman" w:hAnsi="Times New Roman" w:cs="Times New Roman"/>
                <w:color w:val="000000"/>
                <w:sz w:val="24"/>
                <w:szCs w:val="24"/>
              </w:rPr>
              <w:t>CST</w:t>
            </w:r>
          </w:p>
        </w:tc>
      </w:tr>
      <w:tr w:rsidR="00DE6505" w:rsidRPr="00412361" w14:paraId="505FABEF" w14:textId="77777777" w:rsidTr="00332D96">
        <w:tc>
          <w:tcPr>
            <w:tcW w:w="3475" w:type="dxa"/>
          </w:tcPr>
          <w:p w14:paraId="61283E57" w14:textId="6C5D5D79" w:rsidR="00DE6505" w:rsidRPr="00412361" w:rsidRDefault="008A067F" w:rsidP="00EF4CFC">
            <w:pPr>
              <w:rPr>
                <w:rFonts w:ascii="Times New Roman" w:eastAsia="Times New Roman" w:hAnsi="Times New Roman" w:cs="Times New Roman"/>
                <w:sz w:val="24"/>
                <w:szCs w:val="24"/>
              </w:rPr>
            </w:pPr>
            <w:r w:rsidRPr="00412361">
              <w:rPr>
                <w:rFonts w:ascii="Times New Roman" w:eastAsia="Times New Roman" w:hAnsi="Times New Roman" w:cs="Times New Roman"/>
                <w:sz w:val="24"/>
                <w:szCs w:val="24"/>
              </w:rPr>
              <w:t>Phospho-PI 3 Kinase p110 delta (Tyr524)</w:t>
            </w:r>
          </w:p>
        </w:tc>
        <w:tc>
          <w:tcPr>
            <w:tcW w:w="1403" w:type="dxa"/>
          </w:tcPr>
          <w:p w14:paraId="5FEC876A" w14:textId="6EE15F2A" w:rsidR="00DE6505" w:rsidRPr="00412361" w:rsidRDefault="008A067F" w:rsidP="00A91CCF">
            <w:pPr>
              <w:rPr>
                <w:rFonts w:ascii="Times New Roman" w:eastAsia="Times New Roman" w:hAnsi="Times New Roman" w:cs="Times New Roman"/>
                <w:sz w:val="24"/>
                <w:szCs w:val="24"/>
              </w:rPr>
            </w:pPr>
            <w:r w:rsidRPr="00412361">
              <w:rPr>
                <w:rFonts w:ascii="Times New Roman" w:eastAsia="Times New Roman" w:hAnsi="Times New Roman" w:cs="Times New Roman"/>
                <w:sz w:val="24"/>
                <w:szCs w:val="24"/>
              </w:rPr>
              <w:t>Rabbit</w:t>
            </w:r>
            <w:r w:rsidR="00574442" w:rsidRPr="00412361">
              <w:rPr>
                <w:rFonts w:ascii="Times New Roman" w:eastAsia="Times New Roman" w:hAnsi="Times New Roman" w:cs="Times New Roman"/>
                <w:sz w:val="24"/>
                <w:szCs w:val="24"/>
              </w:rPr>
              <w:t xml:space="preserve"> </w:t>
            </w:r>
            <w:proofErr w:type="spellStart"/>
            <w:r w:rsidR="001D71D1" w:rsidRPr="00412361">
              <w:rPr>
                <w:rFonts w:ascii="Times New Roman" w:eastAsia="Times New Roman" w:hAnsi="Times New Roman" w:cs="Times New Roman"/>
                <w:sz w:val="24"/>
                <w:szCs w:val="24"/>
              </w:rPr>
              <w:t>pAb</w:t>
            </w:r>
            <w:proofErr w:type="spellEnd"/>
          </w:p>
        </w:tc>
        <w:tc>
          <w:tcPr>
            <w:tcW w:w="1170" w:type="dxa"/>
          </w:tcPr>
          <w:p w14:paraId="1013D85C" w14:textId="785A2D2D" w:rsidR="00DE6505" w:rsidRPr="00412361" w:rsidRDefault="008A067F" w:rsidP="00EF4CFC">
            <w:pPr>
              <w:rPr>
                <w:rFonts w:ascii="Times New Roman" w:eastAsia="Times New Roman" w:hAnsi="Times New Roman" w:cs="Times New Roman"/>
                <w:sz w:val="24"/>
                <w:szCs w:val="24"/>
              </w:rPr>
            </w:pPr>
            <w:r w:rsidRPr="00412361">
              <w:rPr>
                <w:rFonts w:ascii="Times New Roman" w:eastAsia="Times New Roman" w:hAnsi="Times New Roman" w:cs="Times New Roman"/>
                <w:sz w:val="24"/>
                <w:szCs w:val="24"/>
              </w:rPr>
              <w:t>1:200</w:t>
            </w:r>
          </w:p>
        </w:tc>
        <w:tc>
          <w:tcPr>
            <w:tcW w:w="3528" w:type="dxa"/>
          </w:tcPr>
          <w:p w14:paraId="645FF5A5" w14:textId="7ED9E7C2" w:rsidR="00DE6505" w:rsidRPr="00412361" w:rsidRDefault="00332D96" w:rsidP="00332D96">
            <w:pPr>
              <w:rPr>
                <w:rFonts w:ascii="Times New Roman" w:eastAsia="Times New Roman" w:hAnsi="Times New Roman" w:cs="Times New Roman"/>
                <w:sz w:val="24"/>
                <w:szCs w:val="24"/>
              </w:rPr>
            </w:pPr>
            <w:proofErr w:type="spellStart"/>
            <w:r w:rsidRPr="00412361">
              <w:rPr>
                <w:rFonts w:ascii="Times New Roman" w:eastAsia="Times New Roman" w:hAnsi="Times New Roman" w:cs="Times New Roman"/>
                <w:sz w:val="24"/>
                <w:szCs w:val="24"/>
              </w:rPr>
              <w:t>Bioss</w:t>
            </w:r>
            <w:proofErr w:type="spellEnd"/>
            <w:r w:rsidRPr="00412361">
              <w:rPr>
                <w:rFonts w:ascii="Times New Roman" w:eastAsia="Times New Roman" w:hAnsi="Times New Roman" w:cs="Times New Roman"/>
                <w:sz w:val="24"/>
                <w:szCs w:val="24"/>
              </w:rPr>
              <w:t>, Boston, MA</w:t>
            </w:r>
          </w:p>
        </w:tc>
      </w:tr>
      <w:tr w:rsidR="00DE6505" w:rsidRPr="00412361" w14:paraId="44339066" w14:textId="77777777" w:rsidTr="00332D96">
        <w:tc>
          <w:tcPr>
            <w:tcW w:w="3475" w:type="dxa"/>
          </w:tcPr>
          <w:p w14:paraId="0153C65F" w14:textId="1BB6DB5C" w:rsidR="00DE6505" w:rsidRPr="00412361" w:rsidRDefault="008A067F" w:rsidP="00EF4CFC">
            <w:pPr>
              <w:rPr>
                <w:rFonts w:ascii="Times New Roman" w:eastAsia="Times New Roman" w:hAnsi="Times New Roman" w:cs="Times New Roman"/>
                <w:sz w:val="24"/>
                <w:szCs w:val="24"/>
              </w:rPr>
            </w:pPr>
            <w:r w:rsidRPr="00412361">
              <w:rPr>
                <w:rFonts w:ascii="Times New Roman" w:eastAsia="Times New Roman" w:hAnsi="Times New Roman" w:cs="Times New Roman"/>
                <w:sz w:val="24"/>
                <w:szCs w:val="24"/>
              </w:rPr>
              <w:t>Phospho-Tuberin/TSC2 (Thr1462) (5B12)</w:t>
            </w:r>
          </w:p>
        </w:tc>
        <w:tc>
          <w:tcPr>
            <w:tcW w:w="1403" w:type="dxa"/>
          </w:tcPr>
          <w:p w14:paraId="05EDD620" w14:textId="510A0CB9" w:rsidR="00DE6505" w:rsidRPr="00412361" w:rsidRDefault="008A067F" w:rsidP="00EF4CFC">
            <w:pPr>
              <w:rPr>
                <w:rFonts w:ascii="Times New Roman" w:eastAsia="Times New Roman" w:hAnsi="Times New Roman" w:cs="Times New Roman"/>
                <w:sz w:val="24"/>
                <w:szCs w:val="24"/>
              </w:rPr>
            </w:pPr>
            <w:r w:rsidRPr="00412361">
              <w:rPr>
                <w:rFonts w:ascii="Times New Roman" w:eastAsia="Times New Roman" w:hAnsi="Times New Roman" w:cs="Times New Roman"/>
                <w:sz w:val="24"/>
                <w:szCs w:val="24"/>
              </w:rPr>
              <w:t xml:space="preserve">Rabbit </w:t>
            </w:r>
            <w:proofErr w:type="spellStart"/>
            <w:r w:rsidRPr="00412361">
              <w:rPr>
                <w:rFonts w:ascii="Times New Roman" w:eastAsia="Times New Roman" w:hAnsi="Times New Roman" w:cs="Times New Roman"/>
                <w:sz w:val="24"/>
                <w:szCs w:val="24"/>
              </w:rPr>
              <w:t>mAb</w:t>
            </w:r>
            <w:proofErr w:type="spellEnd"/>
          </w:p>
        </w:tc>
        <w:tc>
          <w:tcPr>
            <w:tcW w:w="1170" w:type="dxa"/>
          </w:tcPr>
          <w:p w14:paraId="103C322A" w14:textId="2BEF65AF" w:rsidR="00DE6505" w:rsidRPr="00412361" w:rsidRDefault="008A067F" w:rsidP="00EF4CFC">
            <w:pPr>
              <w:rPr>
                <w:rFonts w:ascii="Times New Roman" w:eastAsia="Times New Roman" w:hAnsi="Times New Roman" w:cs="Times New Roman"/>
                <w:sz w:val="24"/>
                <w:szCs w:val="24"/>
              </w:rPr>
            </w:pPr>
            <w:r w:rsidRPr="00412361">
              <w:rPr>
                <w:rFonts w:ascii="Times New Roman" w:eastAsia="Times New Roman" w:hAnsi="Times New Roman" w:cs="Times New Roman"/>
                <w:sz w:val="24"/>
                <w:szCs w:val="24"/>
              </w:rPr>
              <w:t>1:500</w:t>
            </w:r>
          </w:p>
        </w:tc>
        <w:tc>
          <w:tcPr>
            <w:tcW w:w="3528" w:type="dxa"/>
          </w:tcPr>
          <w:p w14:paraId="705D3E7F" w14:textId="089CE7A7" w:rsidR="00DE6505" w:rsidRPr="00412361" w:rsidRDefault="00332D96" w:rsidP="00EF4CFC">
            <w:pPr>
              <w:rPr>
                <w:rFonts w:ascii="Times New Roman" w:eastAsia="Times New Roman" w:hAnsi="Times New Roman" w:cs="Times New Roman"/>
                <w:sz w:val="24"/>
                <w:szCs w:val="24"/>
              </w:rPr>
            </w:pPr>
            <w:r w:rsidRPr="00412361">
              <w:rPr>
                <w:rFonts w:ascii="Times New Roman" w:eastAsia="Times New Roman" w:hAnsi="Times New Roman" w:cs="Times New Roman"/>
                <w:sz w:val="24"/>
                <w:szCs w:val="24"/>
              </w:rPr>
              <w:t>CST</w:t>
            </w:r>
          </w:p>
        </w:tc>
      </w:tr>
      <w:tr w:rsidR="00DE6505" w:rsidRPr="00412361" w14:paraId="776C63CA" w14:textId="77777777" w:rsidTr="00332D96">
        <w:tc>
          <w:tcPr>
            <w:tcW w:w="3475" w:type="dxa"/>
          </w:tcPr>
          <w:p w14:paraId="09377DB0" w14:textId="7AB61277" w:rsidR="00DE6505" w:rsidRPr="00412361" w:rsidRDefault="00DE6505" w:rsidP="00EF4CFC">
            <w:pPr>
              <w:rPr>
                <w:rFonts w:ascii="Times New Roman" w:eastAsia="Times New Roman" w:hAnsi="Times New Roman" w:cs="Times New Roman"/>
                <w:sz w:val="24"/>
                <w:szCs w:val="24"/>
              </w:rPr>
            </w:pPr>
            <w:r w:rsidRPr="00412361">
              <w:rPr>
                <w:rFonts w:ascii="Times New Roman" w:eastAsia="Times New Roman" w:hAnsi="Times New Roman" w:cs="Times New Roman"/>
                <w:sz w:val="24"/>
                <w:szCs w:val="24"/>
              </w:rPr>
              <w:t>Phospho-mTOR (Ser2448) (D9C2) XP</w:t>
            </w:r>
          </w:p>
        </w:tc>
        <w:tc>
          <w:tcPr>
            <w:tcW w:w="1403" w:type="dxa"/>
          </w:tcPr>
          <w:p w14:paraId="30DD7A3E" w14:textId="35EF51A6" w:rsidR="00DE6505" w:rsidRPr="00412361" w:rsidRDefault="00DE6505" w:rsidP="00EF4CFC">
            <w:pPr>
              <w:rPr>
                <w:rFonts w:ascii="Times New Roman" w:eastAsia="Times New Roman" w:hAnsi="Times New Roman" w:cs="Times New Roman"/>
                <w:sz w:val="24"/>
                <w:szCs w:val="24"/>
              </w:rPr>
            </w:pPr>
            <w:r w:rsidRPr="00412361">
              <w:rPr>
                <w:rFonts w:ascii="Times New Roman" w:eastAsia="Times New Roman" w:hAnsi="Times New Roman" w:cs="Times New Roman"/>
                <w:sz w:val="24"/>
                <w:szCs w:val="24"/>
              </w:rPr>
              <w:t xml:space="preserve">Rabbit </w:t>
            </w:r>
            <w:proofErr w:type="spellStart"/>
            <w:r w:rsidRPr="00412361">
              <w:rPr>
                <w:rFonts w:ascii="Times New Roman" w:eastAsia="Times New Roman" w:hAnsi="Times New Roman" w:cs="Times New Roman"/>
                <w:sz w:val="24"/>
                <w:szCs w:val="24"/>
              </w:rPr>
              <w:t>mAb</w:t>
            </w:r>
            <w:proofErr w:type="spellEnd"/>
          </w:p>
        </w:tc>
        <w:tc>
          <w:tcPr>
            <w:tcW w:w="1170" w:type="dxa"/>
          </w:tcPr>
          <w:p w14:paraId="3BA763EE" w14:textId="391C0EDE" w:rsidR="00DE6505" w:rsidRPr="00412361" w:rsidRDefault="00DE6505" w:rsidP="00EF4CFC">
            <w:pPr>
              <w:rPr>
                <w:rFonts w:ascii="Times New Roman" w:eastAsia="Times New Roman" w:hAnsi="Times New Roman" w:cs="Times New Roman"/>
                <w:sz w:val="24"/>
                <w:szCs w:val="24"/>
              </w:rPr>
            </w:pPr>
            <w:r w:rsidRPr="00412361">
              <w:rPr>
                <w:rFonts w:ascii="Times New Roman" w:eastAsia="Times New Roman" w:hAnsi="Times New Roman" w:cs="Times New Roman"/>
                <w:sz w:val="24"/>
                <w:szCs w:val="24"/>
              </w:rPr>
              <w:t>1:1000</w:t>
            </w:r>
          </w:p>
        </w:tc>
        <w:tc>
          <w:tcPr>
            <w:tcW w:w="3528" w:type="dxa"/>
          </w:tcPr>
          <w:p w14:paraId="1FB17F46" w14:textId="45516A18" w:rsidR="00DE6505" w:rsidRPr="00412361" w:rsidRDefault="00332D96" w:rsidP="00EF4CFC">
            <w:pPr>
              <w:rPr>
                <w:rFonts w:ascii="Times New Roman" w:eastAsia="Times New Roman" w:hAnsi="Times New Roman" w:cs="Times New Roman"/>
                <w:sz w:val="24"/>
                <w:szCs w:val="24"/>
              </w:rPr>
            </w:pPr>
            <w:r w:rsidRPr="00412361">
              <w:rPr>
                <w:rFonts w:ascii="Times New Roman" w:eastAsia="Times New Roman" w:hAnsi="Times New Roman" w:cs="Times New Roman"/>
                <w:color w:val="000000"/>
                <w:sz w:val="24"/>
                <w:szCs w:val="24"/>
              </w:rPr>
              <w:t>CST</w:t>
            </w:r>
          </w:p>
        </w:tc>
      </w:tr>
      <w:tr w:rsidR="00DE6505" w:rsidRPr="00412361" w14:paraId="5EA36AF3" w14:textId="77777777" w:rsidTr="00332D96">
        <w:tc>
          <w:tcPr>
            <w:tcW w:w="3475" w:type="dxa"/>
          </w:tcPr>
          <w:p w14:paraId="143D218A" w14:textId="3ED45091" w:rsidR="00DE6505" w:rsidRPr="00412361" w:rsidRDefault="008A067F" w:rsidP="00EF4CFC">
            <w:pPr>
              <w:rPr>
                <w:rFonts w:ascii="Times New Roman" w:eastAsia="Times New Roman" w:hAnsi="Times New Roman" w:cs="Times New Roman"/>
                <w:sz w:val="24"/>
                <w:szCs w:val="24"/>
              </w:rPr>
            </w:pPr>
            <w:r w:rsidRPr="00412361">
              <w:rPr>
                <w:rFonts w:ascii="Times New Roman" w:eastAsia="Times New Roman" w:hAnsi="Times New Roman" w:cs="Times New Roman"/>
                <w:sz w:val="24"/>
                <w:szCs w:val="24"/>
              </w:rPr>
              <w:t>Phospho-PRAS40 (T246) (D4D2) XP(R)</w:t>
            </w:r>
          </w:p>
        </w:tc>
        <w:tc>
          <w:tcPr>
            <w:tcW w:w="1403" w:type="dxa"/>
          </w:tcPr>
          <w:p w14:paraId="083C66DB" w14:textId="72238F3C" w:rsidR="00DE6505" w:rsidRPr="00412361" w:rsidRDefault="008A067F" w:rsidP="00EF4CFC">
            <w:pPr>
              <w:rPr>
                <w:rFonts w:ascii="Times New Roman" w:eastAsia="Times New Roman" w:hAnsi="Times New Roman" w:cs="Times New Roman"/>
                <w:sz w:val="24"/>
                <w:szCs w:val="24"/>
              </w:rPr>
            </w:pPr>
            <w:r w:rsidRPr="00412361">
              <w:rPr>
                <w:rFonts w:ascii="Times New Roman" w:eastAsia="Times New Roman" w:hAnsi="Times New Roman" w:cs="Times New Roman"/>
                <w:sz w:val="24"/>
                <w:szCs w:val="24"/>
              </w:rPr>
              <w:t xml:space="preserve">Rabbit </w:t>
            </w:r>
            <w:proofErr w:type="spellStart"/>
            <w:r w:rsidRPr="00412361">
              <w:rPr>
                <w:rFonts w:ascii="Times New Roman" w:eastAsia="Times New Roman" w:hAnsi="Times New Roman" w:cs="Times New Roman"/>
                <w:sz w:val="24"/>
                <w:szCs w:val="24"/>
              </w:rPr>
              <w:t>mAb</w:t>
            </w:r>
            <w:proofErr w:type="spellEnd"/>
          </w:p>
        </w:tc>
        <w:tc>
          <w:tcPr>
            <w:tcW w:w="1170" w:type="dxa"/>
          </w:tcPr>
          <w:p w14:paraId="10428A1F" w14:textId="593AD25A" w:rsidR="00DE6505" w:rsidRPr="00412361" w:rsidRDefault="008A067F" w:rsidP="00EF4CFC">
            <w:pPr>
              <w:rPr>
                <w:rFonts w:ascii="Times New Roman" w:eastAsia="Times New Roman" w:hAnsi="Times New Roman" w:cs="Times New Roman"/>
                <w:sz w:val="24"/>
                <w:szCs w:val="24"/>
              </w:rPr>
            </w:pPr>
            <w:r w:rsidRPr="00412361">
              <w:rPr>
                <w:rFonts w:ascii="Times New Roman" w:eastAsia="Times New Roman" w:hAnsi="Times New Roman" w:cs="Times New Roman"/>
                <w:sz w:val="24"/>
                <w:szCs w:val="24"/>
              </w:rPr>
              <w:t>1:1000</w:t>
            </w:r>
          </w:p>
        </w:tc>
        <w:tc>
          <w:tcPr>
            <w:tcW w:w="3528" w:type="dxa"/>
          </w:tcPr>
          <w:p w14:paraId="63B98154" w14:textId="066FB3FC" w:rsidR="00DE6505" w:rsidRPr="00412361" w:rsidRDefault="00332D96" w:rsidP="00EF4CFC">
            <w:pPr>
              <w:rPr>
                <w:rFonts w:ascii="Times New Roman" w:eastAsia="Times New Roman" w:hAnsi="Times New Roman" w:cs="Times New Roman"/>
                <w:sz w:val="24"/>
                <w:szCs w:val="24"/>
              </w:rPr>
            </w:pPr>
            <w:r w:rsidRPr="00412361">
              <w:rPr>
                <w:rFonts w:ascii="Times New Roman" w:eastAsia="Times New Roman" w:hAnsi="Times New Roman" w:cs="Times New Roman"/>
                <w:sz w:val="24"/>
                <w:szCs w:val="24"/>
              </w:rPr>
              <w:t>CST</w:t>
            </w:r>
          </w:p>
        </w:tc>
      </w:tr>
      <w:tr w:rsidR="00DE6505" w:rsidRPr="00412361" w14:paraId="4BFCA24B" w14:textId="77777777" w:rsidTr="00332D96">
        <w:tc>
          <w:tcPr>
            <w:tcW w:w="3475" w:type="dxa"/>
          </w:tcPr>
          <w:p w14:paraId="3E4ADAA6" w14:textId="1137B60F" w:rsidR="00DE6505" w:rsidRPr="00412361" w:rsidRDefault="008A067F" w:rsidP="00EF4CFC">
            <w:pPr>
              <w:rPr>
                <w:rFonts w:ascii="Times New Roman" w:eastAsia="Times New Roman" w:hAnsi="Times New Roman" w:cs="Times New Roman"/>
                <w:sz w:val="24"/>
                <w:szCs w:val="24"/>
              </w:rPr>
            </w:pPr>
            <w:r w:rsidRPr="00412361">
              <w:rPr>
                <w:rFonts w:ascii="Times New Roman" w:eastAsia="Times New Roman" w:hAnsi="Times New Roman" w:cs="Times New Roman"/>
                <w:sz w:val="24"/>
                <w:szCs w:val="24"/>
              </w:rPr>
              <w:t>Phospho-p70 S6 Kinase (Thr421/Ser424)</w:t>
            </w:r>
          </w:p>
        </w:tc>
        <w:tc>
          <w:tcPr>
            <w:tcW w:w="1403" w:type="dxa"/>
          </w:tcPr>
          <w:p w14:paraId="58B2DB22" w14:textId="407E16BF" w:rsidR="00DE6505" w:rsidRPr="00412361" w:rsidRDefault="00574442" w:rsidP="00EF4CFC">
            <w:pPr>
              <w:rPr>
                <w:rFonts w:ascii="Times New Roman" w:eastAsia="Times New Roman" w:hAnsi="Times New Roman" w:cs="Times New Roman"/>
                <w:sz w:val="24"/>
                <w:szCs w:val="24"/>
              </w:rPr>
            </w:pPr>
            <w:r w:rsidRPr="00412361">
              <w:rPr>
                <w:rFonts w:ascii="Times New Roman" w:eastAsia="Times New Roman" w:hAnsi="Times New Roman" w:cs="Times New Roman"/>
                <w:sz w:val="24"/>
                <w:szCs w:val="24"/>
              </w:rPr>
              <w:t xml:space="preserve">Rabbit </w:t>
            </w:r>
            <w:proofErr w:type="spellStart"/>
            <w:r w:rsidR="001D71D1" w:rsidRPr="00412361">
              <w:rPr>
                <w:rFonts w:ascii="Times New Roman" w:eastAsia="Times New Roman" w:hAnsi="Times New Roman" w:cs="Times New Roman"/>
                <w:sz w:val="24"/>
                <w:szCs w:val="24"/>
              </w:rPr>
              <w:t>p</w:t>
            </w:r>
            <w:r w:rsidR="008A067F" w:rsidRPr="00412361">
              <w:rPr>
                <w:rFonts w:ascii="Times New Roman" w:eastAsia="Times New Roman" w:hAnsi="Times New Roman" w:cs="Times New Roman"/>
                <w:sz w:val="24"/>
                <w:szCs w:val="24"/>
              </w:rPr>
              <w:t>Ab</w:t>
            </w:r>
            <w:proofErr w:type="spellEnd"/>
          </w:p>
        </w:tc>
        <w:tc>
          <w:tcPr>
            <w:tcW w:w="1170" w:type="dxa"/>
          </w:tcPr>
          <w:p w14:paraId="608D9678" w14:textId="189A7AC8" w:rsidR="00DE6505" w:rsidRPr="00412361" w:rsidRDefault="008A067F" w:rsidP="00EF4CFC">
            <w:pPr>
              <w:rPr>
                <w:rFonts w:ascii="Times New Roman" w:eastAsia="Times New Roman" w:hAnsi="Times New Roman" w:cs="Times New Roman"/>
                <w:sz w:val="24"/>
                <w:szCs w:val="24"/>
              </w:rPr>
            </w:pPr>
            <w:r w:rsidRPr="00412361">
              <w:rPr>
                <w:rFonts w:ascii="Times New Roman" w:eastAsia="Times New Roman" w:hAnsi="Times New Roman" w:cs="Times New Roman"/>
                <w:sz w:val="24"/>
                <w:szCs w:val="24"/>
              </w:rPr>
              <w:t>1:1000</w:t>
            </w:r>
          </w:p>
        </w:tc>
        <w:tc>
          <w:tcPr>
            <w:tcW w:w="3528" w:type="dxa"/>
          </w:tcPr>
          <w:p w14:paraId="32D261BF" w14:textId="15E56579" w:rsidR="00DE6505" w:rsidRPr="00412361" w:rsidRDefault="00332D96" w:rsidP="00EF4CFC">
            <w:pPr>
              <w:rPr>
                <w:rFonts w:ascii="Times New Roman" w:eastAsia="Times New Roman" w:hAnsi="Times New Roman" w:cs="Times New Roman"/>
                <w:sz w:val="24"/>
                <w:szCs w:val="24"/>
              </w:rPr>
            </w:pPr>
            <w:r w:rsidRPr="00412361">
              <w:rPr>
                <w:rFonts w:ascii="Times New Roman" w:eastAsia="Times New Roman" w:hAnsi="Times New Roman" w:cs="Times New Roman"/>
                <w:sz w:val="24"/>
                <w:szCs w:val="24"/>
              </w:rPr>
              <w:t>CST</w:t>
            </w:r>
          </w:p>
        </w:tc>
      </w:tr>
      <w:tr w:rsidR="00DE6505" w:rsidRPr="00412361" w14:paraId="274DBB97" w14:textId="77777777" w:rsidTr="00332D96">
        <w:tc>
          <w:tcPr>
            <w:tcW w:w="3475" w:type="dxa"/>
          </w:tcPr>
          <w:p w14:paraId="35EB0325" w14:textId="5D3F6BE9" w:rsidR="00DE6505" w:rsidRPr="00412361" w:rsidRDefault="00DE6505" w:rsidP="00EF4CFC">
            <w:pPr>
              <w:rPr>
                <w:rFonts w:ascii="Times New Roman" w:eastAsia="Times New Roman" w:hAnsi="Times New Roman" w:cs="Times New Roman"/>
                <w:sz w:val="24"/>
                <w:szCs w:val="24"/>
              </w:rPr>
            </w:pPr>
            <w:r w:rsidRPr="00412361">
              <w:rPr>
                <w:rFonts w:ascii="Times New Roman" w:eastAsia="Times New Roman" w:hAnsi="Times New Roman" w:cs="Times New Roman"/>
                <w:sz w:val="24"/>
                <w:szCs w:val="24"/>
              </w:rPr>
              <w:t>14-3-3 epsilon</w:t>
            </w:r>
            <w:r w:rsidR="00574442" w:rsidRPr="00412361">
              <w:rPr>
                <w:rFonts w:ascii="Times New Roman" w:eastAsia="Times New Roman" w:hAnsi="Times New Roman" w:cs="Times New Roman"/>
                <w:sz w:val="24"/>
                <w:szCs w:val="24"/>
              </w:rPr>
              <w:t xml:space="preserve"> (T-16)</w:t>
            </w:r>
          </w:p>
        </w:tc>
        <w:tc>
          <w:tcPr>
            <w:tcW w:w="1403" w:type="dxa"/>
          </w:tcPr>
          <w:p w14:paraId="13E46B80" w14:textId="202B8445" w:rsidR="00DE6505" w:rsidRPr="00412361" w:rsidRDefault="00574442" w:rsidP="00EF4CFC">
            <w:pPr>
              <w:rPr>
                <w:rFonts w:ascii="Times New Roman" w:eastAsia="Times New Roman" w:hAnsi="Times New Roman" w:cs="Times New Roman"/>
                <w:sz w:val="24"/>
                <w:szCs w:val="24"/>
              </w:rPr>
            </w:pPr>
            <w:r w:rsidRPr="00412361">
              <w:rPr>
                <w:rFonts w:ascii="Times New Roman" w:eastAsia="Times New Roman" w:hAnsi="Times New Roman" w:cs="Times New Roman"/>
                <w:sz w:val="24"/>
                <w:szCs w:val="24"/>
              </w:rPr>
              <w:t xml:space="preserve">Rabbit </w:t>
            </w:r>
            <w:proofErr w:type="spellStart"/>
            <w:r w:rsidR="001D71D1" w:rsidRPr="00412361">
              <w:rPr>
                <w:rFonts w:ascii="Times New Roman" w:eastAsia="Times New Roman" w:hAnsi="Times New Roman" w:cs="Times New Roman"/>
                <w:sz w:val="24"/>
                <w:szCs w:val="24"/>
              </w:rPr>
              <w:t>pAb</w:t>
            </w:r>
            <w:proofErr w:type="spellEnd"/>
          </w:p>
        </w:tc>
        <w:tc>
          <w:tcPr>
            <w:tcW w:w="1170" w:type="dxa"/>
          </w:tcPr>
          <w:p w14:paraId="3CFCC4CC" w14:textId="25BB6E84" w:rsidR="00DE6505" w:rsidRPr="00412361" w:rsidRDefault="008A067F" w:rsidP="00EF4CFC">
            <w:pPr>
              <w:rPr>
                <w:rFonts w:ascii="Times New Roman" w:eastAsia="Times New Roman" w:hAnsi="Times New Roman" w:cs="Times New Roman"/>
                <w:sz w:val="24"/>
                <w:szCs w:val="24"/>
              </w:rPr>
            </w:pPr>
            <w:r w:rsidRPr="00412361">
              <w:rPr>
                <w:rFonts w:ascii="Times New Roman" w:eastAsia="Times New Roman" w:hAnsi="Times New Roman" w:cs="Times New Roman"/>
                <w:sz w:val="24"/>
                <w:szCs w:val="24"/>
              </w:rPr>
              <w:t>1:200</w:t>
            </w:r>
          </w:p>
        </w:tc>
        <w:tc>
          <w:tcPr>
            <w:tcW w:w="3528" w:type="dxa"/>
          </w:tcPr>
          <w:p w14:paraId="4816A1E5" w14:textId="7D26A016" w:rsidR="00DE6505" w:rsidRPr="00412361" w:rsidRDefault="00342C1E" w:rsidP="00EF4CFC">
            <w:pPr>
              <w:rPr>
                <w:rFonts w:ascii="Times New Roman" w:eastAsia="Times New Roman" w:hAnsi="Times New Roman" w:cs="Times New Roman"/>
                <w:sz w:val="24"/>
                <w:szCs w:val="24"/>
              </w:rPr>
            </w:pPr>
            <w:r>
              <w:rPr>
                <w:rFonts w:ascii="Times New Roman" w:eastAsia="Times New Roman" w:hAnsi="Times New Roman" w:cs="Times New Roman"/>
                <w:sz w:val="24"/>
                <w:szCs w:val="24"/>
              </w:rPr>
              <w:t>SCB</w:t>
            </w:r>
          </w:p>
        </w:tc>
      </w:tr>
      <w:tr w:rsidR="00DE6505" w:rsidRPr="00412361" w14:paraId="555B7ADD" w14:textId="77777777" w:rsidTr="00332D96">
        <w:tc>
          <w:tcPr>
            <w:tcW w:w="3475" w:type="dxa"/>
          </w:tcPr>
          <w:p w14:paraId="6C224AD2" w14:textId="67885A3F" w:rsidR="00DE6505" w:rsidRPr="00412361" w:rsidRDefault="00DE6505" w:rsidP="00EF4CFC">
            <w:pPr>
              <w:rPr>
                <w:rFonts w:ascii="Times New Roman" w:eastAsia="Times New Roman" w:hAnsi="Times New Roman" w:cs="Times New Roman"/>
                <w:sz w:val="24"/>
                <w:szCs w:val="24"/>
              </w:rPr>
            </w:pPr>
            <w:r w:rsidRPr="00412361">
              <w:rPr>
                <w:rFonts w:ascii="Times New Roman" w:eastAsia="Times New Roman" w:hAnsi="Times New Roman" w:cs="Times New Roman"/>
                <w:sz w:val="24"/>
                <w:szCs w:val="24"/>
              </w:rPr>
              <w:t>14-3-3 epsilon</w:t>
            </w:r>
            <w:r w:rsidR="00574442" w:rsidRPr="00412361">
              <w:rPr>
                <w:rFonts w:ascii="Times New Roman" w:eastAsia="Times New Roman" w:hAnsi="Times New Roman" w:cs="Times New Roman"/>
                <w:sz w:val="24"/>
                <w:szCs w:val="24"/>
              </w:rPr>
              <w:t xml:space="preserve"> (C-terminus)</w:t>
            </w:r>
          </w:p>
        </w:tc>
        <w:tc>
          <w:tcPr>
            <w:tcW w:w="1403" w:type="dxa"/>
          </w:tcPr>
          <w:p w14:paraId="7A9D589D" w14:textId="74FB06C3" w:rsidR="00DE6505" w:rsidRPr="00412361" w:rsidRDefault="00574442" w:rsidP="00EF4CFC">
            <w:pPr>
              <w:rPr>
                <w:rFonts w:ascii="Times New Roman" w:eastAsia="Times New Roman" w:hAnsi="Times New Roman" w:cs="Times New Roman"/>
                <w:sz w:val="24"/>
                <w:szCs w:val="24"/>
              </w:rPr>
            </w:pPr>
            <w:r w:rsidRPr="00412361">
              <w:rPr>
                <w:rFonts w:ascii="Times New Roman" w:eastAsia="Times New Roman" w:hAnsi="Times New Roman" w:cs="Times New Roman"/>
                <w:sz w:val="24"/>
                <w:szCs w:val="24"/>
              </w:rPr>
              <w:t xml:space="preserve">Rabbit </w:t>
            </w:r>
            <w:proofErr w:type="spellStart"/>
            <w:r w:rsidRPr="00412361">
              <w:rPr>
                <w:rFonts w:ascii="Times New Roman" w:eastAsia="Times New Roman" w:hAnsi="Times New Roman" w:cs="Times New Roman"/>
                <w:sz w:val="24"/>
                <w:szCs w:val="24"/>
              </w:rPr>
              <w:t>pAb</w:t>
            </w:r>
            <w:proofErr w:type="spellEnd"/>
          </w:p>
        </w:tc>
        <w:tc>
          <w:tcPr>
            <w:tcW w:w="1170" w:type="dxa"/>
          </w:tcPr>
          <w:p w14:paraId="015D88AF" w14:textId="7C9CEFA9" w:rsidR="00DE6505" w:rsidRPr="00412361" w:rsidRDefault="008A067F" w:rsidP="00EF4CFC">
            <w:pPr>
              <w:rPr>
                <w:rFonts w:ascii="Times New Roman" w:eastAsia="Times New Roman" w:hAnsi="Times New Roman" w:cs="Times New Roman"/>
                <w:sz w:val="24"/>
                <w:szCs w:val="24"/>
              </w:rPr>
            </w:pPr>
            <w:r w:rsidRPr="00412361">
              <w:rPr>
                <w:rFonts w:ascii="Times New Roman" w:eastAsia="Times New Roman" w:hAnsi="Times New Roman" w:cs="Times New Roman"/>
                <w:sz w:val="24"/>
                <w:szCs w:val="24"/>
              </w:rPr>
              <w:t>1:3000</w:t>
            </w:r>
          </w:p>
        </w:tc>
        <w:tc>
          <w:tcPr>
            <w:tcW w:w="3528" w:type="dxa"/>
          </w:tcPr>
          <w:p w14:paraId="7C51489C" w14:textId="5EB2636B" w:rsidR="00DE6505" w:rsidRPr="00412361" w:rsidRDefault="008A067F" w:rsidP="00EF4CFC">
            <w:pPr>
              <w:rPr>
                <w:rFonts w:ascii="Times New Roman" w:eastAsia="Times New Roman" w:hAnsi="Times New Roman" w:cs="Times New Roman"/>
                <w:sz w:val="24"/>
                <w:szCs w:val="24"/>
              </w:rPr>
            </w:pPr>
            <w:proofErr w:type="spellStart"/>
            <w:r w:rsidRPr="00412361">
              <w:rPr>
                <w:rFonts w:ascii="Times New Roman" w:eastAsia="Times New Roman" w:hAnsi="Times New Roman" w:cs="Times New Roman"/>
                <w:sz w:val="24"/>
                <w:szCs w:val="24"/>
              </w:rPr>
              <w:t>Biomol</w:t>
            </w:r>
            <w:proofErr w:type="spellEnd"/>
            <w:r w:rsidRPr="00412361">
              <w:rPr>
                <w:rFonts w:ascii="Times New Roman" w:eastAsia="Times New Roman" w:hAnsi="Times New Roman" w:cs="Times New Roman"/>
                <w:sz w:val="24"/>
                <w:szCs w:val="24"/>
              </w:rPr>
              <w:t>, Hamburg, Germany</w:t>
            </w:r>
          </w:p>
        </w:tc>
      </w:tr>
    </w:tbl>
    <w:p w14:paraId="7620BB2F" w14:textId="77777777" w:rsidR="00121FBA" w:rsidRPr="00412361" w:rsidRDefault="00121FBA" w:rsidP="00EF4CFC">
      <w:pPr>
        <w:spacing w:after="0" w:line="240" w:lineRule="auto"/>
        <w:rPr>
          <w:rFonts w:ascii="Times New Roman" w:eastAsia="Times New Roman" w:hAnsi="Times New Roman" w:cs="Times New Roman"/>
          <w:sz w:val="24"/>
          <w:szCs w:val="24"/>
        </w:rPr>
      </w:pPr>
    </w:p>
    <w:p w14:paraId="590B0F7B" w14:textId="08AB799F" w:rsidR="00EF4CFC" w:rsidRPr="00412361" w:rsidRDefault="0099055F" w:rsidP="0004606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The membranes were incubated in </w:t>
      </w:r>
      <w:r w:rsidR="00EF4CFC" w:rsidRPr="00412361">
        <w:rPr>
          <w:rFonts w:ascii="Times New Roman" w:eastAsia="Times New Roman" w:hAnsi="Times New Roman" w:cs="Times New Roman"/>
          <w:color w:val="000000"/>
          <w:sz w:val="24"/>
          <w:szCs w:val="24"/>
        </w:rPr>
        <w:t xml:space="preserve">Goat anti-rabbit IgG </w:t>
      </w:r>
      <w:proofErr w:type="spellStart"/>
      <w:r w:rsidR="00EF4CFC" w:rsidRPr="00412361">
        <w:rPr>
          <w:rFonts w:ascii="Times New Roman" w:eastAsia="Times New Roman" w:hAnsi="Times New Roman" w:cs="Times New Roman"/>
          <w:color w:val="000000"/>
          <w:sz w:val="24"/>
          <w:szCs w:val="24"/>
        </w:rPr>
        <w:t>IRdye</w:t>
      </w:r>
      <w:proofErr w:type="spellEnd"/>
      <w:r w:rsidR="00342C1E">
        <w:rPr>
          <w:rFonts w:ascii="Times New Roman" w:eastAsia="Times New Roman" w:hAnsi="Times New Roman" w:cs="Times New Roman"/>
          <w:color w:val="000000"/>
          <w:sz w:val="24"/>
          <w:szCs w:val="24"/>
        </w:rPr>
        <w:t>®</w:t>
      </w:r>
      <w:r w:rsidR="00EF4CFC" w:rsidRPr="00412361">
        <w:rPr>
          <w:rFonts w:ascii="Times New Roman" w:eastAsia="Times New Roman" w:hAnsi="Times New Roman" w:cs="Times New Roman"/>
          <w:color w:val="000000"/>
          <w:sz w:val="24"/>
          <w:szCs w:val="24"/>
        </w:rPr>
        <w:t xml:space="preserve"> 800CW (1:15000, LI-COR), an</w:t>
      </w:r>
      <w:r>
        <w:rPr>
          <w:rFonts w:ascii="Times New Roman" w:eastAsia="Times New Roman" w:hAnsi="Times New Roman" w:cs="Times New Roman"/>
          <w:color w:val="000000"/>
          <w:sz w:val="24"/>
          <w:szCs w:val="24"/>
        </w:rPr>
        <w:t xml:space="preserve">d goat anti-mouse IgG </w:t>
      </w:r>
      <w:proofErr w:type="spellStart"/>
      <w:r>
        <w:rPr>
          <w:rFonts w:ascii="Times New Roman" w:eastAsia="Times New Roman" w:hAnsi="Times New Roman" w:cs="Times New Roman"/>
          <w:color w:val="000000"/>
          <w:sz w:val="24"/>
          <w:szCs w:val="24"/>
        </w:rPr>
        <w:t>IRdye</w:t>
      </w:r>
      <w:proofErr w:type="spellEnd"/>
      <w:r w:rsidR="00342C1E">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680</w:t>
      </w:r>
      <w:r w:rsidR="00745E21">
        <w:rPr>
          <w:rFonts w:ascii="Times New Roman" w:eastAsia="Times New Roman" w:hAnsi="Times New Roman" w:cs="Times New Roman"/>
          <w:color w:val="000000"/>
          <w:sz w:val="24"/>
          <w:szCs w:val="24"/>
        </w:rPr>
        <w:t>RD</w:t>
      </w:r>
      <w:r w:rsidR="00EF4CFC" w:rsidRPr="0099055F">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color w:val="000000"/>
          <w:sz w:val="24"/>
          <w:szCs w:val="24"/>
        </w:rPr>
        <w:t>(1:15000, LI-COR)</w:t>
      </w:r>
      <w:r w:rsidR="00EF4CFC" w:rsidRPr="00412361">
        <w:rPr>
          <w:rFonts w:ascii="Times New Roman" w:eastAsia="Times New Roman" w:hAnsi="Times New Roman" w:cs="Times New Roman"/>
          <w:color w:val="000000"/>
          <w:sz w:val="24"/>
          <w:szCs w:val="24"/>
        </w:rPr>
        <w:t xml:space="preserve"> secondary antibodies</w:t>
      </w:r>
      <w:r>
        <w:rPr>
          <w:rFonts w:ascii="Times New Roman" w:eastAsia="Times New Roman" w:hAnsi="Times New Roman" w:cs="Times New Roman"/>
          <w:color w:val="000000"/>
          <w:sz w:val="24"/>
          <w:szCs w:val="24"/>
        </w:rPr>
        <w:t xml:space="preserve"> for an hour at room temperature</w:t>
      </w:r>
      <w:r w:rsidR="00EF4CFC" w:rsidRPr="00412361">
        <w:rPr>
          <w:rFonts w:ascii="Times New Roman" w:eastAsia="Times New Roman" w:hAnsi="Times New Roman" w:cs="Times New Roman"/>
          <w:color w:val="000000"/>
          <w:sz w:val="24"/>
          <w:szCs w:val="24"/>
        </w:rPr>
        <w:t xml:space="preserve">. The fluorescence of the target proteins was analyzed </w:t>
      </w:r>
      <w:r>
        <w:rPr>
          <w:rFonts w:ascii="Times New Roman" w:eastAsia="Times New Roman" w:hAnsi="Times New Roman" w:cs="Times New Roman"/>
          <w:color w:val="000000"/>
          <w:sz w:val="24"/>
          <w:szCs w:val="24"/>
        </w:rPr>
        <w:t>with LI-COR Odyssey</w:t>
      </w:r>
      <w:r w:rsidR="00342C1E">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Fc and analyzed with</w:t>
      </w:r>
      <w:r w:rsidR="00EF4CFC" w:rsidRPr="00412361">
        <w:rPr>
          <w:rFonts w:ascii="Times New Roman" w:eastAsia="Times New Roman" w:hAnsi="Times New Roman" w:cs="Times New Roman"/>
          <w:color w:val="000000"/>
          <w:sz w:val="24"/>
          <w:szCs w:val="24"/>
        </w:rPr>
        <w:t xml:space="preserve"> Image Studio</w:t>
      </w:r>
      <w:r w:rsidR="00E92D1A" w:rsidRPr="00412361">
        <w:rPr>
          <w:rFonts w:ascii="Times New Roman" w:eastAsia="Times New Roman" w:hAnsi="Times New Roman" w:cs="Times New Roman"/>
          <w:color w:val="000000"/>
          <w:sz w:val="24"/>
          <w:szCs w:val="24"/>
        </w:rPr>
        <w:t xml:space="preserve"> </w:t>
      </w:r>
      <w:r w:rsidR="00AC69AA" w:rsidRPr="00412361">
        <w:rPr>
          <w:rFonts w:ascii="Times New Roman" w:eastAsia="Times New Roman" w:hAnsi="Times New Roman" w:cs="Times New Roman"/>
          <w:color w:val="000000"/>
          <w:sz w:val="24"/>
          <w:szCs w:val="24"/>
        </w:rPr>
        <w:t xml:space="preserve">Lite Version 5.2 </w:t>
      </w:r>
      <w:r w:rsidR="00EF4CFC" w:rsidRPr="00412361">
        <w:rPr>
          <w:rFonts w:ascii="Times New Roman" w:eastAsia="Times New Roman" w:hAnsi="Times New Roman" w:cs="Times New Roman"/>
          <w:color w:val="000000"/>
          <w:sz w:val="24"/>
          <w:szCs w:val="24"/>
        </w:rPr>
        <w:t xml:space="preserve">(LI-COR) and normalized to β-actin. </w:t>
      </w:r>
      <w:r w:rsidR="00745E21">
        <w:rPr>
          <w:rFonts w:ascii="Times New Roman" w:eastAsia="Times New Roman" w:hAnsi="Times New Roman" w:cs="Times New Roman"/>
          <w:color w:val="000000"/>
          <w:sz w:val="24"/>
          <w:szCs w:val="24"/>
        </w:rPr>
        <w:t xml:space="preserve">Unpaired, two-tail, student’s t-tests were performed to determine statistical significance in the data. </w:t>
      </w:r>
      <w:r w:rsidR="00EF4CFC" w:rsidRPr="00412361">
        <w:rPr>
          <w:rFonts w:ascii="Times New Roman" w:eastAsia="Times New Roman" w:hAnsi="Times New Roman" w:cs="Times New Roman"/>
          <w:color w:val="000000"/>
          <w:sz w:val="24"/>
          <w:szCs w:val="24"/>
        </w:rPr>
        <w:t xml:space="preserve">Graphs were generated </w:t>
      </w:r>
      <w:r w:rsidR="00922D9E" w:rsidRPr="00412361">
        <w:rPr>
          <w:rFonts w:ascii="Times New Roman" w:eastAsia="Times New Roman" w:hAnsi="Times New Roman" w:cs="Times New Roman"/>
          <w:color w:val="000000"/>
          <w:sz w:val="24"/>
          <w:szCs w:val="24"/>
        </w:rPr>
        <w:t xml:space="preserve">using </w:t>
      </w:r>
      <w:r w:rsidR="00EF4CFC" w:rsidRPr="00412361">
        <w:rPr>
          <w:rFonts w:ascii="Times New Roman" w:eastAsia="Times New Roman" w:hAnsi="Times New Roman" w:cs="Times New Roman"/>
          <w:color w:val="000000"/>
          <w:sz w:val="24"/>
          <w:szCs w:val="24"/>
        </w:rPr>
        <w:t>GraphPad Prism</w:t>
      </w:r>
      <w:r w:rsidR="00E92D1A" w:rsidRPr="00412361">
        <w:rPr>
          <w:rFonts w:ascii="Times New Roman" w:eastAsia="Times New Roman" w:hAnsi="Times New Roman" w:cs="Times New Roman"/>
          <w:color w:val="000000"/>
          <w:sz w:val="24"/>
          <w:szCs w:val="24"/>
        </w:rPr>
        <w:t xml:space="preserve"> 5</w:t>
      </w:r>
      <w:r w:rsidR="00EF4CFC" w:rsidRPr="00412361">
        <w:rPr>
          <w:rFonts w:ascii="Times New Roman" w:eastAsia="Times New Roman" w:hAnsi="Times New Roman" w:cs="Times New Roman"/>
          <w:color w:val="000000"/>
          <w:sz w:val="24"/>
          <w:szCs w:val="24"/>
        </w:rPr>
        <w:t xml:space="preserve"> (GraphPad Software, Inc., San Diego, CA).</w:t>
      </w:r>
    </w:p>
    <w:p w14:paraId="185DCDCF" w14:textId="77777777" w:rsidR="00EF4CFC" w:rsidRPr="00412361" w:rsidRDefault="00EF4CFC" w:rsidP="00EF4CFC">
      <w:pPr>
        <w:spacing w:after="0" w:line="240" w:lineRule="auto"/>
        <w:rPr>
          <w:rFonts w:ascii="Times New Roman" w:eastAsia="Times New Roman" w:hAnsi="Times New Roman" w:cs="Times New Roman"/>
          <w:sz w:val="24"/>
          <w:szCs w:val="24"/>
        </w:rPr>
      </w:pPr>
    </w:p>
    <w:p w14:paraId="61AD35CB" w14:textId="77777777" w:rsidR="00EF4CFC" w:rsidRPr="00412361" w:rsidRDefault="00EF4CFC" w:rsidP="00EF4CFC">
      <w:pPr>
        <w:spacing w:after="0" w:line="240" w:lineRule="auto"/>
        <w:rPr>
          <w:rFonts w:ascii="Times New Roman" w:eastAsia="Times New Roman" w:hAnsi="Times New Roman" w:cs="Times New Roman"/>
          <w:sz w:val="24"/>
          <w:szCs w:val="24"/>
        </w:rPr>
      </w:pPr>
      <w:r w:rsidRPr="00412361">
        <w:rPr>
          <w:rFonts w:ascii="Times New Roman" w:eastAsia="Times New Roman" w:hAnsi="Times New Roman" w:cs="Times New Roman"/>
          <w:b/>
          <w:bCs/>
          <w:color w:val="000000"/>
          <w:sz w:val="24"/>
          <w:szCs w:val="24"/>
        </w:rPr>
        <w:t>The PI3K/Akt/mTOR Pathway</w:t>
      </w:r>
    </w:p>
    <w:p w14:paraId="4CF5A468" w14:textId="1FF2A442" w:rsidR="00EF4CFC" w:rsidRPr="00412361" w:rsidRDefault="00EF4CFC" w:rsidP="0004606F">
      <w:pPr>
        <w:spacing w:after="0" w:line="240" w:lineRule="auto"/>
        <w:jc w:val="both"/>
        <w:rPr>
          <w:rFonts w:ascii="Times New Roman" w:eastAsia="Times New Roman" w:hAnsi="Times New Roman" w:cs="Times New Roman"/>
          <w:sz w:val="24"/>
          <w:szCs w:val="24"/>
        </w:rPr>
      </w:pPr>
      <w:r w:rsidRPr="00412361">
        <w:rPr>
          <w:rFonts w:ascii="Times New Roman" w:eastAsia="Times New Roman" w:hAnsi="Times New Roman" w:cs="Times New Roman"/>
          <w:color w:val="000000"/>
          <w:sz w:val="24"/>
          <w:szCs w:val="24"/>
        </w:rPr>
        <w:t xml:space="preserve">The PI3K/Akt/mTOR signaling pathway regulates many factors in the cell cycle and therefore cell growth and proliferation. </w:t>
      </w:r>
      <w:r w:rsidR="003E18A2" w:rsidRPr="00412361">
        <w:rPr>
          <w:rFonts w:ascii="Times New Roman" w:eastAsia="Times New Roman" w:hAnsi="Times New Roman" w:cs="Times New Roman"/>
          <w:color w:val="000000"/>
          <w:sz w:val="24"/>
          <w:szCs w:val="24"/>
        </w:rPr>
        <w:t>Glioma cells often hyperactivate these proteins so that they can move through the cell cycle more quickly</w:t>
      </w:r>
      <w:r w:rsidR="00A6739E" w:rsidRPr="00412361">
        <w:rPr>
          <w:rFonts w:ascii="Times New Roman" w:eastAsia="Times New Roman" w:hAnsi="Times New Roman" w:cs="Times New Roman"/>
          <w:color w:val="000000"/>
          <w:sz w:val="24"/>
          <w:szCs w:val="24"/>
        </w:rPr>
        <w:t xml:space="preserve"> </w:t>
      </w:r>
      <w:r w:rsidRPr="00412361">
        <w:rPr>
          <w:rFonts w:ascii="Times New Roman" w:eastAsia="Times New Roman" w:hAnsi="Times New Roman" w:cs="Times New Roman"/>
          <w:color w:val="000000"/>
          <w:sz w:val="24"/>
          <w:szCs w:val="24"/>
        </w:rPr>
        <w:t>[</w:t>
      </w:r>
      <w:r w:rsidR="00D67894" w:rsidRPr="00412361">
        <w:rPr>
          <w:rFonts w:ascii="Times New Roman" w:eastAsia="Times New Roman" w:hAnsi="Times New Roman" w:cs="Times New Roman"/>
          <w:color w:val="000000"/>
          <w:sz w:val="24"/>
          <w:szCs w:val="24"/>
        </w:rPr>
        <w:t>5</w:t>
      </w:r>
      <w:r w:rsidRPr="00412361">
        <w:rPr>
          <w:rFonts w:ascii="Times New Roman" w:eastAsia="Times New Roman" w:hAnsi="Times New Roman" w:cs="Times New Roman"/>
          <w:color w:val="000000"/>
          <w:sz w:val="24"/>
          <w:szCs w:val="24"/>
        </w:rPr>
        <w:t>]. Many specific inhibitors of proteins in this pathway are being developed to treat cancers, but the complexity of the pathway’s interactions can make the deactivation of what appears to be an oncoprotein actually hyperactivate the rest of the pathway via crosstalk and feedback loops</w:t>
      </w:r>
      <w:r w:rsidR="00A6739E" w:rsidRPr="00412361">
        <w:rPr>
          <w:rFonts w:ascii="Times New Roman" w:eastAsia="Times New Roman" w:hAnsi="Times New Roman" w:cs="Times New Roman"/>
          <w:color w:val="000000"/>
          <w:sz w:val="24"/>
          <w:szCs w:val="24"/>
        </w:rPr>
        <w:t xml:space="preserve"> </w:t>
      </w:r>
      <w:r w:rsidR="00D67894" w:rsidRPr="00412361">
        <w:rPr>
          <w:rFonts w:ascii="Times New Roman" w:eastAsia="Times New Roman" w:hAnsi="Times New Roman" w:cs="Times New Roman"/>
          <w:color w:val="000000"/>
          <w:sz w:val="24"/>
          <w:szCs w:val="24"/>
        </w:rPr>
        <w:t>[6</w:t>
      </w:r>
      <w:r w:rsidRPr="00412361">
        <w:rPr>
          <w:rFonts w:ascii="Times New Roman" w:eastAsia="Times New Roman" w:hAnsi="Times New Roman" w:cs="Times New Roman"/>
          <w:color w:val="000000"/>
          <w:sz w:val="24"/>
          <w:szCs w:val="24"/>
        </w:rPr>
        <w:t>]. For example, inhibition of mTOR by rapamycin causes Akt phosphorylation</w:t>
      </w:r>
      <w:r w:rsidR="003E18A2" w:rsidRPr="00412361">
        <w:rPr>
          <w:rFonts w:ascii="Times New Roman" w:eastAsia="Times New Roman" w:hAnsi="Times New Roman" w:cs="Times New Roman"/>
          <w:color w:val="000000"/>
          <w:sz w:val="24"/>
          <w:szCs w:val="24"/>
        </w:rPr>
        <w:t>/activation</w:t>
      </w:r>
      <w:r w:rsidRPr="00412361">
        <w:rPr>
          <w:rFonts w:ascii="Times New Roman" w:eastAsia="Times New Roman" w:hAnsi="Times New Roman" w:cs="Times New Roman"/>
          <w:color w:val="000000"/>
          <w:sz w:val="24"/>
          <w:szCs w:val="24"/>
        </w:rPr>
        <w:t xml:space="preserve"> via S6K’s insulin-resistance-inducing e</w:t>
      </w:r>
      <w:r w:rsidR="00D67894" w:rsidRPr="00412361">
        <w:rPr>
          <w:rFonts w:ascii="Times New Roman" w:eastAsia="Times New Roman" w:hAnsi="Times New Roman" w:cs="Times New Roman"/>
          <w:color w:val="000000"/>
          <w:sz w:val="24"/>
          <w:szCs w:val="24"/>
        </w:rPr>
        <w:t>ffect on insulin receptor (IR)</w:t>
      </w:r>
      <w:r w:rsidR="00A6739E" w:rsidRPr="00412361">
        <w:rPr>
          <w:rFonts w:ascii="Times New Roman" w:eastAsia="Times New Roman" w:hAnsi="Times New Roman" w:cs="Times New Roman"/>
          <w:color w:val="000000"/>
          <w:sz w:val="24"/>
          <w:szCs w:val="24"/>
        </w:rPr>
        <w:t xml:space="preserve"> </w:t>
      </w:r>
      <w:r w:rsidR="006E4331">
        <w:rPr>
          <w:rFonts w:ascii="Times New Roman" w:eastAsia="Times New Roman" w:hAnsi="Times New Roman" w:cs="Times New Roman"/>
          <w:color w:val="000000"/>
          <w:sz w:val="24"/>
          <w:szCs w:val="24"/>
        </w:rPr>
        <w:t xml:space="preserve">[7, </w:t>
      </w:r>
      <w:r w:rsidR="00D67894" w:rsidRPr="00412361">
        <w:rPr>
          <w:rFonts w:ascii="Times New Roman" w:eastAsia="Times New Roman" w:hAnsi="Times New Roman" w:cs="Times New Roman"/>
          <w:color w:val="000000"/>
          <w:sz w:val="24"/>
          <w:szCs w:val="24"/>
        </w:rPr>
        <w:t>8</w:t>
      </w:r>
      <w:r w:rsidRPr="00412361">
        <w:rPr>
          <w:rFonts w:ascii="Times New Roman" w:eastAsia="Times New Roman" w:hAnsi="Times New Roman" w:cs="Times New Roman"/>
          <w:color w:val="000000"/>
          <w:sz w:val="24"/>
          <w:szCs w:val="24"/>
        </w:rPr>
        <w:t xml:space="preserve">]. </w:t>
      </w:r>
      <w:r w:rsidR="00E16E2C" w:rsidRPr="00412361">
        <w:rPr>
          <w:rFonts w:ascii="Times New Roman" w:eastAsia="Times New Roman" w:hAnsi="Times New Roman" w:cs="Times New Roman"/>
          <w:color w:val="000000"/>
          <w:sz w:val="24"/>
          <w:szCs w:val="24"/>
        </w:rPr>
        <w:t>The downregulation of key components in the PI3K/Ak</w:t>
      </w:r>
      <w:r w:rsidR="00121FBA">
        <w:rPr>
          <w:rFonts w:ascii="Times New Roman" w:eastAsia="Times New Roman" w:hAnsi="Times New Roman" w:cs="Times New Roman"/>
          <w:color w:val="000000"/>
          <w:sz w:val="24"/>
          <w:szCs w:val="24"/>
        </w:rPr>
        <w:t xml:space="preserve">t/mTOR pathway shown here help </w:t>
      </w:r>
      <w:r w:rsidR="00E16E2C" w:rsidRPr="00412361">
        <w:rPr>
          <w:rFonts w:ascii="Times New Roman" w:eastAsia="Times New Roman" w:hAnsi="Times New Roman" w:cs="Times New Roman"/>
          <w:color w:val="000000"/>
          <w:sz w:val="24"/>
          <w:szCs w:val="24"/>
        </w:rPr>
        <w:t xml:space="preserve">to explain how BHB </w:t>
      </w:r>
      <w:r w:rsidR="00121FBA">
        <w:rPr>
          <w:rFonts w:ascii="Times New Roman" w:eastAsia="Times New Roman" w:hAnsi="Times New Roman" w:cs="Times New Roman"/>
          <w:color w:val="000000"/>
          <w:sz w:val="24"/>
          <w:szCs w:val="24"/>
        </w:rPr>
        <w:t>(</w:t>
      </w:r>
      <w:r w:rsidR="00E16E2C" w:rsidRPr="00412361">
        <w:rPr>
          <w:rFonts w:ascii="Times New Roman" w:eastAsia="Times New Roman" w:hAnsi="Times New Roman" w:cs="Times New Roman"/>
          <w:color w:val="000000"/>
          <w:sz w:val="24"/>
          <w:szCs w:val="24"/>
        </w:rPr>
        <w:t xml:space="preserve">and therefore </w:t>
      </w:r>
      <w:r w:rsidR="00121FBA">
        <w:rPr>
          <w:rFonts w:ascii="Times New Roman" w:eastAsia="Times New Roman" w:hAnsi="Times New Roman" w:cs="Times New Roman"/>
          <w:color w:val="000000"/>
          <w:sz w:val="24"/>
          <w:szCs w:val="24"/>
        </w:rPr>
        <w:t xml:space="preserve">likely the </w:t>
      </w:r>
      <w:r w:rsidR="00E16E2C" w:rsidRPr="00412361">
        <w:rPr>
          <w:rFonts w:ascii="Times New Roman" w:eastAsia="Times New Roman" w:hAnsi="Times New Roman" w:cs="Times New Roman"/>
          <w:color w:val="000000"/>
          <w:sz w:val="24"/>
          <w:szCs w:val="24"/>
        </w:rPr>
        <w:t>KD</w:t>
      </w:r>
      <w:r w:rsidR="00121FBA">
        <w:rPr>
          <w:rFonts w:ascii="Times New Roman" w:eastAsia="Times New Roman" w:hAnsi="Times New Roman" w:cs="Times New Roman"/>
          <w:color w:val="000000"/>
          <w:sz w:val="24"/>
          <w:szCs w:val="24"/>
        </w:rPr>
        <w:t>)</w:t>
      </w:r>
      <w:r w:rsidR="00E16E2C" w:rsidRPr="00412361">
        <w:rPr>
          <w:rFonts w:ascii="Times New Roman" w:eastAsia="Times New Roman" w:hAnsi="Times New Roman" w:cs="Times New Roman"/>
          <w:color w:val="000000"/>
          <w:sz w:val="24"/>
          <w:szCs w:val="24"/>
        </w:rPr>
        <w:t xml:space="preserve"> can slow tumor progression and benefit patients with GBM.</w:t>
      </w:r>
    </w:p>
    <w:p w14:paraId="06B106B2" w14:textId="1C95381F" w:rsidR="00EF4CFC" w:rsidRPr="00412361" w:rsidRDefault="00EF4CFC" w:rsidP="00EF4CFC">
      <w:pPr>
        <w:spacing w:after="0" w:line="240" w:lineRule="auto"/>
        <w:rPr>
          <w:rFonts w:ascii="Times New Roman" w:hAnsi="Times New Roman" w:cs="Times New Roman"/>
          <w:b/>
          <w:bCs/>
          <w:noProof/>
          <w:color w:val="000000"/>
          <w:sz w:val="24"/>
          <w:szCs w:val="24"/>
        </w:rPr>
      </w:pPr>
    </w:p>
    <w:p w14:paraId="2396BCCE" w14:textId="3DB3C45B" w:rsidR="0079272D" w:rsidRPr="00412361" w:rsidRDefault="008B0940" w:rsidP="00EF4CFC">
      <w:pPr>
        <w:spacing w:after="0" w:line="240" w:lineRule="auto"/>
        <w:rPr>
          <w:rFonts w:ascii="Times New Roman" w:eastAsia="Times New Roman" w:hAnsi="Times New Roman" w:cs="Times New Roman"/>
          <w:sz w:val="24"/>
          <w:szCs w:val="24"/>
        </w:rPr>
      </w:pPr>
      <w:r>
        <w:rPr>
          <w:rFonts w:ascii="Arial" w:hAnsi="Arial" w:cs="Arial"/>
          <w:noProof/>
          <w:color w:val="000000"/>
          <w:shd w:val="clear" w:color="auto" w:fill="FFFFFF"/>
        </w:rPr>
        <w:lastRenderedPageBreak/>
        <w:drawing>
          <wp:inline distT="0" distB="0" distL="0" distR="0" wp14:anchorId="343F76B7" wp14:editId="7366C2F1">
            <wp:extent cx="5943600" cy="7421880"/>
            <wp:effectExtent l="0" t="0" r="0" b="7620"/>
            <wp:docPr id="10" name="Picture 10" descr="https://lh5.googleusercontent.com/g8A9fRcWPKoCd54ZNpkASZCSxXCKeUdEfEzAGP98kL_MrRN03oOdtA62PyQF5eT8n3afblzPVjYN8yzN1aiBtospQusAlrkxLmr22iucqxxarFNFcWcuEnC78YRWI8WxNHmSB7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g8A9fRcWPKoCd54ZNpkASZCSxXCKeUdEfEzAGP98kL_MrRN03oOdtA62PyQF5eT8n3afblzPVjYN8yzN1aiBtospQusAlrkxLmr22iucqxxarFNFcWcuEnC78YRWI8WxNHmSB7t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421880"/>
                    </a:xfrm>
                    <a:prstGeom prst="rect">
                      <a:avLst/>
                    </a:prstGeom>
                    <a:noFill/>
                    <a:ln>
                      <a:noFill/>
                    </a:ln>
                  </pic:spPr>
                </pic:pic>
              </a:graphicData>
            </a:graphic>
          </wp:inline>
        </w:drawing>
      </w:r>
    </w:p>
    <w:p w14:paraId="0AD3F972" w14:textId="77777777" w:rsidR="00412361" w:rsidRPr="00412361" w:rsidRDefault="00412361" w:rsidP="00EF4CFC">
      <w:pPr>
        <w:spacing w:after="0" w:line="240" w:lineRule="auto"/>
        <w:rPr>
          <w:rFonts w:ascii="Times New Roman" w:eastAsia="Times New Roman" w:hAnsi="Times New Roman" w:cs="Times New Roman"/>
          <w:sz w:val="24"/>
          <w:szCs w:val="24"/>
        </w:rPr>
      </w:pPr>
    </w:p>
    <w:p w14:paraId="1B8B7650" w14:textId="4DF93FA4" w:rsidR="006B5F31" w:rsidRDefault="006B5F31" w:rsidP="0004606F">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Fig</w:t>
      </w:r>
      <w:r w:rsidR="0004241C">
        <w:rPr>
          <w:rFonts w:ascii="Times New Roman" w:eastAsia="Times New Roman" w:hAnsi="Times New Roman" w:cs="Times New Roman"/>
          <w:b/>
          <w:bCs/>
          <w:color w:val="000000"/>
          <w:sz w:val="24"/>
          <w:szCs w:val="24"/>
        </w:rPr>
        <w:t>ure</w:t>
      </w:r>
      <w:r>
        <w:rPr>
          <w:rFonts w:ascii="Times New Roman" w:eastAsia="Times New Roman" w:hAnsi="Times New Roman" w:cs="Times New Roman"/>
          <w:b/>
          <w:bCs/>
          <w:color w:val="000000"/>
          <w:sz w:val="24"/>
          <w:szCs w:val="24"/>
        </w:rPr>
        <w:t xml:space="preserve"> 1. Simplified </w:t>
      </w:r>
      <w:r w:rsidR="00475C3E">
        <w:rPr>
          <w:rFonts w:ascii="Times New Roman" w:eastAsia="Times New Roman" w:hAnsi="Times New Roman" w:cs="Times New Roman"/>
          <w:b/>
          <w:bCs/>
          <w:color w:val="000000"/>
          <w:sz w:val="24"/>
          <w:szCs w:val="24"/>
        </w:rPr>
        <w:t xml:space="preserve">diagram </w:t>
      </w:r>
      <w:r>
        <w:rPr>
          <w:rFonts w:ascii="Times New Roman" w:eastAsia="Times New Roman" w:hAnsi="Times New Roman" w:cs="Times New Roman"/>
          <w:b/>
          <w:bCs/>
          <w:color w:val="000000"/>
          <w:sz w:val="24"/>
          <w:szCs w:val="24"/>
        </w:rPr>
        <w:t xml:space="preserve">of the </w:t>
      </w:r>
      <w:r w:rsidRPr="006B5F31">
        <w:rPr>
          <w:rFonts w:ascii="Times New Roman" w:eastAsia="Times New Roman" w:hAnsi="Times New Roman" w:cs="Times New Roman"/>
          <w:b/>
          <w:color w:val="000000"/>
          <w:sz w:val="24"/>
          <w:szCs w:val="24"/>
        </w:rPr>
        <w:t>PI3K/Akt/mTOR</w:t>
      </w:r>
      <w:r>
        <w:rPr>
          <w:rFonts w:ascii="Times New Roman" w:eastAsia="Times New Roman" w:hAnsi="Times New Roman" w:cs="Times New Roman"/>
          <w:b/>
          <w:color w:val="000000"/>
          <w:sz w:val="24"/>
          <w:szCs w:val="24"/>
        </w:rPr>
        <w:t xml:space="preserve"> pathway</w:t>
      </w:r>
      <w:r w:rsidR="007C751B">
        <w:rPr>
          <w:rFonts w:ascii="Times New Roman" w:eastAsia="Times New Roman" w:hAnsi="Times New Roman" w:cs="Times New Roman"/>
          <w:b/>
          <w:color w:val="000000"/>
          <w:sz w:val="24"/>
          <w:szCs w:val="24"/>
        </w:rPr>
        <w:t xml:space="preserve">. </w:t>
      </w:r>
      <w:r w:rsidR="007C751B">
        <w:rPr>
          <w:rFonts w:ascii="Times New Roman" w:eastAsia="Times New Roman" w:hAnsi="Times New Roman" w:cs="Times New Roman"/>
          <w:color w:val="000000"/>
          <w:sz w:val="24"/>
          <w:szCs w:val="24"/>
        </w:rPr>
        <w:t>The thick border denotes proteins that we have tested as part of this experiment. No border denotes proteins of interest that have yet to be tested.</w:t>
      </w:r>
    </w:p>
    <w:p w14:paraId="68CABDA3" w14:textId="77777777" w:rsidR="007C751B" w:rsidRPr="006B5F31" w:rsidRDefault="007C751B" w:rsidP="0004606F">
      <w:pPr>
        <w:spacing w:after="0" w:line="240" w:lineRule="auto"/>
        <w:jc w:val="both"/>
        <w:rPr>
          <w:rFonts w:ascii="Times New Roman" w:eastAsia="Times New Roman" w:hAnsi="Times New Roman" w:cs="Times New Roman"/>
          <w:bCs/>
          <w:color w:val="000000"/>
          <w:sz w:val="24"/>
          <w:szCs w:val="24"/>
        </w:rPr>
      </w:pPr>
    </w:p>
    <w:p w14:paraId="01154B4E" w14:textId="2B77BE37" w:rsidR="00412361" w:rsidRPr="00412361" w:rsidRDefault="00412361" w:rsidP="0004606F">
      <w:pPr>
        <w:spacing w:after="0" w:line="240" w:lineRule="auto"/>
        <w:jc w:val="both"/>
        <w:rPr>
          <w:rFonts w:ascii="Times New Roman" w:eastAsia="Times New Roman" w:hAnsi="Times New Roman" w:cs="Times New Roman"/>
          <w:sz w:val="24"/>
          <w:szCs w:val="24"/>
        </w:rPr>
      </w:pPr>
      <w:r w:rsidRPr="00412361">
        <w:rPr>
          <w:rFonts w:ascii="Times New Roman" w:eastAsia="Times New Roman" w:hAnsi="Times New Roman" w:cs="Times New Roman"/>
          <w:b/>
          <w:bCs/>
          <w:color w:val="000000"/>
          <w:sz w:val="24"/>
          <w:szCs w:val="24"/>
        </w:rPr>
        <w:t>Abbreviations:</w:t>
      </w:r>
      <w:r w:rsidRPr="00412361">
        <w:rPr>
          <w:rFonts w:ascii="Times New Roman" w:eastAsia="Times New Roman" w:hAnsi="Times New Roman" w:cs="Times New Roman"/>
          <w:color w:val="000000"/>
          <w:sz w:val="24"/>
          <w:szCs w:val="24"/>
        </w:rPr>
        <w:t xml:space="preserve"> 4E-BP1, eukaryotic initiation factor 4E-binding protein 1; Akt, protein kinase B; ERK, extracellular signal-related kinase; FOXO, </w:t>
      </w:r>
      <w:proofErr w:type="spellStart"/>
      <w:r w:rsidRPr="00412361">
        <w:rPr>
          <w:rFonts w:ascii="Times New Roman" w:eastAsia="Times New Roman" w:hAnsi="Times New Roman" w:cs="Times New Roman"/>
          <w:color w:val="000000"/>
          <w:sz w:val="24"/>
          <w:szCs w:val="24"/>
        </w:rPr>
        <w:t>forkhead</w:t>
      </w:r>
      <w:proofErr w:type="spellEnd"/>
      <w:r w:rsidRPr="00412361">
        <w:rPr>
          <w:rFonts w:ascii="Times New Roman" w:eastAsia="Times New Roman" w:hAnsi="Times New Roman" w:cs="Times New Roman"/>
          <w:color w:val="000000"/>
          <w:sz w:val="24"/>
          <w:szCs w:val="24"/>
        </w:rPr>
        <w:t xml:space="preserve"> box O; MEK, mitogen-activated kinase </w:t>
      </w:r>
      <w:proofErr w:type="spellStart"/>
      <w:r w:rsidRPr="00412361">
        <w:rPr>
          <w:rFonts w:ascii="Times New Roman" w:eastAsia="Times New Roman" w:hAnsi="Times New Roman" w:cs="Times New Roman"/>
          <w:color w:val="000000"/>
          <w:sz w:val="24"/>
          <w:szCs w:val="24"/>
        </w:rPr>
        <w:t>kinase</w:t>
      </w:r>
      <w:proofErr w:type="spellEnd"/>
      <w:r w:rsidRPr="00412361">
        <w:rPr>
          <w:rFonts w:ascii="Times New Roman" w:eastAsia="Times New Roman" w:hAnsi="Times New Roman" w:cs="Times New Roman"/>
          <w:color w:val="000000"/>
          <w:sz w:val="24"/>
          <w:szCs w:val="24"/>
        </w:rPr>
        <w:t xml:space="preserve">; mTORC1, </w:t>
      </w:r>
      <w:r w:rsidRPr="00412361">
        <w:rPr>
          <w:rFonts w:ascii="Times New Roman" w:eastAsia="Times New Roman" w:hAnsi="Times New Roman" w:cs="Times New Roman"/>
          <w:color w:val="000000"/>
          <w:sz w:val="24"/>
          <w:szCs w:val="24"/>
          <w:shd w:val="clear" w:color="auto" w:fill="FFFFFF"/>
        </w:rPr>
        <w:t xml:space="preserve">mechanistic target of rapamycin complex 1; </w:t>
      </w:r>
      <w:r w:rsidRPr="00412361">
        <w:rPr>
          <w:rFonts w:ascii="Times New Roman" w:eastAsia="Times New Roman" w:hAnsi="Times New Roman" w:cs="Times New Roman"/>
          <w:color w:val="000000"/>
          <w:sz w:val="24"/>
          <w:szCs w:val="24"/>
        </w:rPr>
        <w:t xml:space="preserve">mTORC2, mechanistic target of rapamycin complex 2; PI3K, phosphoinositide 3-kinase; PIP2, </w:t>
      </w:r>
      <w:r w:rsidRPr="00412361">
        <w:rPr>
          <w:rFonts w:ascii="Times New Roman" w:eastAsia="Times New Roman" w:hAnsi="Times New Roman" w:cs="Times New Roman"/>
          <w:color w:val="000000"/>
          <w:sz w:val="24"/>
          <w:szCs w:val="24"/>
          <w:shd w:val="clear" w:color="auto" w:fill="FFFFFF"/>
        </w:rPr>
        <w:t xml:space="preserve">phosphatidylinositol </w:t>
      </w:r>
      <w:r w:rsidR="00A1734B">
        <w:rPr>
          <w:rFonts w:ascii="Times New Roman" w:eastAsia="Times New Roman" w:hAnsi="Times New Roman" w:cs="Times New Roman"/>
          <w:color w:val="000000"/>
          <w:sz w:val="24"/>
          <w:szCs w:val="24"/>
          <w:shd w:val="clear" w:color="auto" w:fill="FFFFFF"/>
        </w:rPr>
        <w:t>(</w:t>
      </w:r>
      <w:r w:rsidRPr="00412361">
        <w:rPr>
          <w:rFonts w:ascii="Times New Roman" w:eastAsia="Times New Roman" w:hAnsi="Times New Roman" w:cs="Times New Roman"/>
          <w:color w:val="000000"/>
          <w:sz w:val="24"/>
          <w:szCs w:val="24"/>
          <w:shd w:val="clear" w:color="auto" w:fill="FFFFFF"/>
        </w:rPr>
        <w:t>4,5</w:t>
      </w:r>
      <w:r w:rsidR="00A1734B">
        <w:rPr>
          <w:rFonts w:ascii="Times New Roman" w:eastAsia="Times New Roman" w:hAnsi="Times New Roman" w:cs="Times New Roman"/>
          <w:color w:val="000000"/>
          <w:sz w:val="24"/>
          <w:szCs w:val="24"/>
          <w:shd w:val="clear" w:color="auto" w:fill="FFFFFF"/>
        </w:rPr>
        <w:t>)</w:t>
      </w:r>
      <w:r w:rsidRPr="00412361">
        <w:rPr>
          <w:rFonts w:ascii="Times New Roman" w:eastAsia="Times New Roman" w:hAnsi="Times New Roman" w:cs="Times New Roman"/>
          <w:color w:val="000000"/>
          <w:sz w:val="24"/>
          <w:szCs w:val="24"/>
          <w:shd w:val="clear" w:color="auto" w:fill="FFFFFF"/>
        </w:rPr>
        <w:t>-bisphosphate; PIP</w:t>
      </w:r>
      <w:r w:rsidRPr="00412361">
        <w:rPr>
          <w:rFonts w:ascii="Times New Roman" w:eastAsia="Times New Roman" w:hAnsi="Times New Roman" w:cs="Times New Roman"/>
          <w:color w:val="000000"/>
          <w:sz w:val="24"/>
          <w:szCs w:val="24"/>
        </w:rPr>
        <w:t xml:space="preserve">3, </w:t>
      </w:r>
      <w:r w:rsidRPr="00412361">
        <w:rPr>
          <w:rFonts w:ascii="Times New Roman" w:eastAsia="Times New Roman" w:hAnsi="Times New Roman" w:cs="Times New Roman"/>
          <w:color w:val="000000"/>
          <w:sz w:val="24"/>
          <w:szCs w:val="24"/>
          <w:shd w:val="clear" w:color="auto" w:fill="FFFFFF"/>
        </w:rPr>
        <w:t xml:space="preserve">phosphatidylinositol (3,4,5)-trisphosphate; PRAS40, proline-rich Akt substrate; PTEN, phosphatase and </w:t>
      </w:r>
      <w:proofErr w:type="spellStart"/>
      <w:r w:rsidRPr="00412361">
        <w:rPr>
          <w:rFonts w:ascii="Times New Roman" w:eastAsia="Times New Roman" w:hAnsi="Times New Roman" w:cs="Times New Roman"/>
          <w:color w:val="000000"/>
          <w:sz w:val="24"/>
          <w:szCs w:val="24"/>
          <w:shd w:val="clear" w:color="auto" w:fill="FFFFFF"/>
        </w:rPr>
        <w:t>tensin</w:t>
      </w:r>
      <w:proofErr w:type="spellEnd"/>
      <w:r w:rsidRPr="00412361">
        <w:rPr>
          <w:rFonts w:ascii="Times New Roman" w:eastAsia="Times New Roman" w:hAnsi="Times New Roman" w:cs="Times New Roman"/>
          <w:color w:val="000000"/>
          <w:sz w:val="24"/>
          <w:szCs w:val="24"/>
          <w:shd w:val="clear" w:color="auto" w:fill="FFFFFF"/>
        </w:rPr>
        <w:t xml:space="preserve"> homolog; Raf, rapidly accelerated fibrosarcoma; Ras, rat sarcoma GTPase; RTKs, receptor tyrosin</w:t>
      </w:r>
      <w:r w:rsidR="002A4E30">
        <w:rPr>
          <w:rFonts w:ascii="Times New Roman" w:eastAsia="Times New Roman" w:hAnsi="Times New Roman" w:cs="Times New Roman"/>
          <w:color w:val="000000"/>
          <w:sz w:val="24"/>
          <w:szCs w:val="24"/>
          <w:shd w:val="clear" w:color="auto" w:fill="FFFFFF"/>
        </w:rPr>
        <w:t>e kinases; p70 S6K</w:t>
      </w:r>
      <w:r w:rsidRPr="00412361">
        <w:rPr>
          <w:rFonts w:ascii="Times New Roman" w:eastAsia="Times New Roman" w:hAnsi="Times New Roman" w:cs="Times New Roman"/>
          <w:color w:val="000000"/>
          <w:sz w:val="24"/>
          <w:szCs w:val="24"/>
          <w:shd w:val="clear" w:color="auto" w:fill="FFFFFF"/>
        </w:rPr>
        <w:t xml:space="preserve">, </w:t>
      </w:r>
      <w:r w:rsidR="002A4E30">
        <w:rPr>
          <w:rFonts w:ascii="Times New Roman" w:eastAsia="Times New Roman" w:hAnsi="Times New Roman" w:cs="Times New Roman"/>
          <w:color w:val="000000"/>
          <w:sz w:val="24"/>
          <w:szCs w:val="24"/>
          <w:shd w:val="clear" w:color="auto" w:fill="FFFFFF"/>
        </w:rPr>
        <w:t xml:space="preserve">p70 </w:t>
      </w:r>
      <w:r w:rsidRPr="00412361">
        <w:rPr>
          <w:rFonts w:ascii="Times New Roman" w:eastAsia="Times New Roman" w:hAnsi="Times New Roman" w:cs="Times New Roman"/>
          <w:color w:val="000000"/>
          <w:sz w:val="24"/>
          <w:szCs w:val="24"/>
          <w:shd w:val="clear" w:color="auto" w:fill="FFFFFF"/>
        </w:rPr>
        <w:t>ribosomal protein S6 kinase beta-1; TSC1, tuberous sclerosis 1; TSC2, tuberous sclerosis 2.</w:t>
      </w:r>
    </w:p>
    <w:p w14:paraId="505A9721" w14:textId="77777777" w:rsidR="00EF4CFC" w:rsidRPr="00412361" w:rsidRDefault="00EF4CFC" w:rsidP="00EF4CFC">
      <w:pPr>
        <w:spacing w:after="0" w:line="240" w:lineRule="auto"/>
        <w:rPr>
          <w:rFonts w:ascii="Times New Roman" w:eastAsia="Times New Roman" w:hAnsi="Times New Roman" w:cs="Times New Roman"/>
          <w:sz w:val="24"/>
          <w:szCs w:val="24"/>
        </w:rPr>
      </w:pPr>
    </w:p>
    <w:p w14:paraId="3E64BD3B" w14:textId="77777777" w:rsidR="00EF4CFC" w:rsidRPr="00412361" w:rsidRDefault="00EF4CFC" w:rsidP="00EF4CFC">
      <w:pPr>
        <w:spacing w:after="0" w:line="240" w:lineRule="auto"/>
        <w:rPr>
          <w:rFonts w:ascii="Times New Roman" w:eastAsia="Times New Roman" w:hAnsi="Times New Roman" w:cs="Times New Roman"/>
          <w:sz w:val="24"/>
          <w:szCs w:val="24"/>
        </w:rPr>
      </w:pPr>
      <w:r w:rsidRPr="00412361">
        <w:rPr>
          <w:rFonts w:ascii="Times New Roman" w:eastAsia="Times New Roman" w:hAnsi="Times New Roman" w:cs="Times New Roman"/>
          <w:b/>
          <w:bCs/>
          <w:color w:val="000000"/>
          <w:sz w:val="24"/>
          <w:szCs w:val="24"/>
        </w:rPr>
        <w:t>Hypothesis</w:t>
      </w:r>
    </w:p>
    <w:p w14:paraId="39BC5E05" w14:textId="794FEB56" w:rsidR="00EF4CFC" w:rsidRPr="00412361" w:rsidRDefault="00EF4CFC" w:rsidP="0004606F">
      <w:pPr>
        <w:spacing w:after="0" w:line="240" w:lineRule="auto"/>
        <w:jc w:val="both"/>
        <w:rPr>
          <w:rFonts w:ascii="Times New Roman" w:eastAsia="Times New Roman" w:hAnsi="Times New Roman" w:cs="Times New Roman"/>
          <w:sz w:val="24"/>
          <w:szCs w:val="24"/>
        </w:rPr>
      </w:pPr>
      <w:r w:rsidRPr="00412361">
        <w:rPr>
          <w:rFonts w:ascii="Times New Roman" w:eastAsia="Times New Roman" w:hAnsi="Times New Roman" w:cs="Times New Roman"/>
          <w:color w:val="000000"/>
          <w:sz w:val="24"/>
          <w:szCs w:val="24"/>
        </w:rPr>
        <w:t xml:space="preserve">BHB treatment will reduce expression and activation of multiple central control points in growth signaling pathways, including PI3K, Akt, and mTOR. This helps to explain the mechanisms behind the slowed proliferation of glioma cells </w:t>
      </w:r>
      <w:r w:rsidRPr="00412361">
        <w:rPr>
          <w:rFonts w:ascii="Times New Roman" w:eastAsia="Times New Roman" w:hAnsi="Times New Roman" w:cs="Times New Roman"/>
          <w:i/>
          <w:iCs/>
          <w:color w:val="000000"/>
          <w:sz w:val="24"/>
          <w:szCs w:val="24"/>
        </w:rPr>
        <w:t>in vitro</w:t>
      </w:r>
      <w:r w:rsidRPr="00412361">
        <w:rPr>
          <w:rFonts w:ascii="Times New Roman" w:eastAsia="Times New Roman" w:hAnsi="Times New Roman" w:cs="Times New Roman"/>
          <w:color w:val="000000"/>
          <w:sz w:val="24"/>
          <w:szCs w:val="24"/>
        </w:rPr>
        <w:t xml:space="preserve"> and potentially of GBMs </w:t>
      </w:r>
      <w:r w:rsidRPr="00412361">
        <w:rPr>
          <w:rFonts w:ascii="Times New Roman" w:eastAsia="Times New Roman" w:hAnsi="Times New Roman" w:cs="Times New Roman"/>
          <w:i/>
          <w:iCs/>
          <w:color w:val="000000"/>
          <w:sz w:val="24"/>
          <w:szCs w:val="24"/>
        </w:rPr>
        <w:t>in vivo</w:t>
      </w:r>
      <w:r w:rsidRPr="00412361">
        <w:rPr>
          <w:rFonts w:ascii="Times New Roman" w:eastAsia="Times New Roman" w:hAnsi="Times New Roman" w:cs="Times New Roman"/>
          <w:color w:val="000000"/>
          <w:sz w:val="24"/>
          <w:szCs w:val="24"/>
        </w:rPr>
        <w:t>.</w:t>
      </w:r>
    </w:p>
    <w:p w14:paraId="0A6FBAA4" w14:textId="77777777" w:rsidR="00EF4CFC" w:rsidRPr="00412361" w:rsidRDefault="00EF4CFC" w:rsidP="00EF4CFC">
      <w:pPr>
        <w:spacing w:after="0" w:line="240" w:lineRule="auto"/>
        <w:rPr>
          <w:rFonts w:ascii="Times New Roman" w:eastAsia="Times New Roman" w:hAnsi="Times New Roman" w:cs="Times New Roman"/>
          <w:sz w:val="24"/>
          <w:szCs w:val="24"/>
        </w:rPr>
      </w:pPr>
    </w:p>
    <w:p w14:paraId="53B7FD0E" w14:textId="57CEA32B" w:rsidR="00131A9F" w:rsidRPr="00412361" w:rsidRDefault="00EF4CFC" w:rsidP="00C40DBA">
      <w:pPr>
        <w:spacing w:after="0" w:line="240" w:lineRule="auto"/>
        <w:textAlignment w:val="baseline"/>
        <w:rPr>
          <w:rFonts w:ascii="Times New Roman" w:eastAsia="Times New Roman" w:hAnsi="Times New Roman" w:cs="Times New Roman"/>
          <w:sz w:val="24"/>
          <w:szCs w:val="24"/>
        </w:rPr>
      </w:pPr>
      <w:r w:rsidRPr="00412361">
        <w:rPr>
          <w:rFonts w:ascii="Times New Roman" w:eastAsia="Times New Roman" w:hAnsi="Times New Roman" w:cs="Times New Roman"/>
          <w:b/>
          <w:bCs/>
          <w:color w:val="000000"/>
          <w:sz w:val="24"/>
          <w:szCs w:val="24"/>
        </w:rPr>
        <w:t>Results</w:t>
      </w:r>
    </w:p>
    <w:p w14:paraId="0CFA8980" w14:textId="77777777" w:rsidR="00412361" w:rsidRDefault="00412361" w:rsidP="00EF4CFC">
      <w:pPr>
        <w:spacing w:after="0" w:line="240" w:lineRule="auto"/>
        <w:rPr>
          <w:rFonts w:ascii="Times New Roman" w:eastAsia="Times New Roman" w:hAnsi="Times New Roman" w:cs="Times New Roman"/>
          <w:sz w:val="24"/>
          <w:szCs w:val="24"/>
        </w:rPr>
      </w:pPr>
    </w:p>
    <w:p w14:paraId="6BD1CF49" w14:textId="418FEAB5" w:rsidR="00C40DBA" w:rsidRDefault="002A4E30" w:rsidP="00EF4CFC">
      <w:pPr>
        <w:spacing w:after="0" w:line="240" w:lineRule="auto"/>
        <w:rPr>
          <w:rFonts w:ascii="Times New Roman" w:eastAsia="Times New Roman" w:hAnsi="Times New Roman" w:cs="Times New Roman"/>
          <w:sz w:val="24"/>
          <w:szCs w:val="24"/>
        </w:rPr>
      </w:pPr>
      <w:r w:rsidRPr="002A4E30">
        <w:rPr>
          <w:rFonts w:ascii="Times New Roman" w:eastAsia="Times New Roman" w:hAnsi="Times New Roman" w:cs="Times New Roman"/>
          <w:noProof/>
          <w:sz w:val="24"/>
          <w:szCs w:val="24"/>
        </w:rPr>
        <w:drawing>
          <wp:inline distT="0" distB="0" distL="0" distR="0" wp14:anchorId="08D21B4C" wp14:editId="17C60997">
            <wp:extent cx="5943600" cy="2588895"/>
            <wp:effectExtent l="0" t="0" r="0" b="1905"/>
            <wp:docPr id="2" name="Picture 2" descr="F:\8-3-16 Images\Exported Images PP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8-3-16 Images\Exported Images PP 3.jpg"/>
                    <pic:cNvPicPr>
                      <a:picLocks noChangeAspect="1" noChangeArrowheads="1"/>
                    </pic:cNvPicPr>
                  </pic:nvPicPr>
                  <pic:blipFill rotWithShape="1">
                    <a:blip r:embed="rId9">
                      <a:extLst>
                        <a:ext uri="{28A0092B-C50C-407E-A947-70E740481C1C}">
                          <a14:useLocalDpi xmlns:a14="http://schemas.microsoft.com/office/drawing/2010/main" val="0"/>
                        </a:ext>
                      </a:extLst>
                    </a:blip>
                    <a:srcRect t="22564"/>
                    <a:stretch/>
                  </pic:blipFill>
                  <pic:spPr bwMode="auto">
                    <a:xfrm>
                      <a:off x="0" y="0"/>
                      <a:ext cx="5943600" cy="2588895"/>
                    </a:xfrm>
                    <a:prstGeom prst="rect">
                      <a:avLst/>
                    </a:prstGeom>
                    <a:noFill/>
                    <a:ln>
                      <a:noFill/>
                    </a:ln>
                    <a:extLst>
                      <a:ext uri="{53640926-AAD7-44D8-BBD7-CCE9431645EC}">
                        <a14:shadowObscured xmlns:a14="http://schemas.microsoft.com/office/drawing/2010/main"/>
                      </a:ext>
                    </a:extLst>
                  </pic:spPr>
                </pic:pic>
              </a:graphicData>
            </a:graphic>
          </wp:inline>
        </w:drawing>
      </w:r>
    </w:p>
    <w:p w14:paraId="753AFCF3" w14:textId="39C274AF" w:rsidR="00C40DBA" w:rsidRDefault="002A4E30" w:rsidP="00EF4CFC">
      <w:pPr>
        <w:spacing w:after="0" w:line="240" w:lineRule="auto"/>
        <w:rPr>
          <w:rFonts w:ascii="Times New Roman" w:eastAsia="Times New Roman" w:hAnsi="Times New Roman" w:cs="Times New Roman"/>
          <w:sz w:val="24"/>
          <w:szCs w:val="24"/>
        </w:rPr>
      </w:pPr>
      <w:r w:rsidRPr="002A4E3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Pr="002A4E30">
        <w:rPr>
          <w:rFonts w:ascii="Times New Roman" w:eastAsia="Times New Roman" w:hAnsi="Times New Roman" w:cs="Times New Roman"/>
          <w:noProof/>
          <w:sz w:val="24"/>
          <w:szCs w:val="24"/>
        </w:rPr>
        <w:drawing>
          <wp:inline distT="0" distB="0" distL="0" distR="0" wp14:anchorId="22C51004" wp14:editId="29F5120E">
            <wp:extent cx="4983480" cy="4175760"/>
            <wp:effectExtent l="0" t="0" r="7620" b="0"/>
            <wp:docPr id="3" name="Picture 3" descr="F:\8-3-16 Images\Final Final Dat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8-3-16 Images\Final Final Data 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3480" cy="4175760"/>
                    </a:xfrm>
                    <a:prstGeom prst="rect">
                      <a:avLst/>
                    </a:prstGeom>
                    <a:noFill/>
                    <a:ln>
                      <a:noFill/>
                    </a:ln>
                  </pic:spPr>
                </pic:pic>
              </a:graphicData>
            </a:graphic>
          </wp:inline>
        </w:drawing>
      </w:r>
    </w:p>
    <w:p w14:paraId="6D7B1ACF" w14:textId="77777777" w:rsidR="00C40DBA" w:rsidRPr="00412361" w:rsidRDefault="00C40DBA" w:rsidP="00EF4CFC">
      <w:pPr>
        <w:spacing w:after="0" w:line="240" w:lineRule="auto"/>
        <w:rPr>
          <w:rFonts w:ascii="Times New Roman" w:eastAsia="Times New Roman" w:hAnsi="Times New Roman" w:cs="Times New Roman"/>
          <w:sz w:val="24"/>
          <w:szCs w:val="24"/>
        </w:rPr>
      </w:pPr>
    </w:p>
    <w:p w14:paraId="4D2B76F0" w14:textId="56F3EFE1" w:rsidR="00412361" w:rsidRDefault="006B5F31" w:rsidP="0004606F">
      <w:pPr>
        <w:spacing w:after="0" w:line="240" w:lineRule="auto"/>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t>Fig</w:t>
      </w:r>
      <w:r w:rsidR="0004241C">
        <w:rPr>
          <w:rFonts w:ascii="Times New Roman" w:eastAsia="Times New Roman" w:hAnsi="Times New Roman" w:cs="Times New Roman"/>
          <w:b/>
          <w:bCs/>
          <w:color w:val="000000"/>
          <w:sz w:val="24"/>
          <w:szCs w:val="24"/>
          <w:shd w:val="clear" w:color="auto" w:fill="FFFFFF"/>
        </w:rPr>
        <w:t>ure</w:t>
      </w:r>
      <w:r>
        <w:rPr>
          <w:rFonts w:ascii="Times New Roman" w:eastAsia="Times New Roman" w:hAnsi="Times New Roman" w:cs="Times New Roman"/>
          <w:b/>
          <w:bCs/>
          <w:color w:val="000000"/>
          <w:sz w:val="24"/>
          <w:szCs w:val="24"/>
          <w:shd w:val="clear" w:color="auto" w:fill="FFFFFF"/>
        </w:rPr>
        <w:t xml:space="preserve"> 2</w:t>
      </w:r>
      <w:r w:rsidR="00412361" w:rsidRPr="00412361">
        <w:rPr>
          <w:rFonts w:ascii="Times New Roman" w:eastAsia="Times New Roman" w:hAnsi="Times New Roman" w:cs="Times New Roman"/>
          <w:b/>
          <w:bCs/>
          <w:color w:val="000000"/>
          <w:sz w:val="24"/>
          <w:szCs w:val="24"/>
          <w:shd w:val="clear" w:color="auto" w:fill="FFFFFF"/>
        </w:rPr>
        <w:t xml:space="preserve">. Western blot analysis of PI3K/Akt/mTOR-related proteins. </w:t>
      </w:r>
      <w:r w:rsidR="00412361" w:rsidRPr="00412361">
        <w:rPr>
          <w:rFonts w:ascii="Times New Roman" w:eastAsia="Times New Roman" w:hAnsi="Times New Roman" w:cs="Times New Roman"/>
          <w:color w:val="000000"/>
          <w:sz w:val="24"/>
          <w:szCs w:val="24"/>
          <w:shd w:val="clear" w:color="auto" w:fill="FFFFFF"/>
        </w:rPr>
        <w:t xml:space="preserve">(A) Western blot showing p-TSC2 </w:t>
      </w:r>
      <w:r w:rsidR="0004241C">
        <w:rPr>
          <w:rFonts w:ascii="Times New Roman" w:eastAsia="Times New Roman" w:hAnsi="Times New Roman" w:cs="Times New Roman"/>
          <w:color w:val="000000"/>
          <w:sz w:val="24"/>
          <w:szCs w:val="24"/>
          <w:shd w:val="clear" w:color="auto" w:fill="FFFFFF"/>
        </w:rPr>
        <w:t>(Thr1462), p-p70 S6K</w:t>
      </w:r>
      <w:r w:rsidR="00412361" w:rsidRPr="00412361">
        <w:rPr>
          <w:rFonts w:ascii="Times New Roman" w:eastAsia="Times New Roman" w:hAnsi="Times New Roman" w:cs="Times New Roman"/>
          <w:color w:val="000000"/>
          <w:sz w:val="24"/>
          <w:szCs w:val="24"/>
          <w:shd w:val="clear" w:color="auto" w:fill="FFFFFF"/>
        </w:rPr>
        <w:t xml:space="preserve"> (Thr421/ Ser424), p-PRAS40 (Thr246) expression in GL261-luc2 cell line. (B) Expression was quantified, normalized to β-</w:t>
      </w:r>
      <w:proofErr w:type="gramStart"/>
      <w:r w:rsidR="00412361" w:rsidRPr="00412361">
        <w:rPr>
          <w:rFonts w:ascii="Times New Roman" w:eastAsia="Times New Roman" w:hAnsi="Times New Roman" w:cs="Times New Roman"/>
          <w:color w:val="000000"/>
          <w:sz w:val="24"/>
          <w:szCs w:val="24"/>
          <w:shd w:val="clear" w:color="auto" w:fill="FFFFFF"/>
        </w:rPr>
        <w:t>actin</w:t>
      </w:r>
      <w:proofErr w:type="gramEnd"/>
      <w:r w:rsidR="00412361" w:rsidRPr="00412361">
        <w:rPr>
          <w:rFonts w:ascii="Times New Roman" w:eastAsia="Times New Roman" w:hAnsi="Times New Roman" w:cs="Times New Roman"/>
          <w:color w:val="000000"/>
          <w:sz w:val="24"/>
          <w:szCs w:val="24"/>
          <w:shd w:val="clear" w:color="auto" w:fill="FFFFFF"/>
        </w:rPr>
        <w:t xml:space="preserve"> and represented as a fold change </w:t>
      </w:r>
      <w:r w:rsidR="004E3A8F">
        <w:rPr>
          <w:rFonts w:ascii="Times New Roman" w:eastAsia="Times New Roman" w:hAnsi="Times New Roman" w:cs="Times New Roman"/>
          <w:color w:val="000000"/>
          <w:sz w:val="24"/>
          <w:szCs w:val="24"/>
          <w:shd w:val="clear" w:color="auto" w:fill="FFFFFF"/>
        </w:rPr>
        <w:t xml:space="preserve">relative to </w:t>
      </w:r>
      <w:r w:rsidR="00412361" w:rsidRPr="00412361">
        <w:rPr>
          <w:rFonts w:ascii="Times New Roman" w:eastAsia="Times New Roman" w:hAnsi="Times New Roman" w:cs="Times New Roman"/>
          <w:color w:val="000000"/>
          <w:sz w:val="24"/>
          <w:szCs w:val="24"/>
          <w:shd w:val="clear" w:color="auto" w:fill="FFFFFF"/>
        </w:rPr>
        <w:t>mock</w:t>
      </w:r>
      <w:r w:rsidR="004E3A8F">
        <w:rPr>
          <w:rFonts w:ascii="Times New Roman" w:eastAsia="Times New Roman" w:hAnsi="Times New Roman" w:cs="Times New Roman"/>
          <w:color w:val="000000"/>
          <w:sz w:val="24"/>
          <w:szCs w:val="24"/>
          <w:shd w:val="clear" w:color="auto" w:fill="FFFFFF"/>
        </w:rPr>
        <w:t xml:space="preserve"> treated cells</w:t>
      </w:r>
      <w:r w:rsidR="00412361" w:rsidRPr="00412361">
        <w:rPr>
          <w:rFonts w:ascii="Times New Roman" w:eastAsia="Times New Roman" w:hAnsi="Times New Roman" w:cs="Times New Roman"/>
          <w:color w:val="000000"/>
          <w:sz w:val="24"/>
          <w:szCs w:val="24"/>
          <w:shd w:val="clear" w:color="auto" w:fill="FFFFFF"/>
        </w:rPr>
        <w:t xml:space="preserve"> (*p &lt; 0.05, **p &lt; .01, ***p &lt; .001).</w:t>
      </w:r>
    </w:p>
    <w:p w14:paraId="01F556D1" w14:textId="77777777" w:rsidR="00C40DBA" w:rsidRDefault="00C40DBA" w:rsidP="0004606F">
      <w:pPr>
        <w:spacing w:after="0" w:line="240" w:lineRule="auto"/>
        <w:jc w:val="both"/>
        <w:rPr>
          <w:rFonts w:ascii="Times New Roman" w:eastAsia="Times New Roman" w:hAnsi="Times New Roman" w:cs="Times New Roman"/>
          <w:color w:val="000000"/>
          <w:sz w:val="24"/>
          <w:szCs w:val="24"/>
          <w:shd w:val="clear" w:color="auto" w:fill="FFFFFF"/>
        </w:rPr>
      </w:pPr>
    </w:p>
    <w:p w14:paraId="3C10359E" w14:textId="659F939F" w:rsidR="00C40DBA" w:rsidRPr="00412361" w:rsidRDefault="002A4E30" w:rsidP="0004606F">
      <w:pPr>
        <w:spacing w:after="0" w:line="240" w:lineRule="auto"/>
        <w:jc w:val="both"/>
        <w:rPr>
          <w:rFonts w:ascii="Times New Roman" w:eastAsia="Times New Roman" w:hAnsi="Times New Roman" w:cs="Times New Roman"/>
          <w:sz w:val="24"/>
          <w:szCs w:val="24"/>
        </w:rPr>
      </w:pPr>
      <w:r w:rsidRPr="002A4E3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A4E30">
        <w:rPr>
          <w:rFonts w:ascii="Times New Roman" w:eastAsia="Times New Roman" w:hAnsi="Times New Roman" w:cs="Times New Roman"/>
          <w:noProof/>
          <w:sz w:val="24"/>
          <w:szCs w:val="24"/>
        </w:rPr>
        <w:drawing>
          <wp:inline distT="0" distB="0" distL="0" distR="0" wp14:anchorId="3AEA3C83" wp14:editId="0261BC0B">
            <wp:extent cx="5943600" cy="2604135"/>
            <wp:effectExtent l="0" t="0" r="0" b="5715"/>
            <wp:docPr id="4" name="Picture 4" descr="F:\8-3-16 Images\Exported Images PP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8-3-16 Images\Exported Images PP 4.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22108"/>
                    <a:stretch/>
                  </pic:blipFill>
                  <pic:spPr bwMode="auto">
                    <a:xfrm>
                      <a:off x="0" y="0"/>
                      <a:ext cx="5943600" cy="2604135"/>
                    </a:xfrm>
                    <a:prstGeom prst="rect">
                      <a:avLst/>
                    </a:prstGeom>
                    <a:noFill/>
                    <a:ln>
                      <a:noFill/>
                    </a:ln>
                    <a:extLst>
                      <a:ext uri="{53640926-AAD7-44D8-BBD7-CCE9431645EC}">
                        <a14:shadowObscured xmlns:a14="http://schemas.microsoft.com/office/drawing/2010/main"/>
                      </a:ext>
                    </a:extLst>
                  </pic:spPr>
                </pic:pic>
              </a:graphicData>
            </a:graphic>
          </wp:inline>
        </w:drawing>
      </w:r>
    </w:p>
    <w:p w14:paraId="177EBDCA" w14:textId="39A7EC70" w:rsidR="00412361" w:rsidRDefault="002A4E30" w:rsidP="00412361">
      <w:pPr>
        <w:spacing w:after="0" w:line="240" w:lineRule="auto"/>
        <w:rPr>
          <w:rFonts w:ascii="Times New Roman" w:eastAsia="Times New Roman" w:hAnsi="Times New Roman" w:cs="Times New Roman"/>
          <w:sz w:val="24"/>
          <w:szCs w:val="24"/>
        </w:rPr>
      </w:pPr>
      <w:r w:rsidRPr="002A4E30">
        <w:rPr>
          <w:rFonts w:ascii="Times New Roman" w:eastAsia="Times New Roman" w:hAnsi="Times New Roman" w:cs="Times New Roman"/>
          <w:noProof/>
          <w:sz w:val="24"/>
          <w:szCs w:val="24"/>
        </w:rPr>
        <w:lastRenderedPageBreak/>
        <w:drawing>
          <wp:inline distT="0" distB="0" distL="0" distR="0" wp14:anchorId="0B3A50E0" wp14:editId="7117D088">
            <wp:extent cx="4991100" cy="3962400"/>
            <wp:effectExtent l="0" t="0" r="0" b="0"/>
            <wp:docPr id="9" name="Picture 9" descr="F:\8-3-16 Images\Final Final Dat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8-3-16 Images\Final Final Data 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1100" cy="3962400"/>
                    </a:xfrm>
                    <a:prstGeom prst="rect">
                      <a:avLst/>
                    </a:prstGeom>
                    <a:noFill/>
                    <a:ln>
                      <a:noFill/>
                    </a:ln>
                  </pic:spPr>
                </pic:pic>
              </a:graphicData>
            </a:graphic>
          </wp:inline>
        </w:drawing>
      </w:r>
    </w:p>
    <w:p w14:paraId="015C70D3" w14:textId="77777777" w:rsidR="00C40DBA" w:rsidRPr="00412361" w:rsidRDefault="00C40DBA" w:rsidP="00412361">
      <w:pPr>
        <w:spacing w:after="0" w:line="240" w:lineRule="auto"/>
        <w:rPr>
          <w:rFonts w:ascii="Times New Roman" w:eastAsia="Times New Roman" w:hAnsi="Times New Roman" w:cs="Times New Roman"/>
          <w:sz w:val="24"/>
          <w:szCs w:val="24"/>
        </w:rPr>
      </w:pPr>
    </w:p>
    <w:p w14:paraId="0279A69B" w14:textId="4338891F" w:rsidR="00412361" w:rsidRPr="00412361" w:rsidRDefault="00412361" w:rsidP="0004606F">
      <w:pPr>
        <w:spacing w:after="0" w:line="240" w:lineRule="auto"/>
        <w:jc w:val="both"/>
        <w:rPr>
          <w:rFonts w:ascii="Times New Roman" w:eastAsia="Times New Roman" w:hAnsi="Times New Roman" w:cs="Times New Roman"/>
          <w:sz w:val="24"/>
          <w:szCs w:val="24"/>
        </w:rPr>
      </w:pPr>
      <w:r w:rsidRPr="00412361">
        <w:rPr>
          <w:rFonts w:ascii="Times New Roman" w:eastAsia="Times New Roman" w:hAnsi="Times New Roman" w:cs="Times New Roman"/>
          <w:b/>
          <w:bCs/>
          <w:color w:val="000000"/>
          <w:sz w:val="24"/>
          <w:szCs w:val="24"/>
          <w:shd w:val="clear" w:color="auto" w:fill="FFFFFF"/>
        </w:rPr>
        <w:t>Fig</w:t>
      </w:r>
      <w:r w:rsidR="0004241C">
        <w:rPr>
          <w:rFonts w:ascii="Times New Roman" w:eastAsia="Times New Roman" w:hAnsi="Times New Roman" w:cs="Times New Roman"/>
          <w:b/>
          <w:bCs/>
          <w:color w:val="000000"/>
          <w:sz w:val="24"/>
          <w:szCs w:val="24"/>
          <w:shd w:val="clear" w:color="auto" w:fill="FFFFFF"/>
        </w:rPr>
        <w:t>ure</w:t>
      </w:r>
      <w:r w:rsidRPr="00412361">
        <w:rPr>
          <w:rFonts w:ascii="Times New Roman" w:eastAsia="Times New Roman" w:hAnsi="Times New Roman" w:cs="Times New Roman"/>
          <w:b/>
          <w:bCs/>
          <w:color w:val="000000"/>
          <w:sz w:val="24"/>
          <w:szCs w:val="24"/>
          <w:shd w:val="clear" w:color="auto" w:fill="FFFFFF"/>
        </w:rPr>
        <w:t xml:space="preserve"> </w:t>
      </w:r>
      <w:r w:rsidR="006B5F31">
        <w:rPr>
          <w:rFonts w:ascii="Times New Roman" w:eastAsia="Times New Roman" w:hAnsi="Times New Roman" w:cs="Times New Roman"/>
          <w:b/>
          <w:bCs/>
          <w:color w:val="000000"/>
          <w:sz w:val="24"/>
          <w:szCs w:val="24"/>
          <w:shd w:val="clear" w:color="auto" w:fill="FFFFFF"/>
        </w:rPr>
        <w:t>3</w:t>
      </w:r>
      <w:r w:rsidRPr="00412361">
        <w:rPr>
          <w:rFonts w:ascii="Times New Roman" w:eastAsia="Times New Roman" w:hAnsi="Times New Roman" w:cs="Times New Roman"/>
          <w:b/>
          <w:bCs/>
          <w:color w:val="000000"/>
          <w:sz w:val="24"/>
          <w:szCs w:val="24"/>
          <w:shd w:val="clear" w:color="auto" w:fill="FFFFFF"/>
        </w:rPr>
        <w:t xml:space="preserve">. Western blot analysis of PI3K/Akt/mTOR-related proteins. </w:t>
      </w:r>
      <w:r w:rsidRPr="00412361">
        <w:rPr>
          <w:rFonts w:ascii="Times New Roman" w:eastAsia="Times New Roman" w:hAnsi="Times New Roman" w:cs="Times New Roman"/>
          <w:color w:val="000000"/>
          <w:sz w:val="24"/>
          <w:szCs w:val="24"/>
          <w:shd w:val="clear" w:color="auto" w:fill="FFFFFF"/>
        </w:rPr>
        <w:t>(A) Western blot showing p-mTOR (Ser2448), p-PI3K p110</w:t>
      </w:r>
      <w:r w:rsidRPr="00412361">
        <w:rPr>
          <w:rFonts w:ascii="Cambria Math" w:eastAsia="Times New Roman" w:hAnsi="Cambria Math" w:cs="Cambria Math"/>
          <w:color w:val="252525"/>
          <w:sz w:val="24"/>
          <w:szCs w:val="24"/>
          <w:shd w:val="clear" w:color="auto" w:fill="FFFFFF"/>
        </w:rPr>
        <w:t>𝛿</w:t>
      </w:r>
      <w:r w:rsidRPr="00412361">
        <w:rPr>
          <w:rFonts w:ascii="Times New Roman" w:eastAsia="Times New Roman" w:hAnsi="Times New Roman" w:cs="Times New Roman"/>
          <w:color w:val="000000"/>
          <w:sz w:val="24"/>
          <w:szCs w:val="24"/>
          <w:shd w:val="clear" w:color="auto" w:fill="FFFFFF"/>
        </w:rPr>
        <w:t xml:space="preserve"> (Tyr524), p-Akt (Ser473), 14-3-3</w:t>
      </w:r>
      <w:r w:rsidRPr="00412361">
        <w:rPr>
          <w:rFonts w:ascii="Times New Roman" w:eastAsia="Times New Roman" w:hAnsi="Times New Roman" w:cs="Times New Roman"/>
          <w:color w:val="252525"/>
          <w:sz w:val="24"/>
          <w:szCs w:val="24"/>
          <w:shd w:val="clear" w:color="auto" w:fill="FFFFFF"/>
        </w:rPr>
        <w:t>ε</w:t>
      </w:r>
      <w:r w:rsidRPr="00412361">
        <w:rPr>
          <w:rFonts w:ascii="Times New Roman" w:eastAsia="Times New Roman" w:hAnsi="Times New Roman" w:cs="Times New Roman"/>
          <w:color w:val="000000"/>
          <w:sz w:val="24"/>
          <w:szCs w:val="24"/>
          <w:shd w:val="clear" w:color="auto" w:fill="FFFFFF"/>
        </w:rPr>
        <w:t xml:space="preserve"> expression in GL261-luc2 cell line. (B) Expression was quantified, normalized to β-</w:t>
      </w:r>
      <w:proofErr w:type="gramStart"/>
      <w:r w:rsidRPr="00412361">
        <w:rPr>
          <w:rFonts w:ascii="Times New Roman" w:eastAsia="Times New Roman" w:hAnsi="Times New Roman" w:cs="Times New Roman"/>
          <w:color w:val="000000"/>
          <w:sz w:val="24"/>
          <w:szCs w:val="24"/>
          <w:shd w:val="clear" w:color="auto" w:fill="FFFFFF"/>
        </w:rPr>
        <w:t>actin</w:t>
      </w:r>
      <w:proofErr w:type="gramEnd"/>
      <w:r w:rsidRPr="00412361">
        <w:rPr>
          <w:rFonts w:ascii="Times New Roman" w:eastAsia="Times New Roman" w:hAnsi="Times New Roman" w:cs="Times New Roman"/>
          <w:color w:val="000000"/>
          <w:sz w:val="24"/>
          <w:szCs w:val="24"/>
          <w:shd w:val="clear" w:color="auto" w:fill="FFFFFF"/>
        </w:rPr>
        <w:t xml:space="preserve"> and represented as a fold change from mock (*p &lt; 0.05, **p &lt; .01, ***p &lt; .001).</w:t>
      </w:r>
    </w:p>
    <w:p w14:paraId="004C77F9" w14:textId="77777777" w:rsidR="00832523" w:rsidRPr="00412361" w:rsidRDefault="00832523" w:rsidP="00EF4CFC">
      <w:pPr>
        <w:spacing w:after="0" w:line="240" w:lineRule="auto"/>
        <w:rPr>
          <w:rFonts w:ascii="Times New Roman" w:eastAsia="Times New Roman" w:hAnsi="Times New Roman" w:cs="Times New Roman"/>
          <w:sz w:val="24"/>
          <w:szCs w:val="24"/>
        </w:rPr>
      </w:pPr>
    </w:p>
    <w:p w14:paraId="18913B33" w14:textId="77777777" w:rsidR="00EF4CFC" w:rsidRPr="00412361" w:rsidRDefault="00EF4CFC" w:rsidP="00EF4CFC">
      <w:pPr>
        <w:spacing w:after="0" w:line="240" w:lineRule="auto"/>
        <w:rPr>
          <w:rFonts w:ascii="Times New Roman" w:eastAsia="Times New Roman" w:hAnsi="Times New Roman" w:cs="Times New Roman"/>
          <w:sz w:val="24"/>
          <w:szCs w:val="24"/>
        </w:rPr>
      </w:pPr>
      <w:r w:rsidRPr="00412361">
        <w:rPr>
          <w:rFonts w:ascii="Times New Roman" w:eastAsia="Times New Roman" w:hAnsi="Times New Roman" w:cs="Times New Roman"/>
          <w:b/>
          <w:bCs/>
          <w:color w:val="000000"/>
          <w:sz w:val="24"/>
          <w:szCs w:val="24"/>
        </w:rPr>
        <w:t>Future Studies</w:t>
      </w:r>
    </w:p>
    <w:p w14:paraId="1698E1E8" w14:textId="7BC1A23D" w:rsidR="00EF4CFC" w:rsidRPr="00412361" w:rsidRDefault="00EF4CFC" w:rsidP="0004606F">
      <w:pPr>
        <w:pStyle w:val="ListParagraph"/>
        <w:numPr>
          <w:ilvl w:val="0"/>
          <w:numId w:val="6"/>
        </w:numPr>
        <w:spacing w:after="0" w:line="240" w:lineRule="auto"/>
        <w:jc w:val="both"/>
        <w:textAlignment w:val="baseline"/>
        <w:rPr>
          <w:rFonts w:ascii="Times New Roman" w:eastAsia="Times New Roman" w:hAnsi="Times New Roman" w:cs="Times New Roman"/>
          <w:color w:val="000000"/>
          <w:sz w:val="24"/>
          <w:szCs w:val="24"/>
        </w:rPr>
      </w:pPr>
      <w:r w:rsidRPr="00412361">
        <w:rPr>
          <w:rFonts w:ascii="Times New Roman" w:eastAsia="Times New Roman" w:hAnsi="Times New Roman" w:cs="Times New Roman"/>
          <w:color w:val="000000"/>
          <w:sz w:val="24"/>
          <w:szCs w:val="24"/>
        </w:rPr>
        <w:t xml:space="preserve">Additional western blots will be performed on cells </w:t>
      </w:r>
      <w:r w:rsidR="00E16E2C" w:rsidRPr="00412361">
        <w:rPr>
          <w:rFonts w:ascii="Times New Roman" w:eastAsia="Times New Roman" w:hAnsi="Times New Roman" w:cs="Times New Roman"/>
          <w:color w:val="000000"/>
          <w:sz w:val="24"/>
          <w:szCs w:val="24"/>
        </w:rPr>
        <w:t>t</w:t>
      </w:r>
      <w:r w:rsidR="00A81632" w:rsidRPr="00412361">
        <w:rPr>
          <w:rFonts w:ascii="Times New Roman" w:eastAsia="Times New Roman" w:hAnsi="Times New Roman" w:cs="Times New Roman"/>
          <w:color w:val="000000"/>
          <w:sz w:val="24"/>
          <w:szCs w:val="24"/>
        </w:rPr>
        <w:t xml:space="preserve">reated with and without </w:t>
      </w:r>
      <w:r w:rsidR="00E16E2C" w:rsidRPr="00412361">
        <w:rPr>
          <w:rFonts w:ascii="Times New Roman" w:eastAsia="Times New Roman" w:hAnsi="Times New Roman" w:cs="Times New Roman"/>
          <w:color w:val="000000"/>
          <w:sz w:val="24"/>
          <w:szCs w:val="24"/>
        </w:rPr>
        <w:t xml:space="preserve">BHB </w:t>
      </w:r>
      <w:r w:rsidRPr="00412361">
        <w:rPr>
          <w:rFonts w:ascii="Times New Roman" w:eastAsia="Times New Roman" w:hAnsi="Times New Roman" w:cs="Times New Roman"/>
          <w:color w:val="000000"/>
          <w:sz w:val="24"/>
          <w:szCs w:val="24"/>
        </w:rPr>
        <w:t xml:space="preserve">to determine the effect of ketones on </w:t>
      </w:r>
      <w:r w:rsidR="00DF6E43" w:rsidRPr="00412361">
        <w:rPr>
          <w:rFonts w:ascii="Times New Roman" w:eastAsia="Times New Roman" w:hAnsi="Times New Roman" w:cs="Times New Roman"/>
          <w:color w:val="000000"/>
          <w:sz w:val="24"/>
          <w:szCs w:val="24"/>
        </w:rPr>
        <w:t xml:space="preserve">expression and activation of MAPK-associated proteins </w:t>
      </w:r>
      <w:r w:rsidR="00171760" w:rsidRPr="00412361">
        <w:rPr>
          <w:rFonts w:ascii="Times New Roman" w:eastAsia="Times New Roman" w:hAnsi="Times New Roman" w:cs="Times New Roman"/>
          <w:color w:val="000000"/>
          <w:sz w:val="24"/>
          <w:szCs w:val="24"/>
        </w:rPr>
        <w:t>(Ras</w:t>
      </w:r>
      <w:r w:rsidR="00DF6E43" w:rsidRPr="00412361">
        <w:rPr>
          <w:rFonts w:ascii="Times New Roman" w:eastAsia="Times New Roman" w:hAnsi="Times New Roman" w:cs="Times New Roman"/>
          <w:color w:val="000000"/>
          <w:sz w:val="24"/>
          <w:szCs w:val="24"/>
        </w:rPr>
        <w:t>, MEK</w:t>
      </w:r>
      <w:r w:rsidR="00811B59" w:rsidRPr="00412361">
        <w:rPr>
          <w:rFonts w:ascii="Times New Roman" w:eastAsia="Times New Roman" w:hAnsi="Times New Roman" w:cs="Times New Roman"/>
          <w:color w:val="000000"/>
          <w:sz w:val="24"/>
          <w:szCs w:val="24"/>
        </w:rPr>
        <w:t>s</w:t>
      </w:r>
      <w:r w:rsidR="00DF6E43" w:rsidRPr="00412361">
        <w:rPr>
          <w:rFonts w:ascii="Times New Roman" w:eastAsia="Times New Roman" w:hAnsi="Times New Roman" w:cs="Times New Roman"/>
          <w:color w:val="000000"/>
          <w:sz w:val="24"/>
          <w:szCs w:val="24"/>
        </w:rPr>
        <w:t>, and</w:t>
      </w:r>
      <w:r w:rsidR="00811B59" w:rsidRPr="00412361">
        <w:rPr>
          <w:rFonts w:ascii="Times New Roman" w:eastAsia="Times New Roman" w:hAnsi="Times New Roman" w:cs="Times New Roman"/>
          <w:color w:val="000000"/>
          <w:sz w:val="24"/>
          <w:szCs w:val="24"/>
        </w:rPr>
        <w:t xml:space="preserve"> </w:t>
      </w:r>
      <w:r w:rsidR="00DF6E43" w:rsidRPr="00412361">
        <w:rPr>
          <w:rFonts w:ascii="Times New Roman" w:eastAsia="Times New Roman" w:hAnsi="Times New Roman" w:cs="Times New Roman"/>
          <w:color w:val="000000"/>
          <w:sz w:val="24"/>
          <w:szCs w:val="24"/>
        </w:rPr>
        <w:t>ERK</w:t>
      </w:r>
      <w:r w:rsidR="00811B59" w:rsidRPr="00412361">
        <w:rPr>
          <w:rFonts w:ascii="Times New Roman" w:eastAsia="Times New Roman" w:hAnsi="Times New Roman" w:cs="Times New Roman"/>
          <w:color w:val="000000"/>
          <w:sz w:val="24"/>
          <w:szCs w:val="24"/>
        </w:rPr>
        <w:t>s</w:t>
      </w:r>
      <w:r w:rsidR="00DF6E43" w:rsidRPr="00412361">
        <w:rPr>
          <w:rFonts w:ascii="Times New Roman" w:eastAsia="Times New Roman" w:hAnsi="Times New Roman" w:cs="Times New Roman"/>
          <w:color w:val="000000"/>
          <w:sz w:val="24"/>
          <w:szCs w:val="24"/>
        </w:rPr>
        <w:t xml:space="preserve">, related transcription factors </w:t>
      </w:r>
      <w:r w:rsidR="00811B59" w:rsidRPr="00412361">
        <w:rPr>
          <w:rFonts w:ascii="Times New Roman" w:eastAsia="Times New Roman" w:hAnsi="Times New Roman" w:cs="Times New Roman"/>
          <w:color w:val="000000"/>
          <w:sz w:val="24"/>
          <w:szCs w:val="24"/>
        </w:rPr>
        <w:t>(</w:t>
      </w:r>
      <w:r w:rsidR="00DF6E43" w:rsidRPr="00412361">
        <w:rPr>
          <w:rFonts w:ascii="Times New Roman" w:eastAsia="Times New Roman" w:hAnsi="Times New Roman" w:cs="Times New Roman"/>
          <w:color w:val="000000"/>
          <w:sz w:val="24"/>
          <w:szCs w:val="24"/>
        </w:rPr>
        <w:t>FoxO1 and STAT3), 4E-BP1</w:t>
      </w:r>
      <w:r w:rsidR="00A81632" w:rsidRPr="00412361">
        <w:rPr>
          <w:rFonts w:ascii="Times New Roman" w:eastAsia="Times New Roman" w:hAnsi="Times New Roman" w:cs="Times New Roman"/>
          <w:color w:val="000000"/>
          <w:sz w:val="24"/>
          <w:szCs w:val="24"/>
        </w:rPr>
        <w:t xml:space="preserve"> (</w:t>
      </w:r>
      <w:r w:rsidR="00DF6E43" w:rsidRPr="00412361">
        <w:rPr>
          <w:rFonts w:ascii="Times New Roman" w:eastAsia="Times New Roman" w:hAnsi="Times New Roman" w:cs="Times New Roman"/>
          <w:color w:val="000000"/>
          <w:sz w:val="24"/>
          <w:szCs w:val="24"/>
        </w:rPr>
        <w:t>another downst</w:t>
      </w:r>
      <w:r w:rsidR="0079272D" w:rsidRPr="00412361">
        <w:rPr>
          <w:rFonts w:ascii="Times New Roman" w:eastAsia="Times New Roman" w:hAnsi="Times New Roman" w:cs="Times New Roman"/>
          <w:color w:val="000000"/>
          <w:sz w:val="24"/>
          <w:szCs w:val="24"/>
        </w:rPr>
        <w:t>r</w:t>
      </w:r>
      <w:r w:rsidR="00DF6E43" w:rsidRPr="00412361">
        <w:rPr>
          <w:rFonts w:ascii="Times New Roman" w:eastAsia="Times New Roman" w:hAnsi="Times New Roman" w:cs="Times New Roman"/>
          <w:color w:val="000000"/>
          <w:sz w:val="24"/>
          <w:szCs w:val="24"/>
        </w:rPr>
        <w:t>eam target of</w:t>
      </w:r>
      <w:r w:rsidR="00A81632" w:rsidRPr="00412361">
        <w:rPr>
          <w:rFonts w:ascii="Times New Roman" w:eastAsia="Times New Roman" w:hAnsi="Times New Roman" w:cs="Times New Roman"/>
          <w:color w:val="000000"/>
          <w:sz w:val="24"/>
          <w:szCs w:val="24"/>
        </w:rPr>
        <w:t xml:space="preserve"> mTOR</w:t>
      </w:r>
      <w:r w:rsidR="00811B59" w:rsidRPr="00412361">
        <w:rPr>
          <w:rFonts w:ascii="Times New Roman" w:eastAsia="Times New Roman" w:hAnsi="Times New Roman" w:cs="Times New Roman"/>
          <w:color w:val="000000"/>
          <w:sz w:val="24"/>
          <w:szCs w:val="24"/>
        </w:rPr>
        <w:t>C1</w:t>
      </w:r>
      <w:r w:rsidR="00A81632" w:rsidRPr="00412361">
        <w:rPr>
          <w:rFonts w:ascii="Times New Roman" w:eastAsia="Times New Roman" w:hAnsi="Times New Roman" w:cs="Times New Roman"/>
          <w:color w:val="000000"/>
          <w:sz w:val="24"/>
          <w:szCs w:val="24"/>
        </w:rPr>
        <w:t xml:space="preserve">), </w:t>
      </w:r>
      <w:r w:rsidRPr="00412361">
        <w:rPr>
          <w:rFonts w:ascii="Times New Roman" w:eastAsia="Times New Roman" w:hAnsi="Times New Roman" w:cs="Times New Roman"/>
          <w:color w:val="000000"/>
          <w:sz w:val="24"/>
          <w:szCs w:val="24"/>
        </w:rPr>
        <w:t xml:space="preserve">and on different phosphorylation sites of the proteins </w:t>
      </w:r>
      <w:r w:rsidR="00A81632" w:rsidRPr="00412361">
        <w:rPr>
          <w:rFonts w:ascii="Times New Roman" w:eastAsia="Times New Roman" w:hAnsi="Times New Roman" w:cs="Times New Roman"/>
          <w:color w:val="000000"/>
          <w:sz w:val="24"/>
          <w:szCs w:val="24"/>
        </w:rPr>
        <w:t xml:space="preserve">examined </w:t>
      </w:r>
      <w:r w:rsidRPr="00412361">
        <w:rPr>
          <w:rFonts w:ascii="Times New Roman" w:eastAsia="Times New Roman" w:hAnsi="Times New Roman" w:cs="Times New Roman"/>
          <w:color w:val="000000"/>
          <w:sz w:val="24"/>
          <w:szCs w:val="24"/>
        </w:rPr>
        <w:t>in this study.</w:t>
      </w:r>
    </w:p>
    <w:p w14:paraId="033B9E14" w14:textId="5A899483" w:rsidR="00CE1DB0" w:rsidRPr="00412361" w:rsidRDefault="00EF4CFC" w:rsidP="0004606F">
      <w:pPr>
        <w:pStyle w:val="ListParagraph"/>
        <w:numPr>
          <w:ilvl w:val="0"/>
          <w:numId w:val="6"/>
        </w:numPr>
        <w:spacing w:after="0" w:line="240" w:lineRule="auto"/>
        <w:jc w:val="both"/>
        <w:textAlignment w:val="baseline"/>
        <w:rPr>
          <w:rFonts w:ascii="Times New Roman" w:eastAsia="Times New Roman" w:hAnsi="Times New Roman" w:cs="Times New Roman"/>
          <w:color w:val="000000"/>
          <w:sz w:val="24"/>
          <w:szCs w:val="24"/>
        </w:rPr>
      </w:pPr>
      <w:r w:rsidRPr="00412361">
        <w:rPr>
          <w:rFonts w:ascii="Times New Roman" w:eastAsia="Times New Roman" w:hAnsi="Times New Roman" w:cs="Times New Roman"/>
          <w:color w:val="000000"/>
          <w:sz w:val="24"/>
          <w:szCs w:val="24"/>
        </w:rPr>
        <w:t xml:space="preserve">Western blots will be performed on cells </w:t>
      </w:r>
      <w:r w:rsidR="00AF3658" w:rsidRPr="00412361">
        <w:rPr>
          <w:rFonts w:ascii="Times New Roman" w:eastAsia="Times New Roman" w:hAnsi="Times New Roman" w:cs="Times New Roman"/>
          <w:color w:val="000000"/>
          <w:sz w:val="24"/>
          <w:szCs w:val="24"/>
        </w:rPr>
        <w:t xml:space="preserve">treated with BHB for different </w:t>
      </w:r>
      <w:r w:rsidR="004D3BF1" w:rsidRPr="00412361">
        <w:rPr>
          <w:rFonts w:ascii="Times New Roman" w:eastAsia="Times New Roman" w:hAnsi="Times New Roman" w:cs="Times New Roman"/>
          <w:color w:val="000000"/>
          <w:sz w:val="24"/>
          <w:szCs w:val="24"/>
        </w:rPr>
        <w:t xml:space="preserve">durations </w:t>
      </w:r>
      <w:r w:rsidRPr="00412361">
        <w:rPr>
          <w:rFonts w:ascii="Times New Roman" w:eastAsia="Times New Roman" w:hAnsi="Times New Roman" w:cs="Times New Roman"/>
          <w:color w:val="000000"/>
          <w:sz w:val="24"/>
          <w:szCs w:val="24"/>
        </w:rPr>
        <w:t xml:space="preserve">to see how quickly ketones can change expression </w:t>
      </w:r>
      <w:r w:rsidR="00AF3658" w:rsidRPr="00412361">
        <w:rPr>
          <w:rFonts w:ascii="Times New Roman" w:eastAsia="Times New Roman" w:hAnsi="Times New Roman" w:cs="Times New Roman"/>
          <w:color w:val="000000"/>
          <w:sz w:val="24"/>
          <w:szCs w:val="24"/>
        </w:rPr>
        <w:t xml:space="preserve">and activation </w:t>
      </w:r>
      <w:r w:rsidRPr="00412361">
        <w:rPr>
          <w:rFonts w:ascii="Times New Roman" w:eastAsia="Times New Roman" w:hAnsi="Times New Roman" w:cs="Times New Roman"/>
          <w:color w:val="000000"/>
          <w:sz w:val="24"/>
          <w:szCs w:val="24"/>
        </w:rPr>
        <w:t xml:space="preserve">of these </w:t>
      </w:r>
      <w:r w:rsidR="00AF3658" w:rsidRPr="00412361">
        <w:rPr>
          <w:rFonts w:ascii="Times New Roman" w:eastAsia="Times New Roman" w:hAnsi="Times New Roman" w:cs="Times New Roman"/>
          <w:color w:val="000000"/>
          <w:sz w:val="24"/>
          <w:szCs w:val="24"/>
        </w:rPr>
        <w:t xml:space="preserve">proteins. </w:t>
      </w:r>
    </w:p>
    <w:p w14:paraId="34995E58" w14:textId="3EAF5316" w:rsidR="00CE1DB0" w:rsidRPr="00412361" w:rsidRDefault="00EF4CFC" w:rsidP="0004606F">
      <w:pPr>
        <w:pStyle w:val="ListParagraph"/>
        <w:numPr>
          <w:ilvl w:val="0"/>
          <w:numId w:val="6"/>
        </w:numPr>
        <w:spacing w:after="0" w:line="240" w:lineRule="auto"/>
        <w:jc w:val="both"/>
        <w:textAlignment w:val="baseline"/>
        <w:rPr>
          <w:rFonts w:ascii="Times New Roman" w:eastAsia="Times New Roman" w:hAnsi="Times New Roman" w:cs="Times New Roman"/>
          <w:color w:val="000000"/>
          <w:sz w:val="24"/>
          <w:szCs w:val="24"/>
        </w:rPr>
      </w:pPr>
      <w:r w:rsidRPr="00412361">
        <w:rPr>
          <w:rFonts w:ascii="Times New Roman" w:eastAsia="Times New Roman" w:hAnsi="Times New Roman" w:cs="Times New Roman"/>
          <w:color w:val="000000"/>
          <w:sz w:val="24"/>
          <w:szCs w:val="24"/>
        </w:rPr>
        <w:t>Native western blots will be performed to determine the effect of ketones on specific proteins as complete complexes.</w:t>
      </w:r>
      <w:r w:rsidR="004D3BF1" w:rsidRPr="00412361">
        <w:rPr>
          <w:rFonts w:ascii="Times New Roman" w:eastAsia="Times New Roman" w:hAnsi="Times New Roman" w:cs="Times New Roman"/>
          <w:color w:val="000000"/>
          <w:sz w:val="24"/>
          <w:szCs w:val="24"/>
        </w:rPr>
        <w:t xml:space="preserve"> mTOR is a component of two complexes</w:t>
      </w:r>
      <w:r w:rsidR="00811B59" w:rsidRPr="00412361">
        <w:rPr>
          <w:rFonts w:ascii="Times New Roman" w:eastAsia="Times New Roman" w:hAnsi="Times New Roman" w:cs="Times New Roman"/>
          <w:color w:val="000000"/>
          <w:sz w:val="24"/>
          <w:szCs w:val="24"/>
        </w:rPr>
        <w:t xml:space="preserve"> (mTORC1 and </w:t>
      </w:r>
      <w:r w:rsidR="005C4DAC" w:rsidRPr="00412361">
        <w:rPr>
          <w:rFonts w:ascii="Times New Roman" w:eastAsia="Times New Roman" w:hAnsi="Times New Roman" w:cs="Times New Roman"/>
          <w:color w:val="000000"/>
          <w:sz w:val="24"/>
          <w:szCs w:val="24"/>
        </w:rPr>
        <w:t>2)</w:t>
      </w:r>
      <w:r w:rsidR="004D3BF1" w:rsidRPr="00412361">
        <w:rPr>
          <w:rFonts w:ascii="Times New Roman" w:eastAsia="Times New Roman" w:hAnsi="Times New Roman" w:cs="Times New Roman"/>
          <w:color w:val="000000"/>
          <w:sz w:val="24"/>
          <w:szCs w:val="24"/>
        </w:rPr>
        <w:t xml:space="preserve"> that function and are activated independently of each other</w:t>
      </w:r>
      <w:r w:rsidR="005C4DAC" w:rsidRPr="00412361">
        <w:rPr>
          <w:rFonts w:ascii="Times New Roman" w:eastAsia="Times New Roman" w:hAnsi="Times New Roman" w:cs="Times New Roman"/>
          <w:color w:val="000000"/>
          <w:sz w:val="24"/>
          <w:szCs w:val="24"/>
        </w:rPr>
        <w:t>. E</w:t>
      </w:r>
      <w:r w:rsidR="00A81632" w:rsidRPr="00412361">
        <w:rPr>
          <w:rFonts w:ascii="Times New Roman" w:eastAsia="Times New Roman" w:hAnsi="Times New Roman" w:cs="Times New Roman"/>
          <w:color w:val="000000"/>
          <w:sz w:val="24"/>
          <w:szCs w:val="24"/>
        </w:rPr>
        <w:t>xamining</w:t>
      </w:r>
      <w:r w:rsidR="005C4DAC" w:rsidRPr="00412361">
        <w:rPr>
          <w:rFonts w:ascii="Times New Roman" w:eastAsia="Times New Roman" w:hAnsi="Times New Roman" w:cs="Times New Roman"/>
          <w:color w:val="000000"/>
          <w:sz w:val="24"/>
          <w:szCs w:val="24"/>
        </w:rPr>
        <w:t xml:space="preserve"> their changes would elucidate the pathway’s alterations more than measuring overall mTOR concentrations.</w:t>
      </w:r>
    </w:p>
    <w:p w14:paraId="11ADC7AA" w14:textId="77777777" w:rsidR="0079272D" w:rsidRPr="00412361" w:rsidRDefault="00EF4CFC" w:rsidP="0004606F">
      <w:pPr>
        <w:pStyle w:val="ListParagraph"/>
        <w:numPr>
          <w:ilvl w:val="0"/>
          <w:numId w:val="6"/>
        </w:numPr>
        <w:spacing w:after="0" w:line="240" w:lineRule="auto"/>
        <w:jc w:val="both"/>
        <w:textAlignment w:val="baseline"/>
        <w:rPr>
          <w:rFonts w:ascii="Times New Roman" w:eastAsia="Times New Roman" w:hAnsi="Times New Roman" w:cs="Times New Roman"/>
          <w:color w:val="000000"/>
          <w:sz w:val="24"/>
          <w:szCs w:val="24"/>
        </w:rPr>
      </w:pPr>
      <w:r w:rsidRPr="00412361">
        <w:rPr>
          <w:rFonts w:ascii="Times New Roman" w:eastAsia="Times New Roman" w:hAnsi="Times New Roman" w:cs="Times New Roman"/>
          <w:color w:val="000000"/>
          <w:sz w:val="24"/>
          <w:szCs w:val="24"/>
        </w:rPr>
        <w:t>Western blots will be performed on samples isolated at different time points after cycloheximide treatment to determine the effect of ketones on the rates of specific protein degradation.</w:t>
      </w:r>
    </w:p>
    <w:p w14:paraId="3E870E47" w14:textId="48A3F8E9" w:rsidR="0079272D" w:rsidRPr="00412361" w:rsidRDefault="0079272D" w:rsidP="0004606F">
      <w:pPr>
        <w:pStyle w:val="ListParagraph"/>
        <w:numPr>
          <w:ilvl w:val="0"/>
          <w:numId w:val="6"/>
        </w:numPr>
        <w:spacing w:after="0" w:line="240" w:lineRule="auto"/>
        <w:jc w:val="both"/>
        <w:textAlignment w:val="baseline"/>
        <w:rPr>
          <w:rFonts w:ascii="Times New Roman" w:eastAsia="Times New Roman" w:hAnsi="Times New Roman" w:cs="Times New Roman"/>
          <w:color w:val="000000"/>
          <w:sz w:val="24"/>
          <w:szCs w:val="24"/>
        </w:rPr>
      </w:pPr>
      <w:r w:rsidRPr="00412361">
        <w:rPr>
          <w:rFonts w:ascii="Times New Roman" w:eastAsia="Times New Roman" w:hAnsi="Times New Roman" w:cs="Times New Roman"/>
          <w:color w:val="000000"/>
          <w:sz w:val="24"/>
          <w:szCs w:val="24"/>
        </w:rPr>
        <w:t xml:space="preserve">PCR will be performed to determine how ketones affect the transcription of relevant genes. Both pre- and post-transcriptional regulation can alter final protein concentrations </w:t>
      </w:r>
      <w:r w:rsidRPr="00412361">
        <w:rPr>
          <w:rFonts w:ascii="Times New Roman" w:eastAsia="Times New Roman" w:hAnsi="Times New Roman" w:cs="Times New Roman"/>
          <w:color w:val="000000"/>
          <w:sz w:val="24"/>
          <w:szCs w:val="24"/>
        </w:rPr>
        <w:lastRenderedPageBreak/>
        <w:t>examined via western blot analysis, so pinpointing when the BHB-induced changes occur via PCR is necessary to fully understand how the KD alters these pathways.</w:t>
      </w:r>
    </w:p>
    <w:p w14:paraId="09790AA3" w14:textId="77777777" w:rsidR="00EF4CFC" w:rsidRPr="00412361" w:rsidRDefault="00EF4CFC" w:rsidP="00887B41">
      <w:pPr>
        <w:spacing w:after="0" w:line="240" w:lineRule="auto"/>
        <w:textAlignment w:val="baseline"/>
        <w:rPr>
          <w:rFonts w:ascii="Times New Roman" w:eastAsia="Times New Roman" w:hAnsi="Times New Roman" w:cs="Times New Roman"/>
          <w:sz w:val="24"/>
          <w:szCs w:val="24"/>
        </w:rPr>
      </w:pPr>
    </w:p>
    <w:p w14:paraId="0399CAA3" w14:textId="77777777" w:rsidR="00EF4CFC" w:rsidRPr="00412361" w:rsidRDefault="00EF4CFC" w:rsidP="00EF4CFC">
      <w:pPr>
        <w:spacing w:after="0" w:line="240" w:lineRule="auto"/>
        <w:rPr>
          <w:rFonts w:ascii="Times New Roman" w:eastAsia="Times New Roman" w:hAnsi="Times New Roman" w:cs="Times New Roman"/>
          <w:sz w:val="24"/>
          <w:szCs w:val="24"/>
        </w:rPr>
      </w:pPr>
      <w:r w:rsidRPr="00412361">
        <w:rPr>
          <w:rFonts w:ascii="Times New Roman" w:eastAsia="Times New Roman" w:hAnsi="Times New Roman" w:cs="Times New Roman"/>
          <w:b/>
          <w:bCs/>
          <w:color w:val="000000"/>
          <w:sz w:val="24"/>
          <w:szCs w:val="24"/>
        </w:rPr>
        <w:t>Acknowledgements</w:t>
      </w:r>
    </w:p>
    <w:p w14:paraId="736AA550" w14:textId="3D166E50" w:rsidR="00EF4CFC" w:rsidRDefault="00F7240D" w:rsidP="00EF4CFC">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noProof/>
          <w:color w:val="FF0000"/>
          <w:sz w:val="24"/>
          <w:szCs w:val="24"/>
        </w:rPr>
        <w:drawing>
          <wp:inline distT="0" distB="0" distL="0" distR="0" wp14:anchorId="7C423236" wp14:editId="0C484CD1">
            <wp:extent cx="2642870" cy="2320925"/>
            <wp:effectExtent l="0" t="0" r="5080" b="3175"/>
            <wp:docPr id="1" name="Picture 1" descr="C:\Users\lprescott\Downloads\BNI-SJHMC 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prescott\Downloads\BNI-SJHMC Ver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2870" cy="2320925"/>
                    </a:xfrm>
                    <a:prstGeom prst="rect">
                      <a:avLst/>
                    </a:prstGeom>
                    <a:noFill/>
                    <a:ln>
                      <a:noFill/>
                    </a:ln>
                  </pic:spPr>
                </pic:pic>
              </a:graphicData>
            </a:graphic>
          </wp:inline>
        </w:drawing>
      </w:r>
    </w:p>
    <w:p w14:paraId="2092C868" w14:textId="77777777" w:rsidR="00F7240D" w:rsidRPr="00F7240D" w:rsidRDefault="00F7240D" w:rsidP="00EF4CFC">
      <w:pPr>
        <w:spacing w:after="0" w:line="240" w:lineRule="auto"/>
        <w:rPr>
          <w:rFonts w:ascii="Times New Roman" w:eastAsia="Times New Roman" w:hAnsi="Times New Roman" w:cs="Times New Roman"/>
          <w:color w:val="FF0000"/>
          <w:sz w:val="24"/>
          <w:szCs w:val="24"/>
        </w:rPr>
      </w:pPr>
    </w:p>
    <w:p w14:paraId="5D54E2F3" w14:textId="77777777" w:rsidR="00EF4CFC" w:rsidRPr="00412361" w:rsidRDefault="00EF4CFC" w:rsidP="00EF4CFC">
      <w:pPr>
        <w:spacing w:after="0" w:line="240" w:lineRule="auto"/>
        <w:rPr>
          <w:rFonts w:ascii="Times New Roman" w:eastAsia="Times New Roman" w:hAnsi="Times New Roman" w:cs="Times New Roman"/>
          <w:sz w:val="24"/>
          <w:szCs w:val="24"/>
        </w:rPr>
      </w:pPr>
      <w:r w:rsidRPr="00412361">
        <w:rPr>
          <w:rFonts w:ascii="Times New Roman" w:eastAsia="Times New Roman" w:hAnsi="Times New Roman" w:cs="Times New Roman"/>
          <w:b/>
          <w:bCs/>
          <w:color w:val="000000"/>
          <w:sz w:val="24"/>
          <w:szCs w:val="24"/>
        </w:rPr>
        <w:t>Works Cited</w:t>
      </w:r>
    </w:p>
    <w:p w14:paraId="1C936BE8" w14:textId="6D2E9BCE" w:rsidR="00EF4CFC" w:rsidRPr="00412361" w:rsidRDefault="00CE1DB0" w:rsidP="006712DF">
      <w:pPr>
        <w:numPr>
          <w:ilvl w:val="0"/>
          <w:numId w:val="3"/>
        </w:numPr>
        <w:tabs>
          <w:tab w:val="clear" w:pos="720"/>
          <w:tab w:val="num" w:pos="270"/>
        </w:tabs>
        <w:spacing w:after="0" w:line="240" w:lineRule="auto"/>
        <w:ind w:hanging="720"/>
        <w:jc w:val="both"/>
        <w:textAlignment w:val="baseline"/>
        <w:rPr>
          <w:rFonts w:ascii="Times New Roman" w:eastAsia="Times New Roman" w:hAnsi="Times New Roman" w:cs="Times New Roman"/>
          <w:color w:val="000000"/>
          <w:sz w:val="24"/>
          <w:szCs w:val="24"/>
        </w:rPr>
      </w:pPr>
      <w:r w:rsidRPr="00412361">
        <w:rPr>
          <w:rFonts w:ascii="Times New Roman" w:eastAsia="Times New Roman" w:hAnsi="Times New Roman" w:cs="Times New Roman"/>
          <w:color w:val="000000"/>
          <w:sz w:val="24"/>
          <w:szCs w:val="24"/>
        </w:rPr>
        <w:t>Anto</w:t>
      </w:r>
      <w:r w:rsidR="009776F1">
        <w:rPr>
          <w:rFonts w:ascii="Times New Roman" w:eastAsia="Times New Roman" w:hAnsi="Times New Roman" w:cs="Times New Roman"/>
          <w:color w:val="000000"/>
          <w:sz w:val="24"/>
          <w:szCs w:val="24"/>
        </w:rPr>
        <w:t xml:space="preserve">n K, </w:t>
      </w:r>
      <w:proofErr w:type="spellStart"/>
      <w:r w:rsidR="009776F1">
        <w:rPr>
          <w:rFonts w:ascii="Times New Roman" w:eastAsia="Times New Roman" w:hAnsi="Times New Roman" w:cs="Times New Roman"/>
          <w:color w:val="000000"/>
          <w:sz w:val="24"/>
          <w:szCs w:val="24"/>
        </w:rPr>
        <w:t>Baehring</w:t>
      </w:r>
      <w:proofErr w:type="spellEnd"/>
      <w:r w:rsidR="009776F1">
        <w:rPr>
          <w:rFonts w:ascii="Times New Roman" w:eastAsia="Times New Roman" w:hAnsi="Times New Roman" w:cs="Times New Roman"/>
          <w:color w:val="000000"/>
          <w:sz w:val="24"/>
          <w:szCs w:val="24"/>
        </w:rPr>
        <w:t xml:space="preserve"> JM, Mayer T</w:t>
      </w:r>
      <w:r w:rsidRPr="00412361">
        <w:rPr>
          <w:rFonts w:ascii="Times New Roman" w:eastAsia="Times New Roman" w:hAnsi="Times New Roman" w:cs="Times New Roman"/>
          <w:color w:val="000000"/>
          <w:sz w:val="24"/>
          <w:szCs w:val="24"/>
        </w:rPr>
        <w:t>. Glioblastoma Multiforme: Overview of Current Treatment and Future Perspectives</w:t>
      </w:r>
      <w:r w:rsidR="009776F1">
        <w:rPr>
          <w:rFonts w:ascii="Times New Roman" w:eastAsia="Times New Roman" w:hAnsi="Times New Roman" w:cs="Times New Roman"/>
          <w:color w:val="000000"/>
          <w:sz w:val="24"/>
          <w:szCs w:val="24"/>
        </w:rPr>
        <w:t xml:space="preserve"> (2012)</w:t>
      </w:r>
      <w:r w:rsidRPr="00412361">
        <w:rPr>
          <w:rFonts w:ascii="Times New Roman" w:eastAsia="Times New Roman" w:hAnsi="Times New Roman" w:cs="Times New Roman"/>
          <w:color w:val="000000"/>
          <w:sz w:val="24"/>
          <w:szCs w:val="24"/>
        </w:rPr>
        <w:t xml:space="preserve">. </w:t>
      </w:r>
      <w:proofErr w:type="spellStart"/>
      <w:r w:rsidRPr="00412361">
        <w:rPr>
          <w:rFonts w:ascii="Times New Roman" w:eastAsia="Times New Roman" w:hAnsi="Times New Roman" w:cs="Times New Roman"/>
          <w:i/>
          <w:color w:val="000000"/>
          <w:sz w:val="24"/>
          <w:szCs w:val="24"/>
        </w:rPr>
        <w:t>Hematol</w:t>
      </w:r>
      <w:proofErr w:type="spellEnd"/>
      <w:r w:rsidRPr="00412361">
        <w:rPr>
          <w:rFonts w:ascii="Times New Roman" w:eastAsia="Times New Roman" w:hAnsi="Times New Roman" w:cs="Times New Roman"/>
          <w:i/>
          <w:color w:val="000000"/>
          <w:sz w:val="24"/>
          <w:szCs w:val="24"/>
        </w:rPr>
        <w:t xml:space="preserve"> Oncol Clin N Am</w:t>
      </w:r>
      <w:r w:rsidRPr="00412361">
        <w:rPr>
          <w:rFonts w:ascii="Times New Roman" w:eastAsia="Times New Roman" w:hAnsi="Times New Roman" w:cs="Times New Roman"/>
          <w:color w:val="000000"/>
          <w:sz w:val="24"/>
          <w:szCs w:val="24"/>
        </w:rPr>
        <w:t xml:space="preserve">, 26, 825-853. </w:t>
      </w:r>
      <w:proofErr w:type="gramStart"/>
      <w:r w:rsidRPr="00412361">
        <w:rPr>
          <w:rFonts w:ascii="Times New Roman" w:eastAsia="Times New Roman" w:hAnsi="Times New Roman" w:cs="Times New Roman"/>
          <w:color w:val="000000"/>
          <w:sz w:val="24"/>
          <w:szCs w:val="24"/>
        </w:rPr>
        <w:t>Doi:10.1016/j.hoc</w:t>
      </w:r>
      <w:proofErr w:type="gramEnd"/>
      <w:r w:rsidRPr="00412361">
        <w:rPr>
          <w:rFonts w:ascii="Times New Roman" w:eastAsia="Times New Roman" w:hAnsi="Times New Roman" w:cs="Times New Roman"/>
          <w:color w:val="000000"/>
          <w:sz w:val="24"/>
          <w:szCs w:val="24"/>
        </w:rPr>
        <w:t>.2012.04.006.</w:t>
      </w:r>
    </w:p>
    <w:p w14:paraId="6B0A84D3" w14:textId="4F7F4963" w:rsidR="00ED5862" w:rsidRPr="00ED5862" w:rsidRDefault="00D67894" w:rsidP="006712DF">
      <w:pPr>
        <w:numPr>
          <w:ilvl w:val="0"/>
          <w:numId w:val="3"/>
        </w:numPr>
        <w:tabs>
          <w:tab w:val="clear" w:pos="720"/>
          <w:tab w:val="num" w:pos="270"/>
        </w:tabs>
        <w:spacing w:after="0" w:line="240" w:lineRule="auto"/>
        <w:ind w:hanging="720"/>
        <w:jc w:val="both"/>
        <w:textAlignment w:val="baseline"/>
        <w:rPr>
          <w:rFonts w:ascii="Times New Roman" w:eastAsia="Times New Roman" w:hAnsi="Times New Roman" w:cs="Times New Roman"/>
          <w:color w:val="000000"/>
          <w:sz w:val="24"/>
          <w:szCs w:val="24"/>
        </w:rPr>
      </w:pPr>
      <w:r w:rsidRPr="00412361">
        <w:rPr>
          <w:rFonts w:ascii="Times New Roman" w:eastAsia="Times New Roman" w:hAnsi="Times New Roman" w:cs="Times New Roman"/>
          <w:color w:val="000000"/>
          <w:sz w:val="24"/>
          <w:szCs w:val="24"/>
        </w:rPr>
        <w:t>Paoli</w:t>
      </w:r>
      <w:r w:rsidR="00EF4CFC" w:rsidRPr="00412361">
        <w:rPr>
          <w:rFonts w:ascii="Times New Roman" w:eastAsia="Times New Roman" w:hAnsi="Times New Roman" w:cs="Times New Roman"/>
          <w:color w:val="000000"/>
          <w:sz w:val="24"/>
          <w:szCs w:val="24"/>
        </w:rPr>
        <w:t xml:space="preserve"> A</w:t>
      </w:r>
      <w:r w:rsidRPr="00412361">
        <w:rPr>
          <w:rFonts w:ascii="Times New Roman" w:eastAsia="Times New Roman" w:hAnsi="Times New Roman" w:cs="Times New Roman"/>
          <w:color w:val="000000"/>
          <w:sz w:val="24"/>
          <w:szCs w:val="24"/>
        </w:rPr>
        <w:t>, Bianco A</w:t>
      </w:r>
      <w:r w:rsidR="007B4448" w:rsidRPr="00412361">
        <w:rPr>
          <w:rFonts w:ascii="Times New Roman" w:eastAsia="Times New Roman" w:hAnsi="Times New Roman" w:cs="Times New Roman"/>
          <w:color w:val="000000"/>
          <w:sz w:val="24"/>
          <w:szCs w:val="24"/>
        </w:rPr>
        <w:t>, Damiani E, Bosco</w:t>
      </w:r>
      <w:r w:rsidR="00EF4CFC" w:rsidRPr="00412361">
        <w:rPr>
          <w:rFonts w:ascii="Times New Roman" w:eastAsia="Times New Roman" w:hAnsi="Times New Roman" w:cs="Times New Roman"/>
          <w:color w:val="000000"/>
          <w:sz w:val="24"/>
          <w:szCs w:val="24"/>
        </w:rPr>
        <w:t xml:space="preserve"> G. Ketogenic Diet in Neuromuscular and Neurodegenerative Diseases</w:t>
      </w:r>
      <w:r w:rsidR="009776F1">
        <w:rPr>
          <w:rFonts w:ascii="Times New Roman" w:eastAsia="Times New Roman" w:hAnsi="Times New Roman" w:cs="Times New Roman"/>
          <w:color w:val="000000"/>
          <w:sz w:val="24"/>
          <w:szCs w:val="24"/>
        </w:rPr>
        <w:t xml:space="preserve"> (2014)</w:t>
      </w:r>
      <w:r w:rsidR="00EF4CFC" w:rsidRPr="00412361">
        <w:rPr>
          <w:rFonts w:ascii="Times New Roman" w:eastAsia="Times New Roman" w:hAnsi="Times New Roman" w:cs="Times New Roman"/>
          <w:color w:val="000000"/>
          <w:sz w:val="24"/>
          <w:szCs w:val="24"/>
        </w:rPr>
        <w:t xml:space="preserve">. </w:t>
      </w:r>
      <w:r w:rsidR="00EF4CFC" w:rsidRPr="00412361">
        <w:rPr>
          <w:rFonts w:ascii="Times New Roman" w:eastAsia="Times New Roman" w:hAnsi="Times New Roman" w:cs="Times New Roman"/>
          <w:i/>
          <w:color w:val="000000"/>
          <w:sz w:val="24"/>
          <w:szCs w:val="24"/>
        </w:rPr>
        <w:t>BioMed Research International</w:t>
      </w:r>
      <w:r w:rsidR="006712DF">
        <w:rPr>
          <w:rFonts w:ascii="Times New Roman" w:eastAsia="Times New Roman" w:hAnsi="Times New Roman" w:cs="Times New Roman"/>
          <w:color w:val="000000"/>
          <w:sz w:val="24"/>
          <w:szCs w:val="24"/>
        </w:rPr>
        <w:t xml:space="preserve">, Article ID </w:t>
      </w:r>
      <w:r w:rsidR="00EF4CFC" w:rsidRPr="00412361">
        <w:rPr>
          <w:rFonts w:ascii="Times New Roman" w:eastAsia="Times New Roman" w:hAnsi="Times New Roman" w:cs="Times New Roman"/>
          <w:color w:val="000000"/>
          <w:sz w:val="24"/>
          <w:szCs w:val="24"/>
        </w:rPr>
        <w:t>474296, 10 pages</w:t>
      </w:r>
      <w:r w:rsidR="00FD54B6" w:rsidRPr="00412361">
        <w:rPr>
          <w:rFonts w:ascii="Times New Roman" w:eastAsia="Times New Roman" w:hAnsi="Times New Roman" w:cs="Times New Roman"/>
          <w:color w:val="000000"/>
          <w:sz w:val="24"/>
          <w:szCs w:val="24"/>
        </w:rPr>
        <w:t>.</w:t>
      </w:r>
    </w:p>
    <w:p w14:paraId="4BAC10F6" w14:textId="7A302A60" w:rsidR="00C262C0" w:rsidRPr="00C262C0" w:rsidRDefault="00C262C0" w:rsidP="006712DF">
      <w:pPr>
        <w:numPr>
          <w:ilvl w:val="0"/>
          <w:numId w:val="3"/>
        </w:numPr>
        <w:tabs>
          <w:tab w:val="clear" w:pos="720"/>
          <w:tab w:val="num" w:pos="270"/>
        </w:tabs>
        <w:spacing w:after="0" w:line="240" w:lineRule="auto"/>
        <w:ind w:hanging="720"/>
        <w:jc w:val="both"/>
        <w:textAlignment w:val="baseline"/>
        <w:rPr>
          <w:rFonts w:ascii="Times New Roman" w:eastAsia="Times New Roman" w:hAnsi="Times New Roman" w:cs="Times New Roman"/>
          <w:color w:val="000000"/>
          <w:sz w:val="24"/>
          <w:szCs w:val="24"/>
        </w:rPr>
      </w:pPr>
      <w:r w:rsidRPr="00412361">
        <w:rPr>
          <w:rFonts w:ascii="Times New Roman" w:eastAsia="Times New Roman" w:hAnsi="Times New Roman" w:cs="Times New Roman"/>
          <w:color w:val="000000"/>
          <w:sz w:val="24"/>
          <w:szCs w:val="24"/>
        </w:rPr>
        <w:t>Woolf EC, Curley KL, Liu Q, Turner GH, Charlto</w:t>
      </w:r>
      <w:r w:rsidR="009776F1">
        <w:rPr>
          <w:rFonts w:ascii="Times New Roman" w:eastAsia="Times New Roman" w:hAnsi="Times New Roman" w:cs="Times New Roman"/>
          <w:color w:val="000000"/>
          <w:sz w:val="24"/>
          <w:szCs w:val="24"/>
        </w:rPr>
        <w:t xml:space="preserve">n JA, </w:t>
      </w:r>
      <w:proofErr w:type="spellStart"/>
      <w:r w:rsidR="009776F1">
        <w:rPr>
          <w:rFonts w:ascii="Times New Roman" w:eastAsia="Times New Roman" w:hAnsi="Times New Roman" w:cs="Times New Roman"/>
          <w:color w:val="000000"/>
          <w:sz w:val="24"/>
          <w:szCs w:val="24"/>
        </w:rPr>
        <w:t>Preul</w:t>
      </w:r>
      <w:proofErr w:type="spellEnd"/>
      <w:r w:rsidR="009776F1">
        <w:rPr>
          <w:rFonts w:ascii="Times New Roman" w:eastAsia="Times New Roman" w:hAnsi="Times New Roman" w:cs="Times New Roman"/>
          <w:color w:val="000000"/>
          <w:sz w:val="24"/>
          <w:szCs w:val="24"/>
        </w:rPr>
        <w:t xml:space="preserve"> MC, Scheck AC</w:t>
      </w:r>
      <w:r w:rsidRPr="00412361">
        <w:rPr>
          <w:rFonts w:ascii="Times New Roman" w:eastAsia="Times New Roman" w:hAnsi="Times New Roman" w:cs="Times New Roman"/>
          <w:color w:val="000000"/>
          <w:sz w:val="24"/>
          <w:szCs w:val="24"/>
        </w:rPr>
        <w:t>. The Ketogenic Diet Alters the Hypoxic Response and Affects Expression of Proteins Associated with Angiogenesis, Invasive Potential, and Vascular Permeability in a Mouse Glioma Model</w:t>
      </w:r>
      <w:r w:rsidR="009776F1">
        <w:rPr>
          <w:rFonts w:ascii="Times New Roman" w:eastAsia="Times New Roman" w:hAnsi="Times New Roman" w:cs="Times New Roman"/>
          <w:color w:val="000000"/>
          <w:sz w:val="24"/>
          <w:szCs w:val="24"/>
        </w:rPr>
        <w:t xml:space="preserve"> (2015)</w:t>
      </w:r>
      <w:r w:rsidRPr="00412361">
        <w:rPr>
          <w:rFonts w:ascii="Times New Roman" w:eastAsia="Times New Roman" w:hAnsi="Times New Roman" w:cs="Times New Roman"/>
          <w:color w:val="000000"/>
          <w:sz w:val="24"/>
          <w:szCs w:val="24"/>
        </w:rPr>
        <w:t xml:space="preserve">. </w:t>
      </w:r>
      <w:proofErr w:type="spellStart"/>
      <w:r w:rsidRPr="00412361">
        <w:rPr>
          <w:rFonts w:ascii="Times New Roman" w:eastAsia="Times New Roman" w:hAnsi="Times New Roman" w:cs="Times New Roman"/>
          <w:i/>
          <w:color w:val="000000"/>
          <w:sz w:val="24"/>
          <w:szCs w:val="24"/>
        </w:rPr>
        <w:t>PLoS</w:t>
      </w:r>
      <w:proofErr w:type="spellEnd"/>
      <w:r w:rsidRPr="00412361">
        <w:rPr>
          <w:rFonts w:ascii="Times New Roman" w:eastAsia="Times New Roman" w:hAnsi="Times New Roman" w:cs="Times New Roman"/>
          <w:i/>
          <w:color w:val="000000"/>
          <w:sz w:val="24"/>
          <w:szCs w:val="24"/>
        </w:rPr>
        <w:t xml:space="preserve"> ONE</w:t>
      </w:r>
      <w:r w:rsidRPr="00412361">
        <w:rPr>
          <w:rFonts w:ascii="Times New Roman" w:eastAsia="Times New Roman" w:hAnsi="Times New Roman" w:cs="Times New Roman"/>
          <w:color w:val="000000"/>
          <w:sz w:val="24"/>
          <w:szCs w:val="24"/>
        </w:rPr>
        <w:t xml:space="preserve"> 10(6): e0130357. </w:t>
      </w:r>
      <w:proofErr w:type="gramStart"/>
      <w:r w:rsidR="006712DF">
        <w:rPr>
          <w:rFonts w:ascii="Times New Roman" w:eastAsia="Times New Roman" w:hAnsi="Times New Roman" w:cs="Times New Roman"/>
          <w:color w:val="000000"/>
          <w:sz w:val="24"/>
          <w:szCs w:val="24"/>
        </w:rPr>
        <w:t>d</w:t>
      </w:r>
      <w:r w:rsidRPr="00412361">
        <w:rPr>
          <w:rFonts w:ascii="Times New Roman" w:eastAsia="Times New Roman" w:hAnsi="Times New Roman" w:cs="Times New Roman"/>
          <w:color w:val="000000"/>
          <w:sz w:val="24"/>
          <w:szCs w:val="24"/>
        </w:rPr>
        <w:t>oi:10.1371/journal.pone</w:t>
      </w:r>
      <w:proofErr w:type="gramEnd"/>
      <w:r w:rsidRPr="00412361">
        <w:rPr>
          <w:rFonts w:ascii="Times New Roman" w:eastAsia="Times New Roman" w:hAnsi="Times New Roman" w:cs="Times New Roman"/>
          <w:color w:val="000000"/>
          <w:sz w:val="24"/>
          <w:szCs w:val="24"/>
        </w:rPr>
        <w:t>.0130357.</w:t>
      </w:r>
    </w:p>
    <w:p w14:paraId="15CCE76D" w14:textId="0E972E35" w:rsidR="00D67894" w:rsidRPr="00412361" w:rsidRDefault="007B4448" w:rsidP="006712DF">
      <w:pPr>
        <w:numPr>
          <w:ilvl w:val="0"/>
          <w:numId w:val="3"/>
        </w:numPr>
        <w:tabs>
          <w:tab w:val="clear" w:pos="720"/>
          <w:tab w:val="num" w:pos="270"/>
        </w:tabs>
        <w:spacing w:after="0" w:line="240" w:lineRule="auto"/>
        <w:ind w:hanging="720"/>
        <w:jc w:val="both"/>
        <w:textAlignment w:val="baseline"/>
        <w:rPr>
          <w:rFonts w:ascii="Times New Roman" w:eastAsia="Times New Roman" w:hAnsi="Times New Roman" w:cs="Times New Roman"/>
          <w:color w:val="000000"/>
          <w:sz w:val="24"/>
          <w:szCs w:val="24"/>
        </w:rPr>
      </w:pPr>
      <w:proofErr w:type="spellStart"/>
      <w:r w:rsidRPr="00412361">
        <w:rPr>
          <w:rFonts w:ascii="Times New Roman" w:eastAsia="Times New Roman" w:hAnsi="Times New Roman" w:cs="Times New Roman"/>
          <w:color w:val="000000"/>
          <w:sz w:val="24"/>
          <w:szCs w:val="24"/>
        </w:rPr>
        <w:t>Hasselbalch</w:t>
      </w:r>
      <w:proofErr w:type="spellEnd"/>
      <w:r w:rsidRPr="00412361">
        <w:rPr>
          <w:rFonts w:ascii="Times New Roman" w:eastAsia="Times New Roman" w:hAnsi="Times New Roman" w:cs="Times New Roman"/>
          <w:color w:val="000000"/>
          <w:sz w:val="24"/>
          <w:szCs w:val="24"/>
        </w:rPr>
        <w:t xml:space="preserve"> SG, Knudsen GM, Jakobsen J, Hageman LP, Holm S, Paulson OB. Blood-brain barrier permeability of glucose and ketone bodies during short-term starvation in humans</w:t>
      </w:r>
      <w:r w:rsidR="009776F1">
        <w:rPr>
          <w:rFonts w:ascii="Times New Roman" w:eastAsia="Times New Roman" w:hAnsi="Times New Roman" w:cs="Times New Roman"/>
          <w:color w:val="000000"/>
          <w:sz w:val="24"/>
          <w:szCs w:val="24"/>
        </w:rPr>
        <w:t xml:space="preserve"> </w:t>
      </w:r>
      <w:r w:rsidR="009776F1" w:rsidRPr="00412361">
        <w:rPr>
          <w:rFonts w:ascii="Times New Roman" w:eastAsia="Times New Roman" w:hAnsi="Times New Roman" w:cs="Times New Roman"/>
          <w:color w:val="000000"/>
          <w:sz w:val="24"/>
          <w:szCs w:val="24"/>
        </w:rPr>
        <w:t>(1995, Jun)</w:t>
      </w:r>
      <w:r w:rsidRPr="00412361">
        <w:rPr>
          <w:rFonts w:ascii="Times New Roman" w:eastAsia="Times New Roman" w:hAnsi="Times New Roman" w:cs="Times New Roman"/>
          <w:color w:val="000000"/>
          <w:sz w:val="24"/>
          <w:szCs w:val="24"/>
        </w:rPr>
        <w:t xml:space="preserve">. </w:t>
      </w:r>
      <w:r w:rsidRPr="00412361">
        <w:rPr>
          <w:rFonts w:ascii="Times New Roman" w:eastAsia="Times New Roman" w:hAnsi="Times New Roman" w:cs="Times New Roman"/>
          <w:i/>
          <w:color w:val="000000"/>
          <w:sz w:val="24"/>
          <w:szCs w:val="24"/>
        </w:rPr>
        <w:t xml:space="preserve">Am J </w:t>
      </w:r>
      <w:proofErr w:type="spellStart"/>
      <w:r w:rsidRPr="00412361">
        <w:rPr>
          <w:rFonts w:ascii="Times New Roman" w:eastAsia="Times New Roman" w:hAnsi="Times New Roman" w:cs="Times New Roman"/>
          <w:i/>
          <w:color w:val="000000"/>
          <w:sz w:val="24"/>
          <w:szCs w:val="24"/>
        </w:rPr>
        <w:t>Physiol</w:t>
      </w:r>
      <w:proofErr w:type="spellEnd"/>
      <w:r w:rsidRPr="00412361">
        <w:rPr>
          <w:rFonts w:ascii="Times New Roman" w:eastAsia="Times New Roman" w:hAnsi="Times New Roman" w:cs="Times New Roman"/>
          <w:color w:val="000000"/>
          <w:sz w:val="24"/>
          <w:szCs w:val="24"/>
        </w:rPr>
        <w:t>, 268(6 Pt 1</w:t>
      </w:r>
      <w:proofErr w:type="gramStart"/>
      <w:r w:rsidRPr="00412361">
        <w:rPr>
          <w:rFonts w:ascii="Times New Roman" w:eastAsia="Times New Roman" w:hAnsi="Times New Roman" w:cs="Times New Roman"/>
          <w:color w:val="000000"/>
          <w:sz w:val="24"/>
          <w:szCs w:val="24"/>
        </w:rPr>
        <w:t>):E</w:t>
      </w:r>
      <w:proofErr w:type="gramEnd"/>
      <w:r w:rsidRPr="00412361">
        <w:rPr>
          <w:rFonts w:ascii="Times New Roman" w:eastAsia="Times New Roman" w:hAnsi="Times New Roman" w:cs="Times New Roman"/>
          <w:color w:val="000000"/>
          <w:sz w:val="24"/>
          <w:szCs w:val="24"/>
        </w:rPr>
        <w:t>1161-6.</w:t>
      </w:r>
    </w:p>
    <w:p w14:paraId="6029277E" w14:textId="28E94E34" w:rsidR="00EF4CFC" w:rsidRPr="00412361" w:rsidRDefault="007B4448" w:rsidP="006712DF">
      <w:pPr>
        <w:numPr>
          <w:ilvl w:val="0"/>
          <w:numId w:val="3"/>
        </w:numPr>
        <w:tabs>
          <w:tab w:val="clear" w:pos="720"/>
          <w:tab w:val="num" w:pos="270"/>
        </w:tabs>
        <w:spacing w:after="0" w:line="240" w:lineRule="auto"/>
        <w:ind w:hanging="720"/>
        <w:jc w:val="both"/>
        <w:textAlignment w:val="baseline"/>
        <w:rPr>
          <w:rFonts w:ascii="Times New Roman" w:eastAsia="Times New Roman" w:hAnsi="Times New Roman" w:cs="Times New Roman"/>
          <w:color w:val="000000"/>
          <w:sz w:val="24"/>
          <w:szCs w:val="24"/>
        </w:rPr>
      </w:pPr>
      <w:proofErr w:type="spellStart"/>
      <w:r w:rsidRPr="00412361">
        <w:rPr>
          <w:rFonts w:ascii="Times New Roman" w:eastAsia="Times New Roman" w:hAnsi="Times New Roman" w:cs="Times New Roman"/>
          <w:color w:val="000000"/>
          <w:sz w:val="24"/>
          <w:szCs w:val="24"/>
        </w:rPr>
        <w:t>Akhavan</w:t>
      </w:r>
      <w:proofErr w:type="spellEnd"/>
      <w:r w:rsidRPr="00412361">
        <w:rPr>
          <w:rFonts w:ascii="Times New Roman" w:eastAsia="Times New Roman" w:hAnsi="Times New Roman" w:cs="Times New Roman"/>
          <w:color w:val="000000"/>
          <w:sz w:val="24"/>
          <w:szCs w:val="24"/>
        </w:rPr>
        <w:t xml:space="preserve"> D, </w:t>
      </w:r>
      <w:proofErr w:type="spellStart"/>
      <w:r w:rsidRPr="00412361">
        <w:rPr>
          <w:rFonts w:ascii="Times New Roman" w:eastAsia="Times New Roman" w:hAnsi="Times New Roman" w:cs="Times New Roman"/>
          <w:color w:val="000000"/>
          <w:sz w:val="24"/>
          <w:szCs w:val="24"/>
        </w:rPr>
        <w:t>Mischel</w:t>
      </w:r>
      <w:proofErr w:type="spellEnd"/>
      <w:r w:rsidRPr="00412361">
        <w:rPr>
          <w:rFonts w:ascii="Times New Roman" w:eastAsia="Times New Roman" w:hAnsi="Times New Roman" w:cs="Times New Roman"/>
          <w:color w:val="000000"/>
          <w:sz w:val="24"/>
          <w:szCs w:val="24"/>
        </w:rPr>
        <w:t>, PS</w:t>
      </w:r>
      <w:r w:rsidR="00EF4CFC" w:rsidRPr="00412361">
        <w:rPr>
          <w:rFonts w:ascii="Times New Roman" w:eastAsia="Times New Roman" w:hAnsi="Times New Roman" w:cs="Times New Roman"/>
          <w:color w:val="000000"/>
          <w:sz w:val="24"/>
          <w:szCs w:val="24"/>
        </w:rPr>
        <w:t>. MTOR Signaling in Glioblastoma: Lessons Learned from Bench to Bedside</w:t>
      </w:r>
      <w:r w:rsidR="009776F1">
        <w:rPr>
          <w:rFonts w:ascii="Times New Roman" w:eastAsia="Times New Roman" w:hAnsi="Times New Roman" w:cs="Times New Roman"/>
          <w:color w:val="000000"/>
          <w:sz w:val="24"/>
          <w:szCs w:val="24"/>
        </w:rPr>
        <w:t xml:space="preserve"> (2009)</w:t>
      </w:r>
      <w:r w:rsidR="00EF4CFC" w:rsidRPr="00412361">
        <w:rPr>
          <w:rFonts w:ascii="Times New Roman" w:eastAsia="Times New Roman" w:hAnsi="Times New Roman" w:cs="Times New Roman"/>
          <w:color w:val="000000"/>
          <w:sz w:val="24"/>
          <w:szCs w:val="24"/>
        </w:rPr>
        <w:t xml:space="preserve">. </w:t>
      </w:r>
      <w:r w:rsidR="00EF4CFC" w:rsidRPr="00412361">
        <w:rPr>
          <w:rFonts w:ascii="Times New Roman" w:eastAsia="Times New Roman" w:hAnsi="Times New Roman" w:cs="Times New Roman"/>
          <w:i/>
          <w:iCs/>
          <w:color w:val="000000"/>
          <w:sz w:val="24"/>
          <w:szCs w:val="24"/>
        </w:rPr>
        <w:t>MTOR Pathway and MTOR Inhibitors in Cancer Therapy,</w:t>
      </w:r>
      <w:r w:rsidR="00EF4CFC" w:rsidRPr="00412361">
        <w:rPr>
          <w:rFonts w:ascii="Times New Roman" w:eastAsia="Times New Roman" w:hAnsi="Times New Roman" w:cs="Times New Roman"/>
          <w:color w:val="000000"/>
          <w:sz w:val="24"/>
          <w:szCs w:val="24"/>
        </w:rPr>
        <w:t xml:space="preserve"> 99-111. doi:10.1007/978-1-60327-271-1_5.</w:t>
      </w:r>
    </w:p>
    <w:p w14:paraId="25DD0316" w14:textId="23CA1596" w:rsidR="00EF4CFC" w:rsidRPr="00412361" w:rsidRDefault="007B4448" w:rsidP="006712DF">
      <w:pPr>
        <w:numPr>
          <w:ilvl w:val="0"/>
          <w:numId w:val="3"/>
        </w:numPr>
        <w:tabs>
          <w:tab w:val="clear" w:pos="720"/>
          <w:tab w:val="num" w:pos="270"/>
        </w:tabs>
        <w:spacing w:after="0" w:line="240" w:lineRule="auto"/>
        <w:ind w:hanging="720"/>
        <w:jc w:val="both"/>
        <w:textAlignment w:val="baseline"/>
        <w:rPr>
          <w:rFonts w:ascii="Times New Roman" w:eastAsia="Times New Roman" w:hAnsi="Times New Roman" w:cs="Times New Roman"/>
          <w:color w:val="000000"/>
          <w:sz w:val="24"/>
          <w:szCs w:val="24"/>
        </w:rPr>
      </w:pPr>
      <w:proofErr w:type="spellStart"/>
      <w:r w:rsidRPr="00412361">
        <w:rPr>
          <w:rFonts w:ascii="Times New Roman" w:eastAsia="Times New Roman" w:hAnsi="Times New Roman" w:cs="Times New Roman"/>
          <w:color w:val="000000"/>
          <w:sz w:val="24"/>
          <w:szCs w:val="24"/>
        </w:rPr>
        <w:t>Carracedo</w:t>
      </w:r>
      <w:proofErr w:type="spellEnd"/>
      <w:r w:rsidRPr="00412361">
        <w:rPr>
          <w:rFonts w:ascii="Times New Roman" w:eastAsia="Times New Roman" w:hAnsi="Times New Roman" w:cs="Times New Roman"/>
          <w:color w:val="000000"/>
          <w:sz w:val="24"/>
          <w:szCs w:val="24"/>
        </w:rPr>
        <w:t xml:space="preserve"> A, </w:t>
      </w:r>
      <w:proofErr w:type="spellStart"/>
      <w:r w:rsidRPr="00412361">
        <w:rPr>
          <w:rFonts w:ascii="Times New Roman" w:eastAsia="Times New Roman" w:hAnsi="Times New Roman" w:cs="Times New Roman"/>
          <w:color w:val="000000"/>
          <w:sz w:val="24"/>
          <w:szCs w:val="24"/>
        </w:rPr>
        <w:t>Pandolfi</w:t>
      </w:r>
      <w:proofErr w:type="spellEnd"/>
      <w:r w:rsidRPr="00412361">
        <w:rPr>
          <w:rFonts w:ascii="Times New Roman" w:eastAsia="Times New Roman" w:hAnsi="Times New Roman" w:cs="Times New Roman"/>
          <w:color w:val="000000"/>
          <w:sz w:val="24"/>
          <w:szCs w:val="24"/>
        </w:rPr>
        <w:t xml:space="preserve"> PP</w:t>
      </w:r>
      <w:r w:rsidR="00EF4CFC" w:rsidRPr="00412361">
        <w:rPr>
          <w:rFonts w:ascii="Times New Roman" w:eastAsia="Times New Roman" w:hAnsi="Times New Roman" w:cs="Times New Roman"/>
          <w:color w:val="000000"/>
          <w:sz w:val="24"/>
          <w:szCs w:val="24"/>
        </w:rPr>
        <w:t>. The PTEN-PI3K pathway: of feedbacks and cross-talks</w:t>
      </w:r>
      <w:r w:rsidR="006712DF">
        <w:rPr>
          <w:rFonts w:ascii="Times New Roman" w:eastAsia="Times New Roman" w:hAnsi="Times New Roman" w:cs="Times New Roman"/>
          <w:color w:val="000000"/>
          <w:sz w:val="24"/>
          <w:szCs w:val="24"/>
        </w:rPr>
        <w:t xml:space="preserve"> </w:t>
      </w:r>
      <w:r w:rsidR="009776F1">
        <w:rPr>
          <w:rFonts w:ascii="Times New Roman" w:eastAsia="Times New Roman" w:hAnsi="Times New Roman" w:cs="Times New Roman"/>
          <w:color w:val="000000"/>
          <w:sz w:val="24"/>
          <w:szCs w:val="24"/>
        </w:rPr>
        <w:t>(2008)</w:t>
      </w:r>
      <w:r w:rsidR="00EF4CFC" w:rsidRPr="00412361">
        <w:rPr>
          <w:rFonts w:ascii="Times New Roman" w:eastAsia="Times New Roman" w:hAnsi="Times New Roman" w:cs="Times New Roman"/>
          <w:color w:val="000000"/>
          <w:sz w:val="24"/>
          <w:szCs w:val="24"/>
        </w:rPr>
        <w:t xml:space="preserve">. </w:t>
      </w:r>
      <w:r w:rsidR="00EF4CFC" w:rsidRPr="00412361">
        <w:rPr>
          <w:rFonts w:ascii="Times New Roman" w:eastAsia="Times New Roman" w:hAnsi="Times New Roman" w:cs="Times New Roman"/>
          <w:i/>
          <w:color w:val="000000"/>
          <w:sz w:val="24"/>
          <w:szCs w:val="24"/>
        </w:rPr>
        <w:t>Oncogene</w:t>
      </w:r>
      <w:r w:rsidR="00EF4CFC" w:rsidRPr="00412361">
        <w:rPr>
          <w:rFonts w:ascii="Times New Roman" w:eastAsia="Times New Roman" w:hAnsi="Times New Roman" w:cs="Times New Roman"/>
          <w:color w:val="000000"/>
          <w:sz w:val="24"/>
          <w:szCs w:val="24"/>
        </w:rPr>
        <w:t>, 27, 5527-5541. doi:10.1038/onc.2008.247.</w:t>
      </w:r>
    </w:p>
    <w:p w14:paraId="2ACC3591" w14:textId="0BE73377" w:rsidR="00EF4CFC" w:rsidRPr="00412361" w:rsidRDefault="007B4448" w:rsidP="006712DF">
      <w:pPr>
        <w:numPr>
          <w:ilvl w:val="0"/>
          <w:numId w:val="3"/>
        </w:numPr>
        <w:tabs>
          <w:tab w:val="clear" w:pos="720"/>
          <w:tab w:val="num" w:pos="270"/>
        </w:tabs>
        <w:spacing w:after="0" w:line="240" w:lineRule="auto"/>
        <w:ind w:hanging="720"/>
        <w:jc w:val="both"/>
        <w:textAlignment w:val="baseline"/>
        <w:rPr>
          <w:rFonts w:ascii="Times New Roman" w:eastAsia="Times New Roman" w:hAnsi="Times New Roman" w:cs="Times New Roman"/>
          <w:color w:val="000000"/>
          <w:sz w:val="24"/>
          <w:szCs w:val="24"/>
        </w:rPr>
      </w:pPr>
      <w:r w:rsidRPr="00412361">
        <w:rPr>
          <w:rFonts w:ascii="Times New Roman" w:eastAsia="Times New Roman" w:hAnsi="Times New Roman" w:cs="Times New Roman"/>
          <w:color w:val="000000"/>
          <w:sz w:val="24"/>
          <w:szCs w:val="24"/>
        </w:rPr>
        <w:t>Manning BD</w:t>
      </w:r>
      <w:r w:rsidR="00EF4CFC" w:rsidRPr="00412361">
        <w:rPr>
          <w:rFonts w:ascii="Times New Roman" w:eastAsia="Times New Roman" w:hAnsi="Times New Roman" w:cs="Times New Roman"/>
          <w:color w:val="000000"/>
          <w:sz w:val="24"/>
          <w:szCs w:val="24"/>
        </w:rPr>
        <w:t>. Balancing Akt with S6K: implications for both metabolic diseases and tumorigenesis</w:t>
      </w:r>
      <w:r w:rsidR="009776F1">
        <w:rPr>
          <w:rFonts w:ascii="Times New Roman" w:eastAsia="Times New Roman" w:hAnsi="Times New Roman" w:cs="Times New Roman"/>
          <w:color w:val="000000"/>
          <w:sz w:val="24"/>
          <w:szCs w:val="24"/>
        </w:rPr>
        <w:t xml:space="preserve"> (2004)</w:t>
      </w:r>
      <w:r w:rsidR="00EF4CFC" w:rsidRPr="00412361">
        <w:rPr>
          <w:rFonts w:ascii="Times New Roman" w:eastAsia="Times New Roman" w:hAnsi="Times New Roman" w:cs="Times New Roman"/>
          <w:color w:val="000000"/>
          <w:sz w:val="24"/>
          <w:szCs w:val="24"/>
        </w:rPr>
        <w:t xml:space="preserve">. </w:t>
      </w:r>
      <w:r w:rsidR="00EF4CFC" w:rsidRPr="00412361">
        <w:rPr>
          <w:rFonts w:ascii="Times New Roman" w:eastAsia="Times New Roman" w:hAnsi="Times New Roman" w:cs="Times New Roman"/>
          <w:i/>
          <w:iCs/>
          <w:color w:val="000000"/>
          <w:sz w:val="24"/>
          <w:szCs w:val="24"/>
        </w:rPr>
        <w:t>J Cell Biol The Journal of Cell Biology,</w:t>
      </w:r>
      <w:r w:rsidR="00EF4CFC" w:rsidRPr="00412361">
        <w:rPr>
          <w:rFonts w:ascii="Times New Roman" w:eastAsia="Times New Roman" w:hAnsi="Times New Roman" w:cs="Times New Roman"/>
          <w:color w:val="000000"/>
          <w:sz w:val="24"/>
          <w:szCs w:val="24"/>
        </w:rPr>
        <w:t xml:space="preserve"> </w:t>
      </w:r>
      <w:r w:rsidR="00EF4CFC" w:rsidRPr="00412361">
        <w:rPr>
          <w:rFonts w:ascii="Times New Roman" w:eastAsia="Times New Roman" w:hAnsi="Times New Roman" w:cs="Times New Roman"/>
          <w:i/>
          <w:iCs/>
          <w:color w:val="000000"/>
          <w:sz w:val="24"/>
          <w:szCs w:val="24"/>
        </w:rPr>
        <w:t>167</w:t>
      </w:r>
      <w:r w:rsidR="006712DF">
        <w:rPr>
          <w:rFonts w:ascii="Times New Roman" w:eastAsia="Times New Roman" w:hAnsi="Times New Roman" w:cs="Times New Roman"/>
          <w:color w:val="000000"/>
          <w:sz w:val="24"/>
          <w:szCs w:val="24"/>
        </w:rPr>
        <w:t xml:space="preserve">(3), 399-403. </w:t>
      </w:r>
      <w:r w:rsidR="00EF4CFC" w:rsidRPr="00412361">
        <w:rPr>
          <w:rFonts w:ascii="Times New Roman" w:eastAsia="Times New Roman" w:hAnsi="Times New Roman" w:cs="Times New Roman"/>
          <w:color w:val="000000"/>
          <w:sz w:val="24"/>
          <w:szCs w:val="24"/>
        </w:rPr>
        <w:t>doi:10.1083/jcb.200408161.</w:t>
      </w:r>
    </w:p>
    <w:p w14:paraId="6B7D32DB" w14:textId="3C1DBD9A" w:rsidR="004D5252" w:rsidRDefault="007B4448" w:rsidP="006712DF">
      <w:pPr>
        <w:numPr>
          <w:ilvl w:val="0"/>
          <w:numId w:val="3"/>
        </w:numPr>
        <w:tabs>
          <w:tab w:val="clear" w:pos="720"/>
          <w:tab w:val="num" w:pos="270"/>
        </w:tabs>
        <w:spacing w:after="0" w:line="240" w:lineRule="auto"/>
        <w:ind w:hanging="720"/>
        <w:jc w:val="both"/>
        <w:textAlignment w:val="baseline"/>
        <w:rPr>
          <w:rFonts w:ascii="Times New Roman" w:eastAsia="Times New Roman" w:hAnsi="Times New Roman" w:cs="Times New Roman"/>
          <w:color w:val="000000"/>
          <w:sz w:val="24"/>
          <w:szCs w:val="24"/>
        </w:rPr>
      </w:pPr>
      <w:r w:rsidRPr="00412361">
        <w:rPr>
          <w:rFonts w:ascii="Times New Roman" w:eastAsia="Times New Roman" w:hAnsi="Times New Roman" w:cs="Times New Roman"/>
          <w:color w:val="000000"/>
          <w:sz w:val="24"/>
          <w:szCs w:val="24"/>
        </w:rPr>
        <w:t xml:space="preserve">Sully K, </w:t>
      </w:r>
      <w:proofErr w:type="spellStart"/>
      <w:r w:rsidRPr="00412361">
        <w:rPr>
          <w:rFonts w:ascii="Times New Roman" w:eastAsia="Times New Roman" w:hAnsi="Times New Roman" w:cs="Times New Roman"/>
          <w:color w:val="000000"/>
          <w:sz w:val="24"/>
          <w:szCs w:val="24"/>
        </w:rPr>
        <w:t>Akinduro</w:t>
      </w:r>
      <w:proofErr w:type="spellEnd"/>
      <w:r w:rsidRPr="00412361">
        <w:rPr>
          <w:rFonts w:ascii="Times New Roman" w:eastAsia="Times New Roman" w:hAnsi="Times New Roman" w:cs="Times New Roman"/>
          <w:color w:val="000000"/>
          <w:sz w:val="24"/>
          <w:szCs w:val="24"/>
        </w:rPr>
        <w:t xml:space="preserve"> O, Philpott MP, Naeem AS, Har</w:t>
      </w:r>
      <w:r w:rsidR="006712DF">
        <w:rPr>
          <w:rFonts w:ascii="Times New Roman" w:eastAsia="Times New Roman" w:hAnsi="Times New Roman" w:cs="Times New Roman"/>
          <w:color w:val="000000"/>
          <w:sz w:val="24"/>
          <w:szCs w:val="24"/>
        </w:rPr>
        <w:t xml:space="preserve">wood CA, Reeve VE, </w:t>
      </w:r>
      <w:proofErr w:type="spellStart"/>
      <w:r w:rsidR="006712DF">
        <w:rPr>
          <w:rFonts w:ascii="Times New Roman" w:eastAsia="Times New Roman" w:hAnsi="Times New Roman" w:cs="Times New Roman"/>
          <w:color w:val="000000"/>
          <w:sz w:val="24"/>
          <w:szCs w:val="24"/>
        </w:rPr>
        <w:t>O’Shaughness</w:t>
      </w:r>
      <w:proofErr w:type="spellEnd"/>
      <w:r w:rsidR="006712DF">
        <w:rPr>
          <w:rFonts w:ascii="Times New Roman" w:eastAsia="Times New Roman" w:hAnsi="Times New Roman" w:cs="Times New Roman"/>
          <w:color w:val="000000"/>
          <w:sz w:val="24"/>
          <w:szCs w:val="24"/>
        </w:rPr>
        <w:t xml:space="preserve"> </w:t>
      </w:r>
      <w:r w:rsidRPr="00412361">
        <w:rPr>
          <w:rFonts w:ascii="Times New Roman" w:eastAsia="Times New Roman" w:hAnsi="Times New Roman" w:cs="Times New Roman"/>
          <w:color w:val="000000"/>
          <w:sz w:val="24"/>
          <w:szCs w:val="24"/>
        </w:rPr>
        <w:t>RF, Byrne C</w:t>
      </w:r>
      <w:r w:rsidR="009776F1">
        <w:rPr>
          <w:rFonts w:ascii="Times New Roman" w:eastAsia="Times New Roman" w:hAnsi="Times New Roman" w:cs="Times New Roman"/>
          <w:color w:val="000000"/>
          <w:sz w:val="24"/>
          <w:szCs w:val="24"/>
        </w:rPr>
        <w:t xml:space="preserve">. </w:t>
      </w:r>
      <w:r w:rsidR="00EF4CFC" w:rsidRPr="00412361">
        <w:rPr>
          <w:rFonts w:ascii="Times New Roman" w:eastAsia="Times New Roman" w:hAnsi="Times New Roman" w:cs="Times New Roman"/>
          <w:color w:val="000000"/>
          <w:sz w:val="24"/>
          <w:szCs w:val="24"/>
        </w:rPr>
        <w:t>The mTOR inhibitor rapamycin opposes carcinogenic changes to epidermal Akt1/PKBα isoform signaling</w:t>
      </w:r>
      <w:r w:rsidR="009776F1">
        <w:rPr>
          <w:rFonts w:ascii="Times New Roman" w:eastAsia="Times New Roman" w:hAnsi="Times New Roman" w:cs="Times New Roman"/>
          <w:color w:val="000000"/>
          <w:sz w:val="24"/>
          <w:szCs w:val="24"/>
        </w:rPr>
        <w:t xml:space="preserve"> </w:t>
      </w:r>
      <w:r w:rsidR="009776F1" w:rsidRPr="00412361">
        <w:rPr>
          <w:rFonts w:ascii="Times New Roman" w:eastAsia="Times New Roman" w:hAnsi="Times New Roman" w:cs="Times New Roman"/>
          <w:color w:val="000000"/>
          <w:sz w:val="24"/>
          <w:szCs w:val="24"/>
        </w:rPr>
        <w:t>(2013, Jul</w:t>
      </w:r>
      <w:r w:rsidR="009776F1">
        <w:rPr>
          <w:rFonts w:ascii="Times New Roman" w:eastAsia="Times New Roman" w:hAnsi="Times New Roman" w:cs="Times New Roman"/>
          <w:color w:val="000000"/>
          <w:sz w:val="24"/>
          <w:szCs w:val="24"/>
        </w:rPr>
        <w:t xml:space="preserve"> 4)</w:t>
      </w:r>
      <w:r w:rsidR="00EF4CFC" w:rsidRPr="00412361">
        <w:rPr>
          <w:rFonts w:ascii="Times New Roman" w:eastAsia="Times New Roman" w:hAnsi="Times New Roman" w:cs="Times New Roman"/>
          <w:color w:val="000000"/>
          <w:sz w:val="24"/>
          <w:szCs w:val="24"/>
        </w:rPr>
        <w:t xml:space="preserve">. </w:t>
      </w:r>
      <w:r w:rsidR="00EF4CFC" w:rsidRPr="00412361">
        <w:rPr>
          <w:rFonts w:ascii="Times New Roman" w:eastAsia="Times New Roman" w:hAnsi="Times New Roman" w:cs="Times New Roman"/>
          <w:i/>
          <w:iCs/>
          <w:color w:val="000000"/>
          <w:sz w:val="24"/>
          <w:szCs w:val="24"/>
        </w:rPr>
        <w:t>Oncogene,</w:t>
      </w:r>
      <w:r w:rsidR="00EF4CFC" w:rsidRPr="00412361">
        <w:rPr>
          <w:rFonts w:ascii="Times New Roman" w:eastAsia="Times New Roman" w:hAnsi="Times New Roman" w:cs="Times New Roman"/>
          <w:color w:val="000000"/>
          <w:sz w:val="24"/>
          <w:szCs w:val="24"/>
        </w:rPr>
        <w:t xml:space="preserve"> </w:t>
      </w:r>
      <w:r w:rsidR="00EF4CFC" w:rsidRPr="00412361">
        <w:rPr>
          <w:rFonts w:ascii="Times New Roman" w:eastAsia="Times New Roman" w:hAnsi="Times New Roman" w:cs="Times New Roman"/>
          <w:i/>
          <w:iCs/>
          <w:color w:val="000000"/>
          <w:sz w:val="24"/>
          <w:szCs w:val="24"/>
        </w:rPr>
        <w:t>32</w:t>
      </w:r>
      <w:r w:rsidR="00EF4CFC" w:rsidRPr="00412361">
        <w:rPr>
          <w:rFonts w:ascii="Times New Roman" w:eastAsia="Times New Roman" w:hAnsi="Times New Roman" w:cs="Times New Roman"/>
          <w:color w:val="000000"/>
          <w:sz w:val="24"/>
          <w:szCs w:val="24"/>
        </w:rPr>
        <w:t>(27), 3254-3262. doi:10.1038/onc.2012.338.</w:t>
      </w:r>
    </w:p>
    <w:p w14:paraId="0238B0B5" w14:textId="77777777" w:rsidR="009776F1" w:rsidRPr="009776F1" w:rsidRDefault="009776F1" w:rsidP="009776F1">
      <w:pPr>
        <w:spacing w:after="0" w:line="240" w:lineRule="auto"/>
        <w:jc w:val="both"/>
        <w:textAlignment w:val="baseline"/>
        <w:rPr>
          <w:rFonts w:ascii="Times New Roman" w:eastAsia="Times New Roman" w:hAnsi="Times New Roman" w:cs="Times New Roman"/>
          <w:color w:val="000000"/>
          <w:sz w:val="24"/>
          <w:szCs w:val="24"/>
        </w:rPr>
      </w:pPr>
    </w:p>
    <w:sectPr w:rsidR="009776F1" w:rsidRPr="009776F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98A380" w14:textId="77777777" w:rsidR="00115DB3" w:rsidRDefault="00115DB3" w:rsidP="00EF4CFC">
      <w:pPr>
        <w:spacing w:after="0" w:line="240" w:lineRule="auto"/>
      </w:pPr>
      <w:r>
        <w:separator/>
      </w:r>
    </w:p>
  </w:endnote>
  <w:endnote w:type="continuationSeparator" w:id="0">
    <w:p w14:paraId="64ABCED4" w14:textId="77777777" w:rsidR="00115DB3" w:rsidRDefault="00115DB3" w:rsidP="00EF4C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896950" w14:textId="77777777" w:rsidR="00115DB3" w:rsidRDefault="00115DB3" w:rsidP="00EF4CFC">
      <w:pPr>
        <w:spacing w:after="0" w:line="240" w:lineRule="auto"/>
      </w:pPr>
      <w:r>
        <w:separator/>
      </w:r>
    </w:p>
  </w:footnote>
  <w:footnote w:type="continuationSeparator" w:id="0">
    <w:p w14:paraId="044A1D19" w14:textId="77777777" w:rsidR="00115DB3" w:rsidRDefault="00115DB3" w:rsidP="00EF4C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F36E3"/>
    <w:multiLevelType w:val="hybridMultilevel"/>
    <w:tmpl w:val="BC72E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2611D1"/>
    <w:multiLevelType w:val="multilevel"/>
    <w:tmpl w:val="5C602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EE125F"/>
    <w:multiLevelType w:val="multilevel"/>
    <w:tmpl w:val="15D60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26E11FF"/>
    <w:multiLevelType w:val="multilevel"/>
    <w:tmpl w:val="44D62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3E76F24"/>
    <w:multiLevelType w:val="multilevel"/>
    <w:tmpl w:val="5C602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8C0F79"/>
    <w:multiLevelType w:val="hybridMultilevel"/>
    <w:tmpl w:val="28720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CFC"/>
    <w:rsid w:val="00032029"/>
    <w:rsid w:val="0004241C"/>
    <w:rsid w:val="00045549"/>
    <w:rsid w:val="0004606F"/>
    <w:rsid w:val="000646EB"/>
    <w:rsid w:val="000A31F2"/>
    <w:rsid w:val="000C361A"/>
    <w:rsid w:val="000D1BC0"/>
    <w:rsid w:val="000F1537"/>
    <w:rsid w:val="00115DB3"/>
    <w:rsid w:val="00121FBA"/>
    <w:rsid w:val="0012329E"/>
    <w:rsid w:val="00125F82"/>
    <w:rsid w:val="00131A9F"/>
    <w:rsid w:val="0015407C"/>
    <w:rsid w:val="0016032C"/>
    <w:rsid w:val="00171760"/>
    <w:rsid w:val="00171965"/>
    <w:rsid w:val="001924FD"/>
    <w:rsid w:val="00196337"/>
    <w:rsid w:val="001C70DB"/>
    <w:rsid w:val="001D71D1"/>
    <w:rsid w:val="001F7179"/>
    <w:rsid w:val="00220745"/>
    <w:rsid w:val="0026466A"/>
    <w:rsid w:val="002A4E30"/>
    <w:rsid w:val="002F0F11"/>
    <w:rsid w:val="002F7649"/>
    <w:rsid w:val="00332D96"/>
    <w:rsid w:val="00342C1E"/>
    <w:rsid w:val="00381E4E"/>
    <w:rsid w:val="003E1538"/>
    <w:rsid w:val="003E18A2"/>
    <w:rsid w:val="0040022E"/>
    <w:rsid w:val="00412361"/>
    <w:rsid w:val="00431000"/>
    <w:rsid w:val="0043785D"/>
    <w:rsid w:val="00466CC3"/>
    <w:rsid w:val="00475C3E"/>
    <w:rsid w:val="00487A92"/>
    <w:rsid w:val="004D3BF1"/>
    <w:rsid w:val="004D5252"/>
    <w:rsid w:val="004E3A8F"/>
    <w:rsid w:val="00510BCF"/>
    <w:rsid w:val="005245F0"/>
    <w:rsid w:val="005376F6"/>
    <w:rsid w:val="00554B73"/>
    <w:rsid w:val="00574442"/>
    <w:rsid w:val="00574593"/>
    <w:rsid w:val="005C4DAC"/>
    <w:rsid w:val="005D28FE"/>
    <w:rsid w:val="005F29E2"/>
    <w:rsid w:val="00660B72"/>
    <w:rsid w:val="006712DF"/>
    <w:rsid w:val="006774D4"/>
    <w:rsid w:val="0069341E"/>
    <w:rsid w:val="00694345"/>
    <w:rsid w:val="006A4E0C"/>
    <w:rsid w:val="006B5F31"/>
    <w:rsid w:val="006E4331"/>
    <w:rsid w:val="00717774"/>
    <w:rsid w:val="00745E21"/>
    <w:rsid w:val="00750EEB"/>
    <w:rsid w:val="00755041"/>
    <w:rsid w:val="0079272D"/>
    <w:rsid w:val="007B4448"/>
    <w:rsid w:val="007C751B"/>
    <w:rsid w:val="0081130E"/>
    <w:rsid w:val="00811B59"/>
    <w:rsid w:val="00817666"/>
    <w:rsid w:val="00822926"/>
    <w:rsid w:val="00832523"/>
    <w:rsid w:val="00851F3D"/>
    <w:rsid w:val="00856363"/>
    <w:rsid w:val="00875A2D"/>
    <w:rsid w:val="00887B41"/>
    <w:rsid w:val="008A067F"/>
    <w:rsid w:val="008B0940"/>
    <w:rsid w:val="008E1690"/>
    <w:rsid w:val="00922D9E"/>
    <w:rsid w:val="009519AC"/>
    <w:rsid w:val="00951B17"/>
    <w:rsid w:val="009768D8"/>
    <w:rsid w:val="009776F1"/>
    <w:rsid w:val="0099055F"/>
    <w:rsid w:val="00A008FB"/>
    <w:rsid w:val="00A05C17"/>
    <w:rsid w:val="00A12E16"/>
    <w:rsid w:val="00A1734B"/>
    <w:rsid w:val="00A229A6"/>
    <w:rsid w:val="00A55256"/>
    <w:rsid w:val="00A6739E"/>
    <w:rsid w:val="00A81632"/>
    <w:rsid w:val="00A91CCF"/>
    <w:rsid w:val="00A92082"/>
    <w:rsid w:val="00AA5B69"/>
    <w:rsid w:val="00AB36EA"/>
    <w:rsid w:val="00AC69AA"/>
    <w:rsid w:val="00AF3658"/>
    <w:rsid w:val="00AF47C2"/>
    <w:rsid w:val="00B325E8"/>
    <w:rsid w:val="00C262C0"/>
    <w:rsid w:val="00C40DBA"/>
    <w:rsid w:val="00C429C7"/>
    <w:rsid w:val="00C42AC3"/>
    <w:rsid w:val="00C54D57"/>
    <w:rsid w:val="00CA54DE"/>
    <w:rsid w:val="00CE0585"/>
    <w:rsid w:val="00CE1DB0"/>
    <w:rsid w:val="00D16D78"/>
    <w:rsid w:val="00D67894"/>
    <w:rsid w:val="00DC2027"/>
    <w:rsid w:val="00DD7E57"/>
    <w:rsid w:val="00DE2203"/>
    <w:rsid w:val="00DE6505"/>
    <w:rsid w:val="00DF6E43"/>
    <w:rsid w:val="00E16E2C"/>
    <w:rsid w:val="00E506CA"/>
    <w:rsid w:val="00E92D1A"/>
    <w:rsid w:val="00EB68C4"/>
    <w:rsid w:val="00EB7FA9"/>
    <w:rsid w:val="00ED5862"/>
    <w:rsid w:val="00EF4CFC"/>
    <w:rsid w:val="00F41DA5"/>
    <w:rsid w:val="00F4445D"/>
    <w:rsid w:val="00F509B1"/>
    <w:rsid w:val="00F7240D"/>
    <w:rsid w:val="00FB7092"/>
    <w:rsid w:val="00FD54B6"/>
    <w:rsid w:val="00FF20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A5FC93F"/>
  <w15:docId w15:val="{C45DA423-C206-4B75-9FA4-267C4A2DE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F4CF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F4CFC"/>
    <w:rPr>
      <w:color w:val="0000FF"/>
      <w:u w:val="single"/>
    </w:rPr>
  </w:style>
  <w:style w:type="paragraph" w:styleId="Header">
    <w:name w:val="header"/>
    <w:basedOn w:val="Normal"/>
    <w:link w:val="HeaderChar"/>
    <w:uiPriority w:val="99"/>
    <w:unhideWhenUsed/>
    <w:rsid w:val="00EF4C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4CFC"/>
  </w:style>
  <w:style w:type="paragraph" w:styleId="Footer">
    <w:name w:val="footer"/>
    <w:basedOn w:val="Normal"/>
    <w:link w:val="FooterChar"/>
    <w:uiPriority w:val="99"/>
    <w:unhideWhenUsed/>
    <w:rsid w:val="00EF4C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4CFC"/>
  </w:style>
  <w:style w:type="paragraph" w:styleId="ListParagraph">
    <w:name w:val="List Paragraph"/>
    <w:basedOn w:val="Normal"/>
    <w:uiPriority w:val="34"/>
    <w:qFormat/>
    <w:rsid w:val="00EF4CFC"/>
    <w:pPr>
      <w:ind w:left="720"/>
      <w:contextualSpacing/>
    </w:pPr>
  </w:style>
  <w:style w:type="character" w:styleId="CommentReference">
    <w:name w:val="annotation reference"/>
    <w:basedOn w:val="DefaultParagraphFont"/>
    <w:uiPriority w:val="99"/>
    <w:semiHidden/>
    <w:unhideWhenUsed/>
    <w:rsid w:val="0026466A"/>
    <w:rPr>
      <w:sz w:val="16"/>
      <w:szCs w:val="16"/>
    </w:rPr>
  </w:style>
  <w:style w:type="paragraph" w:styleId="CommentText">
    <w:name w:val="annotation text"/>
    <w:basedOn w:val="Normal"/>
    <w:link w:val="CommentTextChar"/>
    <w:uiPriority w:val="99"/>
    <w:semiHidden/>
    <w:unhideWhenUsed/>
    <w:rsid w:val="0026466A"/>
    <w:pPr>
      <w:spacing w:line="240" w:lineRule="auto"/>
    </w:pPr>
    <w:rPr>
      <w:sz w:val="20"/>
      <w:szCs w:val="20"/>
    </w:rPr>
  </w:style>
  <w:style w:type="character" w:customStyle="1" w:styleId="CommentTextChar">
    <w:name w:val="Comment Text Char"/>
    <w:basedOn w:val="DefaultParagraphFont"/>
    <w:link w:val="CommentText"/>
    <w:uiPriority w:val="99"/>
    <w:semiHidden/>
    <w:rsid w:val="0026466A"/>
    <w:rPr>
      <w:sz w:val="20"/>
      <w:szCs w:val="20"/>
    </w:rPr>
  </w:style>
  <w:style w:type="paragraph" w:styleId="CommentSubject">
    <w:name w:val="annotation subject"/>
    <w:basedOn w:val="CommentText"/>
    <w:next w:val="CommentText"/>
    <w:link w:val="CommentSubjectChar"/>
    <w:uiPriority w:val="99"/>
    <w:semiHidden/>
    <w:unhideWhenUsed/>
    <w:rsid w:val="0026466A"/>
    <w:rPr>
      <w:b/>
      <w:bCs/>
    </w:rPr>
  </w:style>
  <w:style w:type="character" w:customStyle="1" w:styleId="CommentSubjectChar">
    <w:name w:val="Comment Subject Char"/>
    <w:basedOn w:val="CommentTextChar"/>
    <w:link w:val="CommentSubject"/>
    <w:uiPriority w:val="99"/>
    <w:semiHidden/>
    <w:rsid w:val="0026466A"/>
    <w:rPr>
      <w:b/>
      <w:bCs/>
      <w:sz w:val="20"/>
      <w:szCs w:val="20"/>
    </w:rPr>
  </w:style>
  <w:style w:type="paragraph" w:styleId="BalloonText">
    <w:name w:val="Balloon Text"/>
    <w:basedOn w:val="Normal"/>
    <w:link w:val="BalloonTextChar"/>
    <w:uiPriority w:val="99"/>
    <w:semiHidden/>
    <w:unhideWhenUsed/>
    <w:rsid w:val="002646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466A"/>
    <w:rPr>
      <w:rFonts w:ascii="Tahoma" w:hAnsi="Tahoma" w:cs="Tahoma"/>
      <w:sz w:val="16"/>
      <w:szCs w:val="16"/>
    </w:rPr>
  </w:style>
  <w:style w:type="table" w:styleId="TableGrid">
    <w:name w:val="Table Grid"/>
    <w:basedOn w:val="TableNormal"/>
    <w:uiPriority w:val="39"/>
    <w:rsid w:val="00DE65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FB709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780077">
      <w:bodyDiv w:val="1"/>
      <w:marLeft w:val="0"/>
      <w:marRight w:val="0"/>
      <w:marTop w:val="0"/>
      <w:marBottom w:val="0"/>
      <w:divBdr>
        <w:top w:val="none" w:sz="0" w:space="0" w:color="auto"/>
        <w:left w:val="none" w:sz="0" w:space="0" w:color="auto"/>
        <w:bottom w:val="none" w:sz="0" w:space="0" w:color="auto"/>
        <w:right w:val="none" w:sz="0" w:space="0" w:color="auto"/>
      </w:divBdr>
    </w:div>
    <w:div w:id="189758119">
      <w:bodyDiv w:val="1"/>
      <w:marLeft w:val="0"/>
      <w:marRight w:val="0"/>
      <w:marTop w:val="0"/>
      <w:marBottom w:val="0"/>
      <w:divBdr>
        <w:top w:val="none" w:sz="0" w:space="0" w:color="auto"/>
        <w:left w:val="none" w:sz="0" w:space="0" w:color="auto"/>
        <w:bottom w:val="none" w:sz="0" w:space="0" w:color="auto"/>
        <w:right w:val="none" w:sz="0" w:space="0" w:color="auto"/>
      </w:divBdr>
    </w:div>
    <w:div w:id="194738650">
      <w:bodyDiv w:val="1"/>
      <w:marLeft w:val="0"/>
      <w:marRight w:val="0"/>
      <w:marTop w:val="0"/>
      <w:marBottom w:val="0"/>
      <w:divBdr>
        <w:top w:val="none" w:sz="0" w:space="0" w:color="auto"/>
        <w:left w:val="none" w:sz="0" w:space="0" w:color="auto"/>
        <w:bottom w:val="none" w:sz="0" w:space="0" w:color="auto"/>
        <w:right w:val="none" w:sz="0" w:space="0" w:color="auto"/>
      </w:divBdr>
    </w:div>
    <w:div w:id="835999081">
      <w:bodyDiv w:val="1"/>
      <w:marLeft w:val="0"/>
      <w:marRight w:val="0"/>
      <w:marTop w:val="0"/>
      <w:marBottom w:val="0"/>
      <w:divBdr>
        <w:top w:val="none" w:sz="0" w:space="0" w:color="auto"/>
        <w:left w:val="none" w:sz="0" w:space="0" w:color="auto"/>
        <w:bottom w:val="none" w:sz="0" w:space="0" w:color="auto"/>
        <w:right w:val="none" w:sz="0" w:space="0" w:color="auto"/>
      </w:divBdr>
    </w:div>
    <w:div w:id="881870434">
      <w:bodyDiv w:val="1"/>
      <w:marLeft w:val="0"/>
      <w:marRight w:val="0"/>
      <w:marTop w:val="0"/>
      <w:marBottom w:val="0"/>
      <w:divBdr>
        <w:top w:val="none" w:sz="0" w:space="0" w:color="auto"/>
        <w:left w:val="none" w:sz="0" w:space="0" w:color="auto"/>
        <w:bottom w:val="none" w:sz="0" w:space="0" w:color="auto"/>
        <w:right w:val="none" w:sz="0" w:space="0" w:color="auto"/>
      </w:divBdr>
    </w:div>
    <w:div w:id="980502614">
      <w:bodyDiv w:val="1"/>
      <w:marLeft w:val="0"/>
      <w:marRight w:val="0"/>
      <w:marTop w:val="0"/>
      <w:marBottom w:val="0"/>
      <w:divBdr>
        <w:top w:val="none" w:sz="0" w:space="0" w:color="auto"/>
        <w:left w:val="none" w:sz="0" w:space="0" w:color="auto"/>
        <w:bottom w:val="none" w:sz="0" w:space="0" w:color="auto"/>
        <w:right w:val="none" w:sz="0" w:space="0" w:color="auto"/>
      </w:divBdr>
      <w:divsChild>
        <w:div w:id="800615494">
          <w:marLeft w:val="0"/>
          <w:marRight w:val="0"/>
          <w:marTop w:val="0"/>
          <w:marBottom w:val="0"/>
          <w:divBdr>
            <w:top w:val="none" w:sz="0" w:space="0" w:color="auto"/>
            <w:left w:val="none" w:sz="0" w:space="0" w:color="auto"/>
            <w:bottom w:val="none" w:sz="0" w:space="0" w:color="auto"/>
            <w:right w:val="none" w:sz="0" w:space="0" w:color="auto"/>
          </w:divBdr>
        </w:div>
      </w:divsChild>
    </w:div>
    <w:div w:id="1966620994">
      <w:bodyDiv w:val="1"/>
      <w:marLeft w:val="0"/>
      <w:marRight w:val="0"/>
      <w:marTop w:val="0"/>
      <w:marBottom w:val="0"/>
      <w:divBdr>
        <w:top w:val="none" w:sz="0" w:space="0" w:color="auto"/>
        <w:left w:val="none" w:sz="0" w:space="0" w:color="auto"/>
        <w:bottom w:val="none" w:sz="0" w:space="0" w:color="auto"/>
        <w:right w:val="none" w:sz="0" w:space="0" w:color="auto"/>
      </w:divBdr>
    </w:div>
    <w:div w:id="2125539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7E3597-8273-481E-BF49-35F421E0B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1596</Words>
  <Characters>9098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Victoria Prescott</dc:creator>
  <cp:lastModifiedBy>Lucas Prescott</cp:lastModifiedBy>
  <cp:revision>2</cp:revision>
  <dcterms:created xsi:type="dcterms:W3CDTF">2020-11-21T18:54:00Z</dcterms:created>
  <dcterms:modified xsi:type="dcterms:W3CDTF">2020-11-21T18:54:00Z</dcterms:modified>
</cp:coreProperties>
</file>