
<file path=[Content_Types].xml><?xml version="1.0" encoding="utf-8"?>
<Types xmlns="http://schemas.openxmlformats.org/package/2006/content-types">
  <Default Extension="xml" ContentType="application/xml"/>
  <Default Extension="jpeg" ContentType="image/jpe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firstLine="420"/>
      </w:pPr>
    </w:p>
    <w:p>
      <w:pPr>
        <w:pStyle w:val="3"/>
        <w:ind w:firstLine="420"/>
      </w:pPr>
    </w:p>
    <w:p>
      <w:pPr>
        <w:pStyle w:val="3"/>
        <w:ind w:firstLine="420"/>
      </w:pPr>
    </w:p>
    <w:p>
      <w:pPr>
        <w:pStyle w:val="3"/>
        <w:ind w:firstLine="420"/>
      </w:pPr>
    </w:p>
    <w:p>
      <w:pPr>
        <w:pStyle w:val="3"/>
        <w:ind w:firstLine="420"/>
      </w:pPr>
    </w:p>
    <w:p>
      <w:pPr>
        <w:pStyle w:val="3"/>
        <w:ind w:firstLine="420"/>
      </w:pPr>
    </w:p>
    <w:p>
      <w:pPr>
        <w:pStyle w:val="3"/>
        <w:ind w:firstLine="420"/>
      </w:pPr>
    </w:p>
    <w:p>
      <w:pPr>
        <w:pStyle w:val="56"/>
        <w:ind w:firstLine="198" w:firstLineChars="41"/>
      </w:pPr>
      <w:r>
        <w:rPr>
          <w:rFonts w:hint="eastAsia"/>
          <w:lang w:eastAsia="zh-CN"/>
        </w:rPr>
        <w:t>京淘</w:t>
      </w:r>
      <w:r>
        <w:t>商城</w:t>
      </w:r>
    </w:p>
    <w:p>
      <w:pPr>
        <w:pStyle w:val="56"/>
        <w:ind w:firstLine="198" w:firstLineChars="41"/>
      </w:pPr>
      <w:r>
        <w:rPr>
          <w:rFonts w:hint="eastAsia"/>
        </w:rPr>
        <w:t>功能需求说明书</w:t>
      </w:r>
    </w:p>
    <w:p>
      <w:pPr>
        <w:pStyle w:val="35"/>
        <w:ind w:firstLine="2880" w:firstLineChars="900"/>
        <w:jc w:val="both"/>
        <w:rPr>
          <w:rFonts w:ascii="黑体"/>
          <w:b w:val="0"/>
          <w:sz w:val="32"/>
          <w:szCs w:val="32"/>
        </w:rPr>
      </w:pPr>
    </w:p>
    <w:p>
      <w:pPr>
        <w:pStyle w:val="35"/>
        <w:ind w:firstLine="3421" w:firstLineChars="1136"/>
        <w:jc w:val="both"/>
      </w:pPr>
      <w:r>
        <w:rPr>
          <w:rFonts w:hint="eastAsia" w:ascii="黑体"/>
        </w:rPr>
        <w:t>版本：</w:t>
      </w:r>
      <w:r>
        <w:rPr>
          <w:rFonts w:hint="eastAsia" w:ascii="黑体"/>
          <w:lang w:val="en-US" w:eastAsia="zh-CN"/>
        </w:rPr>
        <w:t>2.0</w:t>
      </w: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0" w:firstLineChars="0"/>
      </w:pPr>
    </w:p>
    <w:p>
      <w:pPr>
        <w:pStyle w:val="3"/>
        <w:ind w:firstLine="420"/>
      </w:pPr>
    </w:p>
    <w:p>
      <w:pPr>
        <w:pStyle w:val="3"/>
        <w:ind w:firstLine="420"/>
      </w:pPr>
    </w:p>
    <w:p>
      <w:pPr>
        <w:pStyle w:val="3"/>
        <w:ind w:firstLine="420"/>
      </w:pPr>
    </w:p>
    <w:p>
      <w:pPr>
        <w:pStyle w:val="3"/>
        <w:ind w:firstLine="420"/>
      </w:pPr>
    </w:p>
    <w:p>
      <w:pPr>
        <w:pStyle w:val="35"/>
        <w:ind w:firstLine="0" w:firstLineChars="0"/>
        <w:rPr>
          <w:sz w:val="24"/>
        </w:rPr>
        <w:sectPr>
          <w:headerReference r:id="rId5" w:type="first"/>
          <w:footerReference r:id="rId8" w:type="first"/>
          <w:headerReference r:id="rId3" w:type="default"/>
          <w:footerReference r:id="rId6" w:type="default"/>
          <w:headerReference r:id="rId4" w:type="even"/>
          <w:footerReference r:id="rId7" w:type="even"/>
          <w:pgSz w:w="11906" w:h="16838"/>
          <w:pgMar w:top="1937" w:right="1758" w:bottom="1418" w:left="1758" w:header="851" w:footer="992" w:gutter="0"/>
          <w:cols w:space="425" w:num="1"/>
          <w:docGrid w:type="lines" w:linePitch="312" w:charSpace="0"/>
        </w:sectPr>
      </w:pPr>
    </w:p>
    <w:p>
      <w:pPr>
        <w:pStyle w:val="35"/>
        <w:ind w:firstLine="0" w:firstLineChars="0"/>
      </w:pPr>
      <w:r>
        <w:rPr>
          <w:rFonts w:hint="eastAsia"/>
          <w:sz w:val="24"/>
        </w:rPr>
        <w:t>变更记录</w:t>
      </w:r>
    </w:p>
    <w:tbl>
      <w:tblPr>
        <w:tblStyle w:val="53"/>
        <w:tblpPr w:leftFromText="180" w:rightFromText="180" w:vertAnchor="text" w:horzAnchor="margin" w:tblpXSpec="center" w:tblpY="56"/>
        <w:tblW w:w="9427"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77"/>
        <w:gridCol w:w="1156"/>
        <w:gridCol w:w="2309"/>
        <w:gridCol w:w="2309"/>
        <w:gridCol w:w="24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85" w:hRule="atLeast"/>
          <w:jc w:val="center"/>
        </w:trPr>
        <w:tc>
          <w:tcPr>
            <w:tcW w:w="1177" w:type="dxa"/>
            <w:shd w:val="clear" w:color="auto" w:fill="E6E6E6"/>
            <w:vAlign w:val="center"/>
          </w:tcPr>
          <w:p>
            <w:pPr>
              <w:pStyle w:val="3"/>
              <w:ind w:firstLine="400"/>
              <w:jc w:val="center"/>
              <w:rPr>
                <w:b/>
                <w:sz w:val="20"/>
                <w:szCs w:val="20"/>
              </w:rPr>
            </w:pPr>
            <w:bookmarkStart w:id="0" w:name="OLE_LINK1"/>
            <w:bookmarkStart w:id="1" w:name="OLE_LINK2"/>
            <w:r>
              <w:rPr>
                <w:rFonts w:hint="eastAsia"/>
                <w:b/>
                <w:sz w:val="20"/>
                <w:szCs w:val="20"/>
              </w:rPr>
              <w:t>序号</w:t>
            </w:r>
          </w:p>
        </w:tc>
        <w:tc>
          <w:tcPr>
            <w:tcW w:w="1156" w:type="dxa"/>
            <w:shd w:val="clear" w:color="auto" w:fill="E6E6E6"/>
            <w:vAlign w:val="center"/>
          </w:tcPr>
          <w:p>
            <w:pPr>
              <w:pStyle w:val="3"/>
              <w:ind w:firstLine="400"/>
              <w:jc w:val="center"/>
              <w:rPr>
                <w:b/>
                <w:sz w:val="20"/>
                <w:szCs w:val="20"/>
              </w:rPr>
            </w:pPr>
            <w:r>
              <w:rPr>
                <w:rFonts w:hint="eastAsia"/>
                <w:b/>
                <w:sz w:val="20"/>
                <w:szCs w:val="20"/>
              </w:rPr>
              <w:t>版本</w:t>
            </w:r>
          </w:p>
        </w:tc>
        <w:tc>
          <w:tcPr>
            <w:tcW w:w="2309" w:type="dxa"/>
            <w:shd w:val="clear" w:color="auto" w:fill="E6E6E6"/>
            <w:vAlign w:val="center"/>
          </w:tcPr>
          <w:p>
            <w:pPr>
              <w:pStyle w:val="3"/>
              <w:ind w:firstLine="400"/>
              <w:jc w:val="center"/>
              <w:rPr>
                <w:b/>
                <w:sz w:val="20"/>
                <w:szCs w:val="20"/>
              </w:rPr>
            </w:pPr>
            <w:r>
              <w:rPr>
                <w:rFonts w:hint="eastAsia"/>
                <w:b/>
                <w:sz w:val="20"/>
                <w:szCs w:val="20"/>
              </w:rPr>
              <w:t>变更说明</w:t>
            </w:r>
          </w:p>
        </w:tc>
        <w:tc>
          <w:tcPr>
            <w:tcW w:w="2309" w:type="dxa"/>
            <w:shd w:val="clear" w:color="auto" w:fill="E6E6E6"/>
            <w:vAlign w:val="center"/>
          </w:tcPr>
          <w:p>
            <w:pPr>
              <w:pStyle w:val="3"/>
              <w:ind w:firstLine="400"/>
              <w:jc w:val="center"/>
              <w:rPr>
                <w:b/>
                <w:sz w:val="20"/>
                <w:szCs w:val="20"/>
              </w:rPr>
            </w:pPr>
            <w:r>
              <w:rPr>
                <w:rFonts w:hint="eastAsia"/>
                <w:b/>
                <w:sz w:val="20"/>
                <w:szCs w:val="20"/>
              </w:rPr>
              <w:t>修改人</w:t>
            </w:r>
            <w:r>
              <w:rPr>
                <w:b/>
                <w:sz w:val="20"/>
                <w:szCs w:val="20"/>
              </w:rPr>
              <w:t>/</w:t>
            </w:r>
            <w:r>
              <w:rPr>
                <w:rFonts w:hint="eastAsia"/>
                <w:b/>
                <w:sz w:val="20"/>
                <w:szCs w:val="20"/>
              </w:rPr>
              <w:t>日期</w:t>
            </w:r>
          </w:p>
        </w:tc>
        <w:tc>
          <w:tcPr>
            <w:tcW w:w="2476" w:type="dxa"/>
            <w:shd w:val="clear" w:color="auto" w:fill="E6E6E6"/>
            <w:vAlign w:val="center"/>
          </w:tcPr>
          <w:p>
            <w:pPr>
              <w:pStyle w:val="3"/>
              <w:ind w:firstLine="400"/>
              <w:jc w:val="center"/>
              <w:rPr>
                <w:b/>
                <w:sz w:val="20"/>
                <w:szCs w:val="20"/>
              </w:rPr>
            </w:pPr>
            <w:r>
              <w:rPr>
                <w:rFonts w:hint="eastAsia"/>
                <w:b/>
                <w:sz w:val="20"/>
                <w:szCs w:val="20"/>
              </w:rPr>
              <w:t>审批人</w:t>
            </w:r>
            <w:r>
              <w:rPr>
                <w:b/>
                <w:sz w:val="20"/>
                <w:szCs w:val="20"/>
              </w:rPr>
              <w:t>/</w:t>
            </w:r>
            <w:r>
              <w:rPr>
                <w:rFonts w:hint="eastAsia"/>
                <w:b/>
                <w:sz w:val="20"/>
                <w:szCs w:val="20"/>
              </w:rPr>
              <w:t>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jc w:val="center"/>
        </w:trPr>
        <w:tc>
          <w:tcPr>
            <w:tcW w:w="1177" w:type="dxa"/>
            <w:vAlign w:val="top"/>
          </w:tcPr>
          <w:p>
            <w:pPr>
              <w:pStyle w:val="3"/>
              <w:spacing w:line="480" w:lineRule="auto"/>
              <w:ind w:firstLine="400"/>
              <w:jc w:val="center"/>
              <w:rPr>
                <w:sz w:val="20"/>
                <w:szCs w:val="20"/>
              </w:rPr>
            </w:pPr>
            <w:r>
              <w:rPr>
                <w:rFonts w:hint="eastAsia"/>
                <w:sz w:val="20"/>
                <w:szCs w:val="20"/>
              </w:rPr>
              <w:t>1</w:t>
            </w:r>
          </w:p>
        </w:tc>
        <w:tc>
          <w:tcPr>
            <w:tcW w:w="1156" w:type="dxa"/>
            <w:vAlign w:val="top"/>
          </w:tcPr>
          <w:p>
            <w:pPr>
              <w:pStyle w:val="3"/>
              <w:spacing w:line="480" w:lineRule="auto"/>
              <w:ind w:firstLine="400"/>
              <w:jc w:val="center"/>
              <w:rPr>
                <w:sz w:val="20"/>
                <w:szCs w:val="20"/>
              </w:rPr>
            </w:pPr>
            <w:r>
              <w:rPr>
                <w:rFonts w:hint="eastAsia"/>
                <w:sz w:val="20"/>
                <w:szCs w:val="20"/>
              </w:rPr>
              <w:t>0.1</w:t>
            </w:r>
          </w:p>
        </w:tc>
        <w:tc>
          <w:tcPr>
            <w:tcW w:w="2309" w:type="dxa"/>
            <w:vAlign w:val="top"/>
          </w:tcPr>
          <w:p>
            <w:pPr>
              <w:pStyle w:val="3"/>
              <w:spacing w:line="480" w:lineRule="auto"/>
              <w:ind w:firstLine="400"/>
              <w:jc w:val="center"/>
              <w:rPr>
                <w:sz w:val="20"/>
                <w:szCs w:val="20"/>
              </w:rPr>
            </w:pPr>
            <w:r>
              <w:rPr>
                <w:rFonts w:hint="eastAsia"/>
                <w:sz w:val="20"/>
                <w:szCs w:val="20"/>
              </w:rPr>
              <w:t>创建</w:t>
            </w:r>
          </w:p>
        </w:tc>
        <w:tc>
          <w:tcPr>
            <w:tcW w:w="2309" w:type="dxa"/>
            <w:vAlign w:val="top"/>
          </w:tcPr>
          <w:p>
            <w:pPr>
              <w:pStyle w:val="3"/>
              <w:spacing w:line="480" w:lineRule="auto"/>
              <w:ind w:firstLine="400"/>
              <w:jc w:val="center"/>
              <w:rPr>
                <w:sz w:val="20"/>
                <w:szCs w:val="20"/>
              </w:rPr>
            </w:pPr>
            <w:r>
              <w:rPr>
                <w:rFonts w:hint="eastAsia"/>
                <w:sz w:val="20"/>
                <w:szCs w:val="20"/>
              </w:rPr>
              <w:t>白</w:t>
            </w:r>
            <w:r>
              <w:rPr>
                <w:rFonts w:hint="eastAsia"/>
                <w:sz w:val="20"/>
                <w:szCs w:val="20"/>
                <w:lang w:val="en-US" w:eastAsia="zh-CN"/>
              </w:rPr>
              <w:t xml:space="preserve"> </w:t>
            </w:r>
            <w:r>
              <w:rPr>
                <w:rFonts w:hint="eastAsia"/>
                <w:sz w:val="20"/>
                <w:szCs w:val="20"/>
              </w:rPr>
              <w:t>钢/2016-10-12</w:t>
            </w:r>
          </w:p>
        </w:tc>
        <w:tc>
          <w:tcPr>
            <w:tcW w:w="2476" w:type="dxa"/>
            <w:vAlign w:val="top"/>
          </w:tcPr>
          <w:p>
            <w:pPr>
              <w:pStyle w:val="3"/>
              <w:spacing w:line="480" w:lineRule="auto"/>
              <w:ind w:firstLine="400"/>
              <w:jc w:val="center"/>
              <w:rPr>
                <w:sz w:val="20"/>
                <w:szCs w:val="20"/>
              </w:rPr>
            </w:pPr>
            <w:r>
              <w:rPr>
                <w:rFonts w:hint="eastAsia"/>
                <w:sz w:val="20"/>
                <w:szCs w:val="20"/>
              </w:rPr>
              <w:t>白</w:t>
            </w:r>
            <w:r>
              <w:rPr>
                <w:rFonts w:hint="eastAsia"/>
                <w:sz w:val="20"/>
                <w:szCs w:val="20"/>
                <w:lang w:val="en-US" w:eastAsia="zh-CN"/>
              </w:rPr>
              <w:t xml:space="preserve"> </w:t>
            </w:r>
            <w:r>
              <w:rPr>
                <w:rFonts w:hint="eastAsia"/>
                <w:sz w:val="20"/>
                <w:szCs w:val="20"/>
              </w:rPr>
              <w:t>钢/2016-10-</w:t>
            </w:r>
            <w:r>
              <w:rPr>
                <w:rFonts w:hint="eastAsia"/>
                <w:sz w:val="20"/>
                <w:szCs w:val="20"/>
                <w:lang w:val="en-US" w:eastAsia="zh-CN"/>
              </w:rPr>
              <w:t>2</w:t>
            </w:r>
            <w:r>
              <w:rPr>
                <w:rFonts w:hint="eastAsia"/>
                <w:sz w:val="20"/>
                <w:szCs w:val="2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jc w:val="center"/>
        </w:trPr>
        <w:tc>
          <w:tcPr>
            <w:tcW w:w="1177" w:type="dxa"/>
            <w:vAlign w:val="top"/>
          </w:tcPr>
          <w:p>
            <w:pPr>
              <w:pStyle w:val="3"/>
              <w:spacing w:line="480" w:lineRule="auto"/>
              <w:ind w:firstLine="400" w:firstLineChars="200"/>
              <w:jc w:val="center"/>
              <w:rPr>
                <w:sz w:val="20"/>
                <w:szCs w:val="20"/>
              </w:rPr>
            </w:pPr>
            <w:r>
              <w:rPr>
                <w:rFonts w:hint="eastAsia"/>
                <w:sz w:val="20"/>
                <w:szCs w:val="20"/>
              </w:rPr>
              <w:t>2</w:t>
            </w:r>
          </w:p>
        </w:tc>
        <w:tc>
          <w:tcPr>
            <w:tcW w:w="1156" w:type="dxa"/>
            <w:vAlign w:val="top"/>
          </w:tcPr>
          <w:p>
            <w:pPr>
              <w:pStyle w:val="3"/>
              <w:spacing w:line="480" w:lineRule="auto"/>
              <w:ind w:firstLine="400" w:firstLineChars="200"/>
              <w:jc w:val="center"/>
              <w:rPr>
                <w:sz w:val="20"/>
                <w:szCs w:val="20"/>
              </w:rPr>
            </w:pPr>
            <w:r>
              <w:rPr>
                <w:rFonts w:hint="eastAsia"/>
                <w:sz w:val="20"/>
                <w:szCs w:val="20"/>
                <w:lang w:val="en-US" w:eastAsia="zh-CN"/>
              </w:rPr>
              <w:t>1</w:t>
            </w:r>
            <w:r>
              <w:rPr>
                <w:rFonts w:hint="eastAsia"/>
                <w:sz w:val="20"/>
                <w:szCs w:val="20"/>
              </w:rPr>
              <w:t>.</w:t>
            </w:r>
            <w:r>
              <w:rPr>
                <w:rFonts w:hint="eastAsia"/>
                <w:sz w:val="20"/>
                <w:szCs w:val="20"/>
                <w:lang w:val="en-US" w:eastAsia="zh-CN"/>
              </w:rPr>
              <w:t>1</w:t>
            </w:r>
          </w:p>
        </w:tc>
        <w:tc>
          <w:tcPr>
            <w:tcW w:w="2309" w:type="dxa"/>
            <w:vAlign w:val="top"/>
          </w:tcPr>
          <w:p>
            <w:pPr>
              <w:pStyle w:val="3"/>
              <w:spacing w:line="480" w:lineRule="auto"/>
              <w:ind w:firstLine="400" w:firstLineChars="200"/>
              <w:jc w:val="center"/>
              <w:rPr>
                <w:sz w:val="20"/>
                <w:szCs w:val="20"/>
              </w:rPr>
            </w:pPr>
            <w:r>
              <w:rPr>
                <w:rFonts w:hint="eastAsia"/>
                <w:sz w:val="20"/>
                <w:szCs w:val="20"/>
              </w:rPr>
              <w:t>修改</w:t>
            </w:r>
          </w:p>
        </w:tc>
        <w:tc>
          <w:tcPr>
            <w:tcW w:w="2309" w:type="dxa"/>
            <w:vAlign w:val="top"/>
          </w:tcPr>
          <w:p>
            <w:pPr>
              <w:pStyle w:val="3"/>
              <w:spacing w:line="480" w:lineRule="auto"/>
              <w:ind w:firstLine="400" w:firstLineChars="200"/>
              <w:jc w:val="center"/>
              <w:rPr>
                <w:sz w:val="20"/>
                <w:szCs w:val="20"/>
              </w:rPr>
            </w:pPr>
            <w:r>
              <w:rPr>
                <w:rFonts w:hint="eastAsia"/>
                <w:sz w:val="20"/>
                <w:szCs w:val="20"/>
              </w:rPr>
              <w:t>姜仔俊/2017-0</w:t>
            </w:r>
            <w:r>
              <w:rPr>
                <w:sz w:val="20"/>
                <w:szCs w:val="20"/>
              </w:rPr>
              <w:t>3</w:t>
            </w:r>
            <w:r>
              <w:rPr>
                <w:rFonts w:hint="eastAsia"/>
                <w:sz w:val="20"/>
                <w:szCs w:val="20"/>
              </w:rPr>
              <w:t>-01</w:t>
            </w:r>
          </w:p>
        </w:tc>
        <w:tc>
          <w:tcPr>
            <w:tcW w:w="2476" w:type="dxa"/>
            <w:vAlign w:val="top"/>
          </w:tcPr>
          <w:p>
            <w:pPr>
              <w:pStyle w:val="3"/>
              <w:spacing w:line="480" w:lineRule="auto"/>
              <w:ind w:firstLine="400"/>
              <w:jc w:val="center"/>
              <w:rPr>
                <w:sz w:val="20"/>
                <w:szCs w:val="20"/>
              </w:rPr>
            </w:pPr>
            <w:r>
              <w:rPr>
                <w:rFonts w:hint="eastAsia"/>
                <w:sz w:val="20"/>
                <w:szCs w:val="20"/>
              </w:rPr>
              <w:t>白</w:t>
            </w:r>
            <w:r>
              <w:rPr>
                <w:rFonts w:hint="eastAsia"/>
                <w:sz w:val="20"/>
                <w:szCs w:val="20"/>
                <w:lang w:val="en-US" w:eastAsia="zh-CN"/>
              </w:rPr>
              <w:t xml:space="preserve"> </w:t>
            </w:r>
            <w:r>
              <w:rPr>
                <w:rFonts w:hint="eastAsia"/>
                <w:sz w:val="20"/>
                <w:szCs w:val="20"/>
              </w:rPr>
              <w:t>钢/201</w:t>
            </w:r>
            <w:r>
              <w:rPr>
                <w:rFonts w:hint="eastAsia"/>
                <w:sz w:val="20"/>
                <w:szCs w:val="20"/>
                <w:lang w:val="en-US" w:eastAsia="zh-CN"/>
              </w:rPr>
              <w:t>7</w:t>
            </w:r>
            <w:r>
              <w:rPr>
                <w:rFonts w:hint="eastAsia"/>
                <w:sz w:val="20"/>
                <w:szCs w:val="20"/>
              </w:rPr>
              <w:t>-</w:t>
            </w:r>
            <w:r>
              <w:rPr>
                <w:rFonts w:hint="eastAsia"/>
                <w:sz w:val="20"/>
                <w:szCs w:val="20"/>
                <w:lang w:val="en-US" w:eastAsia="zh-CN"/>
              </w:rPr>
              <w:t>03</w:t>
            </w:r>
            <w:r>
              <w:rPr>
                <w:rFonts w:hint="eastAsia"/>
                <w:sz w:val="20"/>
                <w:szCs w:val="20"/>
              </w:rPr>
              <w:t>-</w:t>
            </w:r>
            <w:r>
              <w:rPr>
                <w:rFonts w:hint="eastAsia"/>
                <w:sz w:val="20"/>
                <w:szCs w:val="20"/>
                <w:lang w:val="en-US" w:eastAsia="zh-CN"/>
              </w:rPr>
              <w:t>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jc w:val="center"/>
        </w:trPr>
        <w:tc>
          <w:tcPr>
            <w:tcW w:w="1177" w:type="dxa"/>
            <w:vAlign w:val="top"/>
          </w:tcPr>
          <w:p>
            <w:pPr>
              <w:pStyle w:val="3"/>
              <w:spacing w:line="480" w:lineRule="auto"/>
              <w:ind w:firstLine="400"/>
              <w:jc w:val="center"/>
              <w:rPr>
                <w:rFonts w:hint="eastAsia" w:eastAsia="宋体"/>
                <w:sz w:val="20"/>
                <w:szCs w:val="20"/>
                <w:lang w:val="en-US" w:eastAsia="zh-CN"/>
              </w:rPr>
            </w:pPr>
            <w:r>
              <w:rPr>
                <w:rFonts w:hint="eastAsia"/>
                <w:sz w:val="20"/>
                <w:szCs w:val="20"/>
                <w:lang w:val="en-US" w:eastAsia="zh-CN"/>
              </w:rPr>
              <w:t>3</w:t>
            </w:r>
          </w:p>
        </w:tc>
        <w:tc>
          <w:tcPr>
            <w:tcW w:w="1156" w:type="dxa"/>
            <w:vAlign w:val="top"/>
          </w:tcPr>
          <w:p>
            <w:pPr>
              <w:pStyle w:val="3"/>
              <w:spacing w:line="480" w:lineRule="auto"/>
              <w:ind w:firstLine="400"/>
              <w:jc w:val="center"/>
              <w:rPr>
                <w:rFonts w:hint="eastAsia" w:eastAsia="宋体"/>
                <w:sz w:val="20"/>
                <w:szCs w:val="20"/>
                <w:lang w:val="en-US" w:eastAsia="zh-CN"/>
              </w:rPr>
            </w:pPr>
            <w:r>
              <w:rPr>
                <w:rFonts w:hint="eastAsia"/>
                <w:sz w:val="20"/>
                <w:szCs w:val="20"/>
                <w:lang w:val="en-US" w:eastAsia="zh-CN"/>
              </w:rPr>
              <w:t>1.2</w:t>
            </w:r>
          </w:p>
        </w:tc>
        <w:tc>
          <w:tcPr>
            <w:tcW w:w="2309" w:type="dxa"/>
            <w:vAlign w:val="top"/>
          </w:tcPr>
          <w:p>
            <w:pPr>
              <w:pStyle w:val="3"/>
              <w:spacing w:line="480" w:lineRule="auto"/>
              <w:ind w:firstLine="400"/>
              <w:jc w:val="center"/>
              <w:rPr>
                <w:rFonts w:hint="eastAsia" w:eastAsia="宋体"/>
                <w:sz w:val="20"/>
                <w:szCs w:val="20"/>
                <w:lang w:eastAsia="zh-CN"/>
              </w:rPr>
            </w:pPr>
            <w:r>
              <w:rPr>
                <w:rFonts w:hint="eastAsia"/>
                <w:sz w:val="20"/>
                <w:szCs w:val="20"/>
                <w:lang w:eastAsia="zh-CN"/>
              </w:rPr>
              <w:t>修改</w:t>
            </w:r>
          </w:p>
        </w:tc>
        <w:tc>
          <w:tcPr>
            <w:tcW w:w="2309" w:type="dxa"/>
            <w:vAlign w:val="top"/>
          </w:tcPr>
          <w:p>
            <w:pPr>
              <w:pStyle w:val="3"/>
              <w:spacing w:line="480" w:lineRule="auto"/>
              <w:ind w:firstLine="400"/>
              <w:jc w:val="center"/>
              <w:rPr>
                <w:rFonts w:hint="eastAsia" w:eastAsia="宋体"/>
                <w:sz w:val="20"/>
                <w:szCs w:val="20"/>
                <w:lang w:eastAsia="zh-CN"/>
              </w:rPr>
            </w:pPr>
            <w:r>
              <w:rPr>
                <w:rFonts w:hint="eastAsia"/>
                <w:sz w:val="20"/>
                <w:szCs w:val="20"/>
                <w:lang w:eastAsia="zh-CN"/>
              </w:rPr>
              <w:t>贾文佳</w:t>
            </w:r>
            <w:r>
              <w:rPr>
                <w:rFonts w:hint="eastAsia"/>
                <w:sz w:val="20"/>
                <w:szCs w:val="20"/>
                <w:lang w:val="en-US" w:eastAsia="zh-CN"/>
              </w:rPr>
              <w:t>/2017-03-22</w:t>
            </w:r>
          </w:p>
        </w:tc>
        <w:tc>
          <w:tcPr>
            <w:tcW w:w="2476" w:type="dxa"/>
            <w:vAlign w:val="top"/>
          </w:tcPr>
          <w:p>
            <w:pPr>
              <w:pStyle w:val="3"/>
              <w:spacing w:line="480" w:lineRule="auto"/>
              <w:ind w:firstLine="400"/>
              <w:jc w:val="center"/>
              <w:rPr>
                <w:sz w:val="20"/>
                <w:szCs w:val="20"/>
              </w:rPr>
            </w:pPr>
            <w:r>
              <w:rPr>
                <w:rFonts w:hint="eastAsia"/>
                <w:sz w:val="20"/>
                <w:szCs w:val="20"/>
              </w:rPr>
              <w:t>白</w:t>
            </w:r>
            <w:r>
              <w:rPr>
                <w:rFonts w:hint="eastAsia"/>
                <w:sz w:val="20"/>
                <w:szCs w:val="20"/>
                <w:lang w:val="en-US" w:eastAsia="zh-CN"/>
              </w:rPr>
              <w:t xml:space="preserve"> </w:t>
            </w:r>
            <w:r>
              <w:rPr>
                <w:rFonts w:hint="eastAsia"/>
                <w:sz w:val="20"/>
                <w:szCs w:val="20"/>
              </w:rPr>
              <w:t>钢/201</w:t>
            </w:r>
            <w:r>
              <w:rPr>
                <w:rFonts w:hint="eastAsia"/>
                <w:sz w:val="20"/>
                <w:szCs w:val="20"/>
                <w:lang w:val="en-US" w:eastAsia="zh-CN"/>
              </w:rPr>
              <w:t>7</w:t>
            </w:r>
            <w:r>
              <w:rPr>
                <w:rFonts w:hint="eastAsia"/>
                <w:sz w:val="20"/>
                <w:szCs w:val="20"/>
              </w:rPr>
              <w:t>-</w:t>
            </w:r>
            <w:r>
              <w:rPr>
                <w:rFonts w:hint="eastAsia"/>
                <w:sz w:val="20"/>
                <w:szCs w:val="20"/>
                <w:lang w:val="en-US" w:eastAsia="zh-CN"/>
              </w:rPr>
              <w:t>03</w:t>
            </w:r>
            <w:r>
              <w:rPr>
                <w:rFonts w:hint="eastAsia"/>
                <w:sz w:val="20"/>
                <w:szCs w:val="20"/>
              </w:rPr>
              <w:t>-</w:t>
            </w:r>
            <w:r>
              <w:rPr>
                <w:rFonts w:hint="eastAsia"/>
                <w:sz w:val="20"/>
                <w:szCs w:val="20"/>
                <w:lang w:val="en-US" w:eastAsia="zh-CN"/>
              </w:rPr>
              <w:t>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jc w:val="center"/>
        </w:trPr>
        <w:tc>
          <w:tcPr>
            <w:tcW w:w="1177" w:type="dxa"/>
            <w:vAlign w:val="top"/>
          </w:tcPr>
          <w:p>
            <w:pPr>
              <w:pStyle w:val="3"/>
              <w:spacing w:line="480" w:lineRule="auto"/>
              <w:ind w:firstLine="400"/>
              <w:jc w:val="center"/>
              <w:rPr>
                <w:rFonts w:hint="eastAsia" w:eastAsia="宋体"/>
                <w:sz w:val="20"/>
                <w:szCs w:val="20"/>
                <w:lang w:val="en-US" w:eastAsia="zh-CN"/>
              </w:rPr>
            </w:pPr>
            <w:r>
              <w:rPr>
                <w:rFonts w:hint="eastAsia"/>
                <w:sz w:val="20"/>
                <w:szCs w:val="20"/>
                <w:lang w:val="en-US" w:eastAsia="zh-CN"/>
              </w:rPr>
              <w:t>4</w:t>
            </w:r>
          </w:p>
        </w:tc>
        <w:tc>
          <w:tcPr>
            <w:tcW w:w="1156" w:type="dxa"/>
            <w:vAlign w:val="top"/>
          </w:tcPr>
          <w:p>
            <w:pPr>
              <w:pStyle w:val="3"/>
              <w:spacing w:line="480" w:lineRule="auto"/>
              <w:ind w:firstLine="400"/>
              <w:jc w:val="center"/>
              <w:rPr>
                <w:rFonts w:hint="eastAsia" w:eastAsia="宋体"/>
                <w:sz w:val="20"/>
                <w:szCs w:val="20"/>
                <w:lang w:val="en-US" w:eastAsia="zh-CN"/>
              </w:rPr>
            </w:pPr>
            <w:r>
              <w:rPr>
                <w:rFonts w:hint="eastAsia"/>
                <w:sz w:val="20"/>
                <w:szCs w:val="20"/>
                <w:lang w:val="en-US" w:eastAsia="zh-CN"/>
              </w:rPr>
              <w:t>2.0</w:t>
            </w:r>
          </w:p>
        </w:tc>
        <w:tc>
          <w:tcPr>
            <w:tcW w:w="2309" w:type="dxa"/>
            <w:vAlign w:val="top"/>
          </w:tcPr>
          <w:p>
            <w:pPr>
              <w:pStyle w:val="3"/>
              <w:spacing w:line="480" w:lineRule="auto"/>
              <w:ind w:firstLine="400"/>
              <w:jc w:val="center"/>
              <w:rPr>
                <w:rFonts w:hint="eastAsia" w:eastAsia="宋体"/>
                <w:sz w:val="20"/>
                <w:szCs w:val="20"/>
                <w:lang w:eastAsia="zh-CN"/>
              </w:rPr>
            </w:pPr>
            <w:r>
              <w:rPr>
                <w:rFonts w:hint="eastAsia"/>
                <w:sz w:val="20"/>
                <w:szCs w:val="20"/>
                <w:lang w:eastAsia="zh-CN"/>
              </w:rPr>
              <w:t>修改</w:t>
            </w:r>
          </w:p>
        </w:tc>
        <w:tc>
          <w:tcPr>
            <w:tcW w:w="2309" w:type="dxa"/>
            <w:vAlign w:val="top"/>
          </w:tcPr>
          <w:p>
            <w:pPr>
              <w:pStyle w:val="3"/>
              <w:spacing w:line="480" w:lineRule="auto"/>
              <w:ind w:firstLine="400"/>
              <w:jc w:val="center"/>
              <w:rPr>
                <w:rFonts w:hint="eastAsia" w:eastAsia="宋体"/>
                <w:sz w:val="20"/>
                <w:szCs w:val="20"/>
                <w:lang w:eastAsia="zh-CN"/>
              </w:rPr>
            </w:pPr>
            <w:r>
              <w:rPr>
                <w:rFonts w:hint="eastAsia"/>
                <w:sz w:val="20"/>
                <w:szCs w:val="20"/>
                <w:lang w:eastAsia="zh-CN"/>
              </w:rPr>
              <w:t>陈子枢</w:t>
            </w:r>
            <w:r>
              <w:rPr>
                <w:rFonts w:hint="eastAsia"/>
                <w:sz w:val="20"/>
                <w:szCs w:val="20"/>
                <w:lang w:val="en-US" w:eastAsia="zh-CN"/>
              </w:rPr>
              <w:t>/2017-09-22</w:t>
            </w:r>
          </w:p>
        </w:tc>
        <w:tc>
          <w:tcPr>
            <w:tcW w:w="2476" w:type="dxa"/>
            <w:vAlign w:val="top"/>
          </w:tcPr>
          <w:p>
            <w:pPr>
              <w:pStyle w:val="3"/>
              <w:spacing w:line="480" w:lineRule="auto"/>
              <w:ind w:firstLine="400"/>
              <w:jc w:val="center"/>
              <w:rPr>
                <w:rFonts w:hint="eastAsia" w:eastAsia="宋体"/>
                <w:sz w:val="20"/>
                <w:szCs w:val="20"/>
                <w:lang w:val="en-US" w:eastAsia="zh-CN"/>
              </w:rPr>
            </w:pPr>
            <w:r>
              <w:rPr>
                <w:rFonts w:hint="eastAsia"/>
                <w:sz w:val="20"/>
                <w:szCs w:val="20"/>
                <w:lang w:val="en-US" w:eastAsia="zh-CN"/>
              </w:rPr>
              <w:t>陈子枢/2017-09-22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jc w:val="center"/>
        </w:trPr>
        <w:tc>
          <w:tcPr>
            <w:tcW w:w="1177" w:type="dxa"/>
            <w:vAlign w:val="top"/>
          </w:tcPr>
          <w:p>
            <w:pPr>
              <w:pStyle w:val="3"/>
              <w:ind w:firstLine="400"/>
              <w:jc w:val="center"/>
              <w:rPr>
                <w:sz w:val="20"/>
                <w:szCs w:val="20"/>
              </w:rPr>
            </w:pPr>
          </w:p>
        </w:tc>
        <w:tc>
          <w:tcPr>
            <w:tcW w:w="1156" w:type="dxa"/>
            <w:vAlign w:val="top"/>
          </w:tcPr>
          <w:p>
            <w:pPr>
              <w:pStyle w:val="3"/>
              <w:ind w:firstLine="400"/>
              <w:rPr>
                <w:sz w:val="20"/>
                <w:szCs w:val="20"/>
              </w:rPr>
            </w:pPr>
          </w:p>
        </w:tc>
        <w:tc>
          <w:tcPr>
            <w:tcW w:w="2309" w:type="dxa"/>
            <w:vAlign w:val="top"/>
          </w:tcPr>
          <w:p>
            <w:pPr>
              <w:pStyle w:val="3"/>
              <w:ind w:firstLine="400"/>
              <w:rPr>
                <w:sz w:val="20"/>
                <w:szCs w:val="20"/>
              </w:rPr>
            </w:pPr>
          </w:p>
        </w:tc>
        <w:tc>
          <w:tcPr>
            <w:tcW w:w="2309" w:type="dxa"/>
            <w:vAlign w:val="top"/>
          </w:tcPr>
          <w:p>
            <w:pPr>
              <w:pStyle w:val="3"/>
              <w:ind w:firstLine="400"/>
              <w:rPr>
                <w:sz w:val="20"/>
                <w:szCs w:val="20"/>
              </w:rPr>
            </w:pPr>
          </w:p>
        </w:tc>
        <w:tc>
          <w:tcPr>
            <w:tcW w:w="2476" w:type="dxa"/>
            <w:vAlign w:val="top"/>
          </w:tcPr>
          <w:p>
            <w:pPr>
              <w:pStyle w:val="3"/>
              <w:ind w:firstLine="40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jc w:val="center"/>
        </w:trPr>
        <w:tc>
          <w:tcPr>
            <w:tcW w:w="1177" w:type="dxa"/>
            <w:vAlign w:val="top"/>
          </w:tcPr>
          <w:p>
            <w:pPr>
              <w:pStyle w:val="3"/>
              <w:ind w:firstLine="400"/>
              <w:jc w:val="center"/>
              <w:rPr>
                <w:sz w:val="20"/>
                <w:szCs w:val="20"/>
              </w:rPr>
            </w:pPr>
          </w:p>
        </w:tc>
        <w:tc>
          <w:tcPr>
            <w:tcW w:w="1156" w:type="dxa"/>
            <w:vAlign w:val="top"/>
          </w:tcPr>
          <w:p>
            <w:pPr>
              <w:pStyle w:val="3"/>
              <w:ind w:firstLine="400"/>
              <w:rPr>
                <w:sz w:val="20"/>
                <w:szCs w:val="20"/>
              </w:rPr>
            </w:pPr>
          </w:p>
        </w:tc>
        <w:tc>
          <w:tcPr>
            <w:tcW w:w="2309" w:type="dxa"/>
            <w:vAlign w:val="top"/>
          </w:tcPr>
          <w:p>
            <w:pPr>
              <w:pStyle w:val="3"/>
              <w:ind w:firstLine="400"/>
              <w:rPr>
                <w:sz w:val="20"/>
                <w:szCs w:val="20"/>
              </w:rPr>
            </w:pPr>
          </w:p>
        </w:tc>
        <w:tc>
          <w:tcPr>
            <w:tcW w:w="2309" w:type="dxa"/>
            <w:vAlign w:val="top"/>
          </w:tcPr>
          <w:p>
            <w:pPr>
              <w:pStyle w:val="3"/>
              <w:ind w:firstLine="400"/>
              <w:rPr>
                <w:sz w:val="20"/>
                <w:szCs w:val="20"/>
              </w:rPr>
            </w:pPr>
          </w:p>
        </w:tc>
        <w:tc>
          <w:tcPr>
            <w:tcW w:w="2476" w:type="dxa"/>
            <w:vAlign w:val="top"/>
          </w:tcPr>
          <w:p>
            <w:pPr>
              <w:pStyle w:val="3"/>
              <w:ind w:firstLine="40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jc w:val="center"/>
        </w:trPr>
        <w:tc>
          <w:tcPr>
            <w:tcW w:w="1177" w:type="dxa"/>
            <w:vAlign w:val="top"/>
          </w:tcPr>
          <w:p>
            <w:pPr>
              <w:pStyle w:val="3"/>
              <w:ind w:firstLine="400"/>
              <w:jc w:val="center"/>
              <w:rPr>
                <w:sz w:val="20"/>
                <w:szCs w:val="20"/>
              </w:rPr>
            </w:pPr>
          </w:p>
        </w:tc>
        <w:tc>
          <w:tcPr>
            <w:tcW w:w="1156" w:type="dxa"/>
            <w:vAlign w:val="top"/>
          </w:tcPr>
          <w:p>
            <w:pPr>
              <w:pStyle w:val="3"/>
              <w:ind w:firstLine="400"/>
              <w:rPr>
                <w:sz w:val="20"/>
                <w:szCs w:val="20"/>
              </w:rPr>
            </w:pPr>
          </w:p>
        </w:tc>
        <w:tc>
          <w:tcPr>
            <w:tcW w:w="2309" w:type="dxa"/>
            <w:vAlign w:val="top"/>
          </w:tcPr>
          <w:p>
            <w:pPr>
              <w:pStyle w:val="3"/>
              <w:ind w:firstLine="400"/>
              <w:rPr>
                <w:sz w:val="20"/>
                <w:szCs w:val="20"/>
              </w:rPr>
            </w:pPr>
          </w:p>
        </w:tc>
        <w:tc>
          <w:tcPr>
            <w:tcW w:w="2309" w:type="dxa"/>
            <w:vAlign w:val="top"/>
          </w:tcPr>
          <w:p>
            <w:pPr>
              <w:pStyle w:val="3"/>
              <w:ind w:firstLine="400"/>
              <w:rPr>
                <w:sz w:val="20"/>
                <w:szCs w:val="20"/>
              </w:rPr>
            </w:pPr>
          </w:p>
        </w:tc>
        <w:tc>
          <w:tcPr>
            <w:tcW w:w="2476" w:type="dxa"/>
            <w:vAlign w:val="top"/>
          </w:tcPr>
          <w:p>
            <w:pPr>
              <w:pStyle w:val="3"/>
              <w:ind w:firstLine="40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jc w:val="center"/>
        </w:trPr>
        <w:tc>
          <w:tcPr>
            <w:tcW w:w="1177" w:type="dxa"/>
            <w:vAlign w:val="top"/>
          </w:tcPr>
          <w:p>
            <w:pPr>
              <w:pStyle w:val="3"/>
              <w:ind w:firstLine="400"/>
              <w:jc w:val="center"/>
              <w:rPr>
                <w:sz w:val="20"/>
                <w:szCs w:val="20"/>
              </w:rPr>
            </w:pPr>
          </w:p>
        </w:tc>
        <w:tc>
          <w:tcPr>
            <w:tcW w:w="1156" w:type="dxa"/>
            <w:vAlign w:val="top"/>
          </w:tcPr>
          <w:p>
            <w:pPr>
              <w:pStyle w:val="3"/>
              <w:ind w:firstLine="400"/>
              <w:rPr>
                <w:sz w:val="20"/>
                <w:szCs w:val="20"/>
              </w:rPr>
            </w:pPr>
          </w:p>
        </w:tc>
        <w:tc>
          <w:tcPr>
            <w:tcW w:w="2309" w:type="dxa"/>
            <w:vAlign w:val="top"/>
          </w:tcPr>
          <w:p>
            <w:pPr>
              <w:pStyle w:val="3"/>
              <w:ind w:firstLine="400"/>
              <w:rPr>
                <w:sz w:val="20"/>
                <w:szCs w:val="20"/>
              </w:rPr>
            </w:pPr>
          </w:p>
        </w:tc>
        <w:tc>
          <w:tcPr>
            <w:tcW w:w="2309" w:type="dxa"/>
            <w:vAlign w:val="top"/>
          </w:tcPr>
          <w:p>
            <w:pPr>
              <w:pStyle w:val="3"/>
              <w:ind w:firstLine="400"/>
              <w:rPr>
                <w:sz w:val="20"/>
                <w:szCs w:val="20"/>
              </w:rPr>
            </w:pPr>
          </w:p>
        </w:tc>
        <w:tc>
          <w:tcPr>
            <w:tcW w:w="2476" w:type="dxa"/>
            <w:vAlign w:val="top"/>
          </w:tcPr>
          <w:p>
            <w:pPr>
              <w:pStyle w:val="3"/>
              <w:ind w:firstLine="400"/>
              <w:rPr>
                <w:sz w:val="20"/>
                <w:szCs w:val="20"/>
              </w:rPr>
            </w:pPr>
          </w:p>
        </w:tc>
      </w:tr>
      <w:bookmarkEnd w:id="0"/>
      <w:bookmarkEnd w:id="1"/>
    </w:tbl>
    <w:p>
      <w:pPr>
        <w:pStyle w:val="3"/>
        <w:ind w:firstLine="420"/>
      </w:pPr>
    </w:p>
    <w:p>
      <w:pPr>
        <w:pStyle w:val="3"/>
        <w:ind w:firstLine="420"/>
      </w:pPr>
    </w:p>
    <w:p>
      <w:pPr>
        <w:pStyle w:val="3"/>
        <w:ind w:firstLine="420"/>
      </w:pPr>
    </w:p>
    <w:p>
      <w:pPr>
        <w:pStyle w:val="3"/>
        <w:widowControl/>
        <w:spacing w:line="240" w:lineRule="auto"/>
        <w:ind w:firstLine="0" w:firstLineChars="0"/>
        <w:jc w:val="left"/>
      </w:pPr>
      <w:r>
        <w:br w:type="page"/>
      </w:r>
    </w:p>
    <w:p>
      <w:pPr>
        <w:pStyle w:val="31"/>
        <w:tabs>
          <w:tab w:val="left" w:pos="600"/>
          <w:tab w:val="right" w:leader="dot" w:pos="8380"/>
        </w:tabs>
        <w:rPr>
          <w:rFonts w:hint="eastAsia" w:ascii="黑体" w:hAnsi="黑体" w:eastAsia="黑体" w:cs="黑体"/>
          <w:b/>
          <w:bCs/>
          <w:kern w:val="2"/>
        </w:rPr>
      </w:pPr>
      <w:r>
        <w:rPr>
          <w:rFonts w:hint="eastAsia" w:ascii="黑体" w:hAnsi="黑体" w:eastAsia="黑体" w:cs="黑体"/>
          <w:b/>
          <w:bCs/>
          <w:sz w:val="20"/>
          <w:lang w:eastAsia="en-US"/>
        </w:rPr>
        <w:fldChar w:fldCharType="begin"/>
      </w:r>
      <w:r>
        <w:rPr>
          <w:rFonts w:hint="eastAsia" w:ascii="黑体" w:hAnsi="黑体" w:eastAsia="黑体" w:cs="黑体"/>
          <w:b/>
          <w:bCs/>
        </w:rPr>
        <w:instrText xml:space="preserve"> TOC \o "1-3" </w:instrText>
      </w:r>
      <w:r>
        <w:rPr>
          <w:rFonts w:hint="eastAsia" w:ascii="黑体" w:hAnsi="黑体" w:eastAsia="黑体" w:cs="黑体"/>
          <w:b/>
          <w:bCs/>
          <w:sz w:val="20"/>
          <w:lang w:eastAsia="en-US"/>
        </w:rPr>
        <w:fldChar w:fldCharType="separate"/>
      </w:r>
      <w:r>
        <w:rPr>
          <w:rFonts w:hint="eastAsia" w:ascii="黑体" w:hAnsi="黑体" w:eastAsia="黑体" w:cs="黑体"/>
          <w:b/>
          <w:bCs/>
        </w:rPr>
        <w:t>1</w:t>
      </w:r>
      <w:r>
        <w:rPr>
          <w:rFonts w:hint="eastAsia" w:ascii="黑体" w:hAnsi="黑体" w:eastAsia="黑体" w:cs="黑体"/>
          <w:b/>
          <w:bCs/>
          <w:kern w:val="2"/>
        </w:rPr>
        <w:tab/>
      </w:r>
      <w:r>
        <w:rPr>
          <w:rFonts w:hint="eastAsia" w:ascii="黑体" w:hAnsi="黑体" w:eastAsia="黑体" w:cs="黑体"/>
          <w:b/>
          <w:bCs/>
        </w:rPr>
        <w:t>概述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_Toc465688155 \h </w:instrText>
      </w:r>
      <w:r>
        <w:rPr>
          <w:rFonts w:hint="eastAsia" w:ascii="黑体" w:hAnsi="黑体" w:eastAsia="黑体" w:cs="黑体"/>
          <w:b/>
          <w:bCs/>
        </w:rPr>
        <w:fldChar w:fldCharType="separate"/>
      </w:r>
      <w:r>
        <w:rPr>
          <w:rFonts w:hint="eastAsia" w:ascii="黑体" w:hAnsi="黑体" w:eastAsia="黑体" w:cs="黑体"/>
          <w:b/>
          <w:bCs/>
        </w:rPr>
        <w:t>5</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1.1</w:t>
      </w:r>
      <w:r>
        <w:rPr>
          <w:rFonts w:hint="eastAsia" w:ascii="黑体" w:hAnsi="黑体" w:eastAsia="黑体" w:cs="黑体"/>
          <w:b/>
          <w:bCs/>
          <w:kern w:val="2"/>
          <w:sz w:val="24"/>
          <w:szCs w:val="24"/>
        </w:rPr>
        <w:tab/>
      </w:r>
      <w:r>
        <w:rPr>
          <w:rFonts w:hint="eastAsia" w:ascii="黑体" w:hAnsi="黑体" w:eastAsia="黑体" w:cs="黑体"/>
          <w:b/>
          <w:bCs/>
        </w:rPr>
        <w:t>系统概述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_Toc465688156 \h </w:instrText>
      </w:r>
      <w:r>
        <w:rPr>
          <w:rFonts w:hint="eastAsia" w:ascii="黑体" w:hAnsi="黑体" w:eastAsia="黑体" w:cs="黑体"/>
          <w:b/>
          <w:bCs/>
        </w:rPr>
        <w:fldChar w:fldCharType="separate"/>
      </w:r>
      <w:r>
        <w:rPr>
          <w:rFonts w:hint="eastAsia" w:ascii="黑体" w:hAnsi="黑体" w:eastAsia="黑体" w:cs="黑体"/>
          <w:b/>
          <w:bCs/>
        </w:rPr>
        <w:t>5</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1.2</w:t>
      </w:r>
      <w:r>
        <w:rPr>
          <w:rFonts w:hint="eastAsia" w:ascii="黑体" w:hAnsi="黑体" w:eastAsia="黑体" w:cs="黑体"/>
          <w:b/>
          <w:bCs/>
          <w:kern w:val="2"/>
          <w:sz w:val="24"/>
          <w:szCs w:val="24"/>
        </w:rPr>
        <w:tab/>
      </w:r>
      <w:r>
        <w:rPr>
          <w:rFonts w:hint="eastAsia" w:ascii="黑体" w:hAnsi="黑体" w:eastAsia="黑体" w:cs="黑体"/>
          <w:b/>
          <w:bCs/>
        </w:rPr>
        <w:t>目的</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_Toc465688157 \h </w:instrText>
      </w:r>
      <w:r>
        <w:rPr>
          <w:rFonts w:hint="eastAsia" w:ascii="黑体" w:hAnsi="黑体" w:eastAsia="黑体" w:cs="黑体"/>
          <w:b/>
          <w:bCs/>
        </w:rPr>
        <w:fldChar w:fldCharType="separate"/>
      </w:r>
      <w:r>
        <w:rPr>
          <w:rFonts w:hint="eastAsia" w:ascii="黑体" w:hAnsi="黑体" w:eastAsia="黑体" w:cs="黑体"/>
          <w:b/>
          <w:bCs/>
        </w:rPr>
        <w:t>5</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1.3</w:t>
      </w:r>
      <w:r>
        <w:rPr>
          <w:rFonts w:hint="eastAsia" w:ascii="黑体" w:hAnsi="黑体" w:eastAsia="黑体" w:cs="黑体"/>
          <w:b/>
          <w:bCs/>
          <w:kern w:val="2"/>
          <w:sz w:val="24"/>
          <w:szCs w:val="24"/>
        </w:rPr>
        <w:tab/>
      </w:r>
      <w:r>
        <w:rPr>
          <w:rFonts w:hint="eastAsia" w:ascii="黑体" w:hAnsi="黑体" w:eastAsia="黑体" w:cs="黑体"/>
          <w:b/>
          <w:bCs/>
        </w:rPr>
        <w:t>范围</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_Toc465688158 \h </w:instrText>
      </w:r>
      <w:r>
        <w:rPr>
          <w:rFonts w:hint="eastAsia" w:ascii="黑体" w:hAnsi="黑体" w:eastAsia="黑体" w:cs="黑体"/>
          <w:b/>
          <w:bCs/>
        </w:rPr>
        <w:fldChar w:fldCharType="separate"/>
      </w:r>
      <w:r>
        <w:rPr>
          <w:rFonts w:hint="eastAsia" w:ascii="黑体" w:hAnsi="黑体" w:eastAsia="黑体" w:cs="黑体"/>
          <w:b/>
          <w:bCs/>
        </w:rPr>
        <w:t>5</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1.4</w:t>
      </w:r>
      <w:r>
        <w:rPr>
          <w:rFonts w:hint="eastAsia" w:ascii="黑体" w:hAnsi="黑体" w:eastAsia="黑体" w:cs="黑体"/>
          <w:b/>
          <w:bCs/>
          <w:kern w:val="2"/>
          <w:sz w:val="24"/>
          <w:szCs w:val="24"/>
        </w:rPr>
        <w:tab/>
      </w:r>
      <w:r>
        <w:rPr>
          <w:rFonts w:hint="eastAsia" w:ascii="黑体" w:hAnsi="黑体" w:eastAsia="黑体" w:cs="黑体"/>
          <w:b/>
          <w:bCs/>
        </w:rPr>
        <w:t>术语定义</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_Toc465688159 \h </w:instrText>
      </w:r>
      <w:r>
        <w:rPr>
          <w:rFonts w:hint="eastAsia" w:ascii="黑体" w:hAnsi="黑体" w:eastAsia="黑体" w:cs="黑体"/>
          <w:b/>
          <w:bCs/>
        </w:rPr>
        <w:fldChar w:fldCharType="separate"/>
      </w:r>
      <w:r>
        <w:rPr>
          <w:rFonts w:hint="eastAsia" w:ascii="黑体" w:hAnsi="黑体" w:eastAsia="黑体" w:cs="黑体"/>
          <w:b/>
          <w:bCs/>
        </w:rPr>
        <w:t>6</w:t>
      </w:r>
      <w:r>
        <w:rPr>
          <w:rFonts w:hint="eastAsia" w:ascii="黑体" w:hAnsi="黑体" w:eastAsia="黑体" w:cs="黑体"/>
          <w:b/>
          <w:bCs/>
        </w:rPr>
        <w:fldChar w:fldCharType="end"/>
      </w:r>
    </w:p>
    <w:p>
      <w:pPr>
        <w:pStyle w:val="31"/>
        <w:tabs>
          <w:tab w:val="left" w:pos="600"/>
          <w:tab w:val="right" w:leader="dot" w:pos="8380"/>
        </w:tabs>
        <w:rPr>
          <w:rFonts w:hint="eastAsia" w:ascii="黑体" w:hAnsi="黑体" w:eastAsia="黑体" w:cs="黑体"/>
          <w:b/>
          <w:bCs/>
          <w:kern w:val="2"/>
        </w:rPr>
      </w:pPr>
      <w:r>
        <w:rPr>
          <w:rFonts w:hint="eastAsia" w:ascii="黑体" w:hAnsi="黑体" w:eastAsia="黑体" w:cs="黑体"/>
          <w:b/>
          <w:bCs/>
        </w:rPr>
        <w:t>2</w:t>
      </w:r>
      <w:r>
        <w:rPr>
          <w:rFonts w:hint="eastAsia" w:ascii="黑体" w:hAnsi="黑体" w:eastAsia="黑体" w:cs="黑体"/>
          <w:b/>
          <w:bCs/>
          <w:kern w:val="2"/>
        </w:rPr>
        <w:tab/>
      </w:r>
      <w:r>
        <w:rPr>
          <w:rFonts w:hint="eastAsia" w:ascii="黑体" w:hAnsi="黑体" w:eastAsia="黑体" w:cs="黑体"/>
          <w:b/>
          <w:bCs/>
        </w:rPr>
        <w:t>功能性需求</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_Toc465688160 \h </w:instrText>
      </w:r>
      <w:r>
        <w:rPr>
          <w:rFonts w:hint="eastAsia" w:ascii="黑体" w:hAnsi="黑体" w:eastAsia="黑体" w:cs="黑体"/>
          <w:b/>
          <w:bCs/>
        </w:rPr>
        <w:fldChar w:fldCharType="separate"/>
      </w:r>
      <w:r>
        <w:rPr>
          <w:rFonts w:hint="eastAsia" w:ascii="黑体" w:hAnsi="黑体" w:eastAsia="黑体" w:cs="黑体"/>
          <w:b/>
          <w:bCs/>
        </w:rPr>
        <w:t>7</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2.1</w:t>
      </w:r>
      <w:r>
        <w:rPr>
          <w:rFonts w:hint="eastAsia" w:ascii="黑体" w:hAnsi="黑体" w:eastAsia="黑体" w:cs="黑体"/>
          <w:b/>
          <w:bCs/>
          <w:kern w:val="2"/>
          <w:sz w:val="24"/>
          <w:szCs w:val="24"/>
        </w:rPr>
        <w:tab/>
      </w:r>
      <w:r>
        <w:rPr>
          <w:rFonts w:hint="eastAsia" w:ascii="黑体" w:hAnsi="黑体" w:eastAsia="黑体" w:cs="黑体"/>
          <w:b/>
          <w:bCs/>
        </w:rPr>
        <w:t>管理商城</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_Toc465688161 \h </w:instrText>
      </w:r>
      <w:r>
        <w:rPr>
          <w:rFonts w:hint="eastAsia" w:ascii="黑体" w:hAnsi="黑体" w:eastAsia="黑体" w:cs="黑体"/>
          <w:b/>
          <w:bCs/>
        </w:rPr>
        <w:fldChar w:fldCharType="separate"/>
      </w:r>
      <w:r>
        <w:rPr>
          <w:rFonts w:hint="eastAsia" w:ascii="黑体" w:hAnsi="黑体" w:eastAsia="黑体" w:cs="黑体"/>
          <w:b/>
          <w:bCs/>
        </w:rPr>
        <w:t>10</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2.1.1</w:t>
      </w:r>
      <w:r>
        <w:rPr>
          <w:rFonts w:hint="eastAsia" w:ascii="黑体" w:hAnsi="黑体" w:eastAsia="黑体" w:cs="黑体"/>
          <w:b/>
          <w:bCs/>
          <w:kern w:val="2"/>
          <w:sz w:val="24"/>
          <w:szCs w:val="24"/>
        </w:rPr>
        <w:tab/>
      </w:r>
      <w:r>
        <w:rPr>
          <w:rFonts w:hint="eastAsia" w:ascii="黑体" w:hAnsi="黑体" w:eastAsia="黑体" w:cs="黑体"/>
          <w:b/>
          <w:bCs/>
        </w:rPr>
        <w:t>用例业务描述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_Toc465688162 \h </w:instrText>
      </w:r>
      <w:r>
        <w:rPr>
          <w:rFonts w:hint="eastAsia" w:ascii="黑体" w:hAnsi="黑体" w:eastAsia="黑体" w:cs="黑体"/>
          <w:b/>
          <w:bCs/>
        </w:rPr>
        <w:fldChar w:fldCharType="separate"/>
      </w:r>
      <w:r>
        <w:rPr>
          <w:rFonts w:hint="eastAsia" w:ascii="黑体" w:hAnsi="黑体" w:eastAsia="黑体" w:cs="黑体"/>
          <w:b/>
          <w:bCs/>
        </w:rPr>
        <w:t>10</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2.1.2</w:t>
      </w:r>
      <w:r>
        <w:rPr>
          <w:rFonts w:hint="eastAsia" w:ascii="黑体" w:hAnsi="黑体" w:eastAsia="黑体" w:cs="黑体"/>
          <w:b/>
          <w:bCs/>
          <w:kern w:val="2"/>
          <w:sz w:val="24"/>
          <w:szCs w:val="24"/>
        </w:rPr>
        <w:tab/>
      </w:r>
      <w:r>
        <w:rPr>
          <w:rFonts w:hint="eastAsia" w:ascii="黑体" w:hAnsi="黑体" w:eastAsia="黑体" w:cs="黑体"/>
          <w:b/>
          <w:bCs/>
        </w:rPr>
        <w:t>需求列表</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_Toc465688163 \h </w:instrText>
      </w:r>
      <w:r>
        <w:rPr>
          <w:rFonts w:hint="eastAsia" w:ascii="黑体" w:hAnsi="黑体" w:eastAsia="黑体" w:cs="黑体"/>
          <w:b/>
          <w:bCs/>
        </w:rPr>
        <w:fldChar w:fldCharType="separate"/>
      </w:r>
      <w:r>
        <w:rPr>
          <w:rFonts w:hint="eastAsia" w:ascii="黑体" w:hAnsi="黑体" w:eastAsia="黑体" w:cs="黑体"/>
          <w:b/>
          <w:bCs/>
        </w:rPr>
        <w:t>10</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2.1.3</w:t>
      </w:r>
      <w:r>
        <w:rPr>
          <w:rFonts w:hint="eastAsia" w:ascii="黑体" w:hAnsi="黑体" w:eastAsia="黑体" w:cs="黑体"/>
          <w:b/>
          <w:bCs/>
          <w:kern w:val="2"/>
          <w:sz w:val="24"/>
          <w:szCs w:val="24"/>
        </w:rPr>
        <w:tab/>
      </w:r>
      <w:r>
        <w:rPr>
          <w:rFonts w:hint="eastAsia" w:ascii="黑体" w:hAnsi="黑体" w:eastAsia="黑体" w:cs="黑体"/>
          <w:b/>
          <w:bCs/>
        </w:rPr>
        <w:t>用例图</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_Toc465688164 \h </w:instrText>
      </w:r>
      <w:r>
        <w:rPr>
          <w:rFonts w:hint="eastAsia" w:ascii="黑体" w:hAnsi="黑体" w:eastAsia="黑体" w:cs="黑体"/>
          <w:b/>
          <w:bCs/>
        </w:rPr>
        <w:fldChar w:fldCharType="separate"/>
      </w:r>
      <w:r>
        <w:rPr>
          <w:rFonts w:hint="eastAsia" w:ascii="黑体" w:hAnsi="黑体" w:eastAsia="黑体" w:cs="黑体"/>
          <w:b/>
          <w:bCs/>
        </w:rPr>
        <w:t>11</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2.2</w:t>
      </w:r>
      <w:r>
        <w:rPr>
          <w:rFonts w:hint="eastAsia" w:ascii="黑体" w:hAnsi="黑体" w:eastAsia="黑体" w:cs="黑体"/>
          <w:b/>
          <w:bCs/>
          <w:kern w:val="2"/>
          <w:sz w:val="24"/>
          <w:szCs w:val="24"/>
        </w:rPr>
        <w:tab/>
      </w:r>
      <w:r>
        <w:rPr>
          <w:rFonts w:hint="eastAsia" w:ascii="黑体" w:hAnsi="黑体" w:eastAsia="黑体" w:cs="黑体"/>
          <w:b/>
          <w:bCs/>
        </w:rPr>
        <w:t>管理商品</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_Toc465688165 \h </w:instrText>
      </w:r>
      <w:r>
        <w:rPr>
          <w:rFonts w:hint="eastAsia" w:ascii="黑体" w:hAnsi="黑体" w:eastAsia="黑体" w:cs="黑体"/>
          <w:b/>
          <w:bCs/>
        </w:rPr>
        <w:fldChar w:fldCharType="separate"/>
      </w:r>
      <w:r>
        <w:rPr>
          <w:rFonts w:hint="eastAsia" w:ascii="黑体" w:hAnsi="黑体" w:eastAsia="黑体" w:cs="黑体"/>
          <w:b/>
          <w:bCs/>
        </w:rPr>
        <w:t>12</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2.2.1</w:t>
      </w:r>
      <w:r>
        <w:rPr>
          <w:rFonts w:hint="eastAsia" w:ascii="黑体" w:hAnsi="黑体" w:eastAsia="黑体" w:cs="黑体"/>
          <w:b/>
          <w:bCs/>
          <w:kern w:val="2"/>
          <w:sz w:val="24"/>
          <w:szCs w:val="24"/>
        </w:rPr>
        <w:tab/>
      </w:r>
      <w:r>
        <w:rPr>
          <w:rFonts w:hint="eastAsia" w:ascii="黑体" w:hAnsi="黑体" w:eastAsia="黑体" w:cs="黑体"/>
          <w:b/>
          <w:bCs/>
        </w:rPr>
        <w:t>用例业务描述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_Toc465688166 \h </w:instrText>
      </w:r>
      <w:r>
        <w:rPr>
          <w:rFonts w:hint="eastAsia" w:ascii="黑体" w:hAnsi="黑体" w:eastAsia="黑体" w:cs="黑体"/>
          <w:b/>
          <w:bCs/>
        </w:rPr>
        <w:fldChar w:fldCharType="separate"/>
      </w:r>
      <w:r>
        <w:rPr>
          <w:rFonts w:hint="eastAsia" w:ascii="黑体" w:hAnsi="黑体" w:eastAsia="黑体" w:cs="黑体"/>
          <w:b/>
          <w:bCs/>
        </w:rPr>
        <w:t>12</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2.2.2</w:t>
      </w:r>
      <w:r>
        <w:rPr>
          <w:rFonts w:hint="eastAsia" w:ascii="黑体" w:hAnsi="黑体" w:eastAsia="黑体" w:cs="黑体"/>
          <w:b/>
          <w:bCs/>
          <w:kern w:val="2"/>
          <w:sz w:val="24"/>
          <w:szCs w:val="24"/>
        </w:rPr>
        <w:tab/>
      </w:r>
      <w:r>
        <w:rPr>
          <w:rFonts w:hint="eastAsia" w:ascii="黑体" w:hAnsi="黑体" w:eastAsia="黑体" w:cs="黑体"/>
          <w:b/>
          <w:bCs/>
        </w:rPr>
        <w:t>需求列表</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_Toc465688167 \h </w:instrText>
      </w:r>
      <w:r>
        <w:rPr>
          <w:rFonts w:hint="eastAsia" w:ascii="黑体" w:hAnsi="黑体" w:eastAsia="黑体" w:cs="黑体"/>
          <w:b/>
          <w:bCs/>
        </w:rPr>
        <w:fldChar w:fldCharType="separate"/>
      </w:r>
      <w:r>
        <w:rPr>
          <w:rFonts w:hint="eastAsia" w:ascii="黑体" w:hAnsi="黑体" w:eastAsia="黑体" w:cs="黑体"/>
          <w:b/>
          <w:bCs/>
        </w:rPr>
        <w:t>13</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2.2.3</w:t>
      </w:r>
      <w:r>
        <w:rPr>
          <w:rFonts w:hint="eastAsia" w:ascii="黑体" w:hAnsi="黑体" w:eastAsia="黑体" w:cs="黑体"/>
          <w:b/>
          <w:bCs/>
          <w:kern w:val="2"/>
          <w:sz w:val="24"/>
          <w:szCs w:val="24"/>
        </w:rPr>
        <w:tab/>
      </w:r>
      <w:r>
        <w:rPr>
          <w:rFonts w:hint="eastAsia" w:ascii="黑体" w:hAnsi="黑体" w:eastAsia="黑体" w:cs="黑体"/>
          <w:b/>
          <w:bCs/>
        </w:rPr>
        <w:t>用例图</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_Toc465688168 \h </w:instrText>
      </w:r>
      <w:r>
        <w:rPr>
          <w:rFonts w:hint="eastAsia" w:ascii="黑体" w:hAnsi="黑体" w:eastAsia="黑体" w:cs="黑体"/>
          <w:b/>
          <w:bCs/>
        </w:rPr>
        <w:fldChar w:fldCharType="separate"/>
      </w:r>
      <w:r>
        <w:rPr>
          <w:rFonts w:hint="eastAsia" w:ascii="黑体" w:hAnsi="黑体" w:eastAsia="黑体" w:cs="黑体"/>
          <w:b/>
          <w:bCs/>
        </w:rPr>
        <w:t>14</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2.3</w:t>
      </w:r>
      <w:r>
        <w:rPr>
          <w:rFonts w:hint="eastAsia" w:ascii="黑体" w:hAnsi="黑体" w:eastAsia="黑体" w:cs="黑体"/>
          <w:b/>
          <w:bCs/>
          <w:kern w:val="2"/>
          <w:sz w:val="24"/>
          <w:szCs w:val="24"/>
        </w:rPr>
        <w:tab/>
      </w:r>
      <w:r>
        <w:rPr>
          <w:rFonts w:hint="eastAsia" w:ascii="黑体" w:hAnsi="黑体" w:eastAsia="黑体" w:cs="黑体"/>
          <w:b/>
          <w:bCs/>
        </w:rPr>
        <w:t>管理用户</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_Toc465688169 \h </w:instrText>
      </w:r>
      <w:r>
        <w:rPr>
          <w:rFonts w:hint="eastAsia" w:ascii="黑体" w:hAnsi="黑体" w:eastAsia="黑体" w:cs="黑体"/>
          <w:b/>
          <w:bCs/>
        </w:rPr>
        <w:fldChar w:fldCharType="separate"/>
      </w:r>
      <w:r>
        <w:rPr>
          <w:rFonts w:hint="eastAsia" w:ascii="黑体" w:hAnsi="黑体" w:eastAsia="黑体" w:cs="黑体"/>
          <w:b/>
          <w:bCs/>
        </w:rPr>
        <w:t>18</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2.3.1</w:t>
      </w:r>
      <w:r>
        <w:rPr>
          <w:rFonts w:hint="eastAsia" w:ascii="黑体" w:hAnsi="黑体" w:eastAsia="黑体" w:cs="黑体"/>
          <w:b/>
          <w:bCs/>
          <w:kern w:val="2"/>
          <w:sz w:val="24"/>
          <w:szCs w:val="24"/>
        </w:rPr>
        <w:tab/>
      </w:r>
      <w:r>
        <w:rPr>
          <w:rFonts w:hint="eastAsia" w:ascii="黑体" w:hAnsi="黑体" w:eastAsia="黑体" w:cs="黑体"/>
          <w:b/>
          <w:bCs/>
        </w:rPr>
        <w:t>用例业务描述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_Toc465688170 \h </w:instrText>
      </w:r>
      <w:r>
        <w:rPr>
          <w:rFonts w:hint="eastAsia" w:ascii="黑体" w:hAnsi="黑体" w:eastAsia="黑体" w:cs="黑体"/>
          <w:b/>
          <w:bCs/>
        </w:rPr>
        <w:fldChar w:fldCharType="separate"/>
      </w:r>
      <w:r>
        <w:rPr>
          <w:rFonts w:hint="eastAsia" w:ascii="黑体" w:hAnsi="黑体" w:eastAsia="黑体" w:cs="黑体"/>
          <w:b/>
          <w:bCs/>
        </w:rPr>
        <w:t>18</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2.3.2</w:t>
      </w:r>
      <w:r>
        <w:rPr>
          <w:rFonts w:hint="eastAsia" w:ascii="黑体" w:hAnsi="黑体" w:eastAsia="黑体" w:cs="黑体"/>
          <w:b/>
          <w:bCs/>
          <w:kern w:val="2"/>
          <w:sz w:val="24"/>
          <w:szCs w:val="24"/>
        </w:rPr>
        <w:tab/>
      </w:r>
      <w:r>
        <w:rPr>
          <w:rFonts w:hint="eastAsia" w:ascii="黑体" w:hAnsi="黑体" w:eastAsia="黑体" w:cs="黑体"/>
          <w:b/>
          <w:bCs/>
        </w:rPr>
        <w:t>需求列表</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_Toc465688171 \h </w:instrText>
      </w:r>
      <w:r>
        <w:rPr>
          <w:rFonts w:hint="eastAsia" w:ascii="黑体" w:hAnsi="黑体" w:eastAsia="黑体" w:cs="黑体"/>
          <w:b/>
          <w:bCs/>
        </w:rPr>
        <w:fldChar w:fldCharType="separate"/>
      </w:r>
      <w:r>
        <w:rPr>
          <w:rFonts w:hint="eastAsia" w:ascii="黑体" w:hAnsi="黑体" w:eastAsia="黑体" w:cs="黑体"/>
          <w:b/>
          <w:bCs/>
        </w:rPr>
        <w:t>18</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2.3.3</w:t>
      </w:r>
      <w:r>
        <w:rPr>
          <w:rFonts w:hint="eastAsia" w:ascii="黑体" w:hAnsi="黑体" w:eastAsia="黑体" w:cs="黑体"/>
          <w:b/>
          <w:bCs/>
          <w:kern w:val="2"/>
          <w:sz w:val="24"/>
          <w:szCs w:val="24"/>
        </w:rPr>
        <w:tab/>
      </w:r>
      <w:r>
        <w:rPr>
          <w:rFonts w:hint="eastAsia" w:ascii="黑体" w:hAnsi="黑体" w:eastAsia="黑体" w:cs="黑体"/>
          <w:b/>
          <w:bCs/>
        </w:rPr>
        <w:t>用例图</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_Toc465688172 \h </w:instrText>
      </w:r>
      <w:r>
        <w:rPr>
          <w:rFonts w:hint="eastAsia" w:ascii="黑体" w:hAnsi="黑体" w:eastAsia="黑体" w:cs="黑体"/>
          <w:b/>
          <w:bCs/>
        </w:rPr>
        <w:fldChar w:fldCharType="separate"/>
      </w:r>
      <w:r>
        <w:rPr>
          <w:rFonts w:hint="eastAsia" w:ascii="黑体" w:hAnsi="黑体" w:eastAsia="黑体" w:cs="黑体"/>
          <w:b/>
          <w:bCs/>
        </w:rPr>
        <w:t>19</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2.4</w:t>
      </w:r>
      <w:r>
        <w:rPr>
          <w:rFonts w:hint="eastAsia" w:ascii="黑体" w:hAnsi="黑体" w:eastAsia="黑体" w:cs="黑体"/>
          <w:b/>
          <w:bCs/>
          <w:kern w:val="2"/>
          <w:sz w:val="24"/>
          <w:szCs w:val="24"/>
        </w:rPr>
        <w:tab/>
      </w:r>
      <w:r>
        <w:rPr>
          <w:rFonts w:hint="eastAsia" w:ascii="黑体" w:hAnsi="黑体" w:eastAsia="黑体" w:cs="黑体"/>
          <w:b/>
          <w:bCs/>
        </w:rPr>
        <w:t>管理个人信息</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_Toc465688173 \h </w:instrText>
      </w:r>
      <w:r>
        <w:rPr>
          <w:rFonts w:hint="eastAsia" w:ascii="黑体" w:hAnsi="黑体" w:eastAsia="黑体" w:cs="黑体"/>
          <w:b/>
          <w:bCs/>
        </w:rPr>
        <w:fldChar w:fldCharType="separate"/>
      </w:r>
      <w:r>
        <w:rPr>
          <w:rFonts w:hint="eastAsia" w:ascii="黑体" w:hAnsi="黑体" w:eastAsia="黑体" w:cs="黑体"/>
          <w:b/>
          <w:bCs/>
        </w:rPr>
        <w:t>22</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2.4.1</w:t>
      </w:r>
      <w:r>
        <w:rPr>
          <w:rFonts w:hint="eastAsia" w:ascii="黑体" w:hAnsi="黑体" w:eastAsia="黑体" w:cs="黑体"/>
          <w:b/>
          <w:bCs/>
          <w:kern w:val="2"/>
          <w:sz w:val="24"/>
          <w:szCs w:val="24"/>
        </w:rPr>
        <w:tab/>
      </w:r>
      <w:r>
        <w:rPr>
          <w:rFonts w:hint="eastAsia" w:ascii="黑体" w:hAnsi="黑体" w:eastAsia="黑体" w:cs="黑体"/>
          <w:b/>
          <w:bCs/>
        </w:rPr>
        <w:t>用例业务描述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_Toc465688174 \h </w:instrText>
      </w:r>
      <w:r>
        <w:rPr>
          <w:rFonts w:hint="eastAsia" w:ascii="黑体" w:hAnsi="黑体" w:eastAsia="黑体" w:cs="黑体"/>
          <w:b/>
          <w:bCs/>
        </w:rPr>
        <w:fldChar w:fldCharType="separate"/>
      </w:r>
      <w:r>
        <w:rPr>
          <w:rFonts w:hint="eastAsia" w:ascii="黑体" w:hAnsi="黑体" w:eastAsia="黑体" w:cs="黑体"/>
          <w:b/>
          <w:bCs/>
        </w:rPr>
        <w:t>22</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2.4.2</w:t>
      </w:r>
      <w:r>
        <w:rPr>
          <w:rFonts w:hint="eastAsia" w:ascii="黑体" w:hAnsi="黑体" w:eastAsia="黑体" w:cs="黑体"/>
          <w:b/>
          <w:bCs/>
          <w:kern w:val="2"/>
          <w:sz w:val="24"/>
          <w:szCs w:val="24"/>
        </w:rPr>
        <w:tab/>
      </w:r>
      <w:r>
        <w:rPr>
          <w:rFonts w:hint="eastAsia" w:ascii="黑体" w:hAnsi="黑体" w:eastAsia="黑体" w:cs="黑体"/>
          <w:b/>
          <w:bCs/>
        </w:rPr>
        <w:t>需求列表</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_Toc465688175 \h </w:instrText>
      </w:r>
      <w:r>
        <w:rPr>
          <w:rFonts w:hint="eastAsia" w:ascii="黑体" w:hAnsi="黑体" w:eastAsia="黑体" w:cs="黑体"/>
          <w:b/>
          <w:bCs/>
        </w:rPr>
        <w:fldChar w:fldCharType="separate"/>
      </w:r>
      <w:r>
        <w:rPr>
          <w:rFonts w:hint="eastAsia" w:ascii="黑体" w:hAnsi="黑体" w:eastAsia="黑体" w:cs="黑体"/>
          <w:b/>
          <w:bCs/>
        </w:rPr>
        <w:t>22</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2.4.3</w:t>
      </w:r>
      <w:r>
        <w:rPr>
          <w:rFonts w:hint="eastAsia" w:ascii="黑体" w:hAnsi="黑体" w:eastAsia="黑体" w:cs="黑体"/>
          <w:b/>
          <w:bCs/>
          <w:kern w:val="2"/>
          <w:sz w:val="24"/>
          <w:szCs w:val="24"/>
        </w:rPr>
        <w:tab/>
      </w:r>
      <w:r>
        <w:rPr>
          <w:rFonts w:hint="eastAsia" w:ascii="黑体" w:hAnsi="黑体" w:eastAsia="黑体" w:cs="黑体"/>
          <w:b/>
          <w:bCs/>
        </w:rPr>
        <w:t>用例图</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_Toc465688176 \h </w:instrText>
      </w:r>
      <w:r>
        <w:rPr>
          <w:rFonts w:hint="eastAsia" w:ascii="黑体" w:hAnsi="黑体" w:eastAsia="黑体" w:cs="黑体"/>
          <w:b/>
          <w:bCs/>
        </w:rPr>
        <w:fldChar w:fldCharType="separate"/>
      </w:r>
      <w:r>
        <w:rPr>
          <w:rFonts w:hint="eastAsia" w:ascii="黑体" w:hAnsi="黑体" w:eastAsia="黑体" w:cs="黑体"/>
          <w:b/>
          <w:bCs/>
        </w:rPr>
        <w:t>23</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2.5</w:t>
      </w:r>
      <w:r>
        <w:rPr>
          <w:rFonts w:hint="eastAsia" w:ascii="黑体" w:hAnsi="黑体" w:eastAsia="黑体" w:cs="黑体"/>
          <w:b/>
          <w:bCs/>
          <w:kern w:val="2"/>
          <w:sz w:val="24"/>
          <w:szCs w:val="24"/>
        </w:rPr>
        <w:tab/>
      </w:r>
      <w:r>
        <w:rPr>
          <w:rFonts w:hint="eastAsia" w:ascii="黑体" w:hAnsi="黑体" w:eastAsia="黑体" w:cs="黑体"/>
          <w:b/>
          <w:bCs/>
        </w:rPr>
        <w:t>购物</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_Toc465688177 \h </w:instrText>
      </w:r>
      <w:r>
        <w:rPr>
          <w:rFonts w:hint="eastAsia" w:ascii="黑体" w:hAnsi="黑体" w:eastAsia="黑体" w:cs="黑体"/>
          <w:b/>
          <w:bCs/>
        </w:rPr>
        <w:fldChar w:fldCharType="separate"/>
      </w:r>
      <w:r>
        <w:rPr>
          <w:rFonts w:hint="eastAsia" w:ascii="黑体" w:hAnsi="黑体" w:eastAsia="黑体" w:cs="黑体"/>
          <w:b/>
          <w:bCs/>
        </w:rPr>
        <w:t>26</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2.5.1</w:t>
      </w:r>
      <w:r>
        <w:rPr>
          <w:rFonts w:hint="eastAsia" w:ascii="黑体" w:hAnsi="黑体" w:eastAsia="黑体" w:cs="黑体"/>
          <w:b/>
          <w:bCs/>
          <w:kern w:val="2"/>
          <w:sz w:val="24"/>
          <w:szCs w:val="24"/>
        </w:rPr>
        <w:tab/>
      </w:r>
      <w:r>
        <w:rPr>
          <w:rFonts w:hint="eastAsia" w:ascii="黑体" w:hAnsi="黑体" w:eastAsia="黑体" w:cs="黑体"/>
          <w:b/>
          <w:bCs/>
        </w:rPr>
        <w:t>用例业务描述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_Toc465688178 \h </w:instrText>
      </w:r>
      <w:r>
        <w:rPr>
          <w:rFonts w:hint="eastAsia" w:ascii="黑体" w:hAnsi="黑体" w:eastAsia="黑体" w:cs="黑体"/>
          <w:b/>
          <w:bCs/>
        </w:rPr>
        <w:fldChar w:fldCharType="separate"/>
      </w:r>
      <w:r>
        <w:rPr>
          <w:rFonts w:hint="eastAsia" w:ascii="黑体" w:hAnsi="黑体" w:eastAsia="黑体" w:cs="黑体"/>
          <w:b/>
          <w:bCs/>
        </w:rPr>
        <w:t>26</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2.5.2</w:t>
      </w:r>
      <w:r>
        <w:rPr>
          <w:rFonts w:hint="eastAsia" w:ascii="黑体" w:hAnsi="黑体" w:eastAsia="黑体" w:cs="黑体"/>
          <w:b/>
          <w:bCs/>
          <w:kern w:val="2"/>
          <w:sz w:val="24"/>
          <w:szCs w:val="24"/>
        </w:rPr>
        <w:tab/>
      </w:r>
      <w:r>
        <w:rPr>
          <w:rFonts w:hint="eastAsia" w:ascii="黑体" w:hAnsi="黑体" w:eastAsia="黑体" w:cs="黑体"/>
          <w:b/>
          <w:bCs/>
        </w:rPr>
        <w:t>需求列表</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_Toc465688179 \h </w:instrText>
      </w:r>
      <w:r>
        <w:rPr>
          <w:rFonts w:hint="eastAsia" w:ascii="黑体" w:hAnsi="黑体" w:eastAsia="黑体" w:cs="黑体"/>
          <w:b/>
          <w:bCs/>
        </w:rPr>
        <w:fldChar w:fldCharType="separate"/>
      </w:r>
      <w:r>
        <w:rPr>
          <w:rFonts w:hint="eastAsia" w:ascii="黑体" w:hAnsi="黑体" w:eastAsia="黑体" w:cs="黑体"/>
          <w:b/>
          <w:bCs/>
        </w:rPr>
        <w:t>27</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2.5.3</w:t>
      </w:r>
      <w:r>
        <w:rPr>
          <w:rFonts w:hint="eastAsia" w:ascii="黑体" w:hAnsi="黑体" w:eastAsia="黑体" w:cs="黑体"/>
          <w:b/>
          <w:bCs/>
          <w:kern w:val="2"/>
          <w:sz w:val="24"/>
          <w:szCs w:val="24"/>
        </w:rPr>
        <w:tab/>
      </w:r>
      <w:r>
        <w:rPr>
          <w:rFonts w:hint="eastAsia" w:ascii="黑体" w:hAnsi="黑体" w:eastAsia="黑体" w:cs="黑体"/>
          <w:b/>
          <w:bCs/>
        </w:rPr>
        <w:t>用例图</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_Toc465688180 \h </w:instrText>
      </w:r>
      <w:r>
        <w:rPr>
          <w:rFonts w:hint="eastAsia" w:ascii="黑体" w:hAnsi="黑体" w:eastAsia="黑体" w:cs="黑体"/>
          <w:b/>
          <w:bCs/>
        </w:rPr>
        <w:fldChar w:fldCharType="separate"/>
      </w:r>
      <w:r>
        <w:rPr>
          <w:rFonts w:hint="eastAsia" w:ascii="黑体" w:hAnsi="黑体" w:eastAsia="黑体" w:cs="黑体"/>
          <w:b/>
          <w:bCs/>
        </w:rPr>
        <w:t>28</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2.6</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分享消息</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_Toc465688181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31</w:t>
      </w:r>
      <w:r>
        <w:rPr>
          <w:rFonts w:hint="eastAsia" w:ascii="黑体" w:hAnsi="黑体" w:eastAsia="黑体" w:cs="黑体"/>
          <w:b/>
          <w:bCs/>
          <w:highlight w:val="none"/>
        </w:rPr>
        <w:fldChar w:fldCharType="end"/>
      </w:r>
    </w:p>
    <w:p>
      <w:pPr>
        <w:pStyle w:val="24"/>
        <w:tabs>
          <w:tab w:val="left" w:pos="12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2.6.1</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用例业务描述</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_Toc465688182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31</w:t>
      </w:r>
      <w:r>
        <w:rPr>
          <w:rFonts w:hint="eastAsia" w:ascii="黑体" w:hAnsi="黑体" w:eastAsia="黑体" w:cs="黑体"/>
          <w:b/>
          <w:bCs/>
          <w:highlight w:val="none"/>
        </w:rPr>
        <w:fldChar w:fldCharType="end"/>
      </w:r>
    </w:p>
    <w:p>
      <w:pPr>
        <w:pStyle w:val="24"/>
        <w:tabs>
          <w:tab w:val="left" w:pos="12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2.6.2</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需求列表</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_Toc465688183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32</w:t>
      </w:r>
      <w:r>
        <w:rPr>
          <w:rFonts w:hint="eastAsia" w:ascii="黑体" w:hAnsi="黑体" w:eastAsia="黑体" w:cs="黑体"/>
          <w:b/>
          <w:bCs/>
          <w:highlight w:val="none"/>
        </w:rPr>
        <w:fldChar w:fldCharType="end"/>
      </w:r>
    </w:p>
    <w:p>
      <w:pPr>
        <w:pStyle w:val="24"/>
        <w:tabs>
          <w:tab w:val="left" w:pos="12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2.6.3</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用例图</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_Toc465688184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32</w:t>
      </w:r>
      <w:r>
        <w:rPr>
          <w:rFonts w:hint="eastAsia" w:ascii="黑体" w:hAnsi="黑体" w:eastAsia="黑体" w:cs="黑体"/>
          <w:b/>
          <w:bCs/>
          <w:highlight w:val="none"/>
        </w:rPr>
        <w:fldChar w:fldCharType="end"/>
      </w:r>
    </w:p>
    <w:p>
      <w:pPr>
        <w:pStyle w:val="41"/>
        <w:tabs>
          <w:tab w:val="left" w:pos="8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2.7</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收发消息</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_Toc465688185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33</w:t>
      </w:r>
      <w:r>
        <w:rPr>
          <w:rFonts w:hint="eastAsia" w:ascii="黑体" w:hAnsi="黑体" w:eastAsia="黑体" w:cs="黑体"/>
          <w:b/>
          <w:bCs/>
          <w:highlight w:val="none"/>
        </w:rPr>
        <w:fldChar w:fldCharType="end"/>
      </w:r>
    </w:p>
    <w:p>
      <w:pPr>
        <w:pStyle w:val="24"/>
        <w:tabs>
          <w:tab w:val="left" w:pos="12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2.7.1</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用例业务描述</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_Toc465688186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33</w:t>
      </w:r>
      <w:r>
        <w:rPr>
          <w:rFonts w:hint="eastAsia" w:ascii="黑体" w:hAnsi="黑体" w:eastAsia="黑体" w:cs="黑体"/>
          <w:b/>
          <w:bCs/>
          <w:highlight w:val="none"/>
        </w:rPr>
        <w:fldChar w:fldCharType="end"/>
      </w:r>
    </w:p>
    <w:p>
      <w:pPr>
        <w:pStyle w:val="24"/>
        <w:tabs>
          <w:tab w:val="left" w:pos="12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2.7.2</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需求列表</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_Toc465688187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33</w:t>
      </w:r>
      <w:r>
        <w:rPr>
          <w:rFonts w:hint="eastAsia" w:ascii="黑体" w:hAnsi="黑体" w:eastAsia="黑体" w:cs="黑体"/>
          <w:b/>
          <w:bCs/>
          <w:highlight w:val="none"/>
        </w:rPr>
        <w:fldChar w:fldCharType="end"/>
      </w:r>
    </w:p>
    <w:p>
      <w:pPr>
        <w:pStyle w:val="24"/>
        <w:tabs>
          <w:tab w:val="left" w:pos="12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2.7.3</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用例图</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_Toc465688188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33</w:t>
      </w:r>
      <w:r>
        <w:rPr>
          <w:rFonts w:hint="eastAsia" w:ascii="黑体" w:hAnsi="黑体" w:eastAsia="黑体" w:cs="黑体"/>
          <w:b/>
          <w:bCs/>
          <w:highlight w:val="none"/>
        </w:rPr>
        <w:fldChar w:fldCharType="end"/>
      </w:r>
    </w:p>
    <w:p>
      <w:pPr>
        <w:pStyle w:val="41"/>
        <w:tabs>
          <w:tab w:val="left" w:pos="8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2.8</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推荐商品</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_Toc465688189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34</w:t>
      </w:r>
      <w:r>
        <w:rPr>
          <w:rFonts w:hint="eastAsia" w:ascii="黑体" w:hAnsi="黑体" w:eastAsia="黑体" w:cs="黑体"/>
          <w:b/>
          <w:bCs/>
          <w:highlight w:val="none"/>
        </w:rPr>
        <w:fldChar w:fldCharType="end"/>
      </w:r>
    </w:p>
    <w:p>
      <w:pPr>
        <w:pStyle w:val="24"/>
        <w:tabs>
          <w:tab w:val="left" w:pos="12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2.8.1</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用例业务描述</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_Toc465688190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34</w:t>
      </w:r>
      <w:r>
        <w:rPr>
          <w:rFonts w:hint="eastAsia" w:ascii="黑体" w:hAnsi="黑体" w:eastAsia="黑体" w:cs="黑体"/>
          <w:b/>
          <w:bCs/>
          <w:highlight w:val="none"/>
        </w:rPr>
        <w:fldChar w:fldCharType="end"/>
      </w:r>
    </w:p>
    <w:p>
      <w:pPr>
        <w:pStyle w:val="24"/>
        <w:tabs>
          <w:tab w:val="left" w:pos="12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2.8.2</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需求列表</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_Toc465688191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34</w:t>
      </w:r>
      <w:r>
        <w:rPr>
          <w:rFonts w:hint="eastAsia" w:ascii="黑体" w:hAnsi="黑体" w:eastAsia="黑体" w:cs="黑体"/>
          <w:b/>
          <w:bCs/>
          <w:highlight w:val="none"/>
        </w:rPr>
        <w:fldChar w:fldCharType="end"/>
      </w:r>
    </w:p>
    <w:p>
      <w:pPr>
        <w:pStyle w:val="24"/>
        <w:tabs>
          <w:tab w:val="left" w:pos="1200"/>
          <w:tab w:val="right" w:leader="dot" w:pos="8380"/>
        </w:tabs>
        <w:rPr>
          <w:rFonts w:hint="eastAsia" w:ascii="黑体" w:hAnsi="黑体" w:eastAsia="黑体" w:cs="黑体"/>
          <w:b/>
          <w:bCs/>
          <w:kern w:val="2"/>
          <w:sz w:val="24"/>
          <w:szCs w:val="24"/>
          <w:highlight w:val="none"/>
        </w:rPr>
      </w:pPr>
      <w:r>
        <w:rPr>
          <w:rFonts w:hint="eastAsia" w:ascii="黑体" w:hAnsi="黑体" w:eastAsia="黑体" w:cs="黑体"/>
          <w:b/>
          <w:bCs/>
          <w:highlight w:val="none"/>
        </w:rPr>
        <w:t>2.8.3</w:t>
      </w:r>
      <w:r>
        <w:rPr>
          <w:rFonts w:hint="eastAsia" w:ascii="黑体" w:hAnsi="黑体" w:eastAsia="黑体" w:cs="黑体"/>
          <w:b/>
          <w:bCs/>
          <w:kern w:val="2"/>
          <w:sz w:val="24"/>
          <w:szCs w:val="24"/>
          <w:highlight w:val="none"/>
        </w:rPr>
        <w:tab/>
      </w:r>
      <w:r>
        <w:rPr>
          <w:rFonts w:hint="eastAsia" w:ascii="黑体" w:hAnsi="黑体" w:eastAsia="黑体" w:cs="黑体"/>
          <w:b/>
          <w:bCs/>
          <w:highlight w:val="none"/>
        </w:rPr>
        <w:t>用例图</w:t>
      </w:r>
      <w:r>
        <w:rPr>
          <w:rFonts w:hint="eastAsia" w:ascii="黑体" w:hAnsi="黑体" w:eastAsia="黑体" w:cs="黑体"/>
          <w:b/>
          <w:bCs/>
          <w:highlight w:val="none"/>
        </w:rPr>
        <w:tab/>
      </w:r>
      <w:r>
        <w:rPr>
          <w:rFonts w:hint="eastAsia" w:ascii="黑体" w:hAnsi="黑体" w:eastAsia="黑体" w:cs="黑体"/>
          <w:b/>
          <w:bCs/>
          <w:highlight w:val="none"/>
        </w:rPr>
        <w:fldChar w:fldCharType="begin"/>
      </w:r>
      <w:r>
        <w:rPr>
          <w:rFonts w:hint="eastAsia" w:ascii="黑体" w:hAnsi="黑体" w:eastAsia="黑体" w:cs="黑体"/>
          <w:b/>
          <w:bCs/>
          <w:highlight w:val="none"/>
        </w:rPr>
        <w:instrText xml:space="preserve"> PAGEREF _Toc465688192 \h </w:instrText>
      </w:r>
      <w:r>
        <w:rPr>
          <w:rFonts w:hint="eastAsia" w:ascii="黑体" w:hAnsi="黑体" w:eastAsia="黑体" w:cs="黑体"/>
          <w:b/>
          <w:bCs/>
          <w:highlight w:val="none"/>
        </w:rPr>
        <w:fldChar w:fldCharType="separate"/>
      </w:r>
      <w:r>
        <w:rPr>
          <w:rFonts w:hint="eastAsia" w:ascii="黑体" w:hAnsi="黑体" w:eastAsia="黑体" w:cs="黑体"/>
          <w:b/>
          <w:bCs/>
          <w:highlight w:val="none"/>
        </w:rPr>
        <w:t>35</w:t>
      </w:r>
      <w:r>
        <w:rPr>
          <w:rFonts w:hint="eastAsia" w:ascii="黑体" w:hAnsi="黑体" w:eastAsia="黑体" w:cs="黑体"/>
          <w:b/>
          <w:bCs/>
          <w:highlight w:val="none"/>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2.9</w:t>
      </w:r>
      <w:r>
        <w:rPr>
          <w:rFonts w:hint="eastAsia" w:ascii="黑体" w:hAnsi="黑体" w:eastAsia="黑体" w:cs="黑体"/>
          <w:b/>
          <w:bCs/>
          <w:kern w:val="2"/>
          <w:sz w:val="24"/>
          <w:szCs w:val="24"/>
        </w:rPr>
        <w:tab/>
      </w:r>
      <w:r>
        <w:rPr>
          <w:rFonts w:hint="eastAsia" w:ascii="黑体" w:hAnsi="黑体" w:eastAsia="黑体" w:cs="黑体"/>
          <w:b/>
          <w:bCs/>
        </w:rPr>
        <w:t>备份与还原系统</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_Toc465688193 \h </w:instrText>
      </w:r>
      <w:r>
        <w:rPr>
          <w:rFonts w:hint="eastAsia" w:ascii="黑体" w:hAnsi="黑体" w:eastAsia="黑体" w:cs="黑体"/>
          <w:b/>
          <w:bCs/>
        </w:rPr>
        <w:fldChar w:fldCharType="separate"/>
      </w:r>
      <w:r>
        <w:rPr>
          <w:rFonts w:hint="eastAsia" w:ascii="黑体" w:hAnsi="黑体" w:eastAsia="黑体" w:cs="黑体"/>
          <w:b/>
          <w:bCs/>
        </w:rPr>
        <w:t>35</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2.9.1</w:t>
      </w:r>
      <w:r>
        <w:rPr>
          <w:rFonts w:hint="eastAsia" w:ascii="黑体" w:hAnsi="黑体" w:eastAsia="黑体" w:cs="黑体"/>
          <w:b/>
          <w:bCs/>
          <w:kern w:val="2"/>
          <w:sz w:val="24"/>
          <w:szCs w:val="24"/>
        </w:rPr>
        <w:tab/>
      </w:r>
      <w:r>
        <w:rPr>
          <w:rFonts w:hint="eastAsia" w:ascii="黑体" w:hAnsi="黑体" w:eastAsia="黑体" w:cs="黑体"/>
          <w:b/>
          <w:bCs/>
        </w:rPr>
        <w:t>用例业务描述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_Toc465688194 \h </w:instrText>
      </w:r>
      <w:r>
        <w:rPr>
          <w:rFonts w:hint="eastAsia" w:ascii="黑体" w:hAnsi="黑体" w:eastAsia="黑体" w:cs="黑体"/>
          <w:b/>
          <w:bCs/>
        </w:rPr>
        <w:fldChar w:fldCharType="separate"/>
      </w:r>
      <w:r>
        <w:rPr>
          <w:rFonts w:hint="eastAsia" w:ascii="黑体" w:hAnsi="黑体" w:eastAsia="黑体" w:cs="黑体"/>
          <w:b/>
          <w:bCs/>
        </w:rPr>
        <w:t>35</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2.9.2</w:t>
      </w:r>
      <w:r>
        <w:rPr>
          <w:rFonts w:hint="eastAsia" w:ascii="黑体" w:hAnsi="黑体" w:eastAsia="黑体" w:cs="黑体"/>
          <w:b/>
          <w:bCs/>
          <w:kern w:val="2"/>
          <w:sz w:val="24"/>
          <w:szCs w:val="24"/>
        </w:rPr>
        <w:tab/>
      </w:r>
      <w:r>
        <w:rPr>
          <w:rFonts w:hint="eastAsia" w:ascii="黑体" w:hAnsi="黑体" w:eastAsia="黑体" w:cs="黑体"/>
          <w:b/>
          <w:bCs/>
        </w:rPr>
        <w:t>需求列表</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_Toc465688195 \h </w:instrText>
      </w:r>
      <w:r>
        <w:rPr>
          <w:rFonts w:hint="eastAsia" w:ascii="黑体" w:hAnsi="黑体" w:eastAsia="黑体" w:cs="黑体"/>
          <w:b/>
          <w:bCs/>
        </w:rPr>
        <w:fldChar w:fldCharType="separate"/>
      </w:r>
      <w:r>
        <w:rPr>
          <w:rFonts w:hint="eastAsia" w:ascii="黑体" w:hAnsi="黑体" w:eastAsia="黑体" w:cs="黑体"/>
          <w:b/>
          <w:bCs/>
        </w:rPr>
        <w:t>35</w:t>
      </w:r>
      <w:r>
        <w:rPr>
          <w:rFonts w:hint="eastAsia" w:ascii="黑体" w:hAnsi="黑体" w:eastAsia="黑体" w:cs="黑体"/>
          <w:b/>
          <w:bCs/>
        </w:rPr>
        <w:fldChar w:fldCharType="end"/>
      </w:r>
    </w:p>
    <w:p>
      <w:pPr>
        <w:pStyle w:val="24"/>
        <w:tabs>
          <w:tab w:val="left" w:pos="1200"/>
          <w:tab w:val="right" w:leader="dot" w:pos="8380"/>
        </w:tabs>
        <w:rPr>
          <w:rFonts w:hint="eastAsia" w:ascii="黑体" w:hAnsi="黑体" w:eastAsia="黑体" w:cs="黑体"/>
          <w:b/>
          <w:bCs/>
          <w:kern w:val="2"/>
          <w:sz w:val="24"/>
          <w:szCs w:val="24"/>
        </w:rPr>
      </w:pPr>
      <w:r>
        <w:rPr>
          <w:rFonts w:hint="eastAsia" w:ascii="黑体" w:hAnsi="黑体" w:eastAsia="黑体" w:cs="黑体"/>
          <w:b/>
          <w:bCs/>
        </w:rPr>
        <w:t>2.9.3</w:t>
      </w:r>
      <w:r>
        <w:rPr>
          <w:rFonts w:hint="eastAsia" w:ascii="黑体" w:hAnsi="黑体" w:eastAsia="黑体" w:cs="黑体"/>
          <w:b/>
          <w:bCs/>
          <w:kern w:val="2"/>
          <w:sz w:val="24"/>
          <w:szCs w:val="24"/>
        </w:rPr>
        <w:tab/>
      </w:r>
      <w:r>
        <w:rPr>
          <w:rFonts w:hint="eastAsia" w:ascii="黑体" w:hAnsi="黑体" w:eastAsia="黑体" w:cs="黑体"/>
          <w:b/>
          <w:bCs/>
        </w:rPr>
        <w:t>用例图</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_Toc465688196 \h </w:instrText>
      </w:r>
      <w:r>
        <w:rPr>
          <w:rFonts w:hint="eastAsia" w:ascii="黑体" w:hAnsi="黑体" w:eastAsia="黑体" w:cs="黑体"/>
          <w:b/>
          <w:bCs/>
        </w:rPr>
        <w:fldChar w:fldCharType="separate"/>
      </w:r>
      <w:r>
        <w:rPr>
          <w:rFonts w:hint="eastAsia" w:ascii="黑体" w:hAnsi="黑体" w:eastAsia="黑体" w:cs="黑体"/>
          <w:b/>
          <w:bCs/>
        </w:rPr>
        <w:t>36</w:t>
      </w:r>
      <w:r>
        <w:rPr>
          <w:rFonts w:hint="eastAsia" w:ascii="黑体" w:hAnsi="黑体" w:eastAsia="黑体" w:cs="黑体"/>
          <w:b/>
          <w:bCs/>
        </w:rPr>
        <w:fldChar w:fldCharType="end"/>
      </w:r>
    </w:p>
    <w:p>
      <w:pPr>
        <w:pStyle w:val="41"/>
        <w:tabs>
          <w:tab w:val="left" w:pos="1000"/>
          <w:tab w:val="right" w:leader="dot" w:pos="8380"/>
        </w:tabs>
        <w:rPr>
          <w:rFonts w:hint="eastAsia" w:ascii="黑体" w:hAnsi="黑体" w:eastAsia="黑体" w:cs="黑体"/>
          <w:b/>
          <w:bCs/>
          <w:kern w:val="2"/>
          <w:sz w:val="24"/>
          <w:szCs w:val="24"/>
        </w:rPr>
      </w:pPr>
      <w:r>
        <w:rPr>
          <w:rFonts w:hint="eastAsia" w:ascii="黑体" w:hAnsi="黑体" w:eastAsia="黑体" w:cs="黑体"/>
          <w:b/>
          <w:bCs/>
        </w:rPr>
        <w:t>2.10</w:t>
      </w:r>
      <w:r>
        <w:rPr>
          <w:rFonts w:hint="eastAsia" w:ascii="黑体" w:hAnsi="黑体" w:eastAsia="黑体" w:cs="黑体"/>
          <w:b/>
          <w:bCs/>
          <w:kern w:val="2"/>
          <w:sz w:val="24"/>
          <w:szCs w:val="24"/>
        </w:rPr>
        <w:tab/>
      </w:r>
      <w:r>
        <w:rPr>
          <w:rFonts w:hint="eastAsia" w:ascii="黑体" w:hAnsi="黑体" w:eastAsia="黑体" w:cs="黑体"/>
          <w:b/>
          <w:bCs/>
        </w:rPr>
        <w:t>分析日志与管理性能</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_Toc465688197 \h </w:instrText>
      </w:r>
      <w:r>
        <w:rPr>
          <w:rFonts w:hint="eastAsia" w:ascii="黑体" w:hAnsi="黑体" w:eastAsia="黑体" w:cs="黑体"/>
          <w:b/>
          <w:bCs/>
        </w:rPr>
        <w:fldChar w:fldCharType="separate"/>
      </w:r>
      <w:r>
        <w:rPr>
          <w:rFonts w:hint="eastAsia" w:ascii="黑体" w:hAnsi="黑体" w:eastAsia="黑体" w:cs="黑体"/>
          <w:b/>
          <w:bCs/>
        </w:rPr>
        <w:t>37</w:t>
      </w:r>
      <w:r>
        <w:rPr>
          <w:rFonts w:hint="eastAsia" w:ascii="黑体" w:hAnsi="黑体" w:eastAsia="黑体" w:cs="黑体"/>
          <w:b/>
          <w:bCs/>
        </w:rPr>
        <w:fldChar w:fldCharType="end"/>
      </w:r>
    </w:p>
    <w:p>
      <w:pPr>
        <w:pStyle w:val="24"/>
        <w:tabs>
          <w:tab w:val="left" w:pos="1400"/>
          <w:tab w:val="right" w:leader="dot" w:pos="8380"/>
        </w:tabs>
        <w:rPr>
          <w:rFonts w:hint="eastAsia" w:ascii="黑体" w:hAnsi="黑体" w:eastAsia="黑体" w:cs="黑体"/>
          <w:b/>
          <w:bCs/>
          <w:kern w:val="2"/>
          <w:sz w:val="24"/>
          <w:szCs w:val="24"/>
        </w:rPr>
      </w:pPr>
      <w:r>
        <w:rPr>
          <w:rFonts w:hint="eastAsia" w:ascii="黑体" w:hAnsi="黑体" w:eastAsia="黑体" w:cs="黑体"/>
          <w:b/>
          <w:bCs/>
        </w:rPr>
        <w:t>2.10.1</w:t>
      </w:r>
      <w:r>
        <w:rPr>
          <w:rFonts w:hint="eastAsia" w:ascii="黑体" w:hAnsi="黑体" w:eastAsia="黑体" w:cs="黑体"/>
          <w:b/>
          <w:bCs/>
          <w:kern w:val="2"/>
          <w:sz w:val="24"/>
          <w:szCs w:val="24"/>
        </w:rPr>
        <w:tab/>
      </w:r>
      <w:r>
        <w:rPr>
          <w:rFonts w:hint="eastAsia" w:ascii="黑体" w:hAnsi="黑体" w:eastAsia="黑体" w:cs="黑体"/>
          <w:b/>
          <w:bCs/>
        </w:rPr>
        <w:t>用例业务描述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_Toc465688198 \h </w:instrText>
      </w:r>
      <w:r>
        <w:rPr>
          <w:rFonts w:hint="eastAsia" w:ascii="黑体" w:hAnsi="黑体" w:eastAsia="黑体" w:cs="黑体"/>
          <w:b/>
          <w:bCs/>
        </w:rPr>
        <w:fldChar w:fldCharType="separate"/>
      </w:r>
      <w:r>
        <w:rPr>
          <w:rFonts w:hint="eastAsia" w:ascii="黑体" w:hAnsi="黑体" w:eastAsia="黑体" w:cs="黑体"/>
          <w:b/>
          <w:bCs/>
        </w:rPr>
        <w:t>37</w:t>
      </w:r>
      <w:r>
        <w:rPr>
          <w:rFonts w:hint="eastAsia" w:ascii="黑体" w:hAnsi="黑体" w:eastAsia="黑体" w:cs="黑体"/>
          <w:b/>
          <w:bCs/>
        </w:rPr>
        <w:fldChar w:fldCharType="end"/>
      </w:r>
    </w:p>
    <w:p>
      <w:pPr>
        <w:pStyle w:val="24"/>
        <w:tabs>
          <w:tab w:val="left" w:pos="1400"/>
          <w:tab w:val="right" w:leader="dot" w:pos="8380"/>
        </w:tabs>
        <w:rPr>
          <w:rFonts w:hint="eastAsia" w:ascii="黑体" w:hAnsi="黑体" w:eastAsia="黑体" w:cs="黑体"/>
          <w:b/>
          <w:bCs/>
          <w:kern w:val="2"/>
          <w:sz w:val="24"/>
          <w:szCs w:val="24"/>
        </w:rPr>
      </w:pPr>
      <w:r>
        <w:rPr>
          <w:rFonts w:hint="eastAsia" w:ascii="黑体" w:hAnsi="黑体" w:eastAsia="黑体" w:cs="黑体"/>
          <w:b/>
          <w:bCs/>
        </w:rPr>
        <w:t>2.10.2</w:t>
      </w:r>
      <w:r>
        <w:rPr>
          <w:rFonts w:hint="eastAsia" w:ascii="黑体" w:hAnsi="黑体" w:eastAsia="黑体" w:cs="黑体"/>
          <w:b/>
          <w:bCs/>
          <w:kern w:val="2"/>
          <w:sz w:val="24"/>
          <w:szCs w:val="24"/>
        </w:rPr>
        <w:tab/>
      </w:r>
      <w:r>
        <w:rPr>
          <w:rFonts w:hint="eastAsia" w:ascii="黑体" w:hAnsi="黑体" w:eastAsia="黑体" w:cs="黑体"/>
          <w:b/>
          <w:bCs/>
        </w:rPr>
        <w:t>需求列表</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_Toc465688199 \h </w:instrText>
      </w:r>
      <w:r>
        <w:rPr>
          <w:rFonts w:hint="eastAsia" w:ascii="黑体" w:hAnsi="黑体" w:eastAsia="黑体" w:cs="黑体"/>
          <w:b/>
          <w:bCs/>
        </w:rPr>
        <w:fldChar w:fldCharType="separate"/>
      </w:r>
      <w:r>
        <w:rPr>
          <w:rFonts w:hint="eastAsia" w:ascii="黑体" w:hAnsi="黑体" w:eastAsia="黑体" w:cs="黑体"/>
          <w:b/>
          <w:bCs/>
        </w:rPr>
        <w:t>37</w:t>
      </w:r>
      <w:r>
        <w:rPr>
          <w:rFonts w:hint="eastAsia" w:ascii="黑体" w:hAnsi="黑体" w:eastAsia="黑体" w:cs="黑体"/>
          <w:b/>
          <w:bCs/>
        </w:rPr>
        <w:fldChar w:fldCharType="end"/>
      </w:r>
    </w:p>
    <w:p>
      <w:pPr>
        <w:pStyle w:val="24"/>
        <w:tabs>
          <w:tab w:val="left" w:pos="1400"/>
          <w:tab w:val="right" w:leader="dot" w:pos="8380"/>
        </w:tabs>
        <w:rPr>
          <w:rFonts w:hint="eastAsia" w:ascii="黑体" w:hAnsi="黑体" w:eastAsia="黑体" w:cs="黑体"/>
          <w:b/>
          <w:bCs/>
          <w:kern w:val="2"/>
          <w:sz w:val="24"/>
          <w:szCs w:val="24"/>
        </w:rPr>
      </w:pPr>
      <w:r>
        <w:rPr>
          <w:rFonts w:hint="eastAsia" w:ascii="黑体" w:hAnsi="黑体" w:eastAsia="黑体" w:cs="黑体"/>
          <w:b/>
          <w:bCs/>
        </w:rPr>
        <w:t>2.10.3</w:t>
      </w:r>
      <w:r>
        <w:rPr>
          <w:rFonts w:hint="eastAsia" w:ascii="黑体" w:hAnsi="黑体" w:eastAsia="黑体" w:cs="黑体"/>
          <w:b/>
          <w:bCs/>
          <w:kern w:val="2"/>
          <w:sz w:val="24"/>
          <w:szCs w:val="24"/>
        </w:rPr>
        <w:tab/>
      </w:r>
      <w:r>
        <w:rPr>
          <w:rFonts w:hint="eastAsia" w:ascii="黑体" w:hAnsi="黑体" w:eastAsia="黑体" w:cs="黑体"/>
          <w:b/>
          <w:bCs/>
        </w:rPr>
        <w:t>用例图</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_Toc465688200 \h </w:instrText>
      </w:r>
      <w:r>
        <w:rPr>
          <w:rFonts w:hint="eastAsia" w:ascii="黑体" w:hAnsi="黑体" w:eastAsia="黑体" w:cs="黑体"/>
          <w:b/>
          <w:bCs/>
        </w:rPr>
        <w:fldChar w:fldCharType="separate"/>
      </w:r>
      <w:r>
        <w:rPr>
          <w:rFonts w:hint="eastAsia" w:ascii="黑体" w:hAnsi="黑体" w:eastAsia="黑体" w:cs="黑体"/>
          <w:b/>
          <w:bCs/>
        </w:rPr>
        <w:t>37</w:t>
      </w:r>
      <w:r>
        <w:rPr>
          <w:rFonts w:hint="eastAsia" w:ascii="黑体" w:hAnsi="黑体" w:eastAsia="黑体" w:cs="黑体"/>
          <w:b/>
          <w:bCs/>
        </w:rPr>
        <w:fldChar w:fldCharType="end"/>
      </w:r>
    </w:p>
    <w:p>
      <w:pPr>
        <w:pStyle w:val="41"/>
        <w:tabs>
          <w:tab w:val="left" w:pos="1000"/>
          <w:tab w:val="right" w:leader="dot" w:pos="8380"/>
        </w:tabs>
        <w:rPr>
          <w:rFonts w:hint="eastAsia" w:ascii="黑体" w:hAnsi="黑体" w:eastAsia="黑体" w:cs="黑体"/>
          <w:b/>
          <w:bCs/>
          <w:kern w:val="2"/>
          <w:sz w:val="24"/>
          <w:szCs w:val="24"/>
        </w:rPr>
      </w:pPr>
      <w:r>
        <w:rPr>
          <w:rFonts w:hint="eastAsia" w:ascii="黑体" w:hAnsi="黑体" w:eastAsia="黑体" w:cs="黑体"/>
          <w:b/>
          <w:bCs/>
        </w:rPr>
        <w:t>2.11</w:t>
      </w:r>
      <w:r>
        <w:rPr>
          <w:rFonts w:hint="eastAsia" w:ascii="黑体" w:hAnsi="黑体" w:eastAsia="黑体" w:cs="黑体"/>
          <w:b/>
          <w:bCs/>
          <w:kern w:val="2"/>
          <w:sz w:val="24"/>
          <w:szCs w:val="24"/>
        </w:rPr>
        <w:tab/>
      </w:r>
      <w:r>
        <w:rPr>
          <w:rFonts w:hint="eastAsia" w:ascii="黑体" w:hAnsi="黑体" w:eastAsia="黑体" w:cs="黑体"/>
          <w:b/>
          <w:bCs/>
        </w:rPr>
        <w:t>管理对外接口</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_Toc465688201 \h </w:instrText>
      </w:r>
      <w:r>
        <w:rPr>
          <w:rFonts w:hint="eastAsia" w:ascii="黑体" w:hAnsi="黑体" w:eastAsia="黑体" w:cs="黑体"/>
          <w:b/>
          <w:bCs/>
        </w:rPr>
        <w:fldChar w:fldCharType="separate"/>
      </w:r>
      <w:r>
        <w:rPr>
          <w:rFonts w:hint="eastAsia" w:ascii="黑体" w:hAnsi="黑体" w:eastAsia="黑体" w:cs="黑体"/>
          <w:b/>
          <w:bCs/>
        </w:rPr>
        <w:t>38</w:t>
      </w:r>
      <w:r>
        <w:rPr>
          <w:rFonts w:hint="eastAsia" w:ascii="黑体" w:hAnsi="黑体" w:eastAsia="黑体" w:cs="黑体"/>
          <w:b/>
          <w:bCs/>
        </w:rPr>
        <w:fldChar w:fldCharType="end"/>
      </w:r>
    </w:p>
    <w:p>
      <w:pPr>
        <w:pStyle w:val="24"/>
        <w:tabs>
          <w:tab w:val="left" w:pos="1400"/>
          <w:tab w:val="right" w:leader="dot" w:pos="8380"/>
        </w:tabs>
        <w:rPr>
          <w:rFonts w:hint="eastAsia" w:ascii="黑体" w:hAnsi="黑体" w:eastAsia="黑体" w:cs="黑体"/>
          <w:b/>
          <w:bCs/>
          <w:kern w:val="2"/>
          <w:sz w:val="24"/>
          <w:szCs w:val="24"/>
        </w:rPr>
      </w:pPr>
      <w:r>
        <w:rPr>
          <w:rFonts w:hint="eastAsia" w:ascii="黑体" w:hAnsi="黑体" w:eastAsia="黑体" w:cs="黑体"/>
          <w:b/>
          <w:bCs/>
        </w:rPr>
        <w:t>2.11.1</w:t>
      </w:r>
      <w:r>
        <w:rPr>
          <w:rFonts w:hint="eastAsia" w:ascii="黑体" w:hAnsi="黑体" w:eastAsia="黑体" w:cs="黑体"/>
          <w:b/>
          <w:bCs/>
          <w:kern w:val="2"/>
          <w:sz w:val="24"/>
          <w:szCs w:val="24"/>
        </w:rPr>
        <w:tab/>
      </w:r>
      <w:r>
        <w:rPr>
          <w:rFonts w:hint="eastAsia" w:ascii="黑体" w:hAnsi="黑体" w:eastAsia="黑体" w:cs="黑体"/>
          <w:b/>
          <w:bCs/>
        </w:rPr>
        <w:t>用例业务描述</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_Toc465688202 \h </w:instrText>
      </w:r>
      <w:r>
        <w:rPr>
          <w:rFonts w:hint="eastAsia" w:ascii="黑体" w:hAnsi="黑体" w:eastAsia="黑体" w:cs="黑体"/>
          <w:b/>
          <w:bCs/>
        </w:rPr>
        <w:fldChar w:fldCharType="separate"/>
      </w:r>
      <w:r>
        <w:rPr>
          <w:rFonts w:hint="eastAsia" w:ascii="黑体" w:hAnsi="黑体" w:eastAsia="黑体" w:cs="黑体"/>
          <w:b/>
          <w:bCs/>
        </w:rPr>
        <w:t>38</w:t>
      </w:r>
      <w:r>
        <w:rPr>
          <w:rFonts w:hint="eastAsia" w:ascii="黑体" w:hAnsi="黑体" w:eastAsia="黑体" w:cs="黑体"/>
          <w:b/>
          <w:bCs/>
        </w:rPr>
        <w:fldChar w:fldCharType="end"/>
      </w:r>
    </w:p>
    <w:p>
      <w:pPr>
        <w:pStyle w:val="24"/>
        <w:tabs>
          <w:tab w:val="left" w:pos="1400"/>
          <w:tab w:val="right" w:leader="dot" w:pos="8380"/>
        </w:tabs>
        <w:rPr>
          <w:rFonts w:hint="eastAsia" w:ascii="黑体" w:hAnsi="黑体" w:eastAsia="黑体" w:cs="黑体"/>
          <w:b/>
          <w:bCs/>
          <w:kern w:val="2"/>
          <w:sz w:val="24"/>
          <w:szCs w:val="24"/>
        </w:rPr>
      </w:pPr>
      <w:r>
        <w:rPr>
          <w:rFonts w:hint="eastAsia" w:ascii="黑体" w:hAnsi="黑体" w:eastAsia="黑体" w:cs="黑体"/>
          <w:b/>
          <w:bCs/>
        </w:rPr>
        <w:t>2.11.2</w:t>
      </w:r>
      <w:r>
        <w:rPr>
          <w:rFonts w:hint="eastAsia" w:ascii="黑体" w:hAnsi="黑体" w:eastAsia="黑体" w:cs="黑体"/>
          <w:b/>
          <w:bCs/>
          <w:kern w:val="2"/>
          <w:sz w:val="24"/>
          <w:szCs w:val="24"/>
        </w:rPr>
        <w:tab/>
      </w:r>
      <w:r>
        <w:rPr>
          <w:rFonts w:hint="eastAsia" w:ascii="黑体" w:hAnsi="黑体" w:eastAsia="黑体" w:cs="黑体"/>
          <w:b/>
          <w:bCs/>
        </w:rPr>
        <w:t>需求列表</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_Toc465688203 \h </w:instrText>
      </w:r>
      <w:r>
        <w:rPr>
          <w:rFonts w:hint="eastAsia" w:ascii="黑体" w:hAnsi="黑体" w:eastAsia="黑体" w:cs="黑体"/>
          <w:b/>
          <w:bCs/>
        </w:rPr>
        <w:fldChar w:fldCharType="separate"/>
      </w:r>
      <w:r>
        <w:rPr>
          <w:rFonts w:hint="eastAsia" w:ascii="黑体" w:hAnsi="黑体" w:eastAsia="黑体" w:cs="黑体"/>
          <w:b/>
          <w:bCs/>
        </w:rPr>
        <w:t>38</w:t>
      </w:r>
      <w:r>
        <w:rPr>
          <w:rFonts w:hint="eastAsia" w:ascii="黑体" w:hAnsi="黑体" w:eastAsia="黑体" w:cs="黑体"/>
          <w:b/>
          <w:bCs/>
        </w:rPr>
        <w:fldChar w:fldCharType="end"/>
      </w:r>
    </w:p>
    <w:p>
      <w:pPr>
        <w:pStyle w:val="24"/>
        <w:tabs>
          <w:tab w:val="left" w:pos="1400"/>
          <w:tab w:val="right" w:leader="dot" w:pos="8380"/>
        </w:tabs>
        <w:rPr>
          <w:rFonts w:hint="eastAsia" w:ascii="黑体" w:hAnsi="黑体" w:eastAsia="黑体" w:cs="黑体"/>
          <w:b/>
          <w:bCs/>
          <w:kern w:val="2"/>
          <w:sz w:val="24"/>
          <w:szCs w:val="24"/>
        </w:rPr>
      </w:pPr>
      <w:r>
        <w:rPr>
          <w:rFonts w:hint="eastAsia" w:ascii="黑体" w:hAnsi="黑体" w:eastAsia="黑体" w:cs="黑体"/>
          <w:b/>
          <w:bCs/>
        </w:rPr>
        <w:t>2.11.3</w:t>
      </w:r>
      <w:r>
        <w:rPr>
          <w:rFonts w:hint="eastAsia" w:ascii="黑体" w:hAnsi="黑体" w:eastAsia="黑体" w:cs="黑体"/>
          <w:b/>
          <w:bCs/>
          <w:kern w:val="2"/>
          <w:sz w:val="24"/>
          <w:szCs w:val="24"/>
        </w:rPr>
        <w:tab/>
      </w:r>
      <w:r>
        <w:rPr>
          <w:rFonts w:hint="eastAsia" w:ascii="黑体" w:hAnsi="黑体" w:eastAsia="黑体" w:cs="黑体"/>
          <w:b/>
          <w:bCs/>
        </w:rPr>
        <w:t>用例图</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_Toc465688204 \h </w:instrText>
      </w:r>
      <w:r>
        <w:rPr>
          <w:rFonts w:hint="eastAsia" w:ascii="黑体" w:hAnsi="黑体" w:eastAsia="黑体" w:cs="黑体"/>
          <w:b/>
          <w:bCs/>
        </w:rPr>
        <w:fldChar w:fldCharType="separate"/>
      </w:r>
      <w:r>
        <w:rPr>
          <w:rFonts w:hint="eastAsia" w:ascii="黑体" w:hAnsi="黑体" w:eastAsia="黑体" w:cs="黑体"/>
          <w:b/>
          <w:bCs/>
        </w:rPr>
        <w:t>39</w:t>
      </w:r>
      <w:r>
        <w:rPr>
          <w:rFonts w:hint="eastAsia" w:ascii="黑体" w:hAnsi="黑体" w:eastAsia="黑体" w:cs="黑体"/>
          <w:b/>
          <w:bCs/>
        </w:rPr>
        <w:fldChar w:fldCharType="end"/>
      </w:r>
    </w:p>
    <w:p>
      <w:pPr>
        <w:pStyle w:val="31"/>
        <w:tabs>
          <w:tab w:val="left" w:pos="600"/>
          <w:tab w:val="right" w:leader="dot" w:pos="8380"/>
        </w:tabs>
        <w:rPr>
          <w:rFonts w:hint="eastAsia" w:ascii="黑体" w:hAnsi="黑体" w:eastAsia="黑体" w:cs="黑体"/>
          <w:b/>
          <w:bCs/>
          <w:kern w:val="2"/>
        </w:rPr>
      </w:pPr>
      <w:r>
        <w:rPr>
          <w:rFonts w:hint="eastAsia" w:ascii="黑体" w:hAnsi="黑体" w:eastAsia="黑体" w:cs="黑体"/>
          <w:b/>
          <w:bCs/>
        </w:rPr>
        <w:t>3</w:t>
      </w:r>
      <w:r>
        <w:rPr>
          <w:rFonts w:hint="eastAsia" w:ascii="黑体" w:hAnsi="黑体" w:eastAsia="黑体" w:cs="黑体"/>
          <w:b/>
          <w:bCs/>
          <w:kern w:val="2"/>
        </w:rPr>
        <w:tab/>
      </w:r>
      <w:r>
        <w:rPr>
          <w:rFonts w:hint="eastAsia" w:ascii="黑体" w:hAnsi="黑体" w:eastAsia="黑体" w:cs="黑体"/>
          <w:b/>
          <w:bCs/>
        </w:rPr>
        <w:t>非功能性需求</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_Toc465688205 \h </w:instrText>
      </w:r>
      <w:r>
        <w:rPr>
          <w:rFonts w:hint="eastAsia" w:ascii="黑体" w:hAnsi="黑体" w:eastAsia="黑体" w:cs="黑体"/>
          <w:b/>
          <w:bCs/>
        </w:rPr>
        <w:fldChar w:fldCharType="separate"/>
      </w:r>
      <w:r>
        <w:rPr>
          <w:rFonts w:hint="eastAsia" w:ascii="黑体" w:hAnsi="黑体" w:eastAsia="黑体" w:cs="黑体"/>
          <w:b/>
          <w:bCs/>
        </w:rPr>
        <w:t>40</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3.1</w:t>
      </w:r>
      <w:r>
        <w:rPr>
          <w:rFonts w:hint="eastAsia" w:ascii="黑体" w:hAnsi="黑体" w:eastAsia="黑体" w:cs="黑体"/>
          <w:b/>
          <w:bCs/>
          <w:kern w:val="2"/>
          <w:sz w:val="24"/>
          <w:szCs w:val="24"/>
        </w:rPr>
        <w:tab/>
      </w:r>
      <w:r>
        <w:rPr>
          <w:rFonts w:hint="eastAsia" w:ascii="黑体" w:hAnsi="黑体" w:eastAsia="黑体" w:cs="黑体"/>
          <w:b/>
          <w:bCs/>
        </w:rPr>
        <w:t>可靠性要求</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_Toc465688206 \h </w:instrText>
      </w:r>
      <w:r>
        <w:rPr>
          <w:rFonts w:hint="eastAsia" w:ascii="黑体" w:hAnsi="黑体" w:eastAsia="黑体" w:cs="黑体"/>
          <w:b/>
          <w:bCs/>
        </w:rPr>
        <w:fldChar w:fldCharType="separate"/>
      </w:r>
      <w:r>
        <w:rPr>
          <w:rFonts w:hint="eastAsia" w:ascii="黑体" w:hAnsi="黑体" w:eastAsia="黑体" w:cs="黑体"/>
          <w:b/>
          <w:bCs/>
        </w:rPr>
        <w:t>40</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3.2</w:t>
      </w:r>
      <w:r>
        <w:rPr>
          <w:rFonts w:hint="eastAsia" w:ascii="黑体" w:hAnsi="黑体" w:eastAsia="黑体" w:cs="黑体"/>
          <w:b/>
          <w:bCs/>
          <w:kern w:val="2"/>
          <w:sz w:val="24"/>
          <w:szCs w:val="24"/>
        </w:rPr>
        <w:tab/>
      </w:r>
      <w:r>
        <w:rPr>
          <w:rFonts w:hint="eastAsia" w:ascii="黑体" w:hAnsi="黑体" w:eastAsia="黑体" w:cs="黑体"/>
          <w:b/>
          <w:bCs/>
        </w:rPr>
        <w:t>性能要求</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_Toc465688207 \h </w:instrText>
      </w:r>
      <w:r>
        <w:rPr>
          <w:rFonts w:hint="eastAsia" w:ascii="黑体" w:hAnsi="黑体" w:eastAsia="黑体" w:cs="黑体"/>
          <w:b/>
          <w:bCs/>
        </w:rPr>
        <w:fldChar w:fldCharType="separate"/>
      </w:r>
      <w:r>
        <w:rPr>
          <w:rFonts w:hint="eastAsia" w:ascii="黑体" w:hAnsi="黑体" w:eastAsia="黑体" w:cs="黑体"/>
          <w:b/>
          <w:bCs/>
        </w:rPr>
        <w:t>40</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3.3</w:t>
      </w:r>
      <w:r>
        <w:rPr>
          <w:rFonts w:hint="eastAsia" w:ascii="黑体" w:hAnsi="黑体" w:eastAsia="黑体" w:cs="黑体"/>
          <w:b/>
          <w:bCs/>
          <w:kern w:val="2"/>
          <w:sz w:val="24"/>
          <w:szCs w:val="24"/>
        </w:rPr>
        <w:tab/>
      </w:r>
      <w:r>
        <w:rPr>
          <w:rFonts w:hint="eastAsia" w:ascii="黑体" w:hAnsi="黑体" w:eastAsia="黑体" w:cs="黑体"/>
          <w:b/>
          <w:bCs/>
        </w:rPr>
        <w:t>可扩展要求</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_Toc465688208 \h </w:instrText>
      </w:r>
      <w:r>
        <w:rPr>
          <w:rFonts w:hint="eastAsia" w:ascii="黑体" w:hAnsi="黑体" w:eastAsia="黑体" w:cs="黑体"/>
          <w:b/>
          <w:bCs/>
        </w:rPr>
        <w:fldChar w:fldCharType="separate"/>
      </w:r>
      <w:r>
        <w:rPr>
          <w:rFonts w:hint="eastAsia" w:ascii="黑体" w:hAnsi="黑体" w:eastAsia="黑体" w:cs="黑体"/>
          <w:b/>
          <w:bCs/>
        </w:rPr>
        <w:t>40</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3.4</w:t>
      </w:r>
      <w:r>
        <w:rPr>
          <w:rFonts w:hint="eastAsia" w:ascii="黑体" w:hAnsi="黑体" w:eastAsia="黑体" w:cs="黑体"/>
          <w:b/>
          <w:bCs/>
          <w:kern w:val="2"/>
          <w:sz w:val="24"/>
          <w:szCs w:val="24"/>
        </w:rPr>
        <w:tab/>
      </w:r>
      <w:r>
        <w:rPr>
          <w:rFonts w:hint="eastAsia" w:ascii="黑体" w:hAnsi="黑体" w:eastAsia="黑体" w:cs="黑体"/>
          <w:b/>
          <w:bCs/>
        </w:rPr>
        <w:t>安全性要求</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_Toc465688209 \h </w:instrText>
      </w:r>
      <w:r>
        <w:rPr>
          <w:rFonts w:hint="eastAsia" w:ascii="黑体" w:hAnsi="黑体" w:eastAsia="黑体" w:cs="黑体"/>
          <w:b/>
          <w:bCs/>
        </w:rPr>
        <w:fldChar w:fldCharType="separate"/>
      </w:r>
      <w:r>
        <w:rPr>
          <w:rFonts w:hint="eastAsia" w:ascii="黑体" w:hAnsi="黑体" w:eastAsia="黑体" w:cs="黑体"/>
          <w:b/>
          <w:bCs/>
        </w:rPr>
        <w:t>40</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3.5</w:t>
      </w:r>
      <w:r>
        <w:rPr>
          <w:rFonts w:hint="eastAsia" w:ascii="黑体" w:hAnsi="黑体" w:eastAsia="黑体" w:cs="黑体"/>
          <w:b/>
          <w:bCs/>
          <w:kern w:val="2"/>
          <w:sz w:val="24"/>
          <w:szCs w:val="24"/>
        </w:rPr>
        <w:tab/>
      </w:r>
      <w:r>
        <w:rPr>
          <w:rFonts w:hint="eastAsia" w:ascii="黑体" w:hAnsi="黑体" w:eastAsia="黑体" w:cs="黑体"/>
          <w:b/>
          <w:bCs/>
        </w:rPr>
        <w:t>环境约束</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_Toc465688210 \h </w:instrText>
      </w:r>
      <w:r>
        <w:rPr>
          <w:rFonts w:hint="eastAsia" w:ascii="黑体" w:hAnsi="黑体" w:eastAsia="黑体" w:cs="黑体"/>
          <w:b/>
          <w:bCs/>
        </w:rPr>
        <w:fldChar w:fldCharType="separate"/>
      </w:r>
      <w:r>
        <w:rPr>
          <w:rFonts w:hint="eastAsia" w:ascii="黑体" w:hAnsi="黑体" w:eastAsia="黑体" w:cs="黑体"/>
          <w:b/>
          <w:bCs/>
        </w:rPr>
        <w:t>40</w:t>
      </w:r>
      <w:r>
        <w:rPr>
          <w:rFonts w:hint="eastAsia" w:ascii="黑体" w:hAnsi="黑体" w:eastAsia="黑体" w:cs="黑体"/>
          <w:b/>
          <w:bCs/>
        </w:rPr>
        <w:fldChar w:fldCharType="end"/>
      </w:r>
    </w:p>
    <w:p>
      <w:pPr>
        <w:pStyle w:val="41"/>
        <w:tabs>
          <w:tab w:val="left" w:pos="800"/>
          <w:tab w:val="right" w:leader="dot" w:pos="8380"/>
        </w:tabs>
        <w:rPr>
          <w:rFonts w:hint="eastAsia" w:ascii="黑体" w:hAnsi="黑体" w:eastAsia="黑体" w:cs="黑体"/>
          <w:b/>
          <w:bCs/>
          <w:kern w:val="2"/>
          <w:sz w:val="24"/>
          <w:szCs w:val="24"/>
        </w:rPr>
      </w:pPr>
      <w:r>
        <w:rPr>
          <w:rFonts w:hint="eastAsia" w:ascii="黑体" w:hAnsi="黑体" w:eastAsia="黑体" w:cs="黑体"/>
          <w:b/>
          <w:bCs/>
        </w:rPr>
        <w:t>3.6</w:t>
      </w:r>
      <w:r>
        <w:rPr>
          <w:rFonts w:hint="eastAsia" w:ascii="黑体" w:hAnsi="黑体" w:eastAsia="黑体" w:cs="黑体"/>
          <w:b/>
          <w:bCs/>
          <w:kern w:val="2"/>
          <w:sz w:val="24"/>
          <w:szCs w:val="24"/>
        </w:rPr>
        <w:tab/>
      </w:r>
      <w:r>
        <w:rPr>
          <w:rFonts w:hint="eastAsia" w:ascii="黑体" w:hAnsi="黑体" w:eastAsia="黑体" w:cs="黑体"/>
          <w:b/>
          <w:bCs/>
        </w:rPr>
        <w:t>界面要求</w:t>
      </w:r>
      <w:r>
        <w:rPr>
          <w:rFonts w:hint="eastAsia" w:ascii="黑体" w:hAnsi="黑体" w:eastAsia="黑体" w:cs="黑体"/>
          <w:b/>
          <w:bCs/>
        </w:rPr>
        <w:tab/>
      </w:r>
      <w:r>
        <w:rPr>
          <w:rFonts w:hint="eastAsia" w:ascii="黑体" w:hAnsi="黑体" w:eastAsia="黑体" w:cs="黑体"/>
          <w:b/>
          <w:bCs/>
        </w:rPr>
        <w:fldChar w:fldCharType="begin"/>
      </w:r>
      <w:r>
        <w:rPr>
          <w:rFonts w:hint="eastAsia" w:ascii="黑体" w:hAnsi="黑体" w:eastAsia="黑体" w:cs="黑体"/>
          <w:b/>
          <w:bCs/>
        </w:rPr>
        <w:instrText xml:space="preserve"> PAGEREF _Toc465688211 \h </w:instrText>
      </w:r>
      <w:r>
        <w:rPr>
          <w:rFonts w:hint="eastAsia" w:ascii="黑体" w:hAnsi="黑体" w:eastAsia="黑体" w:cs="黑体"/>
          <w:b/>
          <w:bCs/>
        </w:rPr>
        <w:fldChar w:fldCharType="separate"/>
      </w:r>
      <w:r>
        <w:rPr>
          <w:rFonts w:hint="eastAsia" w:ascii="黑体" w:hAnsi="黑体" w:eastAsia="黑体" w:cs="黑体"/>
          <w:b/>
          <w:bCs/>
        </w:rPr>
        <w:t>40</w:t>
      </w:r>
      <w:r>
        <w:rPr>
          <w:rFonts w:hint="eastAsia" w:ascii="黑体" w:hAnsi="黑体" w:eastAsia="黑体" w:cs="黑体"/>
          <w:b/>
          <w:bCs/>
        </w:rPr>
        <w:fldChar w:fldCharType="end"/>
      </w:r>
    </w:p>
    <w:p>
      <w:pPr>
        <w:pStyle w:val="3"/>
        <w:ind w:firstLine="420"/>
      </w:pPr>
      <w:r>
        <w:rPr>
          <w:rFonts w:hint="eastAsia" w:ascii="黑体" w:hAnsi="黑体" w:eastAsia="黑体" w:cs="黑体"/>
          <w:b/>
          <w:bCs/>
        </w:rPr>
        <w:fldChar w:fldCharType="end"/>
      </w:r>
    </w:p>
    <w:p>
      <w:pPr>
        <w:pStyle w:val="2"/>
      </w:pPr>
      <w:bookmarkStart w:id="2" w:name="_Toc465688155"/>
      <w:bookmarkStart w:id="3" w:name="_Toc17016058"/>
      <w:bookmarkStart w:id="4" w:name="_Toc527276047"/>
      <w:bookmarkStart w:id="5" w:name="_Toc524174149"/>
      <w:r>
        <w:rPr>
          <w:rFonts w:hint="eastAsia"/>
        </w:rPr>
        <w:t>概述</w:t>
      </w:r>
      <w:bookmarkEnd w:id="2"/>
      <w:bookmarkEnd w:id="3"/>
      <w:bookmarkEnd w:id="4"/>
    </w:p>
    <w:p>
      <w:pPr>
        <w:pStyle w:val="3"/>
        <w:ind w:firstLine="420"/>
      </w:pPr>
      <w:r>
        <w:rPr>
          <w:rFonts w:hint="eastAsia"/>
        </w:rPr>
        <w:t>本文档旨在详细描述</w:t>
      </w:r>
      <w:r>
        <w:rPr>
          <w:rFonts w:hint="eastAsia"/>
          <w:lang w:eastAsia="zh-CN"/>
        </w:rPr>
        <w:t>京淘</w:t>
      </w:r>
      <w:r>
        <w:t>商城</w:t>
      </w:r>
      <w:r>
        <w:rPr>
          <w:rFonts w:hint="eastAsia"/>
        </w:rPr>
        <w:t>系统业务需求，明确系统功能需求、非功能需求及设计边界。文档分为三个部分：</w:t>
      </w:r>
    </w:p>
    <w:p>
      <w:pPr>
        <w:pStyle w:val="3"/>
        <w:ind w:firstLine="420"/>
      </w:pPr>
      <w:r>
        <w:rPr>
          <w:rFonts w:hint="eastAsia"/>
        </w:rPr>
        <w:t>概述部分</w:t>
      </w:r>
      <w:r>
        <w:rPr>
          <w:rFonts w:hint="eastAsia"/>
          <w:lang w:eastAsia="zh-CN"/>
        </w:rPr>
        <w:t>：</w:t>
      </w:r>
      <w:r>
        <w:rPr>
          <w:rFonts w:hint="eastAsia"/>
        </w:rPr>
        <w:t>描述了项目的目的和范围，并对文档中使用到的术语进行了说明；</w:t>
      </w:r>
    </w:p>
    <w:p>
      <w:pPr>
        <w:pStyle w:val="3"/>
        <w:ind w:firstLine="420"/>
      </w:pPr>
      <w:r>
        <w:rPr>
          <w:rFonts w:hint="eastAsia"/>
        </w:rPr>
        <w:t>功能性需求说明部分</w:t>
      </w:r>
      <w:r>
        <w:rPr>
          <w:rFonts w:hint="eastAsia"/>
          <w:lang w:eastAsia="zh-CN"/>
        </w:rPr>
        <w:t>：</w:t>
      </w:r>
      <w:r>
        <w:rPr>
          <w:rFonts w:hint="eastAsia"/>
        </w:rPr>
        <w:t>对系统从业务功能方面进行了简要的描述；</w:t>
      </w:r>
    </w:p>
    <w:p>
      <w:pPr>
        <w:pStyle w:val="3"/>
        <w:ind w:firstLine="420"/>
      </w:pPr>
      <w:r>
        <w:rPr>
          <w:rFonts w:hint="eastAsia"/>
        </w:rPr>
        <w:t>非功能性需求说明部分，对系统从可靠性、安全性、性能等几方面进行阐述</w:t>
      </w:r>
      <w:r>
        <w:rPr>
          <w:rFonts w:hint="eastAsia"/>
          <w:lang w:eastAsia="zh-CN"/>
        </w:rPr>
        <w:t>。</w:t>
      </w:r>
    </w:p>
    <w:bookmarkEnd w:id="5"/>
    <w:p>
      <w:pPr>
        <w:pStyle w:val="4"/>
      </w:pPr>
      <w:bookmarkStart w:id="6" w:name="_Toc465688156"/>
      <w:bookmarkStart w:id="7" w:name="_Toc17016059"/>
      <w:bookmarkStart w:id="8" w:name="_Toc527276048"/>
      <w:r>
        <w:rPr>
          <w:rFonts w:hint="eastAsia"/>
        </w:rPr>
        <w:t>系统概述</w:t>
      </w:r>
      <w:bookmarkEnd w:id="6"/>
    </w:p>
    <w:p>
      <w:pPr>
        <w:pStyle w:val="3"/>
        <w:ind w:firstLine="420"/>
        <w:rPr>
          <w:rFonts w:hint="eastAsia"/>
        </w:rPr>
      </w:pPr>
      <w:r>
        <w:rPr>
          <w:rFonts w:hint="eastAsia"/>
          <w:lang w:eastAsia="zh-CN"/>
        </w:rPr>
        <w:t>京淘</w:t>
      </w:r>
      <w:r>
        <w:t>商城</w:t>
      </w:r>
      <w:r>
        <w:rPr>
          <w:rFonts w:hint="eastAsia"/>
          <w:lang w:eastAsia="zh-CN"/>
        </w:rPr>
        <w:t>是</w:t>
      </w:r>
      <w:r>
        <w:rPr>
          <w:rFonts w:hint="eastAsia"/>
        </w:rPr>
        <w:t>在线商城系统。</w:t>
      </w:r>
    </w:p>
    <w:p>
      <w:pPr>
        <w:pStyle w:val="3"/>
        <w:ind w:firstLine="420"/>
      </w:pPr>
      <w:r>
        <w:rPr>
          <w:rFonts w:hint="eastAsia"/>
        </w:rPr>
        <w:t>系统后续版本将持续丰富业务模式，逐步增加分公司自营、供货商接入（含订餐接入）等多种业务模式。</w:t>
      </w:r>
      <w:bookmarkStart w:id="72" w:name="_GoBack"/>
      <w:bookmarkEnd w:id="72"/>
    </w:p>
    <w:p>
      <w:pPr>
        <w:pStyle w:val="4"/>
      </w:pPr>
      <w:bookmarkStart w:id="9" w:name="_Toc465688157"/>
      <w:r>
        <w:rPr>
          <w:rFonts w:hint="eastAsia"/>
        </w:rPr>
        <w:t>目的</w:t>
      </w:r>
      <w:bookmarkEnd w:id="7"/>
      <w:bookmarkEnd w:id="8"/>
      <w:bookmarkEnd w:id="9"/>
    </w:p>
    <w:p>
      <w:pPr>
        <w:pStyle w:val="3"/>
        <w:ind w:firstLine="420"/>
      </w:pPr>
      <w:r>
        <w:rPr>
          <w:rFonts w:hint="eastAsia"/>
        </w:rPr>
        <w:t>编制此文档的目的，是向本系统开发相关人员（包括但不限于项目经理、产品经理、UI、软件编写、测试、运维及商务人员）明确描述系统结构、功能及逻辑等业务及功能相关需求，保证大家对系统理解的一致性；同时是后续完成系统研发、测试、上线等工作的依据之一。</w:t>
      </w:r>
    </w:p>
    <w:p>
      <w:pPr>
        <w:pStyle w:val="4"/>
      </w:pPr>
      <w:bookmarkStart w:id="10" w:name="_Toc524174150"/>
      <w:bookmarkStart w:id="11" w:name="_Toc17016060"/>
      <w:bookmarkStart w:id="12" w:name="_Toc465688158"/>
      <w:bookmarkStart w:id="13" w:name="_Toc527276049"/>
      <w:r>
        <w:rPr>
          <w:rFonts w:hint="eastAsia"/>
        </w:rPr>
        <w:t>范围</w:t>
      </w:r>
      <w:bookmarkEnd w:id="10"/>
      <w:bookmarkEnd w:id="11"/>
      <w:bookmarkEnd w:id="12"/>
      <w:bookmarkEnd w:id="13"/>
    </w:p>
    <w:p>
      <w:pPr>
        <w:pStyle w:val="3"/>
        <w:ind w:firstLine="420"/>
      </w:pPr>
      <w:r>
        <w:rPr>
          <w:rFonts w:hint="eastAsia"/>
        </w:rPr>
        <w:t>本文档用于</w:t>
      </w:r>
      <w:r>
        <w:rPr>
          <w:rFonts w:hint="eastAsia"/>
          <w:lang w:eastAsia="zh-CN"/>
        </w:rPr>
        <w:t>京淘</w:t>
      </w:r>
      <w:r>
        <w:t>商城</w:t>
      </w:r>
      <w:r>
        <w:rPr>
          <w:rFonts w:hint="eastAsia"/>
        </w:rPr>
        <w:t>系统设计、开发、测试、运维及后续版本升级阶段，为保证系统的一致性和可追溯性，版本升级阶段内容以附录形式附后，并需更新“版本更新记录”。</w:t>
      </w:r>
    </w:p>
    <w:p>
      <w:pPr>
        <w:pStyle w:val="4"/>
      </w:pPr>
      <w:bookmarkStart w:id="14" w:name="_Toc465688159"/>
      <w:bookmarkStart w:id="15" w:name="_Toc17016061"/>
      <w:bookmarkStart w:id="16" w:name="_Toc527276050"/>
      <w:r>
        <w:rPr>
          <w:rFonts w:hint="eastAsia"/>
        </w:rPr>
        <w:t>术语定义</w:t>
      </w:r>
      <w:bookmarkEnd w:id="14"/>
      <w:bookmarkEnd w:id="15"/>
      <w:bookmarkEnd w:id="16"/>
    </w:p>
    <w:p>
      <w:pPr>
        <w:pStyle w:val="3"/>
        <w:ind w:firstLine="420"/>
      </w:pPr>
      <w:r>
        <w:rPr>
          <w:b/>
        </w:rPr>
        <w:t>B2C</w:t>
      </w:r>
      <w:r>
        <w:t>: Business-to-Consumer，商家对客户的缩写。其中文简称为“商对客”,是电子商务模式的一种。也就是通常说的商业零售，直接面向消费者销售产品和服务。这种形式的电子商务一般以网络零售业为主，主要借助于互联网开展在线销售活动</w:t>
      </w:r>
      <w:r>
        <w:rPr>
          <w:rFonts w:hint="eastAsia"/>
        </w:rPr>
        <w:t>。</w:t>
      </w:r>
    </w:p>
    <w:p>
      <w:pPr>
        <w:pStyle w:val="3"/>
        <w:ind w:firstLine="420"/>
      </w:pPr>
      <w:r>
        <w:rPr>
          <w:rFonts w:hint="eastAsia" w:ascii="微软雅黑" w:hAnsi="微软雅黑" w:eastAsia="微软雅黑"/>
          <w:b/>
        </w:rPr>
        <w:t>角色</w:t>
      </w:r>
      <w:r>
        <w:rPr>
          <w:rFonts w:ascii="微软雅黑" w:hAnsi="微软雅黑" w:eastAsia="微软雅黑"/>
          <w:b/>
        </w:rPr>
        <w:t>:</w:t>
      </w:r>
      <w:r>
        <w:rPr>
          <w:rFonts w:hint="eastAsia" w:ascii="微软雅黑" w:hAnsi="微软雅黑" w:eastAsia="微软雅黑"/>
          <w:b/>
        </w:rPr>
        <w:t xml:space="preserve"> </w:t>
      </w:r>
      <w:r>
        <w:rPr>
          <w:rFonts w:hint="eastAsia"/>
        </w:rPr>
        <w:t>角色是对系统内各个使用者的分类方式，角色定义了此类用户在系统内的行为范围与边界，同一角色内不同用户的行为范围相同。</w:t>
      </w:r>
    </w:p>
    <w:p>
      <w:pPr>
        <w:pStyle w:val="3"/>
        <w:ind w:firstLine="420"/>
      </w:pPr>
      <w:r>
        <w:rPr>
          <w:rFonts w:hint="eastAsia" w:ascii="微软雅黑" w:hAnsi="微软雅黑" w:eastAsia="微软雅黑"/>
          <w:b/>
        </w:rPr>
        <w:t>FR</w:t>
      </w:r>
      <w:r>
        <w:rPr>
          <w:rFonts w:hint="eastAsia"/>
        </w:rPr>
        <w:t>：</w:t>
      </w:r>
      <w:r>
        <w:rPr>
          <w:rFonts w:hint="eastAsia"/>
          <w:lang w:val="en-US" w:eastAsia="zh-CN"/>
        </w:rPr>
        <w:t>Function Request</w:t>
      </w:r>
      <w:r>
        <w:rPr>
          <w:rFonts w:hint="eastAsia"/>
        </w:rPr>
        <w:t>功能需求，从系统完整性和可用性角度明确的需求内容。</w:t>
      </w:r>
    </w:p>
    <w:p>
      <w:pPr>
        <w:pStyle w:val="3"/>
        <w:ind w:firstLine="420"/>
        <w:rPr>
          <w:rFonts w:ascii="微软雅黑" w:hAnsi="微软雅黑" w:eastAsia="微软雅黑"/>
          <w:b/>
        </w:rPr>
      </w:pPr>
      <w:r>
        <w:rPr>
          <w:rFonts w:hint="eastAsia" w:ascii="微软雅黑" w:hAnsi="微软雅黑" w:eastAsia="微软雅黑"/>
          <w:b/>
        </w:rPr>
        <w:t>BR</w:t>
      </w:r>
      <w:r>
        <w:rPr>
          <w:rFonts w:hint="eastAsia"/>
        </w:rPr>
        <w:t>：</w:t>
      </w:r>
      <w:r>
        <w:rPr>
          <w:rFonts w:hint="eastAsia"/>
          <w:lang w:val="en-US" w:eastAsia="zh-CN"/>
        </w:rPr>
        <w:t>Business Request</w:t>
      </w:r>
      <w:r>
        <w:rPr>
          <w:rFonts w:hint="eastAsia"/>
        </w:rPr>
        <w:t>业务需求，从实际业务需要中明确的需求内容。</w:t>
      </w:r>
    </w:p>
    <w:p>
      <w:pPr>
        <w:pStyle w:val="3"/>
        <w:ind w:firstLine="0" w:firstLineChars="0"/>
        <w:rPr>
          <w:rFonts w:ascii="Kaiti SC Regular" w:hAnsi="Kaiti SC Regular" w:eastAsia="Kaiti SC Regular"/>
          <w:u w:val="single"/>
        </w:rPr>
      </w:pPr>
    </w:p>
    <w:p>
      <w:pPr>
        <w:pStyle w:val="3"/>
        <w:ind w:firstLine="420"/>
        <w:rPr>
          <w:rFonts w:ascii="Kaiti SC Regular" w:hAnsi="Kaiti SC Regular" w:eastAsia="Kaiti SC Regular"/>
          <w:u w:val="single"/>
        </w:rPr>
      </w:pPr>
    </w:p>
    <w:p>
      <w:pPr>
        <w:pStyle w:val="2"/>
      </w:pPr>
      <w:bookmarkStart w:id="17" w:name="_Toc465688160"/>
      <w:r>
        <w:rPr>
          <w:rFonts w:hint="eastAsia"/>
        </w:rPr>
        <w:t>功能性需求</w:t>
      </w:r>
      <w:bookmarkEnd w:id="17"/>
    </w:p>
    <w:p>
      <w:pPr>
        <w:pStyle w:val="3"/>
        <w:ind w:firstLine="420"/>
      </w:pPr>
      <w:r>
        <w:rPr>
          <w:rFonts w:hint="eastAsia"/>
          <w:lang w:eastAsia="zh-CN"/>
        </w:rPr>
        <w:t>京淘</w:t>
      </w:r>
      <w:r>
        <w:t>商城</w:t>
      </w:r>
      <w:r>
        <w:rPr>
          <w:rFonts w:hint="eastAsia"/>
        </w:rPr>
        <w:t>系统的功能性需求见需求列表及用例图。</w:t>
      </w:r>
    </w:p>
    <w:tbl>
      <w:tblPr>
        <w:tblStyle w:val="5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2"/>
        <w:gridCol w:w="5247"/>
        <w:gridCol w:w="2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702" w:type="dxa"/>
            <w:vAlign w:val="center"/>
          </w:tcPr>
          <w:p>
            <w:pPr>
              <w:pStyle w:val="3"/>
              <w:spacing w:line="0" w:lineRule="atLeast"/>
              <w:ind w:firstLine="0" w:firstLineChars="0"/>
              <w:jc w:val="center"/>
              <w:rPr>
                <w:b/>
                <w:bCs/>
              </w:rPr>
            </w:pPr>
            <w:r>
              <w:rPr>
                <w:rFonts w:hint="eastAsia"/>
                <w:b/>
                <w:bCs/>
              </w:rPr>
              <w:t>序号</w:t>
            </w:r>
          </w:p>
        </w:tc>
        <w:tc>
          <w:tcPr>
            <w:tcW w:w="5247" w:type="dxa"/>
            <w:vAlign w:val="center"/>
          </w:tcPr>
          <w:p>
            <w:pPr>
              <w:pStyle w:val="3"/>
              <w:spacing w:line="0" w:lineRule="atLeast"/>
              <w:ind w:firstLine="0" w:firstLineChars="0"/>
              <w:jc w:val="center"/>
              <w:rPr>
                <w:b/>
                <w:bCs/>
              </w:rPr>
            </w:pPr>
            <w:r>
              <w:rPr>
                <w:rFonts w:hint="eastAsia"/>
                <w:b/>
                <w:bCs/>
              </w:rPr>
              <w:t>需求</w:t>
            </w:r>
          </w:p>
        </w:tc>
        <w:tc>
          <w:tcPr>
            <w:tcW w:w="2431"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vAlign w:val="top"/>
          </w:tcPr>
          <w:p>
            <w:pPr>
              <w:pStyle w:val="65"/>
              <w:numPr>
                <w:ilvl w:val="0"/>
                <w:numId w:val="5"/>
              </w:numPr>
              <w:spacing w:line="0" w:lineRule="atLeast"/>
              <w:ind w:firstLineChars="0"/>
              <w:jc w:val="center"/>
            </w:pPr>
          </w:p>
        </w:tc>
        <w:tc>
          <w:tcPr>
            <w:tcW w:w="5247" w:type="dxa"/>
            <w:vAlign w:val="top"/>
          </w:tcPr>
          <w:p>
            <w:pPr>
              <w:pStyle w:val="3"/>
              <w:spacing w:line="0" w:lineRule="atLeast"/>
              <w:ind w:firstLine="0" w:firstLineChars="0"/>
            </w:pPr>
            <w:r>
              <w:rPr>
                <w:rFonts w:hint="eastAsia"/>
              </w:rPr>
              <w:t>管理商城商品展示内容，管理商品的上架、展示、补货及下架的全生命周期；完成商品售卖过程中商城对订单及货物的操作过程；根据业务需要及销售情况进行商品推荐</w:t>
            </w:r>
          </w:p>
        </w:tc>
        <w:tc>
          <w:tcPr>
            <w:tcW w:w="2431" w:type="dxa"/>
            <w:vAlign w:val="top"/>
          </w:tcPr>
          <w:p>
            <w:pPr>
              <w:pStyle w:val="3"/>
              <w:spacing w:line="0" w:lineRule="atLeast"/>
              <w:ind w:firstLine="0" w:firstLineChars="0"/>
            </w:pPr>
            <w:r>
              <w:rPr>
                <w:rFonts w:hint="eastAsia"/>
              </w:rPr>
              <w:t>管理商城、管理商品、分析数据推荐商品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vAlign w:val="top"/>
          </w:tcPr>
          <w:p>
            <w:pPr>
              <w:pStyle w:val="65"/>
              <w:numPr>
                <w:ilvl w:val="0"/>
                <w:numId w:val="5"/>
              </w:numPr>
              <w:spacing w:line="0" w:lineRule="atLeast"/>
              <w:ind w:firstLineChars="0"/>
              <w:jc w:val="center"/>
            </w:pPr>
          </w:p>
        </w:tc>
        <w:tc>
          <w:tcPr>
            <w:tcW w:w="5247" w:type="dxa"/>
            <w:vAlign w:val="top"/>
          </w:tcPr>
          <w:p>
            <w:pPr>
              <w:pStyle w:val="3"/>
              <w:spacing w:line="0" w:lineRule="atLeast"/>
              <w:ind w:firstLine="0" w:firstLineChars="0"/>
            </w:pPr>
            <w:r>
              <w:rPr>
                <w:rFonts w:hint="eastAsia"/>
              </w:rPr>
              <w:t>用户可自主完成用户信息相关内容的操作（注册、登录、修改信息及密码找回功能）；用户无法自我完成的工作（账户锁死、更新不可更改的字段）可联系管理员完成</w:t>
            </w:r>
          </w:p>
        </w:tc>
        <w:tc>
          <w:tcPr>
            <w:tcW w:w="2431" w:type="dxa"/>
            <w:vAlign w:val="top"/>
          </w:tcPr>
          <w:p>
            <w:pPr>
              <w:pStyle w:val="3"/>
              <w:spacing w:line="0" w:lineRule="atLeast"/>
              <w:ind w:firstLine="0" w:firstLineChars="0"/>
            </w:pPr>
            <w:r>
              <w:rPr>
                <w:rFonts w:hint="eastAsia"/>
              </w:rPr>
              <w:t>管理用户信息、管理个人信息、在线沟通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vAlign w:val="top"/>
          </w:tcPr>
          <w:p>
            <w:pPr>
              <w:pStyle w:val="65"/>
              <w:numPr>
                <w:ilvl w:val="0"/>
                <w:numId w:val="5"/>
              </w:numPr>
              <w:spacing w:line="0" w:lineRule="atLeast"/>
              <w:ind w:firstLineChars="0"/>
              <w:jc w:val="center"/>
            </w:pPr>
          </w:p>
        </w:tc>
        <w:tc>
          <w:tcPr>
            <w:tcW w:w="5247" w:type="dxa"/>
            <w:vAlign w:val="top"/>
          </w:tcPr>
          <w:p>
            <w:pPr>
              <w:pStyle w:val="3"/>
              <w:spacing w:line="0" w:lineRule="atLeast"/>
              <w:ind w:firstLine="0" w:firstLineChars="0"/>
            </w:pPr>
            <w:r>
              <w:rPr>
                <w:rFonts w:hint="eastAsia"/>
              </w:rPr>
              <w:t>用户能够浏览商城主页及商品详情、收藏商品；能够按</w:t>
            </w:r>
            <w:r>
              <w:rPr>
                <w:rFonts w:hint="eastAsia"/>
                <w:lang w:eastAsia="zh-CN"/>
              </w:rPr>
              <w:t>分类</w:t>
            </w:r>
            <w:r>
              <w:rPr>
                <w:rFonts w:hint="eastAsia"/>
              </w:rPr>
              <w:t>浏览或根据关键词搜索商品；商品能够直接购买或者加入购物车；用户能够通过在线操作完成支付及收货过程</w:t>
            </w:r>
          </w:p>
        </w:tc>
        <w:tc>
          <w:tcPr>
            <w:tcW w:w="2431" w:type="dxa"/>
            <w:vAlign w:val="top"/>
          </w:tcPr>
          <w:p>
            <w:pPr>
              <w:pStyle w:val="3"/>
              <w:spacing w:line="0" w:lineRule="atLeast"/>
              <w:ind w:firstLine="0" w:firstLineChars="0"/>
            </w:pPr>
            <w:r>
              <w:rPr>
                <w:rFonts w:hint="eastAsia"/>
                <w:lang w:eastAsia="zh-CN"/>
              </w:rPr>
              <w:t>在线</w:t>
            </w:r>
            <w:r>
              <w:rPr>
                <w:rFonts w:hint="eastAsia"/>
              </w:rPr>
              <w:t>购物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vAlign w:val="top"/>
          </w:tcPr>
          <w:p>
            <w:pPr>
              <w:pStyle w:val="65"/>
              <w:numPr>
                <w:ilvl w:val="0"/>
                <w:numId w:val="5"/>
              </w:numPr>
              <w:spacing w:line="0" w:lineRule="atLeast"/>
              <w:ind w:firstLineChars="0"/>
              <w:jc w:val="center"/>
            </w:pPr>
          </w:p>
        </w:tc>
        <w:tc>
          <w:tcPr>
            <w:tcW w:w="5247" w:type="dxa"/>
            <w:vAlign w:val="top"/>
          </w:tcPr>
          <w:p>
            <w:pPr>
              <w:pStyle w:val="3"/>
              <w:spacing w:line="0" w:lineRule="atLeast"/>
              <w:ind w:firstLine="0" w:firstLineChars="0"/>
            </w:pPr>
            <w:r>
              <w:rPr>
                <w:rFonts w:hint="eastAsia"/>
              </w:rPr>
              <w:t>用户能够查询自己的重要历史行为，包括订单查询、评论查询等。其中订单查询包括订单物流信息的查询</w:t>
            </w:r>
          </w:p>
        </w:tc>
        <w:tc>
          <w:tcPr>
            <w:tcW w:w="2431" w:type="dxa"/>
            <w:vAlign w:val="top"/>
          </w:tcPr>
          <w:p>
            <w:pPr>
              <w:pStyle w:val="3"/>
              <w:spacing w:line="0" w:lineRule="atLeast"/>
              <w:ind w:firstLine="0" w:firstLineChars="0"/>
            </w:pPr>
            <w:r>
              <w:rPr>
                <w:rFonts w:hint="eastAsia"/>
              </w:rPr>
              <w:t>用户信息管理的子用例“订单查询、评论查询”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vAlign w:val="top"/>
          </w:tcPr>
          <w:p>
            <w:pPr>
              <w:pStyle w:val="65"/>
              <w:numPr>
                <w:ilvl w:val="0"/>
                <w:numId w:val="5"/>
              </w:numPr>
              <w:spacing w:line="0" w:lineRule="atLeast"/>
              <w:ind w:firstLineChars="0"/>
              <w:jc w:val="center"/>
            </w:pPr>
          </w:p>
        </w:tc>
        <w:tc>
          <w:tcPr>
            <w:tcW w:w="5247" w:type="dxa"/>
            <w:vAlign w:val="top"/>
          </w:tcPr>
          <w:p>
            <w:pPr>
              <w:pStyle w:val="3"/>
              <w:spacing w:line="0" w:lineRule="atLeast"/>
              <w:ind w:firstLine="0" w:firstLineChars="0"/>
            </w:pPr>
            <w:r>
              <w:rPr>
                <w:rFonts w:hint="eastAsia"/>
              </w:rPr>
              <w:t>用户能够与后台管理员进行线上沟通，包括咨询信息、请求进行信息管理、提交问题等。沟通方式包含文字、图片，后期版本根据情况可增加语音及视频方式。</w:t>
            </w:r>
          </w:p>
        </w:tc>
        <w:tc>
          <w:tcPr>
            <w:tcW w:w="2431" w:type="dxa"/>
            <w:vAlign w:val="top"/>
          </w:tcPr>
          <w:p>
            <w:pPr>
              <w:pStyle w:val="3"/>
              <w:spacing w:line="0" w:lineRule="atLeast"/>
              <w:ind w:firstLine="0" w:firstLineChars="0"/>
            </w:pPr>
            <w:r>
              <w:rPr>
                <w:rFonts w:hint="eastAsia"/>
              </w:rPr>
              <w:t>在线沟通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vAlign w:val="top"/>
          </w:tcPr>
          <w:p>
            <w:pPr>
              <w:pStyle w:val="65"/>
              <w:numPr>
                <w:ilvl w:val="0"/>
                <w:numId w:val="5"/>
              </w:numPr>
              <w:spacing w:line="0" w:lineRule="atLeast"/>
              <w:ind w:firstLineChars="0"/>
              <w:jc w:val="center"/>
            </w:pPr>
          </w:p>
        </w:tc>
        <w:tc>
          <w:tcPr>
            <w:tcW w:w="5247" w:type="dxa"/>
            <w:vAlign w:val="top"/>
          </w:tcPr>
          <w:p>
            <w:pPr>
              <w:pStyle w:val="3"/>
              <w:spacing w:line="0" w:lineRule="atLeast"/>
              <w:ind w:firstLine="0" w:firstLineChars="0"/>
            </w:pPr>
            <w:r>
              <w:rPr>
                <w:rFonts w:hint="eastAsia"/>
              </w:rPr>
              <w:t>用户能够将商品信息、订单信息、评论信息、与他人进行分享，分享渠道包括邮件、短信及互联网媒介（微信、QQ、微博等）。</w:t>
            </w:r>
          </w:p>
        </w:tc>
        <w:tc>
          <w:tcPr>
            <w:tcW w:w="2431" w:type="dxa"/>
            <w:vAlign w:val="top"/>
          </w:tcPr>
          <w:p>
            <w:pPr>
              <w:pStyle w:val="3"/>
              <w:spacing w:line="0" w:lineRule="atLeast"/>
              <w:ind w:firstLine="0" w:firstLineChars="0"/>
            </w:pPr>
            <w:r>
              <w:rPr>
                <w:rFonts w:hint="eastAsia"/>
              </w:rPr>
              <w:t>分享信息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2" w:type="dxa"/>
            <w:vAlign w:val="top"/>
          </w:tcPr>
          <w:p>
            <w:pPr>
              <w:pStyle w:val="65"/>
              <w:numPr>
                <w:ilvl w:val="0"/>
                <w:numId w:val="5"/>
              </w:numPr>
              <w:spacing w:line="0" w:lineRule="atLeast"/>
              <w:ind w:firstLineChars="0"/>
              <w:jc w:val="center"/>
            </w:pPr>
          </w:p>
        </w:tc>
        <w:tc>
          <w:tcPr>
            <w:tcW w:w="5247" w:type="dxa"/>
            <w:vAlign w:val="top"/>
          </w:tcPr>
          <w:p>
            <w:pPr>
              <w:pStyle w:val="3"/>
              <w:spacing w:line="0" w:lineRule="atLeast"/>
              <w:ind w:firstLine="0" w:firstLineChars="0"/>
            </w:pPr>
            <w:r>
              <w:rPr>
                <w:rFonts w:hint="eastAsia"/>
              </w:rPr>
              <w:t>系统管理员能够监控系统完成定期备份、在必要时通过还原完成数据的回滚与版本回溯；根据系统日志与系统性能记录，优化系统状态、提高用户体验、保证系统稳定运行；管理维护更新系统与外部系统的接口，保证数据的正确、成功传输</w:t>
            </w:r>
          </w:p>
        </w:tc>
        <w:tc>
          <w:tcPr>
            <w:tcW w:w="2431" w:type="dxa"/>
            <w:vAlign w:val="top"/>
          </w:tcPr>
          <w:p>
            <w:pPr>
              <w:pStyle w:val="3"/>
              <w:spacing w:line="0" w:lineRule="atLeast"/>
              <w:ind w:firstLine="0" w:firstLineChars="0"/>
            </w:pPr>
            <w:r>
              <w:rPr>
                <w:rFonts w:hint="eastAsia"/>
              </w:rPr>
              <w:t>备份与还原系统、分析日志及管理性能、管理对外接口</w:t>
            </w:r>
          </w:p>
        </w:tc>
      </w:tr>
    </w:tbl>
    <w:p>
      <w:pPr>
        <w:pStyle w:val="3"/>
        <w:ind w:firstLine="420"/>
      </w:pPr>
    </w:p>
    <w:p>
      <w:pPr>
        <w:pStyle w:val="3"/>
        <w:ind w:firstLine="420"/>
      </w:pPr>
    </w:p>
    <w:p>
      <w:pPr>
        <w:pStyle w:val="3"/>
        <w:ind w:firstLine="42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34000" cy="55816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334000" cy="5581650"/>
                    </a:xfrm>
                    <a:prstGeom prst="rect">
                      <a:avLst/>
                    </a:prstGeom>
                    <a:noFill/>
                    <a:ln w="9525">
                      <a:noFill/>
                    </a:ln>
                  </pic:spPr>
                </pic:pic>
              </a:graphicData>
            </a:graphic>
          </wp:inline>
        </w:drawing>
      </w:r>
    </w:p>
    <w:p>
      <w:pPr>
        <w:pStyle w:val="3"/>
        <w:ind w:firstLine="420"/>
        <w:jc w:val="center"/>
      </w:pPr>
      <w:r>
        <w:rPr>
          <w:rFonts w:hint="eastAsia"/>
        </w:rPr>
        <w:t xml:space="preserve">图2-1 </w:t>
      </w:r>
      <w:r>
        <w:rPr>
          <w:rFonts w:hint="eastAsia"/>
          <w:lang w:eastAsia="zh-CN"/>
        </w:rPr>
        <w:t>京淘</w:t>
      </w:r>
      <w:r>
        <w:t>商城</w:t>
      </w:r>
      <w:r>
        <w:rPr>
          <w:rFonts w:hint="eastAsia"/>
        </w:rPr>
        <w:t>系统用例图</w:t>
      </w:r>
    </w:p>
    <w:p>
      <w:pPr>
        <w:pStyle w:val="3"/>
        <w:ind w:firstLine="420"/>
      </w:pPr>
      <w:r>
        <w:rPr>
          <w:rFonts w:hint="eastAsia"/>
        </w:rPr>
        <w:t>用例图中的各参与者（Actor）及用例（Use Case）分别描述如下：</w:t>
      </w:r>
    </w:p>
    <w:p>
      <w:pPr>
        <w:pStyle w:val="3"/>
        <w:numPr>
          <w:ilvl w:val="0"/>
          <w:numId w:val="6"/>
        </w:numPr>
        <w:ind w:firstLineChars="0"/>
      </w:pPr>
      <w:r>
        <w:rPr>
          <w:rFonts w:hint="eastAsia"/>
        </w:rPr>
        <w:t>参与者（Actor）</w:t>
      </w:r>
    </w:p>
    <w:tbl>
      <w:tblPr>
        <w:tblStyle w:val="53"/>
        <w:tblW w:w="86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7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center"/>
          </w:tcPr>
          <w:p>
            <w:pPr>
              <w:pStyle w:val="3"/>
              <w:ind w:firstLine="0" w:firstLineChars="0"/>
              <w:jc w:val="center"/>
              <w:rPr>
                <w:b/>
                <w:bCs/>
              </w:rPr>
            </w:pPr>
            <w:r>
              <w:rPr>
                <w:rFonts w:hint="eastAsia"/>
                <w:b/>
                <w:bCs/>
              </w:rPr>
              <w:t>参与者</w:t>
            </w:r>
          </w:p>
        </w:tc>
        <w:tc>
          <w:tcPr>
            <w:tcW w:w="7299" w:type="dxa"/>
            <w:vAlign w:val="center"/>
          </w:tcPr>
          <w:p>
            <w:pPr>
              <w:pStyle w:val="3"/>
              <w:ind w:firstLine="0" w:firstLineChars="0"/>
              <w:jc w:val="center"/>
              <w:rPr>
                <w:b/>
                <w:bCs/>
              </w:rPr>
            </w:pPr>
            <w:r>
              <w:rPr>
                <w:rFonts w:hint="eastAsia"/>
                <w:b/>
                <w:bCs/>
              </w:rPr>
              <w:t>描</w:t>
            </w:r>
            <w:r>
              <w:rPr>
                <w:rFonts w:hint="eastAsia"/>
                <w:b/>
                <w:bCs/>
                <w:lang w:val="en-US" w:eastAsia="zh-CN"/>
              </w:rPr>
              <w:t xml:space="preserve"> </w:t>
            </w:r>
            <w:r>
              <w:rPr>
                <w:rFonts w:hint="eastAsia"/>
                <w:b/>
                <w:bCs/>
              </w:rPr>
              <w:t>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top"/>
          </w:tcPr>
          <w:p>
            <w:pPr>
              <w:pStyle w:val="3"/>
              <w:ind w:firstLine="0" w:firstLineChars="0"/>
            </w:pPr>
            <w:r>
              <w:rPr>
                <w:rFonts w:hint="eastAsia"/>
              </w:rPr>
              <w:t>后台管理员</w:t>
            </w:r>
          </w:p>
        </w:tc>
        <w:tc>
          <w:tcPr>
            <w:tcW w:w="7299" w:type="dxa"/>
            <w:vAlign w:val="top"/>
          </w:tcPr>
          <w:p>
            <w:pPr>
              <w:pStyle w:val="3"/>
              <w:ind w:firstLine="0" w:firstLineChars="0"/>
            </w:pPr>
            <w:r>
              <w:rPr>
                <w:rFonts w:hint="eastAsia"/>
              </w:rPr>
              <w:t>对商城、商品、用户信息、订单处理、库存进行综合管理；完成对用户在线沟通的反馈；对商城销售数据进行分析并设置推荐策略；</w:t>
            </w:r>
          </w:p>
          <w:p>
            <w:pPr>
              <w:pStyle w:val="3"/>
              <w:ind w:firstLine="0" w:firstLineChars="0"/>
            </w:pPr>
            <w:r>
              <w:rPr>
                <w:rFonts w:hint="eastAsia"/>
                <w:highlight w:val="yellow"/>
              </w:rPr>
              <w:t>后期版本可将本角色细化为仓库管理员、订单管理员、客服、运营等多个角色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top"/>
          </w:tcPr>
          <w:p>
            <w:pPr>
              <w:pStyle w:val="3"/>
              <w:ind w:firstLine="0" w:firstLineChars="0"/>
            </w:pPr>
            <w:r>
              <w:rPr>
                <w:rFonts w:hint="eastAsia"/>
              </w:rPr>
              <w:t>用</w:t>
            </w:r>
            <w:r>
              <w:rPr>
                <w:rFonts w:hint="eastAsia"/>
                <w:lang w:val="en-US" w:eastAsia="zh-CN"/>
              </w:rPr>
              <w:t xml:space="preserve">     </w:t>
            </w:r>
            <w:r>
              <w:rPr>
                <w:rFonts w:hint="eastAsia"/>
              </w:rPr>
              <w:t>户</w:t>
            </w:r>
          </w:p>
        </w:tc>
        <w:tc>
          <w:tcPr>
            <w:tcW w:w="7299" w:type="dxa"/>
            <w:vAlign w:val="top"/>
          </w:tcPr>
          <w:p>
            <w:pPr>
              <w:pStyle w:val="3"/>
              <w:ind w:firstLine="0" w:firstLineChars="0"/>
            </w:pPr>
            <w:r>
              <w:rPr>
                <w:rFonts w:hint="eastAsia"/>
              </w:rPr>
              <w:t>管理自己的个人信息；浏览商城并完成购物过程；与后台管理</w:t>
            </w:r>
            <w:r>
              <w:rPr>
                <w:rFonts w:hint="eastAsia"/>
                <w:lang w:eastAsia="zh-CN"/>
              </w:rPr>
              <w:t>员</w:t>
            </w:r>
            <w:r>
              <w:rPr>
                <w:rFonts w:hint="eastAsia"/>
              </w:rPr>
              <w:t>在线沟通并解决问题；通过互联网</w:t>
            </w:r>
            <w:r>
              <w:rPr>
                <w:rFonts w:hint="eastAsia"/>
                <w:highlight w:val="yellow"/>
              </w:rPr>
              <w:t>新媒体、邮件、短信</w:t>
            </w:r>
            <w:r>
              <w:rPr>
                <w:rFonts w:hint="eastAsia"/>
              </w:rPr>
              <w:t>等方式分享商城内各类信息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top"/>
          </w:tcPr>
          <w:p>
            <w:pPr>
              <w:pStyle w:val="3"/>
              <w:ind w:firstLine="0" w:firstLineChars="0"/>
            </w:pPr>
            <w:r>
              <w:rPr>
                <w:rFonts w:hint="eastAsia"/>
              </w:rPr>
              <w:t>系统管理员</w:t>
            </w:r>
          </w:p>
        </w:tc>
        <w:tc>
          <w:tcPr>
            <w:tcW w:w="7299" w:type="dxa"/>
            <w:vAlign w:val="top"/>
          </w:tcPr>
          <w:p>
            <w:pPr>
              <w:pStyle w:val="3"/>
              <w:ind w:firstLine="0" w:firstLineChars="0"/>
            </w:pPr>
            <w:r>
              <w:rPr>
                <w:rFonts w:hint="eastAsia"/>
              </w:rPr>
              <w:t>监控系统完成信息备份，必要时执行数据还原操作；分析系统日志、发现并上报系统问题，监控统计系统性能信息并做适应性、规避风险性管理；管理、调整系统的各类外部接口，包括邮件、短信、互联网应用接口（微信、QQ、支付宝等）、物流查询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top"/>
          </w:tcPr>
          <w:p>
            <w:pPr>
              <w:pStyle w:val="3"/>
              <w:ind w:firstLine="0" w:firstLineChars="0"/>
            </w:pPr>
            <w:r>
              <w:rPr>
                <w:rFonts w:hint="eastAsia"/>
              </w:rPr>
              <w:t>物</w:t>
            </w:r>
            <w:r>
              <w:rPr>
                <w:rFonts w:hint="eastAsia"/>
                <w:lang w:val="en-US" w:eastAsia="zh-CN"/>
              </w:rPr>
              <w:t xml:space="preserve">    </w:t>
            </w:r>
            <w:r>
              <w:rPr>
                <w:rFonts w:hint="eastAsia"/>
              </w:rPr>
              <w:t>流</w:t>
            </w:r>
          </w:p>
        </w:tc>
        <w:tc>
          <w:tcPr>
            <w:tcW w:w="7299" w:type="dxa"/>
            <w:vAlign w:val="top"/>
          </w:tcPr>
          <w:p>
            <w:pPr>
              <w:pStyle w:val="3"/>
              <w:ind w:firstLine="0" w:firstLineChars="0"/>
            </w:pPr>
            <w:r>
              <w:rPr>
                <w:rFonts w:hint="eastAsia"/>
              </w:rPr>
              <w:t>提供接口查询订单物流信息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top"/>
          </w:tcPr>
          <w:p>
            <w:pPr>
              <w:pStyle w:val="3"/>
              <w:ind w:firstLine="0" w:firstLineChars="0"/>
            </w:pPr>
            <w:r>
              <w:rPr>
                <w:rFonts w:hint="eastAsia"/>
              </w:rPr>
              <w:t>支</w:t>
            </w:r>
            <w:r>
              <w:rPr>
                <w:rFonts w:hint="eastAsia"/>
                <w:lang w:val="en-US" w:eastAsia="zh-CN"/>
              </w:rPr>
              <w:t xml:space="preserve"> </w:t>
            </w:r>
            <w:r>
              <w:rPr>
                <w:rFonts w:hint="eastAsia"/>
              </w:rPr>
              <w:t>付</w:t>
            </w:r>
            <w:r>
              <w:rPr>
                <w:rFonts w:hint="eastAsia"/>
                <w:lang w:val="en-US" w:eastAsia="zh-CN"/>
              </w:rPr>
              <w:t xml:space="preserve"> </w:t>
            </w:r>
            <w:r>
              <w:rPr>
                <w:rFonts w:hint="eastAsia"/>
              </w:rPr>
              <w:t>宝</w:t>
            </w:r>
          </w:p>
        </w:tc>
        <w:tc>
          <w:tcPr>
            <w:tcW w:w="7299" w:type="dxa"/>
            <w:vAlign w:val="top"/>
          </w:tcPr>
          <w:p>
            <w:pPr>
              <w:pStyle w:val="3"/>
              <w:ind w:firstLine="0" w:firstLineChars="0"/>
            </w:pPr>
            <w:r>
              <w:rPr>
                <w:rFonts w:hint="eastAsia"/>
              </w:rPr>
              <w:t>提供支付接口，完成线上支付相关过程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top"/>
          </w:tcPr>
          <w:p>
            <w:pPr>
              <w:pStyle w:val="3"/>
              <w:ind w:firstLine="0" w:firstLineChars="0"/>
            </w:pPr>
            <w:r>
              <w:rPr>
                <w:rFonts w:hint="eastAsia"/>
              </w:rPr>
              <w:t>微</w:t>
            </w:r>
            <w:r>
              <w:rPr>
                <w:rFonts w:hint="eastAsia"/>
                <w:lang w:val="en-US" w:eastAsia="zh-CN"/>
              </w:rPr>
              <w:t xml:space="preserve">    </w:t>
            </w:r>
            <w:r>
              <w:rPr>
                <w:rFonts w:hint="eastAsia"/>
              </w:rPr>
              <w:t>信</w:t>
            </w:r>
          </w:p>
        </w:tc>
        <w:tc>
          <w:tcPr>
            <w:tcW w:w="7299" w:type="dxa"/>
            <w:vAlign w:val="top"/>
          </w:tcPr>
          <w:p>
            <w:pPr>
              <w:pStyle w:val="3"/>
              <w:ind w:firstLine="0" w:firstLineChars="0"/>
            </w:pPr>
            <w:r>
              <w:rPr>
                <w:rFonts w:hint="eastAsia"/>
              </w:rPr>
              <w:t>提供支付接口，完成线上支付相关过程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top"/>
          </w:tcPr>
          <w:p>
            <w:pPr>
              <w:pStyle w:val="3"/>
              <w:ind w:firstLine="0" w:firstLineChars="0"/>
              <w:rPr>
                <w:rFonts w:hint="eastAsia" w:eastAsia="宋体"/>
                <w:lang w:eastAsia="zh-CN"/>
              </w:rPr>
            </w:pPr>
            <w:r>
              <w:rPr>
                <w:rFonts w:hint="eastAsia"/>
                <w:lang w:eastAsia="zh-CN"/>
              </w:rPr>
              <w:t>银</w:t>
            </w:r>
            <w:r>
              <w:rPr>
                <w:rFonts w:hint="eastAsia"/>
                <w:lang w:val="en-US" w:eastAsia="zh-CN"/>
              </w:rPr>
              <w:t xml:space="preserve"> </w:t>
            </w:r>
            <w:r>
              <w:rPr>
                <w:rFonts w:hint="eastAsia"/>
                <w:lang w:eastAsia="zh-CN"/>
              </w:rPr>
              <w:t>行</w:t>
            </w:r>
            <w:r>
              <w:rPr>
                <w:rFonts w:hint="eastAsia"/>
                <w:lang w:val="en-US" w:eastAsia="zh-CN"/>
              </w:rPr>
              <w:t xml:space="preserve"> </w:t>
            </w:r>
            <w:r>
              <w:rPr>
                <w:rFonts w:hint="eastAsia"/>
                <w:lang w:eastAsia="zh-CN"/>
              </w:rPr>
              <w:t>卡</w:t>
            </w:r>
          </w:p>
        </w:tc>
        <w:tc>
          <w:tcPr>
            <w:tcW w:w="7299" w:type="dxa"/>
            <w:vAlign w:val="top"/>
          </w:tcPr>
          <w:p>
            <w:pPr>
              <w:pStyle w:val="3"/>
              <w:ind w:firstLine="0" w:firstLineChars="0"/>
              <w:rPr>
                <w:rFonts w:hint="eastAsia" w:eastAsia="宋体"/>
                <w:lang w:eastAsia="zh-CN"/>
              </w:rPr>
            </w:pPr>
            <w:r>
              <w:rPr>
                <w:rFonts w:hint="eastAsia"/>
                <w:lang w:eastAsia="zh-CN"/>
              </w:rPr>
              <w:t>提供支付接口，完成线上支付相关流程</w:t>
            </w:r>
          </w:p>
        </w:tc>
      </w:tr>
    </w:tbl>
    <w:p>
      <w:pPr>
        <w:pStyle w:val="3"/>
        <w:ind w:firstLineChars="0"/>
      </w:pPr>
    </w:p>
    <w:p>
      <w:pPr>
        <w:pStyle w:val="3"/>
        <w:numPr>
          <w:ilvl w:val="0"/>
          <w:numId w:val="6"/>
        </w:numPr>
        <w:ind w:firstLineChars="0"/>
      </w:pPr>
      <w:r>
        <w:rPr>
          <w:rFonts w:hint="eastAsia"/>
        </w:rPr>
        <w:t>用例（Use Case）</w:t>
      </w:r>
    </w:p>
    <w:tbl>
      <w:tblPr>
        <w:tblStyle w:val="53"/>
        <w:tblW w:w="905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418"/>
        <w:gridCol w:w="6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jc w:val="center"/>
              <w:rPr>
                <w:b/>
                <w:bCs/>
              </w:rPr>
            </w:pPr>
            <w:r>
              <w:rPr>
                <w:rFonts w:hint="eastAsia"/>
                <w:b/>
                <w:bCs/>
              </w:rPr>
              <w:t>用例编号</w:t>
            </w:r>
          </w:p>
        </w:tc>
        <w:tc>
          <w:tcPr>
            <w:tcW w:w="1418" w:type="dxa"/>
            <w:vAlign w:val="center"/>
          </w:tcPr>
          <w:p>
            <w:pPr>
              <w:pStyle w:val="3"/>
              <w:ind w:firstLine="0" w:firstLineChars="0"/>
              <w:jc w:val="center"/>
              <w:rPr>
                <w:b/>
                <w:bCs/>
              </w:rPr>
            </w:pPr>
            <w:r>
              <w:rPr>
                <w:rFonts w:hint="eastAsia"/>
                <w:b/>
                <w:bCs/>
              </w:rPr>
              <w:t>用例</w:t>
            </w:r>
          </w:p>
        </w:tc>
        <w:tc>
          <w:tcPr>
            <w:tcW w:w="6510"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FR-01</w:t>
            </w:r>
          </w:p>
        </w:tc>
        <w:tc>
          <w:tcPr>
            <w:tcW w:w="1418" w:type="dxa"/>
            <w:vAlign w:val="top"/>
          </w:tcPr>
          <w:p>
            <w:pPr>
              <w:pStyle w:val="3"/>
              <w:ind w:firstLine="0" w:firstLineChars="0"/>
            </w:pPr>
            <w:r>
              <w:rPr>
                <w:rFonts w:hint="eastAsia"/>
              </w:rPr>
              <w:t>管理商城</w:t>
            </w:r>
          </w:p>
        </w:tc>
        <w:tc>
          <w:tcPr>
            <w:tcW w:w="6510" w:type="dxa"/>
            <w:vAlign w:val="top"/>
          </w:tcPr>
          <w:p>
            <w:pPr>
              <w:pStyle w:val="3"/>
              <w:ind w:firstLine="0" w:firstLineChars="0"/>
            </w:pPr>
            <w:r>
              <w:rPr>
                <w:rFonts w:hint="eastAsia"/>
              </w:rPr>
              <w:t>后台管理员能够对商城的各个综合展示页面布局、内容进行调整；能够对商城的各类目商品展示列表页进行管理；能够对商城的</w:t>
            </w:r>
            <w:r>
              <w:rPr>
                <w:rFonts w:hint="eastAsia"/>
                <w:lang w:eastAsia="zh-CN"/>
              </w:rPr>
              <w:t>类目</w:t>
            </w:r>
            <w:r>
              <w:rPr>
                <w:rFonts w:hint="eastAsia"/>
              </w:rPr>
              <w:t>信息、组合进行管理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FR-02</w:t>
            </w:r>
          </w:p>
        </w:tc>
        <w:tc>
          <w:tcPr>
            <w:tcW w:w="1418" w:type="dxa"/>
            <w:vAlign w:val="top"/>
          </w:tcPr>
          <w:p>
            <w:pPr>
              <w:pStyle w:val="3"/>
              <w:ind w:firstLine="0" w:firstLineChars="0"/>
            </w:pPr>
            <w:r>
              <w:rPr>
                <w:rFonts w:hint="eastAsia"/>
              </w:rPr>
              <w:t>管理商品</w:t>
            </w:r>
          </w:p>
        </w:tc>
        <w:tc>
          <w:tcPr>
            <w:tcW w:w="6510" w:type="dxa"/>
            <w:vAlign w:val="top"/>
          </w:tcPr>
          <w:p>
            <w:pPr>
              <w:pStyle w:val="3"/>
              <w:ind w:firstLine="0" w:firstLineChars="0"/>
            </w:pPr>
            <w:r>
              <w:rPr>
                <w:rFonts w:hint="eastAsia"/>
              </w:rPr>
              <w:t>后台管理员对商品的属性、信息、所属</w:t>
            </w:r>
            <w:r>
              <w:rPr>
                <w:rFonts w:hint="eastAsia"/>
                <w:lang w:eastAsia="zh-CN"/>
              </w:rPr>
              <w:t>类目</w:t>
            </w:r>
            <w:r>
              <w:rPr>
                <w:rFonts w:hint="eastAsia"/>
              </w:rPr>
              <w:t>进行管理，完成商品的增删改查工作；对商品的数量进行管理，完成商品的入库工作；对商品的上下架进行管理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FR-03</w:t>
            </w:r>
          </w:p>
        </w:tc>
        <w:tc>
          <w:tcPr>
            <w:tcW w:w="1418" w:type="dxa"/>
            <w:vAlign w:val="top"/>
          </w:tcPr>
          <w:p>
            <w:pPr>
              <w:pStyle w:val="3"/>
              <w:ind w:firstLine="0" w:firstLineChars="0"/>
            </w:pPr>
            <w:r>
              <w:rPr>
                <w:rFonts w:hint="eastAsia"/>
              </w:rPr>
              <w:t>管理用户</w:t>
            </w:r>
          </w:p>
        </w:tc>
        <w:tc>
          <w:tcPr>
            <w:tcW w:w="6510" w:type="dxa"/>
            <w:vAlign w:val="top"/>
          </w:tcPr>
          <w:p>
            <w:pPr>
              <w:pStyle w:val="3"/>
              <w:ind w:firstLine="0" w:firstLineChars="0"/>
            </w:pPr>
            <w:r>
              <w:rPr>
                <w:rFonts w:hint="eastAsia"/>
              </w:rPr>
              <w:t>后台管理员根据用户需求和系统规则，完成用户信息的管理，包含用户的创建与删除、基本资料的修改、订单及评论信息的操作等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FR-04</w:t>
            </w:r>
          </w:p>
        </w:tc>
        <w:tc>
          <w:tcPr>
            <w:tcW w:w="1418" w:type="dxa"/>
            <w:vAlign w:val="top"/>
          </w:tcPr>
          <w:p>
            <w:pPr>
              <w:pStyle w:val="3"/>
              <w:ind w:firstLine="0" w:firstLineChars="0"/>
            </w:pPr>
            <w:r>
              <w:rPr>
                <w:rFonts w:hint="eastAsia"/>
              </w:rPr>
              <w:t>分析数据与推荐商品</w:t>
            </w:r>
          </w:p>
        </w:tc>
        <w:tc>
          <w:tcPr>
            <w:tcW w:w="6510" w:type="dxa"/>
            <w:vAlign w:val="top"/>
          </w:tcPr>
          <w:p>
            <w:pPr>
              <w:pStyle w:val="3"/>
              <w:ind w:firstLine="0" w:firstLineChars="0"/>
            </w:pPr>
            <w:r>
              <w:rPr>
                <w:rFonts w:hint="eastAsia"/>
              </w:rPr>
              <w:t>后台管理员分析销售及库存信息，根据业务需要、销售需要调整推荐系统推荐内容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BR-01</w:t>
            </w:r>
          </w:p>
        </w:tc>
        <w:tc>
          <w:tcPr>
            <w:tcW w:w="1418" w:type="dxa"/>
            <w:vAlign w:val="top"/>
          </w:tcPr>
          <w:p>
            <w:pPr>
              <w:pStyle w:val="3"/>
              <w:ind w:firstLine="0" w:firstLineChars="0"/>
            </w:pPr>
            <w:r>
              <w:rPr>
                <w:rFonts w:hint="eastAsia"/>
              </w:rPr>
              <w:t>在线沟通</w:t>
            </w:r>
          </w:p>
        </w:tc>
        <w:tc>
          <w:tcPr>
            <w:tcW w:w="6510" w:type="dxa"/>
            <w:vAlign w:val="top"/>
          </w:tcPr>
          <w:p>
            <w:pPr>
              <w:pStyle w:val="3"/>
              <w:ind w:firstLine="0" w:firstLineChars="0"/>
            </w:pPr>
            <w:r>
              <w:rPr>
                <w:rFonts w:hint="eastAsia"/>
              </w:rPr>
              <w:t>后台管理员与用户线上沟通信息，信息可实时或延时传送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BR-02</w:t>
            </w:r>
          </w:p>
        </w:tc>
        <w:tc>
          <w:tcPr>
            <w:tcW w:w="1418" w:type="dxa"/>
            <w:vAlign w:val="top"/>
          </w:tcPr>
          <w:p>
            <w:pPr>
              <w:pStyle w:val="3"/>
              <w:ind w:firstLine="0" w:firstLineChars="0"/>
            </w:pPr>
            <w:r>
              <w:rPr>
                <w:rFonts w:hint="eastAsia"/>
              </w:rPr>
              <w:t>管理个人信息</w:t>
            </w:r>
          </w:p>
        </w:tc>
        <w:tc>
          <w:tcPr>
            <w:tcW w:w="6510" w:type="dxa"/>
            <w:vAlign w:val="top"/>
          </w:tcPr>
          <w:p>
            <w:pPr>
              <w:pStyle w:val="3"/>
              <w:ind w:firstLine="0" w:firstLineChars="0"/>
            </w:pPr>
            <w:r>
              <w:rPr>
                <w:rFonts w:hint="eastAsia"/>
              </w:rPr>
              <w:t>用户完成账户注册、用户登录、修改信息及密码找回等账户操作；用户能够对自己的订单及相关物流等信息进行分类查询、管理；用户能够查询并管理自己的评论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BR-03</w:t>
            </w:r>
          </w:p>
        </w:tc>
        <w:tc>
          <w:tcPr>
            <w:tcW w:w="1418" w:type="dxa"/>
            <w:vAlign w:val="top"/>
          </w:tcPr>
          <w:p>
            <w:pPr>
              <w:pStyle w:val="3"/>
              <w:ind w:firstLine="0" w:firstLineChars="0"/>
            </w:pPr>
            <w:r>
              <w:rPr>
                <w:rFonts w:hint="eastAsia"/>
              </w:rPr>
              <w:t>购物</w:t>
            </w:r>
          </w:p>
        </w:tc>
        <w:tc>
          <w:tcPr>
            <w:tcW w:w="6510" w:type="dxa"/>
            <w:vAlign w:val="top"/>
          </w:tcPr>
          <w:p>
            <w:pPr>
              <w:pStyle w:val="3"/>
              <w:ind w:firstLine="0" w:firstLineChars="0"/>
            </w:pPr>
            <w:r>
              <w:rPr>
                <w:rFonts w:hint="eastAsia"/>
              </w:rPr>
              <w:t>用户能够浏览商城综合页面、按</w:t>
            </w:r>
            <w:r>
              <w:rPr>
                <w:rFonts w:hint="eastAsia"/>
                <w:lang w:eastAsia="zh-CN"/>
              </w:rPr>
              <w:t>分类</w:t>
            </w:r>
            <w:r>
              <w:rPr>
                <w:rFonts w:hint="eastAsia"/>
              </w:rPr>
              <w:t>浏览商品、查看商品详细信息、将商品放入购物车；用户能够将商品加入收藏夹，并对收藏夹内的商品进行删除和查询操作；用户能够在购物车和收藏夹之间移动商品；用户能够在系统中完成在线支付、确认收货的整体购买流程；用户能够根据一个或多个关键字搜索商品、在类目下根据关键字搜索商品；用户能够在完成购物后对商品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BR-04</w:t>
            </w:r>
          </w:p>
        </w:tc>
        <w:tc>
          <w:tcPr>
            <w:tcW w:w="1418" w:type="dxa"/>
            <w:vAlign w:val="top"/>
          </w:tcPr>
          <w:p>
            <w:pPr>
              <w:pStyle w:val="3"/>
              <w:ind w:firstLine="0" w:firstLineChars="0"/>
            </w:pPr>
            <w:r>
              <w:rPr>
                <w:rFonts w:hint="eastAsia"/>
              </w:rPr>
              <w:t>分享信息</w:t>
            </w:r>
          </w:p>
        </w:tc>
        <w:tc>
          <w:tcPr>
            <w:tcW w:w="6510" w:type="dxa"/>
            <w:vAlign w:val="top"/>
          </w:tcPr>
          <w:p>
            <w:pPr>
              <w:pStyle w:val="3"/>
              <w:ind w:firstLine="0" w:firstLineChars="0"/>
            </w:pPr>
            <w:r>
              <w:rPr>
                <w:rFonts w:hint="eastAsia"/>
              </w:rPr>
              <w:t>用户能够将商品、订单及自己的评论在系统内以邮件、短信、微信（含用户与朋友圈）、QQ（发送好友）、微博文章的方式进行分享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FR-05</w:t>
            </w:r>
          </w:p>
        </w:tc>
        <w:tc>
          <w:tcPr>
            <w:tcW w:w="1418" w:type="dxa"/>
            <w:vAlign w:val="top"/>
          </w:tcPr>
          <w:p>
            <w:pPr>
              <w:pStyle w:val="3"/>
              <w:ind w:firstLine="0" w:firstLineChars="0"/>
            </w:pPr>
            <w:r>
              <w:rPr>
                <w:rFonts w:hint="eastAsia"/>
              </w:rPr>
              <w:t>备份与还原系统</w:t>
            </w:r>
          </w:p>
        </w:tc>
        <w:tc>
          <w:tcPr>
            <w:tcW w:w="6510" w:type="dxa"/>
            <w:vAlign w:val="top"/>
          </w:tcPr>
          <w:p>
            <w:pPr>
              <w:pStyle w:val="3"/>
              <w:ind w:firstLine="0" w:firstLineChars="0"/>
            </w:pPr>
            <w:r>
              <w:rPr>
                <w:rFonts w:hint="eastAsia"/>
              </w:rPr>
              <w:t>系统管理员可设置系统逻辑定期备份系统数据；系统管理员可以操作还原数据库备份版本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FR-06</w:t>
            </w:r>
          </w:p>
        </w:tc>
        <w:tc>
          <w:tcPr>
            <w:tcW w:w="1418" w:type="dxa"/>
            <w:vAlign w:val="top"/>
          </w:tcPr>
          <w:p>
            <w:pPr>
              <w:pStyle w:val="3"/>
              <w:ind w:firstLine="0" w:firstLineChars="0"/>
            </w:pPr>
            <w:r>
              <w:rPr>
                <w:rFonts w:hint="eastAsia"/>
              </w:rPr>
              <w:t>分析日志与管理性能</w:t>
            </w:r>
          </w:p>
        </w:tc>
        <w:tc>
          <w:tcPr>
            <w:tcW w:w="6510" w:type="dxa"/>
            <w:vAlign w:val="top"/>
          </w:tcPr>
          <w:p>
            <w:pPr>
              <w:pStyle w:val="3"/>
              <w:ind w:firstLine="0" w:firstLineChars="0"/>
            </w:pPr>
            <w:r>
              <w:rPr>
                <w:rFonts w:hint="eastAsia"/>
              </w:rPr>
              <w:t>系统管理员能够利用系统提供的页面工具显示、统计及分析系统日志信息、系统性能信息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FR-07</w:t>
            </w:r>
          </w:p>
        </w:tc>
        <w:tc>
          <w:tcPr>
            <w:tcW w:w="1418" w:type="dxa"/>
            <w:vAlign w:val="top"/>
          </w:tcPr>
          <w:p>
            <w:pPr>
              <w:pStyle w:val="3"/>
              <w:ind w:firstLine="0" w:firstLineChars="0"/>
            </w:pPr>
            <w:r>
              <w:rPr>
                <w:rFonts w:hint="eastAsia"/>
              </w:rPr>
              <w:t>管理对外接口</w:t>
            </w:r>
          </w:p>
        </w:tc>
        <w:tc>
          <w:tcPr>
            <w:tcW w:w="6510" w:type="dxa"/>
            <w:vAlign w:val="top"/>
          </w:tcPr>
          <w:p>
            <w:pPr>
              <w:pStyle w:val="3"/>
              <w:ind w:firstLine="0" w:firstLineChars="0"/>
            </w:pPr>
            <w:r>
              <w:rPr>
                <w:rFonts w:hint="eastAsia"/>
              </w:rPr>
              <w:t>系统管理员能够配置系统与</w:t>
            </w:r>
            <w:r>
              <w:rPr>
                <w:rFonts w:hint="eastAsia"/>
                <w:highlight w:val="yellow"/>
              </w:rPr>
              <w:t>物流、微信、支付宝、邮件服务器</w:t>
            </w:r>
            <w:r>
              <w:rPr>
                <w:rFonts w:hint="eastAsia"/>
              </w:rPr>
              <w:t>等外部系统的接口，保证数据成功传输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BR</w:t>
            </w:r>
            <w:r>
              <w:t>-05</w:t>
            </w:r>
          </w:p>
        </w:tc>
        <w:tc>
          <w:tcPr>
            <w:tcW w:w="1418" w:type="dxa"/>
            <w:vAlign w:val="top"/>
          </w:tcPr>
          <w:p>
            <w:pPr>
              <w:pStyle w:val="3"/>
              <w:ind w:firstLine="0" w:firstLineChars="0"/>
            </w:pPr>
            <w:r>
              <w:rPr>
                <w:rFonts w:hint="eastAsia"/>
              </w:rPr>
              <w:t>收发消息</w:t>
            </w:r>
          </w:p>
        </w:tc>
        <w:tc>
          <w:tcPr>
            <w:tcW w:w="6510" w:type="dxa"/>
            <w:vAlign w:val="top"/>
          </w:tcPr>
          <w:p>
            <w:pPr>
              <w:pStyle w:val="3"/>
              <w:ind w:firstLine="0" w:firstLineChars="0"/>
            </w:pPr>
            <w:r>
              <w:rPr>
                <w:rFonts w:hint="eastAsia"/>
              </w:rPr>
              <w:t>用户与系统管理员之间能够传递消息，系统能够保证延迟接收的消息可靠传递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vAlign w:val="top"/>
          </w:tcPr>
          <w:p>
            <w:pPr>
              <w:pStyle w:val="3"/>
              <w:ind w:firstLine="0" w:firstLineChars="0"/>
            </w:pPr>
            <w:r>
              <w:rPr>
                <w:rFonts w:hint="eastAsia"/>
              </w:rPr>
              <w:t>FR-08</w:t>
            </w:r>
          </w:p>
        </w:tc>
        <w:tc>
          <w:tcPr>
            <w:tcW w:w="1418" w:type="dxa"/>
            <w:vAlign w:val="top"/>
          </w:tcPr>
          <w:p>
            <w:pPr>
              <w:pStyle w:val="3"/>
              <w:ind w:firstLine="0" w:firstLineChars="0"/>
            </w:pPr>
            <w:r>
              <w:rPr>
                <w:rFonts w:hint="eastAsia"/>
              </w:rPr>
              <w:t>推荐商品</w:t>
            </w:r>
          </w:p>
        </w:tc>
        <w:tc>
          <w:tcPr>
            <w:tcW w:w="6510" w:type="dxa"/>
            <w:vAlign w:val="top"/>
          </w:tcPr>
          <w:p>
            <w:pPr>
              <w:pStyle w:val="3"/>
              <w:ind w:firstLine="0" w:firstLineChars="0"/>
            </w:pPr>
            <w:r>
              <w:rPr>
                <w:rFonts w:hint="eastAsia"/>
                <w:highlight w:val="yellow"/>
              </w:rPr>
              <w:t>用户在商城内的浏览、购物等行为会成为向用户推荐商品的依据，系统会判断用户的可能购买倾向、向用户推荐商品</w:t>
            </w:r>
          </w:p>
        </w:tc>
      </w:tr>
    </w:tbl>
    <w:p>
      <w:pPr>
        <w:pStyle w:val="4"/>
      </w:pPr>
      <w:bookmarkStart w:id="18" w:name="_Toc465688161"/>
      <w:r>
        <w:rPr>
          <w:rFonts w:hint="eastAsia"/>
        </w:rPr>
        <w:t>管理商城</w:t>
      </w:r>
      <w:bookmarkEnd w:id="18"/>
    </w:p>
    <w:p>
      <w:pPr>
        <w:pStyle w:val="5"/>
      </w:pPr>
      <w:bookmarkStart w:id="19" w:name="_Toc465688162"/>
      <w:r>
        <w:rPr>
          <w:rFonts w:hint="eastAsia"/>
        </w:rPr>
        <w:t>用例业务描述</w:t>
      </w:r>
      <w:bookmarkEnd w:id="19"/>
    </w:p>
    <w:p>
      <w:pPr>
        <w:pStyle w:val="3"/>
        <w:ind w:firstLine="420" w:firstLineChars="0"/>
      </w:pPr>
      <w:r>
        <w:rPr>
          <w:rFonts w:hint="eastAsia"/>
        </w:rPr>
        <w:t>用例标识号：</w:t>
      </w:r>
    </w:p>
    <w:p>
      <w:pPr>
        <w:pStyle w:val="3"/>
        <w:ind w:firstLine="420"/>
      </w:pPr>
      <w:r>
        <w:rPr>
          <w:rFonts w:hint="eastAsia"/>
        </w:rPr>
        <w:t>软件提供功能、界面和持久化存储服务，能够通过浏览器向用户展示商城首页（商品综合展示）的各类商品；能够展示各</w:t>
      </w:r>
      <w:r>
        <w:rPr>
          <w:rFonts w:hint="eastAsia"/>
          <w:lang w:eastAsia="zh-CN"/>
        </w:rPr>
        <w:t>类目</w:t>
      </w:r>
      <w:r>
        <w:rPr>
          <w:rFonts w:hint="eastAsia"/>
        </w:rPr>
        <w:t>的推荐商品；后台管理员能够管理商城的各级展示页面，能够调整各展示页面的布局、内容和广告；后台管理员能够对商品类目进行有效管理。</w:t>
      </w:r>
    </w:p>
    <w:p>
      <w:pPr>
        <w:pStyle w:val="5"/>
      </w:pPr>
      <w:bookmarkStart w:id="20" w:name="_Toc465688163"/>
      <w:r>
        <w:rPr>
          <w:rFonts w:hint="eastAsia"/>
        </w:rPr>
        <w:t>需求列表</w:t>
      </w:r>
      <w:bookmarkEnd w:id="20"/>
    </w:p>
    <w:tbl>
      <w:tblPr>
        <w:tblStyle w:val="53"/>
        <w:tblW w:w="9043" w:type="dxa"/>
        <w:tblInd w:w="-2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8"/>
        <w:gridCol w:w="3523"/>
        <w:gridCol w:w="2051"/>
        <w:gridCol w:w="2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908" w:type="dxa"/>
            <w:vAlign w:val="center"/>
          </w:tcPr>
          <w:p>
            <w:pPr>
              <w:pStyle w:val="3"/>
              <w:spacing w:line="0" w:lineRule="atLeast"/>
              <w:ind w:firstLine="0" w:firstLineChars="0"/>
              <w:jc w:val="center"/>
              <w:rPr>
                <w:b/>
                <w:bCs/>
              </w:rPr>
            </w:pPr>
            <w:r>
              <w:rPr>
                <w:rFonts w:hint="eastAsia"/>
                <w:b/>
                <w:bCs/>
              </w:rPr>
              <w:t>序号</w:t>
            </w:r>
          </w:p>
        </w:tc>
        <w:tc>
          <w:tcPr>
            <w:tcW w:w="3523" w:type="dxa"/>
            <w:vAlign w:val="center"/>
          </w:tcPr>
          <w:p>
            <w:pPr>
              <w:pStyle w:val="3"/>
              <w:spacing w:line="0" w:lineRule="atLeast"/>
              <w:ind w:firstLine="0" w:firstLineChars="0"/>
              <w:jc w:val="center"/>
              <w:rPr>
                <w:b/>
                <w:bCs/>
              </w:rPr>
            </w:pPr>
            <w:r>
              <w:rPr>
                <w:rFonts w:hint="eastAsia"/>
                <w:b/>
                <w:bCs/>
              </w:rPr>
              <w:t>需求1.0</w:t>
            </w:r>
          </w:p>
        </w:tc>
        <w:tc>
          <w:tcPr>
            <w:tcW w:w="2051" w:type="dxa"/>
            <w:vAlign w:val="center"/>
          </w:tcPr>
          <w:p>
            <w:pPr>
              <w:pStyle w:val="3"/>
              <w:spacing w:line="0" w:lineRule="atLeast"/>
              <w:ind w:firstLine="0" w:firstLineChars="0"/>
              <w:jc w:val="center"/>
              <w:rPr>
                <w:b/>
                <w:bCs/>
              </w:rPr>
            </w:pPr>
            <w:r>
              <w:rPr>
                <w:rFonts w:hint="eastAsia"/>
                <w:b/>
                <w:bCs/>
              </w:rPr>
              <w:t>需求2.0</w:t>
            </w:r>
          </w:p>
        </w:tc>
        <w:tc>
          <w:tcPr>
            <w:tcW w:w="2561"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vAlign w:val="top"/>
          </w:tcPr>
          <w:p>
            <w:pPr>
              <w:pStyle w:val="3"/>
              <w:spacing w:line="0" w:lineRule="atLeast"/>
              <w:ind w:firstLine="0" w:firstLineChars="0"/>
            </w:pPr>
            <w:r>
              <w:rPr>
                <w:rFonts w:hint="eastAsia"/>
              </w:rPr>
              <w:t>1</w:t>
            </w:r>
          </w:p>
        </w:tc>
        <w:tc>
          <w:tcPr>
            <w:tcW w:w="3523" w:type="dxa"/>
            <w:vAlign w:val="top"/>
          </w:tcPr>
          <w:p>
            <w:pPr>
              <w:pStyle w:val="3"/>
              <w:spacing w:line="0" w:lineRule="atLeast"/>
              <w:ind w:firstLine="0" w:firstLineChars="0"/>
            </w:pPr>
            <w:r>
              <w:rPr>
                <w:rFonts w:hint="eastAsia"/>
              </w:rPr>
              <w:t>能够管理商城首页的展示，包含页面布局的调整、推荐内容的选择排序及页面广告的上下线、轮播顺序等</w:t>
            </w:r>
          </w:p>
        </w:tc>
        <w:tc>
          <w:tcPr>
            <w:tcW w:w="2051" w:type="dxa"/>
            <w:vAlign w:val="top"/>
          </w:tcPr>
          <w:p>
            <w:pPr>
              <w:pStyle w:val="3"/>
              <w:spacing w:line="0" w:lineRule="atLeast"/>
              <w:ind w:firstLine="0" w:firstLineChars="0"/>
            </w:pPr>
            <w:r>
              <w:rPr>
                <w:rFonts w:hint="eastAsia"/>
              </w:rPr>
              <w:t>能够分别管理商城内的多个广告区。</w:t>
            </w:r>
          </w:p>
        </w:tc>
        <w:tc>
          <w:tcPr>
            <w:tcW w:w="2561" w:type="dxa"/>
            <w:vAlign w:val="top"/>
          </w:tcPr>
          <w:p>
            <w:pPr>
              <w:pStyle w:val="3"/>
              <w:spacing w:line="0" w:lineRule="atLeast"/>
              <w:ind w:firstLine="0" w:firstLineChars="0"/>
            </w:pPr>
            <w:r>
              <w:rPr>
                <w:rFonts w:hint="eastAsia"/>
              </w:rPr>
              <w:t xml:space="preserve">“管理商城首页”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vAlign w:val="top"/>
          </w:tcPr>
          <w:p>
            <w:pPr>
              <w:pStyle w:val="3"/>
              <w:spacing w:line="0" w:lineRule="atLeast"/>
              <w:ind w:firstLine="0" w:firstLineChars="0"/>
            </w:pPr>
            <w:r>
              <w:rPr>
                <w:rFonts w:hint="eastAsia"/>
              </w:rPr>
              <w:t>2</w:t>
            </w:r>
          </w:p>
        </w:tc>
        <w:tc>
          <w:tcPr>
            <w:tcW w:w="3523" w:type="dxa"/>
            <w:vAlign w:val="top"/>
          </w:tcPr>
          <w:p>
            <w:pPr>
              <w:pStyle w:val="3"/>
              <w:spacing w:line="0" w:lineRule="atLeast"/>
              <w:ind w:firstLine="0" w:firstLineChars="0"/>
            </w:pPr>
            <w:r>
              <w:rPr>
                <w:rFonts w:hint="eastAsia"/>
              </w:rPr>
              <w:t>各品类（二级品类）综合展示页面的管理，包含推荐商品的展示顺序及页面布局</w:t>
            </w:r>
          </w:p>
        </w:tc>
        <w:tc>
          <w:tcPr>
            <w:tcW w:w="2051" w:type="dxa"/>
            <w:vAlign w:val="top"/>
          </w:tcPr>
          <w:p>
            <w:pPr>
              <w:pStyle w:val="3"/>
              <w:spacing w:line="0" w:lineRule="atLeast"/>
              <w:ind w:firstLine="0" w:firstLineChars="0"/>
            </w:pPr>
            <w:r>
              <w:rPr>
                <w:rFonts w:hint="eastAsia"/>
              </w:rPr>
              <w:t>管理二级页面广告区</w:t>
            </w:r>
          </w:p>
        </w:tc>
        <w:tc>
          <w:tcPr>
            <w:tcW w:w="2561" w:type="dxa"/>
            <w:vAlign w:val="top"/>
          </w:tcPr>
          <w:p>
            <w:pPr>
              <w:pStyle w:val="3"/>
              <w:spacing w:line="0" w:lineRule="atLeast"/>
              <w:ind w:firstLine="0" w:firstLineChars="0"/>
            </w:pPr>
            <w:r>
              <w:rPr>
                <w:rFonts w:hint="eastAsia"/>
              </w:rPr>
              <w:t>“管理品类综合展示”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vAlign w:val="top"/>
          </w:tcPr>
          <w:p>
            <w:pPr>
              <w:pStyle w:val="3"/>
              <w:spacing w:line="0" w:lineRule="atLeast"/>
              <w:ind w:firstLine="0" w:firstLineChars="0"/>
            </w:pPr>
          </w:p>
        </w:tc>
        <w:tc>
          <w:tcPr>
            <w:tcW w:w="3523" w:type="dxa"/>
            <w:vAlign w:val="top"/>
          </w:tcPr>
          <w:p>
            <w:pPr>
              <w:pStyle w:val="3"/>
              <w:spacing w:line="0" w:lineRule="atLeast"/>
              <w:ind w:firstLine="0" w:firstLineChars="0"/>
            </w:pPr>
            <w:r>
              <w:rPr>
                <w:rFonts w:hint="eastAsia"/>
              </w:rPr>
              <w:t>管理终端品类展示列表中商品的默认排序规则及各商品的优先级</w:t>
            </w:r>
          </w:p>
        </w:tc>
        <w:tc>
          <w:tcPr>
            <w:tcW w:w="2051" w:type="dxa"/>
            <w:vAlign w:val="top"/>
          </w:tcPr>
          <w:p>
            <w:pPr>
              <w:pStyle w:val="3"/>
              <w:spacing w:line="0" w:lineRule="atLeast"/>
              <w:ind w:firstLine="0" w:firstLineChars="0"/>
            </w:pPr>
            <w:r>
              <w:rPr>
                <w:rFonts w:hint="eastAsia"/>
              </w:rPr>
              <w:t>设置多种布局格式</w:t>
            </w:r>
            <w:r>
              <w:t>(</w:t>
            </w:r>
            <w:r>
              <w:rPr>
                <w:rFonts w:hint="eastAsia"/>
              </w:rPr>
              <w:t>大图标、列表两种</w:t>
            </w:r>
            <w:r>
              <w:t>)</w:t>
            </w:r>
          </w:p>
        </w:tc>
        <w:tc>
          <w:tcPr>
            <w:tcW w:w="2561" w:type="dxa"/>
            <w:vAlign w:val="top"/>
          </w:tcPr>
          <w:p>
            <w:pPr>
              <w:pStyle w:val="3"/>
              <w:spacing w:line="0" w:lineRule="atLeast"/>
              <w:ind w:firstLine="0" w:firstLineChars="0"/>
            </w:pPr>
            <w:r>
              <w:rPr>
                <w:rFonts w:hint="eastAsia"/>
              </w:rPr>
              <w:t>“管理终端品类展示列表”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08" w:type="dxa"/>
            <w:vAlign w:val="top"/>
          </w:tcPr>
          <w:p>
            <w:pPr>
              <w:pStyle w:val="3"/>
              <w:spacing w:line="0" w:lineRule="atLeast"/>
              <w:ind w:firstLine="0" w:firstLineChars="0"/>
            </w:pPr>
            <w:r>
              <w:rPr>
                <w:rFonts w:hint="eastAsia"/>
              </w:rPr>
              <w:t>3</w:t>
            </w:r>
          </w:p>
        </w:tc>
        <w:tc>
          <w:tcPr>
            <w:tcW w:w="3523" w:type="dxa"/>
            <w:vAlign w:val="top"/>
          </w:tcPr>
          <w:p>
            <w:pPr>
              <w:pStyle w:val="3"/>
              <w:spacing w:line="0" w:lineRule="atLeast"/>
              <w:ind w:firstLine="0" w:firstLineChars="0"/>
            </w:pPr>
            <w:r>
              <w:rPr>
                <w:rFonts w:hint="eastAsia"/>
                <w:highlight w:val="yellow"/>
              </w:rPr>
              <w:t>综合管理</w:t>
            </w:r>
            <w:r>
              <w:rPr>
                <w:rFonts w:hint="eastAsia"/>
                <w:highlight w:val="yellow"/>
                <w:lang w:eastAsia="zh-CN"/>
              </w:rPr>
              <w:t>类目</w:t>
            </w:r>
            <w:r>
              <w:rPr>
                <w:rFonts w:hint="eastAsia"/>
                <w:highlight w:val="yellow"/>
              </w:rPr>
              <w:t>树，包括树结构的维护、增删改各子级类目</w:t>
            </w:r>
          </w:p>
        </w:tc>
        <w:tc>
          <w:tcPr>
            <w:tcW w:w="2051" w:type="dxa"/>
            <w:vAlign w:val="top"/>
          </w:tcPr>
          <w:p>
            <w:pPr>
              <w:pStyle w:val="3"/>
              <w:spacing w:line="0" w:lineRule="atLeast"/>
              <w:ind w:firstLine="0" w:firstLineChars="0"/>
            </w:pPr>
            <w:r>
              <w:rPr>
                <w:rFonts w:hint="eastAsia"/>
              </w:rPr>
              <w:t>一次添加多个类目</w:t>
            </w:r>
          </w:p>
        </w:tc>
        <w:tc>
          <w:tcPr>
            <w:tcW w:w="2561" w:type="dxa"/>
            <w:vAlign w:val="top"/>
          </w:tcPr>
          <w:p>
            <w:pPr>
              <w:pStyle w:val="3"/>
              <w:spacing w:line="0" w:lineRule="atLeast"/>
              <w:ind w:firstLine="0" w:firstLineChars="0"/>
            </w:pPr>
            <w:r>
              <w:rPr>
                <w:rFonts w:hint="eastAsia"/>
              </w:rPr>
              <w:t>“管理商品类目”</w:t>
            </w:r>
          </w:p>
        </w:tc>
      </w:tr>
    </w:tbl>
    <w:p>
      <w:pPr>
        <w:pStyle w:val="5"/>
      </w:pPr>
      <w:bookmarkStart w:id="21" w:name="_Toc465688164"/>
      <w:r>
        <w:rPr>
          <w:rFonts w:hint="eastAsia"/>
        </w:rPr>
        <w:t>用例图</w:t>
      </w:r>
      <w:bookmarkEnd w:id="21"/>
    </w:p>
    <w:p>
      <w:pPr>
        <w:pStyle w:val="3"/>
        <w:ind w:firstLine="0" w:firstLineChars="0"/>
        <w:jc w:val="center"/>
      </w:pPr>
      <w:r>
        <w:rPr>
          <w:rFonts w:ascii="Arial" w:hAnsi="Arial" w:eastAsia="宋体" w:cs="Times New Roman"/>
          <w:kern w:val="2"/>
          <w:sz w:val="21"/>
          <w:szCs w:val="24"/>
          <w:lang w:val="en-US" w:eastAsia="zh-CN" w:bidi="ar-SA"/>
        </w:rPr>
        <w:drawing>
          <wp:inline distT="0" distB="0" distL="114300" distR="114300">
            <wp:extent cx="4377690" cy="3319780"/>
            <wp:effectExtent l="0" t="0" r="3810" b="13970"/>
            <wp:docPr id="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5"/>
                    <pic:cNvPicPr>
                      <a:picLocks noChangeAspect="1"/>
                    </pic:cNvPicPr>
                  </pic:nvPicPr>
                  <pic:blipFill>
                    <a:blip r:embed="rId12">
                      <a:lum/>
                    </a:blip>
                    <a:stretch>
                      <a:fillRect/>
                    </a:stretch>
                  </pic:blipFill>
                  <pic:spPr>
                    <a:xfrm>
                      <a:off x="0" y="0"/>
                      <a:ext cx="4377690" cy="3319780"/>
                    </a:xfrm>
                    <a:prstGeom prst="rect">
                      <a:avLst/>
                    </a:prstGeom>
                    <a:noFill/>
                    <a:ln w="9525">
                      <a:noFill/>
                    </a:ln>
                  </pic:spPr>
                </pic:pic>
              </a:graphicData>
            </a:graphic>
          </wp:inline>
        </w:drawing>
      </w:r>
    </w:p>
    <w:p>
      <w:pPr>
        <w:pStyle w:val="3"/>
        <w:ind w:firstLine="420"/>
        <w:jc w:val="center"/>
      </w:pPr>
      <w:r>
        <w:rPr>
          <w:rFonts w:hint="eastAsia"/>
        </w:rPr>
        <w:t>图2-2 管理商城用例图</w:t>
      </w:r>
    </w:p>
    <w:p>
      <w:pPr>
        <w:pStyle w:val="3"/>
        <w:numPr>
          <w:ilvl w:val="0"/>
          <w:numId w:val="6"/>
        </w:numPr>
        <w:ind w:firstLineChars="0"/>
      </w:pPr>
      <w:r>
        <w:rPr>
          <w:rFonts w:hint="eastAsia"/>
        </w:rPr>
        <w:t>参与者（Actor）</w:t>
      </w:r>
    </w:p>
    <w:tbl>
      <w:tblPr>
        <w:tblStyle w:val="53"/>
        <w:tblW w:w="86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7"/>
        <w:gridCol w:w="72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center"/>
          </w:tcPr>
          <w:p>
            <w:pPr>
              <w:pStyle w:val="3"/>
              <w:ind w:firstLine="0" w:firstLineChars="0"/>
              <w:jc w:val="center"/>
              <w:rPr>
                <w:b/>
                <w:bCs/>
              </w:rPr>
            </w:pPr>
            <w:r>
              <w:rPr>
                <w:rFonts w:hint="eastAsia"/>
                <w:b/>
                <w:bCs/>
              </w:rPr>
              <w:t>参与者</w:t>
            </w:r>
          </w:p>
        </w:tc>
        <w:tc>
          <w:tcPr>
            <w:tcW w:w="7299"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top"/>
          </w:tcPr>
          <w:p>
            <w:pPr>
              <w:pStyle w:val="3"/>
              <w:ind w:firstLine="0" w:firstLineChars="0"/>
            </w:pPr>
            <w:r>
              <w:rPr>
                <w:rFonts w:hint="eastAsia"/>
              </w:rPr>
              <w:t>后台管理员</w:t>
            </w:r>
          </w:p>
        </w:tc>
        <w:tc>
          <w:tcPr>
            <w:tcW w:w="7299" w:type="dxa"/>
            <w:vAlign w:val="top"/>
          </w:tcPr>
          <w:p>
            <w:pPr>
              <w:pStyle w:val="3"/>
              <w:ind w:firstLine="0" w:firstLineChars="0"/>
            </w:pPr>
            <w:r>
              <w:rPr>
                <w:rFonts w:hint="eastAsia"/>
              </w:rPr>
              <w:t>发起完成各项对商城各级展示页面的操作、发起完成对商品类目的建立和维护操作，后期此角色在本用例内的工作可以单独划分为商城管理员。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7" w:type="dxa"/>
            <w:vAlign w:val="top"/>
          </w:tcPr>
          <w:p>
            <w:pPr>
              <w:pStyle w:val="3"/>
              <w:ind w:firstLine="0" w:firstLineChars="0"/>
            </w:pPr>
            <w:r>
              <w:rPr>
                <w:rFonts w:hint="eastAsia"/>
              </w:rPr>
              <w:t>数据存储服务</w:t>
            </w:r>
          </w:p>
        </w:tc>
        <w:tc>
          <w:tcPr>
            <w:tcW w:w="7299" w:type="dxa"/>
            <w:vAlign w:val="top"/>
          </w:tcPr>
          <w:p>
            <w:pPr>
              <w:pStyle w:val="3"/>
              <w:ind w:firstLine="0" w:firstLineChars="0"/>
            </w:pPr>
            <w:r>
              <w:rPr>
                <w:rFonts w:hint="eastAsia"/>
              </w:rPr>
              <w:t>数据存储服务为本用例提供封装后的数据库操作，保证数据库操作的正确、可靠。</w:t>
            </w:r>
          </w:p>
        </w:tc>
      </w:tr>
    </w:tbl>
    <w:p>
      <w:pPr>
        <w:pStyle w:val="3"/>
        <w:ind w:firstLineChars="0"/>
      </w:pPr>
    </w:p>
    <w:p>
      <w:pPr>
        <w:pStyle w:val="3"/>
        <w:numPr>
          <w:ilvl w:val="0"/>
          <w:numId w:val="6"/>
        </w:numPr>
        <w:ind w:firstLineChars="0"/>
      </w:pPr>
      <w:r>
        <w:rPr>
          <w:rFonts w:hint="eastAsia"/>
        </w:rPr>
        <w:t>用例（Use Case）</w:t>
      </w:r>
    </w:p>
    <w:tbl>
      <w:tblPr>
        <w:tblStyle w:val="53"/>
        <w:tblW w:w="90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753"/>
        <w:gridCol w:w="6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用例编号</w:t>
            </w:r>
          </w:p>
        </w:tc>
        <w:tc>
          <w:tcPr>
            <w:tcW w:w="1753" w:type="dxa"/>
            <w:vAlign w:val="center"/>
          </w:tcPr>
          <w:p>
            <w:pPr>
              <w:pStyle w:val="3"/>
              <w:ind w:firstLine="0" w:firstLineChars="0"/>
              <w:jc w:val="center"/>
            </w:pPr>
            <w:r>
              <w:rPr>
                <w:rFonts w:hint="eastAsia"/>
              </w:rPr>
              <w:t>用例</w:t>
            </w:r>
          </w:p>
        </w:tc>
        <w:tc>
          <w:tcPr>
            <w:tcW w:w="6089"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FR-01-01</w:t>
            </w:r>
          </w:p>
        </w:tc>
        <w:tc>
          <w:tcPr>
            <w:tcW w:w="1753" w:type="dxa"/>
            <w:vAlign w:val="top"/>
          </w:tcPr>
          <w:p>
            <w:pPr>
              <w:pStyle w:val="3"/>
              <w:ind w:firstLine="0" w:firstLineChars="0"/>
            </w:pPr>
            <w:r>
              <w:rPr>
                <w:rFonts w:hint="eastAsia"/>
              </w:rPr>
              <w:t>管理商城首页</w:t>
            </w:r>
          </w:p>
        </w:tc>
        <w:tc>
          <w:tcPr>
            <w:tcW w:w="6089" w:type="dxa"/>
            <w:vAlign w:val="top"/>
          </w:tcPr>
          <w:p>
            <w:pPr>
              <w:pStyle w:val="3"/>
              <w:ind w:firstLine="0" w:firstLineChars="0"/>
            </w:pPr>
            <w:r>
              <w:rPr>
                <w:rFonts w:hint="eastAsia"/>
              </w:rPr>
              <w:t>本用例为后台管理员对商城进行管理的入口，所有的非代码类首页操作均在本用例内完成，三个子用例分别为首页布局、推荐商品和广告功能的管理入口。其它细节管理</w:t>
            </w:r>
            <w:r>
              <w:t>(</w:t>
            </w:r>
            <w:r>
              <w:rPr>
                <w:rFonts w:hint="eastAsia"/>
              </w:rPr>
              <w:t>首页部分文字内容调整、本地文件上传等</w:t>
            </w:r>
            <w:r>
              <w:t>)</w:t>
            </w:r>
            <w:r>
              <w:rPr>
                <w:rFonts w:hint="eastAsia"/>
              </w:rPr>
              <w:t>在此用例内以后台管理页面交互的方式体现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FR-01-02</w:t>
            </w:r>
          </w:p>
        </w:tc>
        <w:tc>
          <w:tcPr>
            <w:tcW w:w="1753" w:type="dxa"/>
            <w:vAlign w:val="top"/>
          </w:tcPr>
          <w:p>
            <w:pPr>
              <w:pStyle w:val="3"/>
              <w:ind w:firstLine="0" w:firstLineChars="0"/>
            </w:pPr>
            <w:r>
              <w:rPr>
                <w:rFonts w:hint="eastAsia"/>
              </w:rPr>
              <w:t>管理首页布局</w:t>
            </w:r>
          </w:p>
        </w:tc>
        <w:tc>
          <w:tcPr>
            <w:tcW w:w="6089" w:type="dxa"/>
            <w:vAlign w:val="top"/>
          </w:tcPr>
          <w:p>
            <w:pPr>
              <w:pStyle w:val="3"/>
              <w:ind w:firstLine="0" w:firstLineChars="0"/>
            </w:pPr>
            <w:r>
              <w:rPr>
                <w:rFonts w:hint="eastAsia"/>
              </w:rPr>
              <w:t>后台管理员通过操作开关打开、关闭首页部分功能区域的显示与隐藏；通过数值的调整改变部分区域显示的大小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FR-01-03</w:t>
            </w:r>
          </w:p>
        </w:tc>
        <w:tc>
          <w:tcPr>
            <w:tcW w:w="1753" w:type="dxa"/>
            <w:vAlign w:val="top"/>
          </w:tcPr>
          <w:p>
            <w:pPr>
              <w:pStyle w:val="3"/>
              <w:ind w:firstLine="0" w:firstLineChars="0"/>
            </w:pPr>
            <w:r>
              <w:rPr>
                <w:rFonts w:hint="eastAsia"/>
              </w:rPr>
              <w:t>管理推荐商品</w:t>
            </w:r>
          </w:p>
        </w:tc>
        <w:tc>
          <w:tcPr>
            <w:tcW w:w="6089" w:type="dxa"/>
            <w:vAlign w:val="top"/>
          </w:tcPr>
          <w:p>
            <w:pPr>
              <w:pStyle w:val="3"/>
              <w:ind w:firstLine="0" w:firstLineChars="0"/>
            </w:pPr>
            <w:r>
              <w:rPr>
                <w:rFonts w:hint="eastAsia"/>
              </w:rPr>
              <w:t>后套管理员通过提交商品代码、调整代码顺序来改变推荐商品区内容显示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1222" w:type="dxa"/>
            <w:vAlign w:val="top"/>
          </w:tcPr>
          <w:p>
            <w:pPr>
              <w:pStyle w:val="3"/>
              <w:ind w:firstLine="0" w:firstLineChars="0"/>
            </w:pPr>
            <w:r>
              <w:rPr>
                <w:rFonts w:hint="eastAsia"/>
              </w:rPr>
              <w:t>FR-01-0</w:t>
            </w:r>
            <w:r>
              <w:rPr>
                <w:rFonts w:hint="eastAsia"/>
                <w:lang w:val="en-US" w:eastAsia="zh-CN"/>
              </w:rPr>
              <w:t>4</w:t>
            </w:r>
          </w:p>
        </w:tc>
        <w:tc>
          <w:tcPr>
            <w:tcW w:w="1753" w:type="dxa"/>
            <w:vAlign w:val="top"/>
          </w:tcPr>
          <w:p>
            <w:pPr>
              <w:pStyle w:val="3"/>
              <w:ind w:firstLine="0" w:firstLineChars="0"/>
            </w:pPr>
            <w:r>
              <w:rPr>
                <w:rFonts w:hint="eastAsia"/>
              </w:rPr>
              <w:t>管理终端品类展示列表</w:t>
            </w:r>
          </w:p>
        </w:tc>
        <w:tc>
          <w:tcPr>
            <w:tcW w:w="6089" w:type="dxa"/>
            <w:vAlign w:val="top"/>
          </w:tcPr>
          <w:p>
            <w:pPr>
              <w:pStyle w:val="3"/>
              <w:ind w:firstLine="0" w:firstLineChars="0"/>
            </w:pPr>
            <w:r>
              <w:rPr>
                <w:rFonts w:hint="eastAsia"/>
              </w:rPr>
              <w:t>后台管理员对各子类商品列表显示页面能够操作默认排序字段，也能够设置当前子类优先显示的商品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1222" w:type="dxa"/>
            <w:vAlign w:val="top"/>
          </w:tcPr>
          <w:p>
            <w:pPr>
              <w:pStyle w:val="3"/>
              <w:ind w:firstLine="0" w:firstLineChars="0"/>
            </w:pPr>
            <w:r>
              <w:rPr>
                <w:rFonts w:hint="eastAsia"/>
              </w:rPr>
              <w:t>FR-01-0</w:t>
            </w:r>
            <w:r>
              <w:rPr>
                <w:rFonts w:hint="eastAsia"/>
                <w:lang w:val="en-US" w:eastAsia="zh-CN"/>
              </w:rPr>
              <w:t>5</w:t>
            </w:r>
          </w:p>
        </w:tc>
        <w:tc>
          <w:tcPr>
            <w:tcW w:w="1753" w:type="dxa"/>
            <w:vAlign w:val="top"/>
          </w:tcPr>
          <w:p>
            <w:pPr>
              <w:pStyle w:val="3"/>
              <w:ind w:firstLine="0" w:firstLineChars="0"/>
            </w:pPr>
            <w:r>
              <w:rPr>
                <w:rFonts w:hint="eastAsia"/>
              </w:rPr>
              <w:t>管理</w:t>
            </w:r>
            <w:r>
              <w:rPr>
                <w:rFonts w:hint="eastAsia"/>
                <w:lang w:eastAsia="zh-CN"/>
              </w:rPr>
              <w:t>类目</w:t>
            </w:r>
          </w:p>
        </w:tc>
        <w:tc>
          <w:tcPr>
            <w:tcW w:w="6089" w:type="dxa"/>
            <w:vAlign w:val="top"/>
          </w:tcPr>
          <w:p>
            <w:pPr>
              <w:pStyle w:val="3"/>
              <w:ind w:firstLine="0" w:firstLineChars="0"/>
            </w:pPr>
            <w:r>
              <w:rPr>
                <w:rFonts w:hint="eastAsia"/>
              </w:rPr>
              <w:t>后台管理员能够通过系统提供的页面对商城内的商品类目进行综合管理。管理内容包括类目树结构调整，增加、删除和修改单独类目；能够对多个类目批量删除</w:t>
            </w:r>
          </w:p>
        </w:tc>
      </w:tr>
    </w:tbl>
    <w:p>
      <w:pPr>
        <w:pStyle w:val="3"/>
        <w:ind w:firstLineChars="0"/>
      </w:pPr>
      <w:r>
        <w:rPr>
          <w:rFonts w:hint="eastAsia"/>
        </w:rPr>
        <w:tab/>
      </w:r>
      <w:r>
        <w:rPr>
          <w:rFonts w:hint="eastAsia"/>
        </w:rPr>
        <w:t>3．业务流程</w:t>
      </w:r>
    </w:p>
    <w:p>
      <w:pPr>
        <w:pStyle w:val="3"/>
        <w:numPr>
          <w:ilvl w:val="0"/>
          <w:numId w:val="7"/>
        </w:numPr>
        <w:ind w:firstLineChars="0"/>
      </w:pPr>
      <w:r>
        <w:rPr>
          <w:rFonts w:hint="eastAsia"/>
        </w:rPr>
        <w:t>管理商品类目活动图：</w:t>
      </w:r>
    </w:p>
    <w:p>
      <w:pPr>
        <w:pStyle w:val="3"/>
        <w:ind w:firstLine="420"/>
      </w:pPr>
      <w:r>
        <w:rPr>
          <w:rFonts w:hint="eastAsia"/>
        </w:rPr>
        <w:t>管理员管理商品类目的活动图如下：</w:t>
      </w:r>
    </w:p>
    <w:p>
      <w:pPr>
        <w:widowControl/>
        <w:autoSpaceDE w:val="0"/>
        <w:autoSpaceDN w:val="0"/>
        <w:adjustRightInd w:val="0"/>
        <w:jc w:val="left"/>
        <w:rPr>
          <w:rFonts w:ascii="Helvetica" w:hAnsi="Helvetica" w:cs="Helvetica"/>
          <w:sz w:val="36"/>
          <w:szCs w:val="36"/>
        </w:rPr>
      </w:pPr>
      <w:r>
        <w:rPr>
          <w:rFonts w:ascii="Helvetica" w:hAnsi="Helvetica" w:eastAsia="宋体" w:cs="Helvetica"/>
          <w:sz w:val="36"/>
          <w:szCs w:val="36"/>
          <w:lang w:val="en-US" w:eastAsia="zh-CN" w:bidi="ar-SA"/>
        </w:rPr>
        <w:drawing>
          <wp:inline distT="0" distB="0" distL="114300" distR="114300">
            <wp:extent cx="5677535" cy="3019425"/>
            <wp:effectExtent l="0" t="0" r="1841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lum/>
                    </a:blip>
                    <a:stretch>
                      <a:fillRect/>
                    </a:stretch>
                  </pic:blipFill>
                  <pic:spPr>
                    <a:xfrm>
                      <a:off x="0" y="0"/>
                      <a:ext cx="5677535" cy="3019425"/>
                    </a:xfrm>
                    <a:prstGeom prst="rect">
                      <a:avLst/>
                    </a:prstGeom>
                    <a:noFill/>
                    <a:ln w="9525">
                      <a:noFill/>
                    </a:ln>
                  </pic:spPr>
                </pic:pic>
              </a:graphicData>
            </a:graphic>
          </wp:inline>
        </w:drawing>
      </w:r>
    </w:p>
    <w:p>
      <w:pPr>
        <w:pStyle w:val="3"/>
        <w:ind w:firstLine="420"/>
        <w:jc w:val="center"/>
      </w:pPr>
      <w:r>
        <w:rPr>
          <w:rFonts w:hint="eastAsia"/>
        </w:rPr>
        <w:t>图2-3 管理商品类目活动图</w:t>
      </w:r>
    </w:p>
    <w:p>
      <w:pPr>
        <w:pStyle w:val="4"/>
      </w:pPr>
      <w:bookmarkStart w:id="22" w:name="_Toc465688165"/>
      <w:r>
        <w:rPr>
          <w:rFonts w:hint="eastAsia"/>
        </w:rPr>
        <w:t>管理商品</w:t>
      </w:r>
      <w:bookmarkEnd w:id="22"/>
    </w:p>
    <w:p>
      <w:pPr>
        <w:pStyle w:val="5"/>
      </w:pPr>
      <w:bookmarkStart w:id="23" w:name="_Toc465688166"/>
      <w:r>
        <w:rPr>
          <w:rFonts w:hint="eastAsia"/>
        </w:rPr>
        <w:t>用例业务描述</w:t>
      </w:r>
      <w:bookmarkEnd w:id="23"/>
    </w:p>
    <w:p>
      <w:pPr>
        <w:pStyle w:val="3"/>
        <w:ind w:firstLine="420"/>
      </w:pPr>
      <w:r>
        <w:rPr>
          <w:rFonts w:hint="eastAsia"/>
        </w:rPr>
        <w:t>用例标识号：</w:t>
      </w:r>
    </w:p>
    <w:p>
      <w:pPr>
        <w:pStyle w:val="3"/>
        <w:ind w:firstLine="420"/>
      </w:pPr>
      <w:r>
        <w:rPr>
          <w:rFonts w:hint="eastAsia"/>
        </w:rPr>
        <w:t>软件提供功能、界面和持久化存储系统，能够对商城内的商品进行有效管理，包括商品类目的调整（含对应商品的同步调整）、商品的增加删除修改与查询、商品的入库、商品的上架与下架等过程，同时软件提供界面，后台管理员能够将已售出的商品出库并添加物流订单信息。</w:t>
      </w:r>
    </w:p>
    <w:p>
      <w:pPr>
        <w:pStyle w:val="5"/>
      </w:pPr>
      <w:bookmarkStart w:id="24" w:name="_Toc465688167"/>
      <w:r>
        <w:rPr>
          <w:rFonts w:hint="eastAsia"/>
        </w:rPr>
        <w:t>需求列表</w:t>
      </w:r>
      <w:bookmarkEnd w:id="24"/>
    </w:p>
    <w:tbl>
      <w:tblPr>
        <w:tblStyle w:val="5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4"/>
        <w:gridCol w:w="3560"/>
        <w:gridCol w:w="2685"/>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4" w:type="dxa"/>
            <w:vAlign w:val="top"/>
          </w:tcPr>
          <w:p>
            <w:pPr>
              <w:pStyle w:val="3"/>
              <w:spacing w:line="0" w:lineRule="atLeast"/>
              <w:ind w:firstLine="0" w:firstLineChars="0"/>
            </w:pPr>
            <w:r>
              <w:rPr>
                <w:rFonts w:hint="eastAsia"/>
              </w:rPr>
              <w:t>序号</w:t>
            </w:r>
          </w:p>
        </w:tc>
        <w:tc>
          <w:tcPr>
            <w:tcW w:w="3560" w:type="dxa"/>
            <w:vAlign w:val="top"/>
          </w:tcPr>
          <w:p>
            <w:pPr>
              <w:pStyle w:val="3"/>
              <w:spacing w:line="0" w:lineRule="atLeast"/>
              <w:ind w:firstLine="0" w:firstLineChars="0"/>
            </w:pPr>
            <w:r>
              <w:rPr>
                <w:rFonts w:hint="eastAsia"/>
              </w:rPr>
              <w:t>需求1.0</w:t>
            </w:r>
          </w:p>
        </w:tc>
        <w:tc>
          <w:tcPr>
            <w:tcW w:w="2685" w:type="dxa"/>
            <w:vAlign w:val="top"/>
          </w:tcPr>
          <w:p>
            <w:pPr>
              <w:pStyle w:val="3"/>
              <w:spacing w:line="0" w:lineRule="atLeast"/>
              <w:ind w:firstLine="0" w:firstLineChars="0"/>
            </w:pPr>
            <w:r>
              <w:rPr>
                <w:rFonts w:hint="eastAsia"/>
              </w:rPr>
              <w:t>需求2.0</w:t>
            </w:r>
          </w:p>
        </w:tc>
        <w:tc>
          <w:tcPr>
            <w:tcW w:w="1441" w:type="dxa"/>
            <w:vAlign w:val="top"/>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4" w:type="dxa"/>
            <w:vAlign w:val="top"/>
          </w:tcPr>
          <w:p>
            <w:pPr>
              <w:pStyle w:val="3"/>
              <w:spacing w:line="0" w:lineRule="atLeast"/>
              <w:ind w:firstLine="0" w:firstLineChars="0"/>
            </w:pPr>
            <w:r>
              <w:rPr>
                <w:rFonts w:hint="eastAsia"/>
              </w:rPr>
              <w:t>1</w:t>
            </w:r>
          </w:p>
        </w:tc>
        <w:tc>
          <w:tcPr>
            <w:tcW w:w="3560" w:type="dxa"/>
            <w:vAlign w:val="top"/>
          </w:tcPr>
          <w:p>
            <w:pPr>
              <w:pStyle w:val="3"/>
              <w:spacing w:line="0" w:lineRule="atLeast"/>
              <w:ind w:firstLine="0" w:firstLineChars="0"/>
            </w:pPr>
            <w:r>
              <w:rPr>
                <w:rFonts w:hint="eastAsia"/>
              </w:rPr>
              <w:t>增加单个商品、导入单个商品信息（XML或Json格式文件）</w:t>
            </w:r>
          </w:p>
        </w:tc>
        <w:tc>
          <w:tcPr>
            <w:tcW w:w="2685" w:type="dxa"/>
            <w:vAlign w:val="top"/>
          </w:tcPr>
          <w:p>
            <w:pPr>
              <w:pStyle w:val="3"/>
              <w:spacing w:line="0" w:lineRule="atLeast"/>
              <w:ind w:firstLine="0" w:firstLineChars="0"/>
            </w:pPr>
            <w:r>
              <w:rPr>
                <w:rFonts w:hint="eastAsia"/>
              </w:rPr>
              <w:t>导入多个商品</w:t>
            </w:r>
          </w:p>
        </w:tc>
        <w:tc>
          <w:tcPr>
            <w:tcW w:w="1441" w:type="dxa"/>
            <w:vAlign w:val="top"/>
          </w:tcPr>
          <w:p>
            <w:pPr>
              <w:pStyle w:val="3"/>
              <w:spacing w:line="0" w:lineRule="atLeast"/>
              <w:ind w:firstLine="0" w:firstLineChars="0"/>
            </w:pPr>
            <w:r>
              <w:rPr>
                <w:rFonts w:hint="eastAsia"/>
              </w:rPr>
              <w:t>“增加商品”、“导入商品”、“导入多个”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4" w:type="dxa"/>
            <w:vAlign w:val="top"/>
          </w:tcPr>
          <w:p>
            <w:pPr>
              <w:pStyle w:val="3"/>
              <w:spacing w:line="0" w:lineRule="atLeast"/>
              <w:ind w:firstLine="0" w:firstLineChars="0"/>
            </w:pPr>
            <w:r>
              <w:rPr>
                <w:rFonts w:hint="eastAsia"/>
              </w:rPr>
              <w:t>2</w:t>
            </w:r>
          </w:p>
        </w:tc>
        <w:tc>
          <w:tcPr>
            <w:tcW w:w="3560" w:type="dxa"/>
            <w:vAlign w:val="top"/>
          </w:tcPr>
          <w:p>
            <w:pPr>
              <w:pStyle w:val="3"/>
              <w:spacing w:line="0" w:lineRule="atLeast"/>
              <w:ind w:firstLine="0" w:firstLineChars="0"/>
            </w:pPr>
            <w:r>
              <w:rPr>
                <w:rFonts w:hint="eastAsia"/>
              </w:rPr>
              <w:t>删除单个商品、批量删除商品</w:t>
            </w:r>
          </w:p>
        </w:tc>
        <w:tc>
          <w:tcPr>
            <w:tcW w:w="2685" w:type="dxa"/>
            <w:vAlign w:val="top"/>
          </w:tcPr>
          <w:p>
            <w:pPr>
              <w:pStyle w:val="3"/>
              <w:spacing w:line="0" w:lineRule="atLeast"/>
              <w:ind w:firstLine="0" w:firstLineChars="0"/>
            </w:pPr>
          </w:p>
        </w:tc>
        <w:tc>
          <w:tcPr>
            <w:tcW w:w="1441" w:type="dxa"/>
            <w:vAlign w:val="top"/>
          </w:tcPr>
          <w:p>
            <w:pPr>
              <w:pStyle w:val="3"/>
              <w:spacing w:line="0" w:lineRule="atLeast"/>
              <w:ind w:firstLine="0" w:firstLineChars="0"/>
            </w:pPr>
            <w:r>
              <w:rPr>
                <w:rFonts w:hint="eastAsia"/>
              </w:rPr>
              <w:t>“删除商品”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vAlign w:val="top"/>
          </w:tcPr>
          <w:p>
            <w:pPr>
              <w:pStyle w:val="3"/>
              <w:spacing w:line="0" w:lineRule="atLeast"/>
              <w:ind w:firstLine="0" w:firstLineChars="0"/>
            </w:pPr>
            <w:r>
              <w:rPr>
                <w:rFonts w:hint="eastAsia"/>
              </w:rPr>
              <w:t>3</w:t>
            </w:r>
          </w:p>
        </w:tc>
        <w:tc>
          <w:tcPr>
            <w:tcW w:w="3560" w:type="dxa"/>
            <w:vAlign w:val="top"/>
          </w:tcPr>
          <w:p>
            <w:pPr>
              <w:pStyle w:val="3"/>
              <w:spacing w:line="0" w:lineRule="atLeast"/>
              <w:ind w:firstLine="0" w:firstLineChars="0"/>
            </w:pPr>
            <w:r>
              <w:rPr>
                <w:rFonts w:hint="eastAsia"/>
              </w:rPr>
              <w:t>单个商品属性更改、批量更改商品通用属性</w:t>
            </w:r>
          </w:p>
        </w:tc>
        <w:tc>
          <w:tcPr>
            <w:tcW w:w="2685" w:type="dxa"/>
            <w:vAlign w:val="top"/>
          </w:tcPr>
          <w:p>
            <w:pPr>
              <w:pStyle w:val="3"/>
              <w:spacing w:line="0" w:lineRule="atLeast"/>
              <w:ind w:firstLine="0" w:firstLineChars="0"/>
            </w:pPr>
            <w:r>
              <w:rPr>
                <w:rFonts w:hint="eastAsia"/>
              </w:rPr>
              <w:t>增加页面，在完成批量更改商品通用属性后，依次修改各商品单独属性</w:t>
            </w:r>
          </w:p>
        </w:tc>
        <w:tc>
          <w:tcPr>
            <w:tcW w:w="1441" w:type="dxa"/>
            <w:vAlign w:val="top"/>
          </w:tcPr>
          <w:p>
            <w:pPr>
              <w:pStyle w:val="3"/>
              <w:spacing w:line="0" w:lineRule="atLeast"/>
              <w:ind w:firstLine="0" w:firstLineChars="0"/>
            </w:pPr>
            <w:r>
              <w:rPr>
                <w:rFonts w:hint="eastAsia"/>
              </w:rPr>
              <w:t>“修改商品”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vAlign w:val="top"/>
          </w:tcPr>
          <w:p>
            <w:pPr>
              <w:pStyle w:val="3"/>
              <w:spacing w:line="0" w:lineRule="atLeast"/>
              <w:ind w:firstLine="0" w:firstLineChars="0"/>
            </w:pPr>
            <w:r>
              <w:rPr>
                <w:rFonts w:hint="eastAsia"/>
              </w:rPr>
              <w:t>4</w:t>
            </w:r>
          </w:p>
        </w:tc>
        <w:tc>
          <w:tcPr>
            <w:tcW w:w="3560" w:type="dxa"/>
            <w:vAlign w:val="top"/>
          </w:tcPr>
          <w:p>
            <w:pPr>
              <w:pStyle w:val="3"/>
              <w:spacing w:line="0" w:lineRule="atLeast"/>
              <w:ind w:firstLine="0" w:firstLineChars="0"/>
            </w:pPr>
            <w:r>
              <w:rPr>
                <w:rFonts w:hint="eastAsia"/>
              </w:rPr>
              <w:t>商品查询：根据单个或多个关键字查询商品；</w:t>
            </w:r>
          </w:p>
          <w:p>
            <w:pPr>
              <w:pStyle w:val="3"/>
              <w:spacing w:line="0" w:lineRule="atLeast"/>
              <w:ind w:firstLine="0" w:firstLineChars="0"/>
            </w:pPr>
            <w:r>
              <w:rPr>
                <w:rFonts w:hint="eastAsia"/>
              </w:rPr>
              <w:t>能够对显示的商品按照特定字段排序</w:t>
            </w:r>
          </w:p>
        </w:tc>
        <w:tc>
          <w:tcPr>
            <w:tcW w:w="2685" w:type="dxa"/>
            <w:vAlign w:val="top"/>
          </w:tcPr>
          <w:p>
            <w:pPr>
              <w:pStyle w:val="3"/>
              <w:spacing w:line="0" w:lineRule="atLeast"/>
              <w:ind w:firstLine="0" w:firstLineChars="0"/>
            </w:pPr>
            <w:r>
              <w:rPr>
                <w:rFonts w:hint="eastAsia"/>
              </w:rPr>
              <w:t>在某一级类目下进行商品搜索；</w:t>
            </w:r>
          </w:p>
          <w:p>
            <w:pPr>
              <w:pStyle w:val="3"/>
              <w:spacing w:line="0" w:lineRule="atLeast"/>
              <w:ind w:firstLine="0" w:firstLineChars="0"/>
            </w:pPr>
            <w:r>
              <w:rPr>
                <w:rFonts w:hint="eastAsia"/>
              </w:rPr>
              <w:t>排序后的商品能够进行二次搜索</w:t>
            </w:r>
          </w:p>
        </w:tc>
        <w:tc>
          <w:tcPr>
            <w:tcW w:w="1441" w:type="dxa"/>
            <w:vAlign w:val="top"/>
          </w:tcPr>
          <w:p>
            <w:pPr>
              <w:pStyle w:val="3"/>
              <w:spacing w:line="0" w:lineRule="atLeast"/>
              <w:ind w:firstLine="0" w:firstLineChars="0"/>
            </w:pPr>
            <w:r>
              <w:rPr>
                <w:rFonts w:hint="eastAsia"/>
              </w:rPr>
              <w:t>“查询商品”、“排序结果”、“二次查询”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vAlign w:val="top"/>
          </w:tcPr>
          <w:p>
            <w:pPr>
              <w:pStyle w:val="3"/>
              <w:spacing w:line="0" w:lineRule="atLeast"/>
              <w:ind w:firstLine="0" w:firstLineChars="0"/>
            </w:pPr>
            <w:r>
              <w:rPr>
                <w:rFonts w:hint="eastAsia"/>
              </w:rPr>
              <w:t>5</w:t>
            </w:r>
          </w:p>
        </w:tc>
        <w:tc>
          <w:tcPr>
            <w:tcW w:w="3560" w:type="dxa"/>
            <w:vAlign w:val="top"/>
          </w:tcPr>
          <w:p>
            <w:pPr>
              <w:pStyle w:val="3"/>
              <w:spacing w:line="0" w:lineRule="atLeast"/>
              <w:ind w:firstLine="0" w:firstLineChars="0"/>
            </w:pPr>
            <w:r>
              <w:rPr>
                <w:rFonts w:hint="eastAsia"/>
              </w:rPr>
              <w:t>商品数量调整（商品入库）</w:t>
            </w:r>
          </w:p>
        </w:tc>
        <w:tc>
          <w:tcPr>
            <w:tcW w:w="2685" w:type="dxa"/>
            <w:vAlign w:val="top"/>
          </w:tcPr>
          <w:p>
            <w:pPr>
              <w:pStyle w:val="3"/>
              <w:spacing w:line="0" w:lineRule="atLeast"/>
              <w:ind w:firstLine="0" w:firstLineChars="0"/>
            </w:pPr>
            <w:r>
              <w:rPr>
                <w:rFonts w:hint="eastAsia"/>
              </w:rPr>
              <w:t>能够在一个页面内，对多个商品数量进行调整</w:t>
            </w:r>
          </w:p>
        </w:tc>
        <w:tc>
          <w:tcPr>
            <w:tcW w:w="1441" w:type="dxa"/>
            <w:vAlign w:val="top"/>
          </w:tcPr>
          <w:p>
            <w:pPr>
              <w:pStyle w:val="3"/>
              <w:spacing w:line="0" w:lineRule="atLeast"/>
              <w:ind w:firstLine="0" w:firstLineChars="0"/>
            </w:pPr>
            <w:r>
              <w:rPr>
                <w:rFonts w:hint="eastAsia"/>
              </w:rPr>
              <w:t>“入库商品”、“批量入库”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vAlign w:val="top"/>
          </w:tcPr>
          <w:p>
            <w:pPr>
              <w:pStyle w:val="3"/>
              <w:spacing w:line="0" w:lineRule="atLeast"/>
              <w:ind w:firstLine="0" w:firstLineChars="0"/>
            </w:pPr>
            <w:r>
              <w:rPr>
                <w:rFonts w:hint="eastAsia"/>
              </w:rPr>
              <w:t>6</w:t>
            </w:r>
          </w:p>
        </w:tc>
        <w:tc>
          <w:tcPr>
            <w:tcW w:w="3560" w:type="dxa"/>
            <w:vAlign w:val="top"/>
          </w:tcPr>
          <w:p>
            <w:pPr>
              <w:pStyle w:val="3"/>
              <w:spacing w:line="0" w:lineRule="atLeast"/>
              <w:ind w:firstLine="0" w:firstLineChars="0"/>
            </w:pPr>
            <w:r>
              <w:rPr>
                <w:rFonts w:hint="eastAsia"/>
              </w:rPr>
              <w:t>根据销售运营需要，将商品上架或下架</w:t>
            </w:r>
          </w:p>
        </w:tc>
        <w:tc>
          <w:tcPr>
            <w:tcW w:w="2685" w:type="dxa"/>
            <w:vAlign w:val="top"/>
          </w:tcPr>
          <w:p>
            <w:pPr>
              <w:pStyle w:val="3"/>
              <w:spacing w:line="0" w:lineRule="atLeast"/>
              <w:ind w:firstLine="0" w:firstLineChars="0"/>
            </w:pPr>
            <w:r>
              <w:rPr>
                <w:rFonts w:hint="eastAsia"/>
                <w:highlight w:val="yellow"/>
              </w:rPr>
              <w:t>售完的商品自动下架</w:t>
            </w:r>
          </w:p>
        </w:tc>
        <w:tc>
          <w:tcPr>
            <w:tcW w:w="1441" w:type="dxa"/>
            <w:vAlign w:val="top"/>
          </w:tcPr>
          <w:p>
            <w:pPr>
              <w:pStyle w:val="3"/>
              <w:spacing w:line="0" w:lineRule="atLeast"/>
              <w:ind w:firstLine="0" w:firstLineChars="0"/>
            </w:pPr>
            <w:r>
              <w:rPr>
                <w:rFonts w:hint="eastAsia"/>
              </w:rPr>
              <w:t>“上下架商品”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vAlign w:val="top"/>
          </w:tcPr>
          <w:p>
            <w:pPr>
              <w:pStyle w:val="3"/>
              <w:spacing w:line="0" w:lineRule="atLeast"/>
              <w:ind w:firstLine="0" w:firstLineChars="0"/>
            </w:pPr>
            <w:r>
              <w:rPr>
                <w:rFonts w:hint="eastAsia"/>
              </w:rPr>
              <w:t>7</w:t>
            </w:r>
          </w:p>
        </w:tc>
        <w:tc>
          <w:tcPr>
            <w:tcW w:w="3560" w:type="dxa"/>
            <w:vAlign w:val="top"/>
          </w:tcPr>
          <w:p>
            <w:pPr>
              <w:pStyle w:val="3"/>
              <w:spacing w:line="0" w:lineRule="atLeast"/>
              <w:ind w:firstLine="0" w:firstLineChars="0"/>
            </w:pPr>
            <w:r>
              <w:rPr>
                <w:rFonts w:hint="eastAsia"/>
                <w:highlight w:val="yellow"/>
              </w:rPr>
              <w:t>管理员能够随时查看各类商品库存数量，列表默认以库存数量逆序排列</w:t>
            </w:r>
            <w:r>
              <w:rPr>
                <w:rFonts w:hint="eastAsia"/>
              </w:rPr>
              <w:t>；系统有默认库存数量报警值，低于报警值的库存以红色、高亮显示；</w:t>
            </w:r>
          </w:p>
          <w:p>
            <w:pPr>
              <w:pStyle w:val="3"/>
              <w:spacing w:line="0" w:lineRule="atLeast"/>
              <w:ind w:firstLine="0" w:firstLineChars="0"/>
            </w:pPr>
          </w:p>
        </w:tc>
        <w:tc>
          <w:tcPr>
            <w:tcW w:w="2685" w:type="dxa"/>
            <w:vAlign w:val="top"/>
          </w:tcPr>
          <w:p>
            <w:pPr>
              <w:pStyle w:val="3"/>
              <w:spacing w:line="0" w:lineRule="atLeast"/>
              <w:ind w:firstLine="0" w:firstLineChars="0"/>
            </w:pPr>
            <w:r>
              <w:rPr>
                <w:rFonts w:hint="eastAsia"/>
                <w:highlight w:val="yellow"/>
              </w:rPr>
              <w:t>各商品能够单独设置库存报警值</w:t>
            </w:r>
            <w:r>
              <w:rPr>
                <w:rFonts w:hint="eastAsia"/>
              </w:rPr>
              <w:t>；</w:t>
            </w:r>
          </w:p>
          <w:p>
            <w:pPr>
              <w:pStyle w:val="3"/>
              <w:spacing w:line="0" w:lineRule="atLeast"/>
              <w:ind w:firstLine="0" w:firstLineChars="0"/>
            </w:pPr>
            <w:r>
              <w:rPr>
                <w:rFonts w:hint="eastAsia"/>
              </w:rPr>
              <w:t>后台管理员能够查询过滤显示库存小于某个数量的商品</w:t>
            </w:r>
          </w:p>
        </w:tc>
        <w:tc>
          <w:tcPr>
            <w:tcW w:w="1441" w:type="dxa"/>
            <w:vAlign w:val="top"/>
          </w:tcPr>
          <w:p>
            <w:pPr>
              <w:pStyle w:val="3"/>
              <w:spacing w:line="0" w:lineRule="atLeast"/>
              <w:ind w:firstLine="0" w:firstLineChars="0"/>
            </w:pPr>
            <w:r>
              <w:rPr>
                <w:rFonts w:hint="eastAsia"/>
              </w:rPr>
              <w:t>“浏览库存”、“查询库存”、“库存报警”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 w:hRule="atLeast"/>
        </w:trPr>
        <w:tc>
          <w:tcPr>
            <w:tcW w:w="694" w:type="dxa"/>
            <w:vAlign w:val="top"/>
          </w:tcPr>
          <w:p>
            <w:pPr>
              <w:pStyle w:val="3"/>
              <w:spacing w:line="0" w:lineRule="atLeast"/>
              <w:ind w:firstLine="0" w:firstLineChars="0"/>
            </w:pPr>
            <w:r>
              <w:rPr>
                <w:rFonts w:hint="eastAsia"/>
              </w:rPr>
              <w:t>8</w:t>
            </w:r>
          </w:p>
        </w:tc>
        <w:tc>
          <w:tcPr>
            <w:tcW w:w="3560" w:type="dxa"/>
            <w:vAlign w:val="top"/>
          </w:tcPr>
          <w:p>
            <w:pPr>
              <w:pStyle w:val="3"/>
              <w:spacing w:line="0" w:lineRule="atLeast"/>
              <w:ind w:firstLine="0" w:firstLineChars="0"/>
            </w:pPr>
            <w:r>
              <w:rPr>
                <w:rFonts w:hint="eastAsia"/>
              </w:rPr>
              <w:t>管理员能够给订单添加物流信息（物流公司、订单号），将商品出库；</w:t>
            </w:r>
          </w:p>
        </w:tc>
        <w:tc>
          <w:tcPr>
            <w:tcW w:w="2685" w:type="dxa"/>
            <w:vAlign w:val="top"/>
          </w:tcPr>
          <w:p>
            <w:pPr>
              <w:pStyle w:val="3"/>
              <w:spacing w:line="0" w:lineRule="atLeast"/>
              <w:ind w:firstLine="0" w:firstLineChars="0"/>
            </w:pPr>
            <w:r>
              <w:rPr>
                <w:rFonts w:hint="eastAsia"/>
                <w:highlight w:val="yellow"/>
              </w:rPr>
              <w:t>后台管理员能够批量操作订单出库信息</w:t>
            </w:r>
          </w:p>
        </w:tc>
        <w:tc>
          <w:tcPr>
            <w:tcW w:w="1441" w:type="dxa"/>
            <w:vAlign w:val="top"/>
          </w:tcPr>
          <w:p>
            <w:pPr>
              <w:pStyle w:val="3"/>
              <w:spacing w:line="0" w:lineRule="atLeast"/>
              <w:ind w:firstLine="0" w:firstLineChars="0"/>
            </w:pPr>
            <w:r>
              <w:rPr>
                <w:rFonts w:hint="eastAsia"/>
              </w:rPr>
              <w:t>“出库商品”、“添加物流信息”、“批量出库”</w:t>
            </w:r>
          </w:p>
        </w:tc>
      </w:tr>
    </w:tbl>
    <w:p>
      <w:pPr>
        <w:pStyle w:val="3"/>
        <w:ind w:firstLine="0" w:firstLineChars="0"/>
      </w:pPr>
    </w:p>
    <w:p>
      <w:pPr>
        <w:pStyle w:val="5"/>
      </w:pPr>
      <w:bookmarkStart w:id="25" w:name="_Toc465688168"/>
      <w:r>
        <w:rPr>
          <w:rFonts w:hint="eastAsia"/>
        </w:rPr>
        <w:t>用例图</w:t>
      </w:r>
      <w:bookmarkEnd w:id="25"/>
    </w:p>
    <w:p>
      <w:pPr>
        <w:pStyle w:val="3"/>
        <w:ind w:firstLine="420"/>
        <w:jc w:val="center"/>
        <w:rPr>
          <w:rFonts w:ascii="Kaiti SC Regular" w:hAnsi="Kaiti SC Regular" w:eastAsia="Kaiti SC Regular"/>
          <w:u w:val="single"/>
        </w:rPr>
      </w:pPr>
      <w:r>
        <w:rPr>
          <w:rFonts w:ascii="Kaiti SC Regular" w:hAnsi="Kaiti SC Regular" w:eastAsia="Kaiti SC Regular" w:cs="Times New Roman"/>
          <w:kern w:val="2"/>
          <w:sz w:val="21"/>
          <w:szCs w:val="24"/>
          <w:lang w:val="en-US" w:eastAsia="zh-CN" w:bidi="ar-SA"/>
        </w:rPr>
        <w:drawing>
          <wp:inline distT="0" distB="0" distL="114300" distR="114300">
            <wp:extent cx="4802505" cy="3909060"/>
            <wp:effectExtent l="0" t="0" r="17145" b="1524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14">
                      <a:lum/>
                    </a:blip>
                    <a:stretch>
                      <a:fillRect/>
                    </a:stretch>
                  </pic:blipFill>
                  <pic:spPr>
                    <a:xfrm>
                      <a:off x="0" y="0"/>
                      <a:ext cx="4802505" cy="3909060"/>
                    </a:xfrm>
                    <a:prstGeom prst="rect">
                      <a:avLst/>
                    </a:prstGeom>
                    <a:noFill/>
                    <a:ln w="9525">
                      <a:noFill/>
                    </a:ln>
                  </pic:spPr>
                </pic:pic>
              </a:graphicData>
            </a:graphic>
          </wp:inline>
        </w:drawing>
      </w:r>
    </w:p>
    <w:p>
      <w:pPr>
        <w:pStyle w:val="3"/>
        <w:ind w:firstLine="420"/>
        <w:jc w:val="center"/>
      </w:pPr>
      <w:r>
        <w:rPr>
          <w:rFonts w:hint="eastAsia"/>
        </w:rPr>
        <w:t>图2-4 管理商品用例图</w:t>
      </w:r>
    </w:p>
    <w:p>
      <w:pPr>
        <w:pStyle w:val="3"/>
        <w:ind w:firstLine="420"/>
      </w:pPr>
      <w:r>
        <w:rPr>
          <w:rFonts w:ascii="Arial" w:hAnsi="Arial" w:eastAsia="宋体" w:cs="Times New Roman"/>
          <w:kern w:val="2"/>
          <w:sz w:val="21"/>
          <w:szCs w:val="24"/>
          <w:lang w:val="en-US" w:eastAsia="zh-CN" w:bidi="ar-SA"/>
        </w:rPr>
        <w:drawing>
          <wp:inline distT="0" distB="0" distL="114300" distR="114300">
            <wp:extent cx="4926965" cy="3515360"/>
            <wp:effectExtent l="0" t="0" r="6985" b="889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15">
                      <a:lum/>
                    </a:blip>
                    <a:srcRect t="2744" b="2448"/>
                    <a:stretch>
                      <a:fillRect/>
                    </a:stretch>
                  </pic:blipFill>
                  <pic:spPr>
                    <a:xfrm>
                      <a:off x="0" y="0"/>
                      <a:ext cx="4926965" cy="3515360"/>
                    </a:xfrm>
                    <a:prstGeom prst="rect">
                      <a:avLst/>
                    </a:prstGeom>
                    <a:noFill/>
                    <a:ln w="9525">
                      <a:noFill/>
                    </a:ln>
                  </pic:spPr>
                </pic:pic>
              </a:graphicData>
            </a:graphic>
          </wp:inline>
        </w:drawing>
      </w:r>
    </w:p>
    <w:p>
      <w:pPr>
        <w:pStyle w:val="3"/>
        <w:ind w:firstLine="420"/>
        <w:jc w:val="center"/>
      </w:pPr>
      <w:r>
        <w:rPr>
          <w:rFonts w:hint="eastAsia"/>
        </w:rPr>
        <w:t>图2-5 管理库存用例图</w:t>
      </w:r>
    </w:p>
    <w:p>
      <w:pPr>
        <w:pStyle w:val="3"/>
        <w:numPr>
          <w:ilvl w:val="0"/>
          <w:numId w:val="6"/>
        </w:numPr>
        <w:ind w:firstLineChars="0"/>
      </w:pPr>
      <w:r>
        <w:rPr>
          <w:rFonts w:hint="eastAsia"/>
        </w:rPr>
        <w:t>参与者（Actor）</w:t>
      </w:r>
    </w:p>
    <w:tbl>
      <w:tblPr>
        <w:tblStyle w:val="53"/>
        <w:tblW w:w="8954" w:type="dxa"/>
        <w:jc w:val="center"/>
        <w:tblInd w:w="-2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7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vAlign w:val="center"/>
          </w:tcPr>
          <w:p>
            <w:pPr>
              <w:pStyle w:val="3"/>
              <w:ind w:firstLine="0" w:firstLineChars="0"/>
              <w:jc w:val="center"/>
              <w:rPr>
                <w:b/>
                <w:bCs/>
              </w:rPr>
            </w:pPr>
            <w:r>
              <w:rPr>
                <w:rFonts w:hint="eastAsia"/>
                <w:b/>
                <w:bCs/>
              </w:rPr>
              <w:t>参与者</w:t>
            </w:r>
          </w:p>
        </w:tc>
        <w:tc>
          <w:tcPr>
            <w:tcW w:w="7430"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vAlign w:val="top"/>
          </w:tcPr>
          <w:p>
            <w:pPr>
              <w:pStyle w:val="3"/>
              <w:ind w:firstLine="0" w:firstLineChars="0"/>
            </w:pPr>
            <w:r>
              <w:rPr>
                <w:rFonts w:hint="eastAsia"/>
              </w:rPr>
              <w:t>后台管理员</w:t>
            </w:r>
          </w:p>
        </w:tc>
        <w:tc>
          <w:tcPr>
            <w:tcW w:w="7430" w:type="dxa"/>
            <w:vAlign w:val="top"/>
          </w:tcPr>
          <w:p>
            <w:pPr>
              <w:pStyle w:val="3"/>
              <w:ind w:firstLine="0" w:firstLineChars="0"/>
            </w:pPr>
            <w:r>
              <w:rPr>
                <w:rFonts w:hint="eastAsia"/>
              </w:rPr>
              <w:t>发起各项对商品、订单的各项操作，后期此角色在本用例内的工作可以单独划分为商品及库存管理员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vAlign w:val="top"/>
          </w:tcPr>
          <w:p>
            <w:pPr>
              <w:pStyle w:val="3"/>
              <w:ind w:firstLine="0" w:firstLineChars="0"/>
            </w:pPr>
            <w:r>
              <w:rPr>
                <w:rFonts w:hint="eastAsia"/>
              </w:rPr>
              <w:t>数据存储服务</w:t>
            </w:r>
          </w:p>
        </w:tc>
        <w:tc>
          <w:tcPr>
            <w:tcW w:w="7430" w:type="dxa"/>
            <w:vAlign w:val="top"/>
          </w:tcPr>
          <w:p>
            <w:pPr>
              <w:pStyle w:val="3"/>
              <w:ind w:firstLine="0" w:firstLineChars="0"/>
            </w:pPr>
            <w:r>
              <w:rPr>
                <w:rFonts w:hint="eastAsia"/>
              </w:rPr>
              <w:t>数据存储服务为本用例提供封装后的数据库操作，保证数据库操作的正确、可靠。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vAlign w:val="top"/>
          </w:tcPr>
          <w:p>
            <w:pPr>
              <w:pStyle w:val="3"/>
              <w:ind w:firstLine="0" w:firstLineChars="0"/>
            </w:pPr>
            <w:r>
              <w:rPr>
                <w:rFonts w:hint="eastAsia"/>
              </w:rPr>
              <w:t>消息推送服务</w:t>
            </w:r>
          </w:p>
        </w:tc>
        <w:tc>
          <w:tcPr>
            <w:tcW w:w="7430" w:type="dxa"/>
            <w:vAlign w:val="top"/>
          </w:tcPr>
          <w:p>
            <w:pPr>
              <w:pStyle w:val="3"/>
              <w:ind w:firstLine="0" w:firstLineChars="0"/>
            </w:pPr>
            <w:r>
              <w:rPr>
                <w:rFonts w:hint="eastAsia"/>
              </w:rPr>
              <w:t>消息推送服务为本用例提供邮件、短信操作接口，在完成订单状态更改为已出库时，向订单内的邮件地址发送通知邮件、向移动电话发送短信通知。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vAlign w:val="top"/>
          </w:tcPr>
          <w:p>
            <w:pPr>
              <w:pStyle w:val="3"/>
              <w:ind w:firstLine="0" w:firstLineChars="0"/>
            </w:pPr>
            <w:r>
              <w:rPr>
                <w:rFonts w:hint="eastAsia"/>
              </w:rPr>
              <w:t>订单服务</w:t>
            </w:r>
          </w:p>
        </w:tc>
        <w:tc>
          <w:tcPr>
            <w:tcW w:w="7430" w:type="dxa"/>
            <w:vAlign w:val="top"/>
          </w:tcPr>
          <w:p>
            <w:pPr>
              <w:pStyle w:val="3"/>
              <w:ind w:firstLine="0" w:firstLineChars="0"/>
            </w:pPr>
            <w:r>
              <w:rPr>
                <w:rFonts w:hint="eastAsia"/>
              </w:rPr>
              <w:t>订单服务提供封装的订单操作接口，完成订单出库状态的更改</w:t>
            </w:r>
          </w:p>
        </w:tc>
      </w:tr>
    </w:tbl>
    <w:p>
      <w:pPr>
        <w:pStyle w:val="3"/>
        <w:numPr>
          <w:ilvl w:val="0"/>
          <w:numId w:val="6"/>
        </w:numPr>
        <w:ind w:firstLineChars="0"/>
      </w:pPr>
      <w:r>
        <w:rPr>
          <w:rFonts w:hint="eastAsia"/>
        </w:rPr>
        <w:t>用例（Use Case）</w:t>
      </w:r>
    </w:p>
    <w:tbl>
      <w:tblPr>
        <w:tblStyle w:val="53"/>
        <w:tblW w:w="90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753"/>
        <w:gridCol w:w="6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rPr>
                <w:b/>
                <w:bCs/>
              </w:rPr>
            </w:pPr>
            <w:r>
              <w:rPr>
                <w:rFonts w:hint="eastAsia"/>
                <w:b/>
                <w:bCs/>
              </w:rPr>
              <w:t>用例编号</w:t>
            </w:r>
          </w:p>
        </w:tc>
        <w:tc>
          <w:tcPr>
            <w:tcW w:w="1753" w:type="dxa"/>
            <w:vAlign w:val="center"/>
          </w:tcPr>
          <w:p>
            <w:pPr>
              <w:pStyle w:val="3"/>
              <w:ind w:firstLine="0" w:firstLineChars="0"/>
              <w:jc w:val="center"/>
              <w:rPr>
                <w:b/>
                <w:bCs/>
              </w:rPr>
            </w:pPr>
            <w:r>
              <w:rPr>
                <w:rFonts w:hint="eastAsia"/>
                <w:b/>
                <w:bCs/>
              </w:rPr>
              <w:t>用例</w:t>
            </w:r>
          </w:p>
        </w:tc>
        <w:tc>
          <w:tcPr>
            <w:tcW w:w="6089"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FR-02-02</w:t>
            </w:r>
          </w:p>
        </w:tc>
        <w:tc>
          <w:tcPr>
            <w:tcW w:w="1753" w:type="dxa"/>
            <w:vAlign w:val="top"/>
          </w:tcPr>
          <w:p>
            <w:pPr>
              <w:pStyle w:val="3"/>
              <w:ind w:firstLine="0" w:firstLineChars="0"/>
            </w:pPr>
            <w:r>
              <w:rPr>
                <w:rFonts w:hint="eastAsia"/>
              </w:rPr>
              <w:t>批量入库</w:t>
            </w:r>
          </w:p>
        </w:tc>
        <w:tc>
          <w:tcPr>
            <w:tcW w:w="6089" w:type="dxa"/>
            <w:vAlign w:val="top"/>
          </w:tcPr>
          <w:p>
            <w:pPr>
              <w:pStyle w:val="3"/>
              <w:ind w:firstLine="0" w:firstLineChars="0"/>
            </w:pPr>
            <w:r>
              <w:rPr>
                <w:rFonts w:hint="eastAsia"/>
              </w:rPr>
              <w:t>后台管理员可以在一个页面完成对多个商品的入库流程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FR-02-03</w:t>
            </w:r>
          </w:p>
        </w:tc>
        <w:tc>
          <w:tcPr>
            <w:tcW w:w="1753" w:type="dxa"/>
            <w:vAlign w:val="top"/>
          </w:tcPr>
          <w:p>
            <w:pPr>
              <w:pStyle w:val="3"/>
              <w:ind w:firstLine="0" w:firstLineChars="0"/>
            </w:pPr>
            <w:r>
              <w:rPr>
                <w:rFonts w:hint="eastAsia"/>
              </w:rPr>
              <w:t>浏览库存</w:t>
            </w:r>
          </w:p>
        </w:tc>
        <w:tc>
          <w:tcPr>
            <w:tcW w:w="6089" w:type="dxa"/>
            <w:vAlign w:val="top"/>
          </w:tcPr>
          <w:p>
            <w:pPr>
              <w:pStyle w:val="3"/>
              <w:ind w:firstLine="0" w:firstLineChars="0"/>
            </w:pPr>
            <w:r>
              <w:rPr>
                <w:rFonts w:hint="eastAsia"/>
              </w:rPr>
              <w:t>后台管理员可以浏览商城内商品的库存状态，商品以当前库存数量多少逆序排序显示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FR-02-04</w:t>
            </w:r>
          </w:p>
        </w:tc>
        <w:tc>
          <w:tcPr>
            <w:tcW w:w="1753" w:type="dxa"/>
            <w:vAlign w:val="top"/>
          </w:tcPr>
          <w:p>
            <w:pPr>
              <w:pStyle w:val="3"/>
              <w:ind w:firstLine="0" w:firstLineChars="0"/>
            </w:pPr>
            <w:r>
              <w:rPr>
                <w:rFonts w:hint="eastAsia"/>
              </w:rPr>
              <w:t>库存报警</w:t>
            </w:r>
          </w:p>
        </w:tc>
        <w:tc>
          <w:tcPr>
            <w:tcW w:w="6089" w:type="dxa"/>
            <w:vAlign w:val="top"/>
          </w:tcPr>
          <w:p>
            <w:pPr>
              <w:pStyle w:val="3"/>
              <w:ind w:firstLine="0" w:firstLineChars="0"/>
            </w:pPr>
            <w:r>
              <w:rPr>
                <w:rFonts w:hint="eastAsia"/>
              </w:rPr>
              <w:t>后台管理页面能够自动显示低于库存阈值的商品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FR-02-05</w:t>
            </w:r>
          </w:p>
        </w:tc>
        <w:tc>
          <w:tcPr>
            <w:tcW w:w="1753" w:type="dxa"/>
            <w:vAlign w:val="top"/>
          </w:tcPr>
          <w:p>
            <w:pPr>
              <w:pStyle w:val="3"/>
              <w:ind w:firstLine="0" w:firstLineChars="0"/>
            </w:pPr>
            <w:r>
              <w:rPr>
                <w:rFonts w:hint="eastAsia"/>
              </w:rPr>
              <w:t>查询库存</w:t>
            </w:r>
          </w:p>
        </w:tc>
        <w:tc>
          <w:tcPr>
            <w:tcW w:w="6089" w:type="dxa"/>
            <w:vAlign w:val="top"/>
          </w:tcPr>
          <w:p>
            <w:pPr>
              <w:pStyle w:val="3"/>
              <w:ind w:firstLine="0" w:firstLineChars="0"/>
            </w:pPr>
            <w:r>
              <w:rPr>
                <w:rFonts w:hint="eastAsia"/>
              </w:rPr>
              <w:t>后台管理员在浏览商品库存的页面，能够以关键字查询商品；符合条件的商品以库存数量多少逆序排序显示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FR-02-06</w:t>
            </w:r>
          </w:p>
        </w:tc>
        <w:tc>
          <w:tcPr>
            <w:tcW w:w="1753" w:type="dxa"/>
            <w:vAlign w:val="top"/>
          </w:tcPr>
          <w:p>
            <w:pPr>
              <w:pStyle w:val="3"/>
              <w:ind w:firstLine="0" w:firstLineChars="0"/>
            </w:pPr>
            <w:r>
              <w:rPr>
                <w:rFonts w:hint="eastAsia"/>
              </w:rPr>
              <w:t>出库商品</w:t>
            </w:r>
          </w:p>
        </w:tc>
        <w:tc>
          <w:tcPr>
            <w:tcW w:w="6089" w:type="dxa"/>
            <w:vAlign w:val="top"/>
          </w:tcPr>
          <w:p>
            <w:pPr>
              <w:pStyle w:val="3"/>
              <w:ind w:firstLine="0" w:firstLineChars="0"/>
            </w:pPr>
            <w:r>
              <w:rPr>
                <w:rFonts w:hint="eastAsia"/>
              </w:rPr>
              <w:t>后台管理员能够在给用户发出商品后，操作系统将商品出库，并改变订单状态、添加物流信息</w:t>
            </w:r>
          </w:p>
        </w:tc>
      </w:tr>
    </w:tbl>
    <w:p>
      <w:pPr>
        <w:pStyle w:val="3"/>
        <w:ind w:firstLineChars="0"/>
      </w:pPr>
    </w:p>
    <w:p>
      <w:pPr>
        <w:pStyle w:val="3"/>
        <w:ind w:firstLineChars="0"/>
      </w:pPr>
      <w:r>
        <w:rPr>
          <w:rFonts w:hint="eastAsia"/>
        </w:rPr>
        <w:tab/>
      </w:r>
      <w:r>
        <w:rPr>
          <w:rFonts w:hint="eastAsia"/>
        </w:rPr>
        <w:t>3．业务流程</w:t>
      </w:r>
    </w:p>
    <w:p>
      <w:pPr>
        <w:pStyle w:val="3"/>
        <w:numPr>
          <w:ilvl w:val="0"/>
          <w:numId w:val="8"/>
        </w:numPr>
        <w:ind w:firstLineChars="0"/>
      </w:pPr>
      <w:r>
        <w:rPr>
          <w:rFonts w:hint="eastAsia"/>
        </w:rPr>
        <w:t>管理商品活动图：</w:t>
      </w:r>
    </w:p>
    <w:p>
      <w:pPr>
        <w:pStyle w:val="3"/>
        <w:ind w:firstLine="420"/>
      </w:pPr>
      <w:r>
        <w:rPr>
          <w:rFonts w:hint="eastAsia"/>
        </w:rPr>
        <w:t>后台管理员管理商品的活动图如下：其中当上传图片发生错误时，后台管理员能够选择重新上传图片或使用系统默认图片。</w:t>
      </w:r>
    </w:p>
    <w:p>
      <w:pPr>
        <w:widowControl/>
        <w:autoSpaceDE w:val="0"/>
        <w:autoSpaceDN w:val="0"/>
        <w:adjustRightInd w:val="0"/>
        <w:jc w:val="left"/>
        <w:rPr>
          <w:rFonts w:ascii="Helvetica" w:hAnsi="Helvetica" w:cs="Helvetica"/>
          <w:sz w:val="36"/>
          <w:szCs w:val="36"/>
        </w:rPr>
      </w:pPr>
      <w:r>
        <w:rPr>
          <w:rFonts w:ascii="Helvetica" w:hAnsi="Helvetica" w:eastAsia="宋体" w:cs="Helvetica"/>
          <w:sz w:val="36"/>
          <w:szCs w:val="36"/>
          <w:lang w:val="en-US" w:eastAsia="zh-CN" w:bidi="ar-SA"/>
        </w:rPr>
        <w:drawing>
          <wp:inline distT="0" distB="0" distL="114300" distR="114300">
            <wp:extent cx="5673090" cy="3086100"/>
            <wp:effectExtent l="0" t="0" r="381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6">
                      <a:lum/>
                    </a:blip>
                    <a:stretch>
                      <a:fillRect/>
                    </a:stretch>
                  </pic:blipFill>
                  <pic:spPr>
                    <a:xfrm>
                      <a:off x="0" y="0"/>
                      <a:ext cx="5673090" cy="3086100"/>
                    </a:xfrm>
                    <a:prstGeom prst="rect">
                      <a:avLst/>
                    </a:prstGeom>
                    <a:noFill/>
                    <a:ln w="9525">
                      <a:noFill/>
                    </a:ln>
                  </pic:spPr>
                </pic:pic>
              </a:graphicData>
            </a:graphic>
          </wp:inline>
        </w:drawing>
      </w:r>
    </w:p>
    <w:p>
      <w:pPr>
        <w:pStyle w:val="3"/>
        <w:ind w:firstLine="420"/>
        <w:jc w:val="center"/>
      </w:pPr>
      <w:r>
        <w:rPr>
          <w:rFonts w:hint="eastAsia"/>
        </w:rPr>
        <w:t>图2-6 管理商品活动图</w:t>
      </w:r>
    </w:p>
    <w:p>
      <w:pPr>
        <w:pStyle w:val="3"/>
        <w:numPr>
          <w:ilvl w:val="0"/>
          <w:numId w:val="8"/>
        </w:numPr>
        <w:ind w:firstLineChars="0"/>
      </w:pPr>
      <w:r>
        <w:rPr>
          <w:rFonts w:hint="eastAsia"/>
        </w:rPr>
        <w:t>添加及导入商品活动图：</w:t>
      </w:r>
    </w:p>
    <w:p>
      <w:pPr>
        <w:pStyle w:val="3"/>
        <w:ind w:firstLine="420"/>
      </w:pPr>
      <w:r>
        <w:rPr>
          <w:rFonts w:hint="eastAsia"/>
        </w:rPr>
        <w:t>后台管理员为商城添加商品的活动图如下：其中当上传图片发生错误时，后台管理员能够选择重新上传图片或使用系统默认图片。</w:t>
      </w:r>
    </w:p>
    <w:p>
      <w:pPr>
        <w:widowControl/>
        <w:autoSpaceDE w:val="0"/>
        <w:autoSpaceDN w:val="0"/>
        <w:adjustRightInd w:val="0"/>
        <w:jc w:val="left"/>
        <w:rPr>
          <w:rFonts w:ascii="Helvetica" w:hAnsi="Helvetica" w:cs="Helvetica"/>
          <w:sz w:val="36"/>
          <w:szCs w:val="36"/>
        </w:rPr>
      </w:pPr>
      <w:r>
        <w:rPr>
          <w:rFonts w:ascii="Helvetica" w:hAnsi="Helvetica" w:eastAsia="宋体" w:cs="Helvetica"/>
          <w:sz w:val="36"/>
          <w:szCs w:val="36"/>
          <w:lang w:val="en-US" w:eastAsia="zh-CN" w:bidi="ar-SA"/>
        </w:rPr>
        <w:drawing>
          <wp:inline distT="0" distB="0" distL="114300" distR="114300">
            <wp:extent cx="5256530" cy="3850640"/>
            <wp:effectExtent l="0" t="0" r="1270" b="1651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7">
                      <a:lum/>
                    </a:blip>
                    <a:srcRect r="11850"/>
                    <a:stretch>
                      <a:fillRect/>
                    </a:stretch>
                  </pic:blipFill>
                  <pic:spPr>
                    <a:xfrm>
                      <a:off x="0" y="0"/>
                      <a:ext cx="5256530" cy="3850640"/>
                    </a:xfrm>
                    <a:prstGeom prst="rect">
                      <a:avLst/>
                    </a:prstGeom>
                    <a:noFill/>
                    <a:ln w="9525">
                      <a:noFill/>
                    </a:ln>
                  </pic:spPr>
                </pic:pic>
              </a:graphicData>
            </a:graphic>
          </wp:inline>
        </w:drawing>
      </w:r>
    </w:p>
    <w:p>
      <w:pPr>
        <w:pStyle w:val="3"/>
        <w:ind w:firstLine="420"/>
        <w:jc w:val="center"/>
      </w:pPr>
      <w:r>
        <w:rPr>
          <w:rFonts w:hint="eastAsia"/>
        </w:rPr>
        <w:t>图2-7 添加及导入商品活动图</w:t>
      </w:r>
    </w:p>
    <w:p>
      <w:pPr>
        <w:pStyle w:val="3"/>
        <w:numPr>
          <w:ilvl w:val="0"/>
          <w:numId w:val="8"/>
        </w:numPr>
        <w:ind w:firstLineChars="0"/>
      </w:pPr>
      <w:r>
        <w:rPr>
          <w:rFonts w:hint="eastAsia"/>
        </w:rPr>
        <w:t>管理员管理订单活动图：</w:t>
      </w:r>
    </w:p>
    <w:p>
      <w:pPr>
        <w:widowControl/>
        <w:autoSpaceDE w:val="0"/>
        <w:autoSpaceDN w:val="0"/>
        <w:adjustRightInd w:val="0"/>
        <w:jc w:val="left"/>
        <w:rPr>
          <w:rFonts w:ascii="Helvetica" w:hAnsi="Helvetica" w:cs="Helvetica"/>
          <w:sz w:val="36"/>
          <w:szCs w:val="36"/>
        </w:rPr>
      </w:pPr>
      <w:r>
        <w:rPr>
          <w:rFonts w:ascii="Helvetica" w:hAnsi="Helvetica" w:eastAsia="宋体" w:cs="Helvetica"/>
          <w:sz w:val="36"/>
          <w:szCs w:val="36"/>
          <w:lang w:val="en-US" w:eastAsia="zh-CN" w:bidi="ar-SA"/>
        </w:rPr>
        <w:drawing>
          <wp:inline distT="0" distB="0" distL="114300" distR="114300">
            <wp:extent cx="5295900" cy="2982595"/>
            <wp:effectExtent l="0" t="0" r="0" b="8255"/>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18">
                      <a:lum/>
                    </a:blip>
                    <a:srcRect b="36395"/>
                    <a:stretch>
                      <a:fillRect/>
                    </a:stretch>
                  </pic:blipFill>
                  <pic:spPr>
                    <a:xfrm>
                      <a:off x="0" y="0"/>
                      <a:ext cx="5295900" cy="2982595"/>
                    </a:xfrm>
                    <a:prstGeom prst="rect">
                      <a:avLst/>
                    </a:prstGeom>
                    <a:noFill/>
                    <a:ln w="9525">
                      <a:noFill/>
                    </a:ln>
                  </pic:spPr>
                </pic:pic>
              </a:graphicData>
            </a:graphic>
          </wp:inline>
        </w:drawing>
      </w:r>
    </w:p>
    <w:p>
      <w:pPr>
        <w:pStyle w:val="3"/>
        <w:ind w:firstLine="420"/>
        <w:jc w:val="center"/>
      </w:pPr>
      <w:r>
        <w:rPr>
          <w:rFonts w:hint="eastAsia"/>
        </w:rPr>
        <w:t>图2-8 管理订单活动图</w:t>
      </w:r>
    </w:p>
    <w:p>
      <w:pPr>
        <w:pStyle w:val="3"/>
        <w:numPr>
          <w:ilvl w:val="0"/>
          <w:numId w:val="8"/>
        </w:numPr>
        <w:ind w:firstLineChars="0"/>
      </w:pPr>
      <w:r>
        <w:rPr>
          <w:rFonts w:hint="eastAsia"/>
        </w:rPr>
        <w:t>修改商品信息、商品下架活动图：</w:t>
      </w:r>
    </w:p>
    <w:p>
      <w:pPr>
        <w:pStyle w:val="3"/>
        <w:ind w:firstLineChars="0"/>
      </w:pPr>
      <w:r>
        <w:rPr>
          <w:rFonts w:ascii="Helvetica" w:hAnsi="Helvetica" w:eastAsia="宋体" w:cs="Helvetica"/>
          <w:kern w:val="2"/>
          <w:sz w:val="36"/>
          <w:szCs w:val="36"/>
          <w:lang w:val="en-US" w:eastAsia="zh-CN" w:bidi="ar-SA"/>
        </w:rPr>
        <w:drawing>
          <wp:inline distT="0" distB="0" distL="114300" distR="114300">
            <wp:extent cx="5327650" cy="3319780"/>
            <wp:effectExtent l="0" t="0" r="6350" b="13970"/>
            <wp:docPr id="1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pic:cNvPicPr>
                      <a:picLocks noChangeAspect="1"/>
                    </pic:cNvPicPr>
                  </pic:nvPicPr>
                  <pic:blipFill>
                    <a:blip r:embed="rId19">
                      <a:lum/>
                    </a:blip>
                    <a:stretch>
                      <a:fillRect/>
                    </a:stretch>
                  </pic:blipFill>
                  <pic:spPr>
                    <a:xfrm>
                      <a:off x="0" y="0"/>
                      <a:ext cx="5327650" cy="3319780"/>
                    </a:xfrm>
                    <a:prstGeom prst="rect">
                      <a:avLst/>
                    </a:prstGeom>
                    <a:noFill/>
                    <a:ln w="9525">
                      <a:noFill/>
                    </a:ln>
                  </pic:spPr>
                </pic:pic>
              </a:graphicData>
            </a:graphic>
          </wp:inline>
        </w:drawing>
      </w:r>
    </w:p>
    <w:p>
      <w:pPr>
        <w:pStyle w:val="3"/>
        <w:ind w:firstLine="420"/>
        <w:jc w:val="center"/>
      </w:pPr>
      <w:r>
        <w:rPr>
          <w:rFonts w:hint="eastAsia"/>
        </w:rPr>
        <w:t>图2-9 修改商品信息及上下架活动图</w:t>
      </w:r>
    </w:p>
    <w:p>
      <w:pPr>
        <w:pStyle w:val="3"/>
        <w:ind w:firstLineChars="0"/>
      </w:pPr>
    </w:p>
    <w:p>
      <w:pPr>
        <w:pStyle w:val="4"/>
      </w:pPr>
      <w:bookmarkStart w:id="26" w:name="_Toc465688169"/>
      <w:r>
        <w:rPr>
          <w:rFonts w:hint="eastAsia"/>
        </w:rPr>
        <w:t>管理用户</w:t>
      </w:r>
      <w:bookmarkEnd w:id="26"/>
    </w:p>
    <w:p>
      <w:pPr>
        <w:pStyle w:val="5"/>
      </w:pPr>
      <w:bookmarkStart w:id="27" w:name="_Toc465688170"/>
      <w:r>
        <w:rPr>
          <w:rFonts w:hint="eastAsia"/>
        </w:rPr>
        <w:t>用例业务描述</w:t>
      </w:r>
      <w:bookmarkEnd w:id="27"/>
    </w:p>
    <w:p>
      <w:pPr>
        <w:pStyle w:val="3"/>
        <w:ind w:firstLine="420"/>
      </w:pPr>
      <w:r>
        <w:rPr>
          <w:rFonts w:hint="eastAsia"/>
        </w:rPr>
        <w:t>用例标识号：FR-03。</w:t>
      </w:r>
    </w:p>
    <w:p>
      <w:pPr>
        <w:pStyle w:val="3"/>
        <w:ind w:firstLine="420"/>
      </w:pPr>
      <w:r>
        <w:rPr>
          <w:rFonts w:hint="eastAsia"/>
        </w:rPr>
        <w:t>后台管理员可以操作用户账户信息，包含用户不可更改的字段；后台管理员能够查询、浏览、修改、关闭用户的订单（利用字段查询、显示）；后台管理员能够查询、浏览、删除用户的评论信息。</w:t>
      </w:r>
    </w:p>
    <w:p>
      <w:pPr>
        <w:pStyle w:val="5"/>
      </w:pPr>
      <w:bookmarkStart w:id="28" w:name="_Toc465688171"/>
      <w:r>
        <w:rPr>
          <w:rFonts w:hint="eastAsia"/>
        </w:rPr>
        <w:t>需求列表</w:t>
      </w:r>
      <w:bookmarkEnd w:id="28"/>
    </w:p>
    <w:tbl>
      <w:tblPr>
        <w:tblStyle w:val="53"/>
        <w:tblW w:w="87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453"/>
        <w:gridCol w:w="1984"/>
        <w:gridCol w:w="2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2" w:hRule="atLeast"/>
        </w:trPr>
        <w:tc>
          <w:tcPr>
            <w:tcW w:w="692" w:type="dxa"/>
            <w:vAlign w:val="center"/>
          </w:tcPr>
          <w:p>
            <w:pPr>
              <w:pStyle w:val="3"/>
              <w:spacing w:line="0" w:lineRule="atLeast"/>
              <w:ind w:firstLine="0" w:firstLineChars="0"/>
              <w:jc w:val="center"/>
              <w:rPr>
                <w:b/>
                <w:bCs/>
              </w:rPr>
            </w:pPr>
            <w:r>
              <w:rPr>
                <w:rFonts w:hint="eastAsia"/>
                <w:b/>
                <w:bCs/>
              </w:rPr>
              <w:t>序号</w:t>
            </w:r>
          </w:p>
        </w:tc>
        <w:tc>
          <w:tcPr>
            <w:tcW w:w="3453" w:type="dxa"/>
            <w:vAlign w:val="center"/>
          </w:tcPr>
          <w:p>
            <w:pPr>
              <w:pStyle w:val="3"/>
              <w:spacing w:line="0" w:lineRule="atLeast"/>
              <w:ind w:firstLine="0" w:firstLineChars="0"/>
              <w:jc w:val="center"/>
              <w:rPr>
                <w:b/>
                <w:bCs/>
              </w:rPr>
            </w:pPr>
            <w:r>
              <w:rPr>
                <w:rFonts w:hint="eastAsia"/>
                <w:b/>
                <w:bCs/>
              </w:rPr>
              <w:t>需求1.0</w:t>
            </w:r>
          </w:p>
        </w:tc>
        <w:tc>
          <w:tcPr>
            <w:tcW w:w="1984" w:type="dxa"/>
            <w:vAlign w:val="center"/>
          </w:tcPr>
          <w:p>
            <w:pPr>
              <w:pStyle w:val="3"/>
              <w:spacing w:line="0" w:lineRule="atLeast"/>
              <w:ind w:firstLine="0" w:firstLineChars="0"/>
              <w:jc w:val="center"/>
              <w:rPr>
                <w:b/>
                <w:bCs/>
              </w:rPr>
            </w:pPr>
            <w:r>
              <w:rPr>
                <w:rFonts w:hint="eastAsia"/>
                <w:b/>
                <w:bCs/>
              </w:rPr>
              <w:t>需求2.0</w:t>
            </w:r>
          </w:p>
        </w:tc>
        <w:tc>
          <w:tcPr>
            <w:tcW w:w="2653"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1</w:t>
            </w:r>
          </w:p>
        </w:tc>
        <w:tc>
          <w:tcPr>
            <w:tcW w:w="3453" w:type="dxa"/>
            <w:vAlign w:val="top"/>
          </w:tcPr>
          <w:p>
            <w:pPr>
              <w:pStyle w:val="3"/>
              <w:spacing w:line="0" w:lineRule="atLeast"/>
              <w:ind w:firstLine="0" w:firstLineChars="0"/>
            </w:pPr>
            <w:r>
              <w:rPr>
                <w:rFonts w:hint="eastAsia"/>
              </w:rPr>
              <w:t>操作用户的信息，包括将用户移入黑名单，增加新用户、删除用户、修改用户信息及根据关键字查询用户</w:t>
            </w:r>
          </w:p>
        </w:tc>
        <w:tc>
          <w:tcPr>
            <w:tcW w:w="1984" w:type="dxa"/>
            <w:vAlign w:val="top"/>
          </w:tcPr>
          <w:p>
            <w:pPr>
              <w:pStyle w:val="3"/>
              <w:spacing w:line="0" w:lineRule="atLeast"/>
              <w:ind w:firstLine="0" w:firstLineChars="0"/>
            </w:pPr>
            <w:r>
              <w:rPr>
                <w:rFonts w:hint="eastAsia"/>
              </w:rPr>
              <w:t>将用户移出黑名单</w:t>
            </w:r>
          </w:p>
        </w:tc>
        <w:tc>
          <w:tcPr>
            <w:tcW w:w="2653" w:type="dxa"/>
            <w:vAlign w:val="top"/>
          </w:tcPr>
          <w:p>
            <w:pPr>
              <w:pStyle w:val="3"/>
              <w:tabs>
                <w:tab w:val="right" w:pos="1869"/>
              </w:tabs>
              <w:spacing w:line="0" w:lineRule="atLeast"/>
              <w:ind w:firstLine="0" w:firstLineChars="0"/>
            </w:pPr>
            <w:r>
              <w:rPr>
                <w:rFonts w:hint="eastAsia"/>
              </w:rPr>
              <w:t>“添加用户”、“移入、移出黑名单”、“查询用户”、“排序结果”、</w:t>
            </w:r>
            <w:r>
              <w:t>“</w:t>
            </w:r>
            <w:r>
              <w:rPr>
                <w:rFonts w:hint="eastAsia"/>
              </w:rPr>
              <w:t>多字段查询”、“二次查询”、“删除用户”、“批量删除”、“修改用户信息”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2</w:t>
            </w:r>
          </w:p>
        </w:tc>
        <w:tc>
          <w:tcPr>
            <w:tcW w:w="3453" w:type="dxa"/>
            <w:vAlign w:val="top"/>
          </w:tcPr>
          <w:p>
            <w:pPr>
              <w:pStyle w:val="3"/>
              <w:spacing w:line="0" w:lineRule="atLeast"/>
              <w:ind w:firstLine="0" w:firstLineChars="0"/>
            </w:pPr>
            <w:r>
              <w:rPr>
                <w:rFonts w:hint="eastAsia"/>
              </w:rPr>
              <w:t>操作订单信息：包括根据关键字查询订单、关闭订单（可批量）、添加订单出库信息</w:t>
            </w:r>
          </w:p>
        </w:tc>
        <w:tc>
          <w:tcPr>
            <w:tcW w:w="1984" w:type="dxa"/>
            <w:vAlign w:val="top"/>
          </w:tcPr>
          <w:p>
            <w:pPr>
              <w:pStyle w:val="3"/>
              <w:spacing w:line="0" w:lineRule="atLeast"/>
              <w:ind w:firstLine="0" w:firstLineChars="0"/>
            </w:pPr>
            <w:r>
              <w:rPr>
                <w:rFonts w:hint="eastAsia"/>
              </w:rPr>
              <w:t>订单批量出库</w:t>
            </w:r>
          </w:p>
        </w:tc>
        <w:tc>
          <w:tcPr>
            <w:tcW w:w="2653" w:type="dxa"/>
            <w:vAlign w:val="top"/>
          </w:tcPr>
          <w:p>
            <w:pPr>
              <w:pStyle w:val="3"/>
              <w:spacing w:line="0" w:lineRule="atLeast"/>
              <w:ind w:firstLine="0" w:firstLineChars="0"/>
            </w:pPr>
            <w:r>
              <w:rPr>
                <w:rFonts w:hint="eastAsia"/>
              </w:rPr>
              <w:t>“查询订单”、“二次查询”、“关闭订单”、“批量关闭</w:t>
            </w:r>
            <w:r>
              <w:t>”</w:t>
            </w:r>
            <w:r>
              <w:rPr>
                <w:rFonts w:hint="eastAsia"/>
              </w:rPr>
              <w:t>、“出库订单”、“完成订单”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3</w:t>
            </w:r>
          </w:p>
        </w:tc>
        <w:tc>
          <w:tcPr>
            <w:tcW w:w="3453" w:type="dxa"/>
            <w:vAlign w:val="top"/>
          </w:tcPr>
          <w:p>
            <w:pPr>
              <w:pStyle w:val="3"/>
              <w:spacing w:line="0" w:lineRule="atLeast"/>
              <w:ind w:firstLine="0" w:firstLineChars="0"/>
            </w:pPr>
            <w:r>
              <w:rPr>
                <w:rFonts w:hint="eastAsia"/>
              </w:rPr>
              <w:t>操作评论信息：包括根据关键字查询显示评论、删除评论信息及回复评论信息</w:t>
            </w:r>
          </w:p>
        </w:tc>
        <w:tc>
          <w:tcPr>
            <w:tcW w:w="1984" w:type="dxa"/>
            <w:vAlign w:val="top"/>
          </w:tcPr>
          <w:p>
            <w:pPr>
              <w:pStyle w:val="3"/>
              <w:spacing w:line="0" w:lineRule="atLeast"/>
              <w:ind w:firstLine="0" w:firstLineChars="0"/>
            </w:pPr>
            <w:r>
              <w:rPr>
                <w:rFonts w:hint="eastAsia"/>
              </w:rPr>
              <w:t>在查询评论结果中二次查询；批量删除评论</w:t>
            </w:r>
          </w:p>
        </w:tc>
        <w:tc>
          <w:tcPr>
            <w:tcW w:w="2653" w:type="dxa"/>
            <w:vAlign w:val="top"/>
          </w:tcPr>
          <w:p>
            <w:pPr>
              <w:pStyle w:val="3"/>
              <w:spacing w:line="0" w:lineRule="atLeast"/>
              <w:ind w:firstLine="0" w:firstLineChars="0"/>
            </w:pPr>
            <w:r>
              <w:rPr>
                <w:rFonts w:hint="eastAsia"/>
              </w:rPr>
              <w:t>“浏览评论”、“排序评论”、“管理敏感词评论”、“查询评论”、“二次查询”、“回复评论”、“删除评论”、“批量删除”</w:t>
            </w:r>
          </w:p>
        </w:tc>
      </w:tr>
    </w:tbl>
    <w:p>
      <w:pPr>
        <w:pStyle w:val="5"/>
      </w:pPr>
      <w:bookmarkStart w:id="29" w:name="_Toc465688172"/>
      <w:r>
        <w:rPr>
          <w:rFonts w:hint="eastAsia"/>
        </w:rPr>
        <w:t>用例图</w:t>
      </w:r>
      <w:bookmarkEnd w:id="29"/>
    </w:p>
    <w:p>
      <w:pPr>
        <w:pStyle w:val="3"/>
        <w:ind w:firstLine="420"/>
      </w:pPr>
      <w:r>
        <w:rPr>
          <w:rFonts w:ascii="Arial" w:hAnsi="Arial" w:eastAsia="宋体" w:cs="Times New Roman"/>
          <w:kern w:val="2"/>
          <w:sz w:val="21"/>
          <w:szCs w:val="24"/>
          <w:lang w:val="en-US" w:eastAsia="zh-CN" w:bidi="ar-SA"/>
        </w:rPr>
        <w:drawing>
          <wp:inline distT="0" distB="0" distL="114300" distR="114300">
            <wp:extent cx="4083685" cy="2898140"/>
            <wp:effectExtent l="0" t="0" r="12065" b="1651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0">
                      <a:lum/>
                    </a:blip>
                    <a:stretch>
                      <a:fillRect/>
                    </a:stretch>
                  </pic:blipFill>
                  <pic:spPr>
                    <a:xfrm>
                      <a:off x="0" y="0"/>
                      <a:ext cx="4083685" cy="2898140"/>
                    </a:xfrm>
                    <a:prstGeom prst="rect">
                      <a:avLst/>
                    </a:prstGeom>
                    <a:noFill/>
                    <a:ln w="9525">
                      <a:noFill/>
                    </a:ln>
                  </pic:spPr>
                </pic:pic>
              </a:graphicData>
            </a:graphic>
          </wp:inline>
        </w:drawing>
      </w:r>
    </w:p>
    <w:p>
      <w:pPr>
        <w:pStyle w:val="3"/>
        <w:ind w:firstLine="420"/>
        <w:jc w:val="center"/>
      </w:pPr>
      <w:r>
        <w:rPr>
          <w:rFonts w:hint="eastAsia"/>
        </w:rPr>
        <w:t>图2-10 管理用户活动图</w:t>
      </w:r>
    </w:p>
    <w:p>
      <w:pPr>
        <w:pStyle w:val="3"/>
        <w:ind w:firstLine="420"/>
      </w:pPr>
      <w:r>
        <w:rPr>
          <w:rFonts w:ascii="Arial" w:hAnsi="Arial" w:eastAsia="宋体" w:cs="Times New Roman"/>
          <w:kern w:val="2"/>
          <w:sz w:val="21"/>
          <w:szCs w:val="24"/>
          <w:lang w:val="en-US" w:eastAsia="zh-CN" w:bidi="ar-SA"/>
        </w:rPr>
        <w:drawing>
          <wp:inline distT="0" distB="0" distL="114300" distR="114300">
            <wp:extent cx="5327015" cy="3326765"/>
            <wp:effectExtent l="0" t="0" r="6985" b="698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21">
                      <a:lum/>
                    </a:blip>
                    <a:srcRect t="2631" b="3378"/>
                    <a:stretch>
                      <a:fillRect/>
                    </a:stretch>
                  </pic:blipFill>
                  <pic:spPr>
                    <a:xfrm>
                      <a:off x="0" y="0"/>
                      <a:ext cx="5327015" cy="3326765"/>
                    </a:xfrm>
                    <a:prstGeom prst="rect">
                      <a:avLst/>
                    </a:prstGeom>
                    <a:noFill/>
                    <a:ln w="9525">
                      <a:noFill/>
                    </a:ln>
                  </pic:spPr>
                </pic:pic>
              </a:graphicData>
            </a:graphic>
          </wp:inline>
        </w:drawing>
      </w:r>
    </w:p>
    <w:p>
      <w:pPr>
        <w:pStyle w:val="3"/>
        <w:ind w:firstLine="420"/>
        <w:jc w:val="center"/>
      </w:pPr>
      <w:r>
        <w:rPr>
          <w:rFonts w:hint="eastAsia"/>
        </w:rPr>
        <w:t>图2-11 后台管理员管理订单用例图</w:t>
      </w:r>
    </w:p>
    <w:p>
      <w:pPr>
        <w:pStyle w:val="3"/>
        <w:ind w:firstLine="420"/>
      </w:pPr>
      <w:r>
        <w:rPr>
          <w:rFonts w:ascii="Arial" w:hAnsi="Arial" w:eastAsia="宋体" w:cs="Times New Roman"/>
          <w:kern w:val="2"/>
          <w:sz w:val="21"/>
          <w:szCs w:val="24"/>
          <w:lang w:val="en-US" w:eastAsia="zh-CN" w:bidi="ar-SA"/>
        </w:rPr>
        <w:drawing>
          <wp:inline distT="0" distB="0" distL="114300" distR="114300">
            <wp:extent cx="5327650" cy="3388995"/>
            <wp:effectExtent l="0" t="0" r="6350" b="1905"/>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22">
                      <a:lum/>
                    </a:blip>
                    <a:stretch>
                      <a:fillRect/>
                    </a:stretch>
                  </pic:blipFill>
                  <pic:spPr>
                    <a:xfrm>
                      <a:off x="0" y="0"/>
                      <a:ext cx="5327650" cy="3388995"/>
                    </a:xfrm>
                    <a:prstGeom prst="rect">
                      <a:avLst/>
                    </a:prstGeom>
                    <a:noFill/>
                    <a:ln w="9525">
                      <a:noFill/>
                    </a:ln>
                  </pic:spPr>
                </pic:pic>
              </a:graphicData>
            </a:graphic>
          </wp:inline>
        </w:drawing>
      </w:r>
    </w:p>
    <w:p>
      <w:pPr>
        <w:pStyle w:val="3"/>
        <w:ind w:firstLine="420"/>
        <w:jc w:val="center"/>
      </w:pPr>
      <w:r>
        <w:rPr>
          <w:rFonts w:hint="eastAsia"/>
        </w:rPr>
        <w:t>图2-12 后台管理员管理评论用例图</w:t>
      </w:r>
    </w:p>
    <w:p>
      <w:pPr>
        <w:pStyle w:val="3"/>
        <w:ind w:firstLine="420"/>
      </w:pPr>
    </w:p>
    <w:p>
      <w:pPr>
        <w:pStyle w:val="3"/>
        <w:numPr>
          <w:ilvl w:val="0"/>
          <w:numId w:val="6"/>
        </w:numPr>
        <w:ind w:firstLineChars="0"/>
      </w:pPr>
      <w:r>
        <w:rPr>
          <w:rFonts w:hint="eastAsia"/>
        </w:rPr>
        <w:t>参与者（Actor）</w:t>
      </w:r>
    </w:p>
    <w:tbl>
      <w:tblPr>
        <w:tblStyle w:val="53"/>
        <w:tblW w:w="8990" w:type="dxa"/>
        <w:jc w:val="center"/>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1"/>
        <w:gridCol w:w="7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vAlign w:val="center"/>
          </w:tcPr>
          <w:p>
            <w:pPr>
              <w:pStyle w:val="3"/>
              <w:ind w:firstLine="0" w:firstLineChars="0"/>
              <w:jc w:val="center"/>
              <w:rPr>
                <w:b/>
                <w:bCs/>
              </w:rPr>
            </w:pPr>
            <w:r>
              <w:rPr>
                <w:rFonts w:hint="eastAsia"/>
                <w:b/>
                <w:bCs/>
              </w:rPr>
              <w:t>参与者</w:t>
            </w:r>
          </w:p>
        </w:tc>
        <w:tc>
          <w:tcPr>
            <w:tcW w:w="7489"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vAlign w:val="top"/>
          </w:tcPr>
          <w:p>
            <w:pPr>
              <w:pStyle w:val="3"/>
              <w:ind w:firstLine="0" w:firstLineChars="0"/>
            </w:pPr>
            <w:r>
              <w:rPr>
                <w:rFonts w:hint="eastAsia"/>
              </w:rPr>
              <w:t>后台管理员</w:t>
            </w:r>
          </w:p>
        </w:tc>
        <w:tc>
          <w:tcPr>
            <w:tcW w:w="7489" w:type="dxa"/>
            <w:vAlign w:val="top"/>
          </w:tcPr>
          <w:p>
            <w:pPr>
              <w:pStyle w:val="3"/>
              <w:ind w:firstLine="0" w:firstLineChars="0"/>
            </w:pPr>
            <w:r>
              <w:rPr>
                <w:rFonts w:hint="eastAsia"/>
              </w:rPr>
              <w:t>此用例中，后台管理员管理对系统内用户相关数据能够进行管理和维护，包括用户的个人信息、用户的订单信息和用户的评论信息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01" w:type="dxa"/>
            <w:vAlign w:val="top"/>
          </w:tcPr>
          <w:p>
            <w:pPr>
              <w:pStyle w:val="3"/>
              <w:ind w:firstLine="0" w:firstLineChars="0"/>
            </w:pPr>
            <w:r>
              <w:rPr>
                <w:rFonts w:hint="eastAsia"/>
              </w:rPr>
              <w:t>数据存储服务</w:t>
            </w:r>
          </w:p>
        </w:tc>
        <w:tc>
          <w:tcPr>
            <w:tcW w:w="7489" w:type="dxa"/>
            <w:vAlign w:val="top"/>
          </w:tcPr>
          <w:p>
            <w:pPr>
              <w:pStyle w:val="3"/>
              <w:ind w:firstLine="0" w:firstLineChars="0"/>
              <w:rPr>
                <w:rFonts w:hint="eastAsia"/>
              </w:rPr>
            </w:pPr>
            <w:r>
              <w:rPr>
                <w:rFonts w:hint="eastAsia"/>
              </w:rPr>
              <w:t>能够为操作提供数据持久化统一存储服务，保证数据存储的可靠、一致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501" w:type="dxa"/>
            <w:vAlign w:val="top"/>
          </w:tcPr>
          <w:p>
            <w:pPr>
              <w:pStyle w:val="3"/>
              <w:ind w:firstLine="0" w:firstLineChars="0"/>
            </w:pPr>
            <w:r>
              <w:rPr>
                <w:rFonts w:hint="eastAsia"/>
              </w:rPr>
              <w:t>消息推送服务</w:t>
            </w:r>
          </w:p>
        </w:tc>
        <w:tc>
          <w:tcPr>
            <w:tcW w:w="7489" w:type="dxa"/>
            <w:vAlign w:val="top"/>
          </w:tcPr>
          <w:p>
            <w:pPr>
              <w:pStyle w:val="3"/>
              <w:ind w:firstLine="0" w:firstLineChars="0"/>
              <w:rPr>
                <w:rFonts w:hint="eastAsia"/>
              </w:rPr>
            </w:pPr>
            <w:r>
              <w:rPr>
                <w:rFonts w:hint="eastAsia"/>
              </w:rPr>
              <w:t>能够为操作提供邮件、消息服务，按照预定格式将信息发送至指定接收端（邮箱地址或手机地址）</w:t>
            </w:r>
          </w:p>
        </w:tc>
      </w:tr>
    </w:tbl>
    <w:p>
      <w:pPr>
        <w:pStyle w:val="3"/>
        <w:ind w:firstLineChars="0"/>
      </w:pPr>
    </w:p>
    <w:p>
      <w:pPr>
        <w:pStyle w:val="3"/>
        <w:numPr>
          <w:ilvl w:val="0"/>
          <w:numId w:val="6"/>
        </w:numPr>
        <w:ind w:firstLineChars="0"/>
      </w:pPr>
      <w:r>
        <w:rPr>
          <w:rFonts w:hint="eastAsia"/>
        </w:rPr>
        <w:t>用例（Use Case）</w:t>
      </w:r>
    </w:p>
    <w:tbl>
      <w:tblPr>
        <w:tblStyle w:val="53"/>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rPr>
                <w:b/>
                <w:bCs/>
              </w:rPr>
            </w:pPr>
            <w:r>
              <w:rPr>
                <w:rFonts w:hint="eastAsia"/>
                <w:b/>
                <w:bCs/>
              </w:rPr>
              <w:t>用例编号</w:t>
            </w:r>
          </w:p>
        </w:tc>
        <w:tc>
          <w:tcPr>
            <w:tcW w:w="1236" w:type="dxa"/>
            <w:vAlign w:val="center"/>
          </w:tcPr>
          <w:p>
            <w:pPr>
              <w:pStyle w:val="3"/>
              <w:ind w:firstLine="0" w:firstLineChars="0"/>
              <w:jc w:val="center"/>
              <w:rPr>
                <w:b/>
                <w:bCs/>
              </w:rPr>
            </w:pPr>
            <w:r>
              <w:rPr>
                <w:rFonts w:hint="eastAsia"/>
                <w:b/>
                <w:bCs/>
              </w:rPr>
              <w:t>用例</w:t>
            </w:r>
          </w:p>
        </w:tc>
        <w:tc>
          <w:tcPr>
            <w:tcW w:w="6607"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FR-03-01</w:t>
            </w:r>
          </w:p>
        </w:tc>
        <w:tc>
          <w:tcPr>
            <w:tcW w:w="1236" w:type="dxa"/>
            <w:vAlign w:val="center"/>
          </w:tcPr>
          <w:p>
            <w:pPr>
              <w:pStyle w:val="3"/>
              <w:ind w:firstLine="0" w:firstLineChars="0"/>
              <w:jc w:val="center"/>
            </w:pPr>
            <w:r>
              <w:rPr>
                <w:rFonts w:hint="eastAsia"/>
              </w:rPr>
              <w:t>添加用户</w:t>
            </w:r>
          </w:p>
        </w:tc>
        <w:tc>
          <w:tcPr>
            <w:tcW w:w="6607" w:type="dxa"/>
            <w:vAlign w:val="center"/>
          </w:tcPr>
          <w:p>
            <w:pPr>
              <w:pStyle w:val="3"/>
              <w:ind w:firstLine="0" w:firstLineChars="0"/>
              <w:jc w:val="left"/>
            </w:pPr>
            <w:r>
              <w:rPr>
                <w:rFonts w:hint="eastAsia"/>
              </w:rPr>
              <w:t>后台管理员能够添加系统内账号，账号角色可以为用户账号或者后台管理员账号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FR-03-02</w:t>
            </w:r>
          </w:p>
        </w:tc>
        <w:tc>
          <w:tcPr>
            <w:tcW w:w="1236" w:type="dxa"/>
            <w:vAlign w:val="center"/>
          </w:tcPr>
          <w:p>
            <w:pPr>
              <w:pStyle w:val="3"/>
              <w:ind w:firstLine="0" w:firstLineChars="0"/>
              <w:jc w:val="center"/>
            </w:pPr>
            <w:r>
              <w:rPr>
                <w:rFonts w:hint="eastAsia"/>
              </w:rPr>
              <w:t>查询用户</w:t>
            </w:r>
          </w:p>
        </w:tc>
        <w:tc>
          <w:tcPr>
            <w:tcW w:w="6607" w:type="dxa"/>
            <w:vAlign w:val="center"/>
          </w:tcPr>
          <w:p>
            <w:pPr>
              <w:pStyle w:val="3"/>
              <w:ind w:firstLine="0" w:firstLineChars="0"/>
              <w:jc w:val="left"/>
            </w:pPr>
            <w:r>
              <w:rPr>
                <w:rFonts w:hint="eastAsia"/>
              </w:rPr>
              <w:t>后台管理员能够根据关键字查询系统内的用户，同时能够对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FR-03-03</w:t>
            </w:r>
          </w:p>
        </w:tc>
        <w:tc>
          <w:tcPr>
            <w:tcW w:w="1236" w:type="dxa"/>
            <w:vAlign w:val="top"/>
          </w:tcPr>
          <w:p>
            <w:pPr>
              <w:pStyle w:val="3"/>
              <w:ind w:firstLine="0" w:firstLineChars="0"/>
              <w:jc w:val="center"/>
            </w:pPr>
            <w:r>
              <w:rPr>
                <w:rFonts w:hint="eastAsia"/>
              </w:rPr>
              <w:t>修改用户</w:t>
            </w:r>
          </w:p>
        </w:tc>
        <w:tc>
          <w:tcPr>
            <w:tcW w:w="6607" w:type="dxa"/>
            <w:vAlign w:val="top"/>
          </w:tcPr>
          <w:p>
            <w:pPr>
              <w:pStyle w:val="3"/>
              <w:ind w:firstLine="0" w:firstLineChars="0"/>
              <w:jc w:val="left"/>
            </w:pPr>
            <w:r>
              <w:rPr>
                <w:rFonts w:hint="eastAsia"/>
              </w:rPr>
              <w:t>用户使用正确密码登录后，可以修改自己的密码；</w:t>
            </w:r>
          </w:p>
          <w:p>
            <w:pPr>
              <w:pStyle w:val="3"/>
              <w:ind w:firstLine="0" w:firstLineChars="0"/>
              <w:jc w:val="left"/>
            </w:pPr>
            <w:r>
              <w:rPr>
                <w:rFonts w:hint="eastAsia"/>
              </w:rPr>
              <w:t>管理员可以修改用户各类信息。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FR-03-04</w:t>
            </w:r>
          </w:p>
        </w:tc>
        <w:tc>
          <w:tcPr>
            <w:tcW w:w="1236" w:type="dxa"/>
            <w:vAlign w:val="top"/>
          </w:tcPr>
          <w:p>
            <w:pPr>
              <w:pStyle w:val="3"/>
              <w:ind w:firstLine="0" w:firstLineChars="0"/>
              <w:jc w:val="center"/>
            </w:pPr>
            <w:r>
              <w:rPr>
                <w:rFonts w:hint="eastAsia"/>
              </w:rPr>
              <w:t>删除用户</w:t>
            </w:r>
          </w:p>
        </w:tc>
        <w:tc>
          <w:tcPr>
            <w:tcW w:w="6607" w:type="dxa"/>
            <w:vAlign w:val="top"/>
          </w:tcPr>
          <w:p>
            <w:pPr>
              <w:pStyle w:val="3"/>
              <w:ind w:firstLine="0" w:firstLineChars="0"/>
              <w:jc w:val="left"/>
            </w:pPr>
            <w:r>
              <w:rPr>
                <w:rFonts w:hint="eastAsia"/>
              </w:rPr>
              <w:t>后台管理员可以删除任何非管理员账户，删除信息必须有系统记录，且能够账户能够恢复；后台管理员也能够在用户列表内，选中多个用户账户进行批量删除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FR-03-05</w:t>
            </w:r>
          </w:p>
        </w:tc>
        <w:tc>
          <w:tcPr>
            <w:tcW w:w="1236" w:type="dxa"/>
            <w:vAlign w:val="top"/>
          </w:tcPr>
          <w:p>
            <w:pPr>
              <w:pStyle w:val="3"/>
              <w:ind w:firstLine="0" w:firstLineChars="0"/>
            </w:pPr>
            <w:r>
              <w:rPr>
                <w:rFonts w:hint="eastAsia"/>
              </w:rPr>
              <w:t>查询订单</w:t>
            </w:r>
          </w:p>
        </w:tc>
        <w:tc>
          <w:tcPr>
            <w:tcW w:w="6607" w:type="dxa"/>
            <w:vAlign w:val="top"/>
          </w:tcPr>
          <w:p>
            <w:pPr>
              <w:pStyle w:val="3"/>
              <w:ind w:firstLine="0" w:firstLineChars="0"/>
            </w:pPr>
            <w:r>
              <w:rPr>
                <w:rFonts w:hint="eastAsia"/>
              </w:rPr>
              <w:t>后台管理员能够查看系统内的全部订单，</w:t>
            </w:r>
            <w:r>
              <w:rPr>
                <w:rFonts w:hint="eastAsia"/>
                <w:highlight w:val="yellow"/>
              </w:rPr>
              <w:t>可以根据状态分类（已下单、已付款、已发货、已收货等）查看订单</w:t>
            </w:r>
            <w:r>
              <w:rPr>
                <w:rFonts w:hint="eastAsia"/>
              </w:rPr>
              <w:t>，能够对订单进行排序查看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FR-03-06</w:t>
            </w:r>
          </w:p>
        </w:tc>
        <w:tc>
          <w:tcPr>
            <w:tcW w:w="1236" w:type="dxa"/>
            <w:vAlign w:val="top"/>
          </w:tcPr>
          <w:p>
            <w:pPr>
              <w:pStyle w:val="3"/>
              <w:ind w:firstLine="0" w:firstLineChars="0"/>
            </w:pPr>
            <w:r>
              <w:rPr>
                <w:rFonts w:hint="eastAsia"/>
              </w:rPr>
              <w:t>关闭订单</w:t>
            </w:r>
          </w:p>
        </w:tc>
        <w:tc>
          <w:tcPr>
            <w:tcW w:w="6607" w:type="dxa"/>
            <w:vAlign w:val="top"/>
          </w:tcPr>
          <w:p>
            <w:pPr>
              <w:pStyle w:val="3"/>
              <w:ind w:firstLine="0" w:firstLineChars="0"/>
            </w:pPr>
            <w:r>
              <w:rPr>
                <w:rFonts w:hint="eastAsia"/>
              </w:rPr>
              <w:t>后台管理员能够关闭确认收货前的订单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FR-03-07</w:t>
            </w:r>
          </w:p>
        </w:tc>
        <w:tc>
          <w:tcPr>
            <w:tcW w:w="1236" w:type="dxa"/>
            <w:vAlign w:val="top"/>
          </w:tcPr>
          <w:p>
            <w:pPr>
              <w:pStyle w:val="3"/>
              <w:ind w:firstLine="0" w:firstLineChars="0"/>
            </w:pPr>
            <w:r>
              <w:rPr>
                <w:rFonts w:hint="eastAsia"/>
              </w:rPr>
              <w:t>出库订单</w:t>
            </w:r>
          </w:p>
        </w:tc>
        <w:tc>
          <w:tcPr>
            <w:tcW w:w="6607" w:type="dxa"/>
            <w:vAlign w:val="top"/>
          </w:tcPr>
          <w:p>
            <w:pPr>
              <w:pStyle w:val="3"/>
              <w:ind w:firstLine="0" w:firstLineChars="0"/>
            </w:pPr>
            <w:r>
              <w:rPr>
                <w:rFonts w:hint="eastAsia"/>
                <w:highlight w:val="yellow"/>
              </w:rPr>
              <w:t>后台管理员录入订单物流信息后，库存服务能够自动将订单状态改变为已出库状态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FR-03-08</w:t>
            </w:r>
          </w:p>
        </w:tc>
        <w:tc>
          <w:tcPr>
            <w:tcW w:w="1236" w:type="dxa"/>
            <w:vAlign w:val="top"/>
          </w:tcPr>
          <w:p>
            <w:pPr>
              <w:pStyle w:val="3"/>
              <w:ind w:firstLine="0" w:firstLineChars="0"/>
            </w:pPr>
            <w:r>
              <w:rPr>
                <w:rFonts w:hint="eastAsia"/>
              </w:rPr>
              <w:t>完成订单</w:t>
            </w:r>
          </w:p>
        </w:tc>
        <w:tc>
          <w:tcPr>
            <w:tcW w:w="6607" w:type="dxa"/>
            <w:vAlign w:val="top"/>
          </w:tcPr>
          <w:p>
            <w:pPr>
              <w:pStyle w:val="3"/>
              <w:ind w:firstLine="0" w:firstLineChars="0"/>
            </w:pPr>
            <w:r>
              <w:rPr>
                <w:rFonts w:hint="eastAsia"/>
              </w:rPr>
              <w:t>用户能够通过确认收货来完成订单过程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FR-03-09</w:t>
            </w:r>
          </w:p>
        </w:tc>
        <w:tc>
          <w:tcPr>
            <w:tcW w:w="1236" w:type="dxa"/>
            <w:vAlign w:val="top"/>
          </w:tcPr>
          <w:p>
            <w:pPr>
              <w:pStyle w:val="3"/>
              <w:ind w:firstLine="0" w:firstLineChars="0"/>
            </w:pPr>
            <w:r>
              <w:rPr>
                <w:rFonts w:hint="eastAsia"/>
              </w:rPr>
              <w:t>查询评论</w:t>
            </w:r>
          </w:p>
        </w:tc>
        <w:tc>
          <w:tcPr>
            <w:tcW w:w="6607" w:type="dxa"/>
            <w:vAlign w:val="top"/>
          </w:tcPr>
          <w:p>
            <w:pPr>
              <w:pStyle w:val="3"/>
              <w:ind w:firstLine="0" w:firstLineChars="0"/>
            </w:pPr>
            <w:r>
              <w:rPr>
                <w:rFonts w:hint="eastAsia"/>
              </w:rPr>
              <w:t>后台管理员可以根据用户、商品、</w:t>
            </w:r>
            <w:r>
              <w:rPr>
                <w:rFonts w:hint="eastAsia"/>
                <w:highlight w:val="yellow"/>
              </w:rPr>
              <w:t>敏感词</w:t>
            </w:r>
            <w:r>
              <w:rPr>
                <w:rFonts w:hint="eastAsia"/>
              </w:rPr>
              <w:t>、时间等信息筛选查询显示评论信息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FR-03-10</w:t>
            </w:r>
          </w:p>
        </w:tc>
        <w:tc>
          <w:tcPr>
            <w:tcW w:w="1236" w:type="dxa"/>
            <w:vAlign w:val="top"/>
          </w:tcPr>
          <w:p>
            <w:pPr>
              <w:pStyle w:val="3"/>
              <w:ind w:firstLine="0" w:firstLineChars="0"/>
            </w:pPr>
            <w:r>
              <w:rPr>
                <w:rFonts w:hint="eastAsia"/>
              </w:rPr>
              <w:t>删除评论</w:t>
            </w:r>
          </w:p>
        </w:tc>
        <w:tc>
          <w:tcPr>
            <w:tcW w:w="6607" w:type="dxa"/>
            <w:vAlign w:val="top"/>
          </w:tcPr>
          <w:p>
            <w:pPr>
              <w:pStyle w:val="3"/>
              <w:ind w:firstLine="0" w:firstLineChars="0"/>
            </w:pPr>
            <w:r>
              <w:rPr>
                <w:rFonts w:hint="eastAsia"/>
              </w:rPr>
              <w:t>后台管理员能够将不符合法律、规章制度等评论信息进行删除，删除的评论、删除原因、操作人等信息均需存储在日志及数据库系统内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FR-03-11</w:t>
            </w:r>
          </w:p>
        </w:tc>
        <w:tc>
          <w:tcPr>
            <w:tcW w:w="1236" w:type="dxa"/>
            <w:vAlign w:val="top"/>
          </w:tcPr>
          <w:p>
            <w:pPr>
              <w:pStyle w:val="3"/>
              <w:ind w:firstLine="0" w:firstLineChars="0"/>
            </w:pPr>
            <w:r>
              <w:rPr>
                <w:rFonts w:hint="eastAsia"/>
              </w:rPr>
              <w:t>回复评论</w:t>
            </w:r>
          </w:p>
        </w:tc>
        <w:tc>
          <w:tcPr>
            <w:tcW w:w="6607" w:type="dxa"/>
            <w:vAlign w:val="top"/>
          </w:tcPr>
          <w:p>
            <w:pPr>
              <w:pStyle w:val="3"/>
              <w:ind w:firstLine="0" w:firstLineChars="0"/>
            </w:pPr>
            <w:r>
              <w:rPr>
                <w:rFonts w:hint="eastAsia"/>
              </w:rPr>
              <w:t>后台管理员回复用户的评论信息，解答相关问题，回复信息所有用户可见</w:t>
            </w:r>
          </w:p>
        </w:tc>
      </w:tr>
    </w:tbl>
    <w:p>
      <w:pPr>
        <w:pStyle w:val="3"/>
        <w:ind w:firstLineChars="0"/>
      </w:pPr>
    </w:p>
    <w:p>
      <w:pPr>
        <w:pStyle w:val="3"/>
        <w:ind w:firstLineChars="0"/>
      </w:pPr>
      <w:r>
        <w:rPr>
          <w:rFonts w:hint="eastAsia"/>
        </w:rPr>
        <w:tab/>
      </w:r>
      <w:r>
        <w:rPr>
          <w:rFonts w:hint="eastAsia"/>
        </w:rPr>
        <w:t>3．业务流程</w:t>
      </w:r>
    </w:p>
    <w:p>
      <w:pPr>
        <w:pStyle w:val="3"/>
        <w:numPr>
          <w:ilvl w:val="0"/>
          <w:numId w:val="9"/>
        </w:numPr>
        <w:ind w:firstLineChars="0"/>
      </w:pPr>
      <w:r>
        <w:rPr>
          <w:rFonts w:hint="eastAsia"/>
        </w:rPr>
        <w:t>管理员管理订单活动图：</w:t>
      </w:r>
    </w:p>
    <w:p>
      <w:pPr>
        <w:widowControl/>
        <w:autoSpaceDE w:val="0"/>
        <w:autoSpaceDN w:val="0"/>
        <w:adjustRightInd w:val="0"/>
        <w:jc w:val="left"/>
        <w:rPr>
          <w:rFonts w:ascii="Helvetica" w:hAnsi="Helvetica" w:cs="Helvetica"/>
          <w:sz w:val="36"/>
          <w:szCs w:val="36"/>
        </w:rPr>
      </w:pPr>
      <w:r>
        <w:rPr>
          <w:rFonts w:ascii="Helvetica" w:hAnsi="Helvetica" w:eastAsia="宋体" w:cs="Helvetica"/>
          <w:sz w:val="36"/>
          <w:szCs w:val="36"/>
          <w:lang w:val="en-US" w:eastAsia="zh-CN" w:bidi="ar-SA"/>
        </w:rPr>
        <w:drawing>
          <wp:inline distT="0" distB="0" distL="114300" distR="114300">
            <wp:extent cx="6057900" cy="3411855"/>
            <wp:effectExtent l="0" t="0" r="0" b="1714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lum/>
                    </a:blip>
                    <a:srcRect b="36395"/>
                    <a:stretch>
                      <a:fillRect/>
                    </a:stretch>
                  </pic:blipFill>
                  <pic:spPr>
                    <a:xfrm>
                      <a:off x="0" y="0"/>
                      <a:ext cx="6057900" cy="3411855"/>
                    </a:xfrm>
                    <a:prstGeom prst="rect">
                      <a:avLst/>
                    </a:prstGeom>
                    <a:noFill/>
                    <a:ln w="9525">
                      <a:noFill/>
                    </a:ln>
                  </pic:spPr>
                </pic:pic>
              </a:graphicData>
            </a:graphic>
          </wp:inline>
        </w:drawing>
      </w:r>
    </w:p>
    <w:p>
      <w:pPr>
        <w:pStyle w:val="3"/>
        <w:ind w:firstLine="420"/>
        <w:jc w:val="center"/>
      </w:pPr>
      <w:r>
        <w:rPr>
          <w:rFonts w:hint="eastAsia"/>
        </w:rPr>
        <w:t>图2-13 后台管理员管理订单图</w:t>
      </w:r>
    </w:p>
    <w:p>
      <w:pPr>
        <w:pStyle w:val="3"/>
        <w:numPr>
          <w:ilvl w:val="0"/>
          <w:numId w:val="9"/>
        </w:numPr>
        <w:ind w:firstLineChars="0"/>
      </w:pPr>
      <w:r>
        <w:rPr>
          <w:rFonts w:hint="eastAsia"/>
        </w:rPr>
        <w:t>审核订单活动图：</w:t>
      </w:r>
    </w:p>
    <w:p>
      <w:pPr>
        <w:pStyle w:val="3"/>
        <w:ind w:firstLineChars="0"/>
        <w:jc w:val="center"/>
      </w:pPr>
      <w:r>
        <w:rPr>
          <w:rFonts w:ascii="Helvetica" w:hAnsi="Helvetica" w:eastAsia="宋体" w:cs="Helvetica"/>
          <w:kern w:val="2"/>
          <w:sz w:val="36"/>
          <w:szCs w:val="36"/>
          <w:lang w:val="en-US" w:eastAsia="zh-CN" w:bidi="ar-SA"/>
        </w:rPr>
        <w:drawing>
          <wp:inline distT="0" distB="0" distL="114300" distR="114300">
            <wp:extent cx="4269740" cy="3973195"/>
            <wp:effectExtent l="0" t="0" r="16510" b="825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3">
                      <a:lum/>
                    </a:blip>
                    <a:stretch>
                      <a:fillRect/>
                    </a:stretch>
                  </pic:blipFill>
                  <pic:spPr>
                    <a:xfrm>
                      <a:off x="0" y="0"/>
                      <a:ext cx="4269740" cy="3973195"/>
                    </a:xfrm>
                    <a:prstGeom prst="rect">
                      <a:avLst/>
                    </a:prstGeom>
                    <a:noFill/>
                    <a:ln w="9525">
                      <a:noFill/>
                    </a:ln>
                  </pic:spPr>
                </pic:pic>
              </a:graphicData>
            </a:graphic>
          </wp:inline>
        </w:drawing>
      </w:r>
    </w:p>
    <w:p>
      <w:pPr>
        <w:pStyle w:val="3"/>
        <w:ind w:firstLine="420"/>
        <w:jc w:val="center"/>
      </w:pPr>
      <w:r>
        <w:rPr>
          <w:rFonts w:hint="eastAsia"/>
        </w:rPr>
        <w:t>图2-14 审核订单活动图</w:t>
      </w:r>
    </w:p>
    <w:p>
      <w:pPr>
        <w:pStyle w:val="3"/>
        <w:ind w:firstLineChars="0"/>
        <w:jc w:val="center"/>
      </w:pPr>
    </w:p>
    <w:p>
      <w:pPr>
        <w:pStyle w:val="4"/>
      </w:pPr>
      <w:bookmarkStart w:id="30" w:name="_Toc465688173"/>
      <w:r>
        <w:rPr>
          <w:rFonts w:hint="eastAsia"/>
        </w:rPr>
        <w:t>管理个人信息</w:t>
      </w:r>
      <w:bookmarkEnd w:id="30"/>
    </w:p>
    <w:p>
      <w:pPr>
        <w:pStyle w:val="5"/>
      </w:pPr>
      <w:bookmarkStart w:id="31" w:name="_Toc465688174"/>
      <w:r>
        <w:rPr>
          <w:rFonts w:hint="eastAsia"/>
        </w:rPr>
        <w:t>用例业务描述</w:t>
      </w:r>
      <w:bookmarkEnd w:id="31"/>
    </w:p>
    <w:p>
      <w:pPr>
        <w:pStyle w:val="3"/>
        <w:ind w:firstLine="420"/>
      </w:pPr>
      <w:r>
        <w:rPr>
          <w:rFonts w:hint="eastAsia"/>
        </w:rPr>
        <w:t>用例标识号：BR-02。</w:t>
      </w:r>
    </w:p>
    <w:p>
      <w:pPr>
        <w:pStyle w:val="3"/>
        <w:ind w:firstLine="420"/>
      </w:pPr>
      <w:r>
        <w:rPr>
          <w:rFonts w:hint="eastAsia"/>
        </w:rPr>
        <w:t>此用例描述用户在系统内通过浏览器页面可完成的、与用户账户相关信息的操作内容；查询管理个人的订单信息；查询管理个人的评论信息</w:t>
      </w:r>
    </w:p>
    <w:p>
      <w:pPr>
        <w:pStyle w:val="5"/>
      </w:pPr>
      <w:bookmarkStart w:id="32" w:name="_Toc465688175"/>
      <w:r>
        <w:rPr>
          <w:rFonts w:hint="eastAsia"/>
        </w:rPr>
        <w:t>需求列表</w:t>
      </w:r>
      <w:bookmarkEnd w:id="32"/>
    </w:p>
    <w:tbl>
      <w:tblPr>
        <w:tblStyle w:val="5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79"/>
        <w:gridCol w:w="2024"/>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6" w:hRule="atLeast"/>
        </w:trPr>
        <w:tc>
          <w:tcPr>
            <w:tcW w:w="692" w:type="dxa"/>
            <w:vAlign w:val="center"/>
          </w:tcPr>
          <w:p>
            <w:pPr>
              <w:pStyle w:val="3"/>
              <w:spacing w:line="0" w:lineRule="atLeast"/>
              <w:ind w:firstLine="0" w:firstLineChars="0"/>
              <w:jc w:val="center"/>
              <w:rPr>
                <w:b/>
                <w:bCs/>
              </w:rPr>
            </w:pPr>
            <w:r>
              <w:rPr>
                <w:rFonts w:hint="eastAsia"/>
                <w:b/>
                <w:bCs/>
              </w:rPr>
              <w:t>序号</w:t>
            </w:r>
          </w:p>
        </w:tc>
        <w:tc>
          <w:tcPr>
            <w:tcW w:w="3579" w:type="dxa"/>
            <w:vAlign w:val="center"/>
          </w:tcPr>
          <w:p>
            <w:pPr>
              <w:pStyle w:val="3"/>
              <w:spacing w:line="0" w:lineRule="atLeast"/>
              <w:ind w:firstLine="0" w:firstLineChars="0"/>
              <w:jc w:val="center"/>
              <w:rPr>
                <w:b/>
                <w:bCs/>
              </w:rPr>
            </w:pPr>
            <w:r>
              <w:rPr>
                <w:rFonts w:hint="eastAsia"/>
                <w:b/>
                <w:bCs/>
              </w:rPr>
              <w:t>需求1.0</w:t>
            </w:r>
          </w:p>
        </w:tc>
        <w:tc>
          <w:tcPr>
            <w:tcW w:w="2024" w:type="dxa"/>
            <w:vAlign w:val="center"/>
          </w:tcPr>
          <w:p>
            <w:pPr>
              <w:pStyle w:val="3"/>
              <w:spacing w:line="0" w:lineRule="atLeast"/>
              <w:ind w:firstLine="0" w:firstLineChars="0"/>
              <w:jc w:val="center"/>
              <w:rPr>
                <w:b/>
                <w:bCs/>
              </w:rPr>
            </w:pPr>
            <w:r>
              <w:rPr>
                <w:rFonts w:hint="eastAsia"/>
                <w:b/>
                <w:bCs/>
              </w:rPr>
              <w:t>需求2.0</w:t>
            </w:r>
          </w:p>
        </w:tc>
        <w:tc>
          <w:tcPr>
            <w:tcW w:w="2085"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1</w:t>
            </w:r>
          </w:p>
        </w:tc>
        <w:tc>
          <w:tcPr>
            <w:tcW w:w="3579" w:type="dxa"/>
            <w:vAlign w:val="top"/>
          </w:tcPr>
          <w:p>
            <w:pPr>
              <w:pStyle w:val="3"/>
              <w:spacing w:line="0" w:lineRule="atLeast"/>
              <w:ind w:firstLine="0" w:firstLineChars="0"/>
            </w:pPr>
            <w:r>
              <w:rPr>
                <w:rFonts w:hint="eastAsia"/>
              </w:rPr>
              <w:t>用户使用、维护个人的购物账户，包括注册、登录、密码找回、修改个人信息（联系电话、收货地址等）、修改密码等</w:t>
            </w:r>
          </w:p>
        </w:tc>
        <w:tc>
          <w:tcPr>
            <w:tcW w:w="2024" w:type="dxa"/>
            <w:vAlign w:val="top"/>
          </w:tcPr>
          <w:p>
            <w:pPr>
              <w:pStyle w:val="3"/>
              <w:spacing w:line="0" w:lineRule="atLeast"/>
              <w:ind w:firstLine="0" w:firstLineChars="0"/>
            </w:pPr>
            <w:r>
              <w:rPr>
                <w:rFonts w:hint="eastAsia"/>
              </w:rPr>
              <w:t>用户可以使用电话号码登录</w:t>
            </w:r>
          </w:p>
        </w:tc>
        <w:tc>
          <w:tcPr>
            <w:tcW w:w="2085" w:type="dxa"/>
            <w:vAlign w:val="top"/>
          </w:tcPr>
          <w:p>
            <w:pPr>
              <w:pStyle w:val="3"/>
              <w:spacing w:line="0" w:lineRule="atLeast"/>
              <w:ind w:firstLine="0" w:firstLineChars="0"/>
            </w:pPr>
            <w:r>
              <w:rPr>
                <w:rFonts w:hint="eastAsia"/>
              </w:rPr>
              <w:t>用户注册、登录、修改信息、找回密码、修改密码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2</w:t>
            </w:r>
          </w:p>
        </w:tc>
        <w:tc>
          <w:tcPr>
            <w:tcW w:w="3579" w:type="dxa"/>
            <w:vAlign w:val="top"/>
          </w:tcPr>
          <w:p>
            <w:pPr>
              <w:pStyle w:val="3"/>
              <w:spacing w:line="0" w:lineRule="atLeast"/>
              <w:ind w:firstLine="0" w:firstLineChars="0"/>
            </w:pPr>
            <w:r>
              <w:rPr>
                <w:rFonts w:hint="eastAsia"/>
              </w:rPr>
              <w:t>用户能够对自己的历史订单进行操作，包括浏览订单、查询订单、关闭订单、查询订单物流信息</w:t>
            </w:r>
          </w:p>
        </w:tc>
        <w:tc>
          <w:tcPr>
            <w:tcW w:w="2024" w:type="dxa"/>
            <w:vAlign w:val="top"/>
          </w:tcPr>
          <w:p>
            <w:pPr>
              <w:pStyle w:val="3"/>
              <w:spacing w:line="0" w:lineRule="atLeast"/>
              <w:ind w:firstLine="0" w:firstLineChars="0"/>
            </w:pPr>
            <w:r>
              <w:rPr>
                <w:rFonts w:hint="eastAsia"/>
              </w:rPr>
              <w:t>批量关闭订单</w:t>
            </w:r>
          </w:p>
        </w:tc>
        <w:tc>
          <w:tcPr>
            <w:tcW w:w="2085" w:type="dxa"/>
            <w:vAlign w:val="top"/>
          </w:tcPr>
          <w:p>
            <w:pPr>
              <w:pStyle w:val="3"/>
              <w:spacing w:line="0" w:lineRule="atLeast"/>
              <w:ind w:firstLine="0" w:firstLineChars="0"/>
            </w:pPr>
            <w:r>
              <w:rPr>
                <w:rFonts w:hint="eastAsia"/>
              </w:rPr>
              <w:t>查看订单、查询订单、关闭订单、查询物流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3</w:t>
            </w:r>
          </w:p>
        </w:tc>
        <w:tc>
          <w:tcPr>
            <w:tcW w:w="3579" w:type="dxa"/>
            <w:vAlign w:val="top"/>
          </w:tcPr>
          <w:p>
            <w:pPr>
              <w:pStyle w:val="3"/>
              <w:spacing w:line="0" w:lineRule="atLeast"/>
              <w:ind w:firstLine="0" w:firstLineChars="0"/>
            </w:pPr>
            <w:r>
              <w:rPr>
                <w:rFonts w:hint="eastAsia"/>
              </w:rPr>
              <w:t>评论操作，包括浏览评论、删除评论</w:t>
            </w:r>
          </w:p>
        </w:tc>
        <w:tc>
          <w:tcPr>
            <w:tcW w:w="2024" w:type="dxa"/>
            <w:vAlign w:val="top"/>
          </w:tcPr>
          <w:p>
            <w:pPr>
              <w:pStyle w:val="3"/>
              <w:spacing w:line="0" w:lineRule="atLeast"/>
              <w:ind w:firstLine="0" w:firstLineChars="0"/>
            </w:pPr>
            <w:r>
              <w:rPr>
                <w:rFonts w:hint="eastAsia"/>
              </w:rPr>
              <w:t>批量删除评论</w:t>
            </w:r>
          </w:p>
        </w:tc>
        <w:tc>
          <w:tcPr>
            <w:tcW w:w="2085" w:type="dxa"/>
            <w:vAlign w:val="top"/>
          </w:tcPr>
          <w:p>
            <w:pPr>
              <w:pStyle w:val="3"/>
              <w:spacing w:line="0" w:lineRule="atLeast"/>
              <w:ind w:firstLine="0" w:firstLineChars="0"/>
            </w:pPr>
            <w:r>
              <w:rPr>
                <w:rFonts w:hint="eastAsia"/>
              </w:rPr>
              <w:t>查看评论、删除评论</w:t>
            </w:r>
          </w:p>
        </w:tc>
      </w:tr>
    </w:tbl>
    <w:p>
      <w:pPr>
        <w:pStyle w:val="5"/>
      </w:pPr>
      <w:bookmarkStart w:id="33" w:name="_Toc465688176"/>
      <w:r>
        <w:rPr>
          <w:rFonts w:hint="eastAsia"/>
        </w:rPr>
        <w:t>用例图</w:t>
      </w:r>
      <w:bookmarkEnd w:id="33"/>
    </w:p>
    <w:p>
      <w:pPr>
        <w:pStyle w:val="3"/>
        <w:ind w:firstLine="420"/>
      </w:pPr>
      <w:r>
        <w:rPr>
          <w:rFonts w:ascii="Arial" w:hAnsi="Arial" w:eastAsia="宋体" w:cs="Times New Roman"/>
          <w:kern w:val="2"/>
          <w:sz w:val="21"/>
          <w:szCs w:val="24"/>
          <w:lang w:val="en-US" w:eastAsia="zh-CN" w:bidi="ar-SA"/>
        </w:rPr>
        <w:drawing>
          <wp:inline distT="0" distB="0" distL="114300" distR="114300">
            <wp:extent cx="5327650" cy="2750820"/>
            <wp:effectExtent l="0" t="0" r="6350" b="1143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pic:cNvPicPr>
                      <a:picLocks noChangeAspect="1"/>
                    </pic:cNvPicPr>
                  </pic:nvPicPr>
                  <pic:blipFill>
                    <a:blip r:embed="rId24">
                      <a:lum/>
                    </a:blip>
                    <a:stretch>
                      <a:fillRect/>
                    </a:stretch>
                  </pic:blipFill>
                  <pic:spPr>
                    <a:xfrm>
                      <a:off x="0" y="0"/>
                      <a:ext cx="5327650" cy="2750820"/>
                    </a:xfrm>
                    <a:prstGeom prst="rect">
                      <a:avLst/>
                    </a:prstGeom>
                    <a:noFill/>
                    <a:ln w="9525">
                      <a:noFill/>
                    </a:ln>
                  </pic:spPr>
                </pic:pic>
              </a:graphicData>
            </a:graphic>
          </wp:inline>
        </w:drawing>
      </w:r>
    </w:p>
    <w:p>
      <w:pPr>
        <w:pStyle w:val="3"/>
        <w:ind w:firstLine="420"/>
        <w:jc w:val="center"/>
      </w:pPr>
      <w:r>
        <w:rPr>
          <w:rFonts w:hint="eastAsia"/>
        </w:rPr>
        <w:t>图2-15 用户管理个人信息用例图</w:t>
      </w:r>
    </w:p>
    <w:p>
      <w:pPr>
        <w:pStyle w:val="3"/>
        <w:ind w:firstLine="420"/>
      </w:pPr>
    </w:p>
    <w:p>
      <w:pPr>
        <w:pStyle w:val="3"/>
        <w:ind w:firstLine="420"/>
      </w:pPr>
      <w:r>
        <w:rPr>
          <w:rFonts w:ascii="Arial" w:hAnsi="Arial" w:eastAsia="宋体" w:cs="Times New Roman"/>
          <w:kern w:val="2"/>
          <w:sz w:val="21"/>
          <w:szCs w:val="24"/>
          <w:lang w:val="en-US" w:eastAsia="zh-CN" w:bidi="ar-SA"/>
        </w:rPr>
        <w:drawing>
          <wp:inline distT="0" distB="0" distL="114300" distR="114300">
            <wp:extent cx="5327650" cy="3515360"/>
            <wp:effectExtent l="0" t="0" r="6350" b="8890"/>
            <wp:docPr id="1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7"/>
                    <pic:cNvPicPr>
                      <a:picLocks noChangeAspect="1"/>
                    </pic:cNvPicPr>
                  </pic:nvPicPr>
                  <pic:blipFill>
                    <a:blip r:embed="rId25">
                      <a:lum/>
                    </a:blip>
                    <a:stretch>
                      <a:fillRect/>
                    </a:stretch>
                  </pic:blipFill>
                  <pic:spPr>
                    <a:xfrm>
                      <a:off x="0" y="0"/>
                      <a:ext cx="5327650" cy="3515360"/>
                    </a:xfrm>
                    <a:prstGeom prst="rect">
                      <a:avLst/>
                    </a:prstGeom>
                    <a:noFill/>
                    <a:ln w="9525">
                      <a:noFill/>
                    </a:ln>
                  </pic:spPr>
                </pic:pic>
              </a:graphicData>
            </a:graphic>
          </wp:inline>
        </w:drawing>
      </w:r>
    </w:p>
    <w:p>
      <w:pPr>
        <w:pStyle w:val="3"/>
        <w:ind w:firstLine="420"/>
        <w:jc w:val="center"/>
      </w:pPr>
      <w:r>
        <w:rPr>
          <w:rFonts w:hint="eastAsia"/>
        </w:rPr>
        <w:t>图2-16 用户管理个人订单与评论用例图</w:t>
      </w:r>
    </w:p>
    <w:p>
      <w:pPr>
        <w:pStyle w:val="3"/>
        <w:numPr>
          <w:ilvl w:val="0"/>
          <w:numId w:val="10"/>
        </w:numPr>
        <w:ind w:firstLineChars="0"/>
      </w:pPr>
      <w:r>
        <w:rPr>
          <w:rFonts w:hint="eastAsia"/>
        </w:rPr>
        <w:t>参与者（Actor）</w:t>
      </w:r>
    </w:p>
    <w:tbl>
      <w:tblPr>
        <w:tblStyle w:val="53"/>
        <w:tblW w:w="9015" w:type="dxa"/>
        <w:jc w:val="center"/>
        <w:tblInd w:w="-2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8"/>
        <w:gridCol w:w="7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8" w:type="dxa"/>
            <w:vAlign w:val="center"/>
          </w:tcPr>
          <w:p>
            <w:pPr>
              <w:pStyle w:val="3"/>
              <w:ind w:firstLine="0" w:firstLineChars="0"/>
              <w:jc w:val="center"/>
              <w:rPr>
                <w:b/>
                <w:bCs/>
              </w:rPr>
            </w:pPr>
            <w:r>
              <w:rPr>
                <w:rFonts w:hint="eastAsia"/>
                <w:b/>
                <w:bCs/>
              </w:rPr>
              <w:t>参与者</w:t>
            </w:r>
          </w:p>
        </w:tc>
        <w:tc>
          <w:tcPr>
            <w:tcW w:w="7637"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8" w:type="dxa"/>
            <w:vAlign w:val="top"/>
          </w:tcPr>
          <w:p>
            <w:pPr>
              <w:pStyle w:val="3"/>
              <w:ind w:firstLine="0" w:firstLineChars="0"/>
            </w:pPr>
            <w:r>
              <w:rPr>
                <w:rFonts w:hint="eastAsia"/>
              </w:rPr>
              <w:t>用户</w:t>
            </w:r>
          </w:p>
        </w:tc>
        <w:tc>
          <w:tcPr>
            <w:tcW w:w="7637" w:type="dxa"/>
            <w:vAlign w:val="top"/>
          </w:tcPr>
          <w:p>
            <w:pPr>
              <w:pStyle w:val="3"/>
              <w:ind w:firstLine="0" w:firstLineChars="0"/>
            </w:pPr>
            <w:r>
              <w:rPr>
                <w:rFonts w:hint="eastAsia"/>
              </w:rPr>
              <w:t>此用例中，主要描述用户操作个人历史订单与历史评论的行为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78" w:type="dxa"/>
            <w:vAlign w:val="top"/>
          </w:tcPr>
          <w:p>
            <w:pPr>
              <w:pStyle w:val="3"/>
              <w:ind w:firstLine="0" w:firstLineChars="0"/>
            </w:pPr>
            <w:r>
              <w:rPr>
                <w:rFonts w:hint="eastAsia"/>
              </w:rPr>
              <w:t>数据存储服务</w:t>
            </w:r>
          </w:p>
        </w:tc>
        <w:tc>
          <w:tcPr>
            <w:tcW w:w="7637" w:type="dxa"/>
            <w:vAlign w:val="top"/>
          </w:tcPr>
          <w:p>
            <w:pPr>
              <w:pStyle w:val="3"/>
              <w:ind w:firstLine="0" w:firstLineChars="0"/>
            </w:pPr>
            <w:r>
              <w:rPr>
                <w:rFonts w:hint="eastAsia"/>
              </w:rPr>
              <w:t>能够为操作提供数据持久化统一存储服务，保证数据存储的可靠、一致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378" w:type="dxa"/>
            <w:vAlign w:val="top"/>
          </w:tcPr>
          <w:p>
            <w:pPr>
              <w:pStyle w:val="3"/>
              <w:ind w:firstLine="0" w:firstLineChars="0"/>
              <w:rPr>
                <w:rFonts w:hint="eastAsia"/>
              </w:rPr>
            </w:pPr>
            <w:r>
              <w:rPr>
                <w:rFonts w:hint="eastAsia"/>
              </w:rPr>
              <w:t>消息推送服务</w:t>
            </w:r>
          </w:p>
        </w:tc>
        <w:tc>
          <w:tcPr>
            <w:tcW w:w="7637" w:type="dxa"/>
            <w:vAlign w:val="top"/>
          </w:tcPr>
          <w:p>
            <w:pPr>
              <w:pStyle w:val="3"/>
              <w:ind w:firstLine="0" w:firstLineChars="0"/>
              <w:rPr>
                <w:rFonts w:hint="eastAsia"/>
              </w:rPr>
            </w:pPr>
            <w:r>
              <w:rPr>
                <w:rFonts w:hint="eastAsia"/>
              </w:rPr>
              <w:t>能够为操作提供邮件、消息服务，按照预定格式将信息发送至指定接收端（邮箱地址或手机地址）</w:t>
            </w:r>
          </w:p>
        </w:tc>
      </w:tr>
    </w:tbl>
    <w:p>
      <w:pPr>
        <w:pStyle w:val="3"/>
        <w:numPr>
          <w:ilvl w:val="0"/>
          <w:numId w:val="10"/>
        </w:numPr>
        <w:ind w:firstLineChars="0"/>
      </w:pPr>
      <w:r>
        <w:rPr>
          <w:rFonts w:hint="eastAsia"/>
        </w:rPr>
        <w:t>用例（Use Case）</w:t>
      </w:r>
    </w:p>
    <w:tbl>
      <w:tblPr>
        <w:tblStyle w:val="53"/>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rPr>
                <w:b/>
                <w:bCs/>
              </w:rPr>
            </w:pPr>
            <w:r>
              <w:rPr>
                <w:rFonts w:hint="eastAsia"/>
                <w:b/>
                <w:bCs/>
              </w:rPr>
              <w:t>用例编号</w:t>
            </w:r>
          </w:p>
        </w:tc>
        <w:tc>
          <w:tcPr>
            <w:tcW w:w="1236" w:type="dxa"/>
            <w:vAlign w:val="center"/>
          </w:tcPr>
          <w:p>
            <w:pPr>
              <w:pStyle w:val="3"/>
              <w:ind w:firstLine="0" w:firstLineChars="0"/>
              <w:jc w:val="center"/>
              <w:rPr>
                <w:b/>
                <w:bCs/>
              </w:rPr>
            </w:pPr>
            <w:r>
              <w:rPr>
                <w:rFonts w:hint="eastAsia"/>
                <w:b/>
                <w:bCs/>
              </w:rPr>
              <w:t>用例</w:t>
            </w:r>
          </w:p>
        </w:tc>
        <w:tc>
          <w:tcPr>
            <w:tcW w:w="6607"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BR-02-01</w:t>
            </w:r>
          </w:p>
        </w:tc>
        <w:tc>
          <w:tcPr>
            <w:tcW w:w="1236" w:type="dxa"/>
            <w:vAlign w:val="center"/>
          </w:tcPr>
          <w:p>
            <w:pPr>
              <w:pStyle w:val="3"/>
              <w:ind w:firstLine="0" w:firstLineChars="0"/>
              <w:jc w:val="center"/>
            </w:pPr>
            <w:r>
              <w:rPr>
                <w:rFonts w:hint="eastAsia"/>
              </w:rPr>
              <w:t>注册</w:t>
            </w:r>
          </w:p>
        </w:tc>
        <w:tc>
          <w:tcPr>
            <w:tcW w:w="6607" w:type="dxa"/>
            <w:vAlign w:val="center"/>
          </w:tcPr>
          <w:p>
            <w:pPr>
              <w:pStyle w:val="3"/>
              <w:ind w:firstLine="0" w:firstLineChars="0"/>
            </w:pPr>
            <w:r>
              <w:rPr>
                <w:rFonts w:hint="eastAsia"/>
              </w:rPr>
              <w:t>用户能够通过页面提示信息及交互，自助完成个人账户的注册过程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BR-02-02</w:t>
            </w:r>
          </w:p>
        </w:tc>
        <w:tc>
          <w:tcPr>
            <w:tcW w:w="1236" w:type="dxa"/>
            <w:vAlign w:val="center"/>
          </w:tcPr>
          <w:p>
            <w:pPr>
              <w:pStyle w:val="3"/>
              <w:ind w:firstLine="0" w:firstLineChars="0"/>
              <w:jc w:val="center"/>
            </w:pPr>
            <w:r>
              <w:rPr>
                <w:rFonts w:hint="eastAsia"/>
              </w:rPr>
              <w:t>登录</w:t>
            </w:r>
          </w:p>
        </w:tc>
        <w:tc>
          <w:tcPr>
            <w:tcW w:w="6607" w:type="dxa"/>
            <w:vAlign w:val="center"/>
          </w:tcPr>
          <w:p>
            <w:pPr>
              <w:pStyle w:val="3"/>
              <w:ind w:firstLine="0" w:firstLineChars="0"/>
            </w:pPr>
            <w:r>
              <w:rPr>
                <w:rFonts w:hint="eastAsia"/>
              </w:rPr>
              <w:t>用户通过输入用户名（或手机号）及密码登录系统；用户登录重试次数有限制。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6" w:hRule="atLeast"/>
          <w:jc w:val="center"/>
        </w:trPr>
        <w:tc>
          <w:tcPr>
            <w:tcW w:w="1222" w:type="dxa"/>
            <w:vAlign w:val="top"/>
          </w:tcPr>
          <w:p>
            <w:pPr>
              <w:pStyle w:val="3"/>
              <w:ind w:firstLine="0" w:firstLineChars="0"/>
            </w:pPr>
            <w:r>
              <w:rPr>
                <w:rFonts w:hint="eastAsia"/>
              </w:rPr>
              <w:t>BR-02-03</w:t>
            </w:r>
          </w:p>
        </w:tc>
        <w:tc>
          <w:tcPr>
            <w:tcW w:w="1236" w:type="dxa"/>
            <w:vAlign w:val="top"/>
          </w:tcPr>
          <w:p>
            <w:pPr>
              <w:pStyle w:val="3"/>
              <w:ind w:firstLine="0" w:firstLineChars="0"/>
              <w:jc w:val="center"/>
            </w:pPr>
            <w:r>
              <w:rPr>
                <w:rFonts w:hint="eastAsia"/>
              </w:rPr>
              <w:t>修改信息</w:t>
            </w:r>
          </w:p>
        </w:tc>
        <w:tc>
          <w:tcPr>
            <w:tcW w:w="6607" w:type="dxa"/>
            <w:vAlign w:val="top"/>
          </w:tcPr>
          <w:p>
            <w:pPr>
              <w:pStyle w:val="3"/>
              <w:ind w:firstLine="0" w:firstLineChars="0"/>
            </w:pPr>
            <w:r>
              <w:rPr>
                <w:rFonts w:hint="eastAsia"/>
              </w:rPr>
              <w:t>登录用户能够对个人信息中的部分内容进行修改，包括付款方式、收货地址设置、邮箱、手机号码；其中邮箱修改需要验证旧邮箱，手机修改需要短信验证码进行验证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BR-02-04</w:t>
            </w:r>
          </w:p>
        </w:tc>
        <w:tc>
          <w:tcPr>
            <w:tcW w:w="1236" w:type="dxa"/>
            <w:vAlign w:val="top"/>
          </w:tcPr>
          <w:p>
            <w:pPr>
              <w:pStyle w:val="3"/>
              <w:ind w:firstLine="0" w:firstLineChars="0"/>
              <w:jc w:val="center"/>
            </w:pPr>
            <w:r>
              <w:rPr>
                <w:rFonts w:hint="eastAsia"/>
              </w:rPr>
              <w:t>找回密码</w:t>
            </w:r>
          </w:p>
        </w:tc>
        <w:tc>
          <w:tcPr>
            <w:tcW w:w="6607" w:type="dxa"/>
            <w:vAlign w:val="top"/>
          </w:tcPr>
          <w:p>
            <w:pPr>
              <w:pStyle w:val="3"/>
              <w:ind w:firstLine="0" w:firstLineChars="0"/>
            </w:pPr>
            <w:r>
              <w:rPr>
                <w:rFonts w:hint="eastAsia"/>
              </w:rPr>
              <w:t>用户可以通过预留邮箱及手机找回个人密码，邮箱通过邮件发送链接方式，手机通过短信验证码方式。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BR-02-05</w:t>
            </w:r>
          </w:p>
        </w:tc>
        <w:tc>
          <w:tcPr>
            <w:tcW w:w="1236" w:type="dxa"/>
            <w:vAlign w:val="top"/>
          </w:tcPr>
          <w:p>
            <w:pPr>
              <w:pStyle w:val="3"/>
              <w:ind w:firstLine="0" w:firstLineChars="0"/>
              <w:jc w:val="center"/>
            </w:pPr>
            <w:r>
              <w:rPr>
                <w:rFonts w:hint="eastAsia"/>
              </w:rPr>
              <w:t>修改密码</w:t>
            </w:r>
          </w:p>
        </w:tc>
        <w:tc>
          <w:tcPr>
            <w:tcW w:w="6607" w:type="dxa"/>
            <w:vAlign w:val="top"/>
          </w:tcPr>
          <w:p>
            <w:pPr>
              <w:pStyle w:val="3"/>
              <w:ind w:firstLine="0" w:firstLineChars="0"/>
            </w:pPr>
            <w:r>
              <w:rPr>
                <w:rFonts w:hint="eastAsia"/>
              </w:rPr>
              <w:t>用户能够自行修改密码，输入旧密码、新密码及重复新密码后，可以完成密码的更新。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BR-02-06</w:t>
            </w:r>
          </w:p>
        </w:tc>
        <w:tc>
          <w:tcPr>
            <w:tcW w:w="1236" w:type="dxa"/>
            <w:vAlign w:val="top"/>
          </w:tcPr>
          <w:p>
            <w:pPr>
              <w:pStyle w:val="3"/>
              <w:ind w:firstLine="0" w:firstLineChars="0"/>
              <w:jc w:val="center"/>
            </w:pPr>
            <w:r>
              <w:rPr>
                <w:rFonts w:hint="eastAsia"/>
              </w:rPr>
              <w:t>查看订单</w:t>
            </w:r>
          </w:p>
        </w:tc>
        <w:tc>
          <w:tcPr>
            <w:tcW w:w="6607" w:type="dxa"/>
            <w:vAlign w:val="top"/>
          </w:tcPr>
          <w:p>
            <w:pPr>
              <w:pStyle w:val="3"/>
              <w:ind w:firstLine="0" w:firstLineChars="0"/>
            </w:pPr>
            <w:r>
              <w:rPr>
                <w:rFonts w:hint="eastAsia"/>
              </w:rPr>
              <w:t>用户能够查看自己已经建立的历史订单，包括已经关闭和完成的。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BR-02-07</w:t>
            </w:r>
          </w:p>
        </w:tc>
        <w:tc>
          <w:tcPr>
            <w:tcW w:w="1236" w:type="dxa"/>
            <w:vAlign w:val="top"/>
          </w:tcPr>
          <w:p>
            <w:pPr>
              <w:pStyle w:val="3"/>
              <w:ind w:firstLine="0" w:firstLineChars="0"/>
              <w:jc w:val="center"/>
            </w:pPr>
            <w:r>
              <w:rPr>
                <w:rFonts w:hint="eastAsia"/>
              </w:rPr>
              <w:t>查询订单</w:t>
            </w:r>
          </w:p>
        </w:tc>
        <w:tc>
          <w:tcPr>
            <w:tcW w:w="6607" w:type="dxa"/>
            <w:vAlign w:val="top"/>
          </w:tcPr>
          <w:p>
            <w:pPr>
              <w:pStyle w:val="3"/>
              <w:ind w:firstLine="0" w:firstLineChars="0"/>
            </w:pPr>
            <w:r>
              <w:rPr>
                <w:rFonts w:hint="eastAsia"/>
              </w:rPr>
              <w:t>用户可以根据产品名称关键字、购买日期等信息查询自己的订单，订单显示默认按订单日期由新到旧排序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BR-02-08</w:t>
            </w:r>
          </w:p>
        </w:tc>
        <w:tc>
          <w:tcPr>
            <w:tcW w:w="1236" w:type="dxa"/>
            <w:vAlign w:val="top"/>
          </w:tcPr>
          <w:p>
            <w:pPr>
              <w:pStyle w:val="3"/>
              <w:ind w:firstLine="0" w:firstLineChars="0"/>
              <w:jc w:val="center"/>
            </w:pPr>
            <w:r>
              <w:rPr>
                <w:rFonts w:hint="eastAsia"/>
              </w:rPr>
              <w:t>关闭订单</w:t>
            </w:r>
          </w:p>
        </w:tc>
        <w:tc>
          <w:tcPr>
            <w:tcW w:w="6607" w:type="dxa"/>
            <w:vAlign w:val="top"/>
          </w:tcPr>
          <w:p>
            <w:pPr>
              <w:pStyle w:val="3"/>
              <w:ind w:firstLine="0" w:firstLineChars="0"/>
            </w:pPr>
            <w:r>
              <w:rPr>
                <w:rFonts w:hint="eastAsia"/>
              </w:rPr>
              <w:t>用户能够关闭尚未付款的订单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BR-02-09</w:t>
            </w:r>
          </w:p>
        </w:tc>
        <w:tc>
          <w:tcPr>
            <w:tcW w:w="1236" w:type="dxa"/>
            <w:vAlign w:val="top"/>
          </w:tcPr>
          <w:p>
            <w:pPr>
              <w:pStyle w:val="3"/>
              <w:ind w:firstLine="0" w:firstLineChars="0"/>
              <w:jc w:val="center"/>
            </w:pPr>
            <w:r>
              <w:rPr>
                <w:rFonts w:hint="eastAsia"/>
              </w:rPr>
              <w:t>查询物流</w:t>
            </w:r>
          </w:p>
        </w:tc>
        <w:tc>
          <w:tcPr>
            <w:tcW w:w="6607" w:type="dxa"/>
            <w:vAlign w:val="top"/>
          </w:tcPr>
          <w:p>
            <w:pPr>
              <w:pStyle w:val="3"/>
              <w:ind w:firstLine="0" w:firstLineChars="0"/>
            </w:pPr>
            <w:r>
              <w:rPr>
                <w:rFonts w:hint="eastAsia"/>
              </w:rPr>
              <w:t>用户能够查询订单物流信息，可以通过单号直接查询，也能够在订单详情页查询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BR-02-10</w:t>
            </w:r>
          </w:p>
        </w:tc>
        <w:tc>
          <w:tcPr>
            <w:tcW w:w="1236" w:type="dxa"/>
            <w:vAlign w:val="top"/>
          </w:tcPr>
          <w:p>
            <w:pPr>
              <w:pStyle w:val="3"/>
              <w:ind w:firstLine="0" w:firstLineChars="0"/>
              <w:jc w:val="center"/>
            </w:pPr>
            <w:r>
              <w:rPr>
                <w:rFonts w:hint="eastAsia"/>
              </w:rPr>
              <w:t>查看评论</w:t>
            </w:r>
          </w:p>
        </w:tc>
        <w:tc>
          <w:tcPr>
            <w:tcW w:w="6607" w:type="dxa"/>
            <w:vAlign w:val="top"/>
          </w:tcPr>
          <w:p>
            <w:pPr>
              <w:pStyle w:val="3"/>
              <w:ind w:firstLine="0" w:firstLineChars="0"/>
            </w:pPr>
            <w:r>
              <w:rPr>
                <w:rFonts w:hint="eastAsia"/>
              </w:rPr>
              <w:t>用户可以列表查看自己的历史评论信息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BR-02-11</w:t>
            </w:r>
          </w:p>
        </w:tc>
        <w:tc>
          <w:tcPr>
            <w:tcW w:w="1236" w:type="dxa"/>
            <w:vAlign w:val="top"/>
          </w:tcPr>
          <w:p>
            <w:pPr>
              <w:pStyle w:val="3"/>
              <w:ind w:firstLine="0" w:firstLineChars="0"/>
              <w:jc w:val="center"/>
            </w:pPr>
            <w:r>
              <w:rPr>
                <w:rFonts w:hint="eastAsia"/>
              </w:rPr>
              <w:t>删除评论</w:t>
            </w:r>
          </w:p>
        </w:tc>
        <w:tc>
          <w:tcPr>
            <w:tcW w:w="6607" w:type="dxa"/>
            <w:vAlign w:val="top"/>
          </w:tcPr>
          <w:p>
            <w:pPr>
              <w:pStyle w:val="3"/>
              <w:ind w:firstLine="0" w:firstLineChars="0"/>
            </w:pPr>
            <w:r>
              <w:rPr>
                <w:rFonts w:hint="eastAsia"/>
              </w:rPr>
              <w:t>用户可以删除自己的历史评论信息</w:t>
            </w:r>
          </w:p>
        </w:tc>
      </w:tr>
    </w:tbl>
    <w:p>
      <w:pPr>
        <w:pStyle w:val="3"/>
        <w:ind w:firstLineChars="0"/>
      </w:pPr>
      <w:r>
        <w:rPr>
          <w:rFonts w:hint="eastAsia"/>
        </w:rPr>
        <w:tab/>
      </w:r>
      <w:r>
        <w:rPr>
          <w:rFonts w:hint="eastAsia"/>
        </w:rPr>
        <w:t>3．业务流程</w:t>
      </w:r>
    </w:p>
    <w:p>
      <w:pPr>
        <w:pStyle w:val="3"/>
        <w:numPr>
          <w:ilvl w:val="0"/>
          <w:numId w:val="11"/>
        </w:numPr>
        <w:ind w:firstLineChars="0"/>
      </w:pPr>
      <w:r>
        <w:rPr>
          <w:rFonts w:hint="eastAsia"/>
        </w:rPr>
        <w:t>用户注册活动图：</w:t>
      </w:r>
    </w:p>
    <w:p>
      <w:pPr>
        <w:pStyle w:val="3"/>
        <w:ind w:firstLineChars="0"/>
        <w:jc w:val="center"/>
      </w:pPr>
      <w:r>
        <w:rPr>
          <w:rFonts w:ascii="Times" w:hAnsi="Times" w:eastAsia="宋体" w:cs="Times"/>
          <w:kern w:val="2"/>
          <w:sz w:val="28"/>
          <w:szCs w:val="28"/>
          <w:lang w:val="en-US" w:eastAsia="zh-CN" w:bidi="ar-SA"/>
        </w:rPr>
        <w:drawing>
          <wp:inline distT="0" distB="0" distL="114300" distR="114300">
            <wp:extent cx="3055620" cy="4344035"/>
            <wp:effectExtent l="0" t="0" r="11430" b="1841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6">
                      <a:lum/>
                    </a:blip>
                    <a:stretch>
                      <a:fillRect/>
                    </a:stretch>
                  </pic:blipFill>
                  <pic:spPr>
                    <a:xfrm>
                      <a:off x="0" y="0"/>
                      <a:ext cx="3055620" cy="4344035"/>
                    </a:xfrm>
                    <a:prstGeom prst="rect">
                      <a:avLst/>
                    </a:prstGeom>
                    <a:noFill/>
                    <a:ln w="9525">
                      <a:noFill/>
                    </a:ln>
                  </pic:spPr>
                </pic:pic>
              </a:graphicData>
            </a:graphic>
          </wp:inline>
        </w:drawing>
      </w:r>
    </w:p>
    <w:p>
      <w:pPr>
        <w:pStyle w:val="3"/>
        <w:ind w:firstLine="420"/>
        <w:jc w:val="center"/>
      </w:pPr>
      <w:r>
        <w:rPr>
          <w:rFonts w:hint="eastAsia"/>
        </w:rPr>
        <w:t>图2-17 用户注册活动图</w:t>
      </w:r>
    </w:p>
    <w:p>
      <w:pPr>
        <w:pStyle w:val="3"/>
        <w:numPr>
          <w:ilvl w:val="0"/>
          <w:numId w:val="11"/>
        </w:numPr>
        <w:ind w:firstLineChars="0"/>
      </w:pPr>
      <w:r>
        <w:rPr>
          <w:rFonts w:hint="eastAsia"/>
        </w:rPr>
        <w:t>用户登录及密码找回活动图：</w:t>
      </w:r>
    </w:p>
    <w:p>
      <w:pPr>
        <w:pStyle w:val="3"/>
        <w:ind w:firstLineChars="0"/>
        <w:jc w:val="center"/>
      </w:pPr>
    </w:p>
    <w:p>
      <w:pPr>
        <w:pStyle w:val="3"/>
        <w:ind w:firstLineChars="0"/>
        <w:jc w:val="center"/>
      </w:pPr>
      <w:r>
        <w:rPr>
          <w:rFonts w:ascii="Times" w:hAnsi="Times" w:eastAsia="宋体" w:cs="Times"/>
          <w:kern w:val="2"/>
          <w:sz w:val="28"/>
          <w:szCs w:val="28"/>
          <w:lang w:val="en-US" w:eastAsia="zh-CN" w:bidi="ar-SA"/>
        </w:rPr>
        <w:drawing>
          <wp:inline distT="0" distB="0" distL="114300" distR="114300">
            <wp:extent cx="2919095" cy="5958840"/>
            <wp:effectExtent l="0" t="0" r="14605" b="3810"/>
            <wp:docPr id="2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6"/>
                    <pic:cNvPicPr>
                      <a:picLocks noChangeAspect="1"/>
                    </pic:cNvPicPr>
                  </pic:nvPicPr>
                  <pic:blipFill>
                    <a:blip r:embed="rId27">
                      <a:lum/>
                    </a:blip>
                    <a:stretch>
                      <a:fillRect/>
                    </a:stretch>
                  </pic:blipFill>
                  <pic:spPr>
                    <a:xfrm>
                      <a:off x="0" y="0"/>
                      <a:ext cx="2919095" cy="5958840"/>
                    </a:xfrm>
                    <a:prstGeom prst="rect">
                      <a:avLst/>
                    </a:prstGeom>
                    <a:noFill/>
                    <a:ln w="9525">
                      <a:noFill/>
                    </a:ln>
                  </pic:spPr>
                </pic:pic>
              </a:graphicData>
            </a:graphic>
          </wp:inline>
        </w:drawing>
      </w:r>
    </w:p>
    <w:p>
      <w:pPr>
        <w:pStyle w:val="3"/>
        <w:ind w:firstLine="420"/>
        <w:jc w:val="center"/>
      </w:pPr>
      <w:r>
        <w:rPr>
          <w:rFonts w:hint="eastAsia"/>
        </w:rPr>
        <w:t>图2-18 登录及密码找回活动图</w:t>
      </w:r>
    </w:p>
    <w:p>
      <w:pPr>
        <w:pStyle w:val="4"/>
      </w:pPr>
      <w:bookmarkStart w:id="34" w:name="_Toc465688177"/>
      <w:r>
        <w:rPr>
          <w:rFonts w:hint="eastAsia"/>
        </w:rPr>
        <w:t>购物</w:t>
      </w:r>
      <w:bookmarkEnd w:id="34"/>
    </w:p>
    <w:p>
      <w:pPr>
        <w:pStyle w:val="5"/>
      </w:pPr>
      <w:bookmarkStart w:id="35" w:name="_Toc465688178"/>
      <w:r>
        <w:rPr>
          <w:rFonts w:hint="eastAsia"/>
        </w:rPr>
        <w:t>用例业务描述</w:t>
      </w:r>
      <w:bookmarkEnd w:id="35"/>
    </w:p>
    <w:p>
      <w:pPr>
        <w:pStyle w:val="3"/>
        <w:ind w:firstLine="420"/>
      </w:pPr>
      <w:r>
        <w:rPr>
          <w:rFonts w:hint="eastAsia"/>
        </w:rPr>
        <w:t>用例标识号：BR-03。</w:t>
      </w:r>
    </w:p>
    <w:p>
      <w:pPr>
        <w:pStyle w:val="3"/>
        <w:ind w:firstLine="420"/>
      </w:pPr>
      <w:r>
        <w:rPr>
          <w:rFonts w:hint="eastAsia"/>
        </w:rPr>
        <w:t>此用例描述用户在系统内进行购物的全部过程，包括浏览商品、搜索商品、收藏商品、操作购物车、建立订单、支付款项、确认收货及评价商品等。</w:t>
      </w:r>
    </w:p>
    <w:p>
      <w:pPr>
        <w:pStyle w:val="5"/>
      </w:pPr>
      <w:bookmarkStart w:id="36" w:name="_Toc465688179"/>
      <w:r>
        <w:rPr>
          <w:rFonts w:hint="eastAsia"/>
        </w:rPr>
        <w:t>需求列表</w:t>
      </w:r>
      <w:bookmarkEnd w:id="36"/>
    </w:p>
    <w:tbl>
      <w:tblPr>
        <w:tblStyle w:val="5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3"/>
        <w:gridCol w:w="3561"/>
        <w:gridCol w:w="2033"/>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序号</w:t>
            </w:r>
          </w:p>
        </w:tc>
        <w:tc>
          <w:tcPr>
            <w:tcW w:w="3561" w:type="dxa"/>
            <w:vAlign w:val="top"/>
          </w:tcPr>
          <w:p>
            <w:pPr>
              <w:pStyle w:val="3"/>
              <w:spacing w:line="0" w:lineRule="atLeast"/>
              <w:ind w:firstLine="0" w:firstLineChars="0"/>
            </w:pPr>
            <w:r>
              <w:rPr>
                <w:rFonts w:hint="eastAsia"/>
              </w:rPr>
              <w:t>需求1.0</w:t>
            </w:r>
          </w:p>
        </w:tc>
        <w:tc>
          <w:tcPr>
            <w:tcW w:w="2033" w:type="dxa"/>
            <w:vAlign w:val="top"/>
          </w:tcPr>
          <w:p>
            <w:pPr>
              <w:pStyle w:val="3"/>
              <w:spacing w:line="0" w:lineRule="atLeast"/>
              <w:ind w:firstLine="0" w:firstLineChars="0"/>
            </w:pPr>
            <w:r>
              <w:rPr>
                <w:rFonts w:hint="eastAsia"/>
              </w:rPr>
              <w:t>需求2.0</w:t>
            </w:r>
          </w:p>
        </w:tc>
        <w:tc>
          <w:tcPr>
            <w:tcW w:w="2093" w:type="dxa"/>
            <w:vAlign w:val="top"/>
          </w:tcPr>
          <w:p>
            <w:pPr>
              <w:pStyle w:val="3"/>
              <w:spacing w:line="0" w:lineRule="atLeast"/>
              <w:ind w:firstLine="0" w:firstLineChars="0"/>
            </w:pPr>
            <w:r>
              <w:rPr>
                <w:rFonts w:hint="eastAsia"/>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1</w:t>
            </w:r>
          </w:p>
        </w:tc>
        <w:tc>
          <w:tcPr>
            <w:tcW w:w="3561" w:type="dxa"/>
            <w:vAlign w:val="top"/>
          </w:tcPr>
          <w:p>
            <w:pPr>
              <w:pStyle w:val="3"/>
              <w:spacing w:line="0" w:lineRule="atLeast"/>
              <w:ind w:firstLine="0" w:firstLineChars="0"/>
            </w:pPr>
            <w:r>
              <w:rPr>
                <w:rFonts w:hint="eastAsia"/>
              </w:rPr>
              <w:t>用户能够浏览商城内的商品，能够在首页浏览系统的推荐商品</w:t>
            </w:r>
          </w:p>
        </w:tc>
        <w:tc>
          <w:tcPr>
            <w:tcW w:w="2033" w:type="dxa"/>
            <w:vAlign w:val="top"/>
          </w:tcPr>
          <w:p>
            <w:pPr>
              <w:pStyle w:val="3"/>
              <w:spacing w:line="0" w:lineRule="atLeast"/>
              <w:ind w:firstLine="0" w:firstLineChars="0"/>
            </w:pPr>
            <w:r>
              <w:rPr>
                <w:rFonts w:hint="eastAsia"/>
              </w:rPr>
              <w:t>用户能够在各二级类目页浏览系统的推荐商品</w:t>
            </w:r>
          </w:p>
        </w:tc>
        <w:tc>
          <w:tcPr>
            <w:tcW w:w="2093" w:type="dxa"/>
            <w:vAlign w:val="top"/>
          </w:tcPr>
          <w:p>
            <w:pPr>
              <w:pStyle w:val="3"/>
              <w:spacing w:line="0" w:lineRule="atLeast"/>
              <w:ind w:firstLine="0" w:firstLineChars="0"/>
            </w:pPr>
            <w:r>
              <w:rPr>
                <w:rFonts w:hint="eastAsia"/>
              </w:rPr>
              <w:t>“浏览商品”、“查看商品详情”、“查看分类商品”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2</w:t>
            </w:r>
          </w:p>
        </w:tc>
        <w:tc>
          <w:tcPr>
            <w:tcW w:w="3561" w:type="dxa"/>
            <w:vAlign w:val="top"/>
          </w:tcPr>
          <w:p>
            <w:pPr>
              <w:pStyle w:val="3"/>
              <w:spacing w:line="0" w:lineRule="atLeast"/>
              <w:ind w:firstLine="0" w:firstLineChars="0"/>
            </w:pPr>
            <w:r>
              <w:rPr>
                <w:rFonts w:hint="eastAsia"/>
              </w:rPr>
              <w:t>用户能够根据关键字、类目搜索并显示商品列表</w:t>
            </w:r>
          </w:p>
        </w:tc>
        <w:tc>
          <w:tcPr>
            <w:tcW w:w="2033" w:type="dxa"/>
            <w:vAlign w:val="top"/>
          </w:tcPr>
          <w:p>
            <w:pPr>
              <w:pStyle w:val="3"/>
              <w:spacing w:line="0" w:lineRule="atLeast"/>
              <w:ind w:firstLine="0" w:firstLineChars="0"/>
            </w:pPr>
          </w:p>
        </w:tc>
        <w:tc>
          <w:tcPr>
            <w:tcW w:w="2093" w:type="dxa"/>
            <w:vAlign w:val="top"/>
          </w:tcPr>
          <w:p>
            <w:pPr>
              <w:pStyle w:val="3"/>
              <w:spacing w:line="0" w:lineRule="atLeast"/>
              <w:ind w:firstLine="0" w:firstLineChars="0"/>
            </w:pPr>
            <w:r>
              <w:rPr>
                <w:rFonts w:hint="eastAsia"/>
              </w:rPr>
              <w:t>“查询商品”、“二次查询”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3</w:t>
            </w:r>
          </w:p>
        </w:tc>
        <w:tc>
          <w:tcPr>
            <w:tcW w:w="3561" w:type="dxa"/>
            <w:vAlign w:val="top"/>
          </w:tcPr>
          <w:p>
            <w:pPr>
              <w:pStyle w:val="3"/>
              <w:spacing w:line="0" w:lineRule="atLeast"/>
              <w:ind w:firstLine="0" w:firstLineChars="0"/>
            </w:pPr>
            <w:r>
              <w:rPr>
                <w:rFonts w:hint="eastAsia"/>
              </w:rPr>
              <w:t>用户能够将商品添加入个人收藏夹，或从购物车将商品移入收藏夹</w:t>
            </w:r>
          </w:p>
        </w:tc>
        <w:tc>
          <w:tcPr>
            <w:tcW w:w="2033" w:type="dxa"/>
            <w:vAlign w:val="top"/>
          </w:tcPr>
          <w:p>
            <w:pPr>
              <w:pStyle w:val="3"/>
              <w:spacing w:line="0" w:lineRule="atLeast"/>
              <w:ind w:firstLine="0" w:firstLineChars="0"/>
            </w:pPr>
          </w:p>
        </w:tc>
        <w:tc>
          <w:tcPr>
            <w:tcW w:w="2093" w:type="dxa"/>
            <w:vAlign w:val="top"/>
          </w:tcPr>
          <w:p>
            <w:pPr>
              <w:pStyle w:val="3"/>
              <w:spacing w:line="0" w:lineRule="atLeast"/>
              <w:ind w:firstLine="0" w:firstLineChars="0"/>
            </w:pPr>
            <w:r>
              <w:rPr>
                <w:rFonts w:hint="eastAsia"/>
              </w:rPr>
              <w:t>“操作收藏夹”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4</w:t>
            </w:r>
          </w:p>
        </w:tc>
        <w:tc>
          <w:tcPr>
            <w:tcW w:w="3561" w:type="dxa"/>
            <w:vAlign w:val="top"/>
          </w:tcPr>
          <w:p>
            <w:pPr>
              <w:pStyle w:val="3"/>
              <w:spacing w:line="0" w:lineRule="atLeast"/>
              <w:ind w:firstLine="0" w:firstLineChars="0"/>
            </w:pPr>
            <w:r>
              <w:rPr>
                <w:rFonts w:hint="eastAsia"/>
              </w:rPr>
              <w:t>用户能够在浏览商品、商品详情时将商品放入购物车，也能够将收藏夹内商品移入购物车，能够修改购物车内的商品数量，能够删除购物车内的商品</w:t>
            </w:r>
          </w:p>
        </w:tc>
        <w:tc>
          <w:tcPr>
            <w:tcW w:w="2033" w:type="dxa"/>
            <w:vAlign w:val="top"/>
          </w:tcPr>
          <w:p>
            <w:pPr>
              <w:pStyle w:val="3"/>
              <w:spacing w:line="0" w:lineRule="atLeast"/>
              <w:ind w:firstLine="0" w:firstLineChars="0"/>
            </w:pPr>
          </w:p>
        </w:tc>
        <w:tc>
          <w:tcPr>
            <w:tcW w:w="2093" w:type="dxa"/>
            <w:vAlign w:val="top"/>
          </w:tcPr>
          <w:p>
            <w:pPr>
              <w:pStyle w:val="3"/>
              <w:spacing w:line="0" w:lineRule="atLeast"/>
              <w:ind w:firstLine="0" w:firstLineChars="0"/>
            </w:pPr>
            <w:r>
              <w:rPr>
                <w:rFonts w:hint="eastAsia"/>
              </w:rPr>
              <w:t>“操作购物车”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5</w:t>
            </w:r>
          </w:p>
        </w:tc>
        <w:tc>
          <w:tcPr>
            <w:tcW w:w="3561" w:type="dxa"/>
            <w:vAlign w:val="top"/>
          </w:tcPr>
          <w:p>
            <w:pPr>
              <w:pStyle w:val="3"/>
              <w:spacing w:line="0" w:lineRule="atLeast"/>
              <w:ind w:firstLine="0" w:firstLineChars="0"/>
            </w:pPr>
            <w:r>
              <w:rPr>
                <w:rFonts w:hint="eastAsia"/>
              </w:rPr>
              <w:t>用户可以直接为一件商品建立订单，也能够使用购物车对多件商品建立一个订单（写清楚步骤）</w:t>
            </w:r>
          </w:p>
        </w:tc>
        <w:tc>
          <w:tcPr>
            <w:tcW w:w="2033" w:type="dxa"/>
            <w:vAlign w:val="top"/>
          </w:tcPr>
          <w:p>
            <w:pPr>
              <w:pStyle w:val="3"/>
              <w:spacing w:line="0" w:lineRule="atLeast"/>
              <w:ind w:firstLine="0" w:firstLineChars="0"/>
            </w:pPr>
            <w:r>
              <w:rPr>
                <w:rFonts w:hint="eastAsia"/>
              </w:rPr>
              <w:t>用户能够在购物车内选取部分商品建立订单</w:t>
            </w:r>
          </w:p>
        </w:tc>
        <w:tc>
          <w:tcPr>
            <w:tcW w:w="2093" w:type="dxa"/>
            <w:vAlign w:val="top"/>
          </w:tcPr>
          <w:p>
            <w:pPr>
              <w:pStyle w:val="3"/>
              <w:spacing w:line="0" w:lineRule="atLeast"/>
              <w:ind w:firstLine="0" w:firstLineChars="0"/>
            </w:pPr>
            <w:r>
              <w:rPr>
                <w:rFonts w:hint="eastAsia"/>
              </w:rPr>
              <w:t>“建立单商品订单”、“建立购物车订单”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6</w:t>
            </w:r>
          </w:p>
        </w:tc>
        <w:tc>
          <w:tcPr>
            <w:tcW w:w="3561" w:type="dxa"/>
            <w:vAlign w:val="top"/>
          </w:tcPr>
          <w:p>
            <w:pPr>
              <w:pStyle w:val="3"/>
              <w:spacing w:line="0" w:lineRule="atLeast"/>
              <w:ind w:firstLine="0" w:firstLineChars="0"/>
            </w:pPr>
            <w:r>
              <w:rPr>
                <w:rFonts w:hint="eastAsia"/>
              </w:rPr>
              <w:t>用户能够修改送货地址</w:t>
            </w:r>
          </w:p>
        </w:tc>
        <w:tc>
          <w:tcPr>
            <w:tcW w:w="2033" w:type="dxa"/>
            <w:vAlign w:val="top"/>
          </w:tcPr>
          <w:p>
            <w:pPr>
              <w:pStyle w:val="3"/>
              <w:spacing w:line="0" w:lineRule="atLeast"/>
              <w:ind w:firstLine="0" w:firstLineChars="0"/>
            </w:pPr>
            <w:r>
              <w:rPr>
                <w:rFonts w:hint="eastAsia"/>
              </w:rPr>
              <w:t>用户能够修改收货人姓名及联系方式</w:t>
            </w:r>
          </w:p>
        </w:tc>
        <w:tc>
          <w:tcPr>
            <w:tcW w:w="2093" w:type="dxa"/>
            <w:vAlign w:val="top"/>
          </w:tcPr>
          <w:p>
            <w:pPr>
              <w:pStyle w:val="3"/>
              <w:spacing w:line="0" w:lineRule="atLeast"/>
              <w:ind w:firstLine="0" w:firstLineChars="0"/>
            </w:pPr>
            <w:r>
              <w:rPr>
                <w:rFonts w:hint="eastAsia"/>
              </w:rPr>
              <w:t>“修改订单”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7</w:t>
            </w:r>
          </w:p>
        </w:tc>
        <w:tc>
          <w:tcPr>
            <w:tcW w:w="3561" w:type="dxa"/>
            <w:vAlign w:val="top"/>
          </w:tcPr>
          <w:p>
            <w:pPr>
              <w:pStyle w:val="3"/>
              <w:spacing w:line="0" w:lineRule="atLeast"/>
              <w:ind w:firstLine="0" w:firstLineChars="0"/>
            </w:pPr>
            <w:r>
              <w:rPr>
                <w:rFonts w:hint="eastAsia"/>
              </w:rPr>
              <w:t>用户能够在线支付订单款项，支付手段包括支付宝及微信付款</w:t>
            </w:r>
          </w:p>
        </w:tc>
        <w:tc>
          <w:tcPr>
            <w:tcW w:w="2033" w:type="dxa"/>
            <w:vAlign w:val="top"/>
          </w:tcPr>
          <w:p>
            <w:pPr>
              <w:pStyle w:val="3"/>
              <w:spacing w:line="0" w:lineRule="atLeast"/>
              <w:ind w:firstLine="0" w:firstLineChars="0"/>
            </w:pPr>
          </w:p>
        </w:tc>
        <w:tc>
          <w:tcPr>
            <w:tcW w:w="2093" w:type="dxa"/>
            <w:vAlign w:val="top"/>
          </w:tcPr>
          <w:p>
            <w:pPr>
              <w:pStyle w:val="3"/>
              <w:spacing w:line="0" w:lineRule="atLeast"/>
              <w:ind w:firstLine="0" w:firstLineChars="0"/>
            </w:pPr>
            <w:r>
              <w:rPr>
                <w:rFonts w:hint="eastAsia"/>
              </w:rPr>
              <w:t>“支付订单”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8</w:t>
            </w:r>
          </w:p>
        </w:tc>
        <w:tc>
          <w:tcPr>
            <w:tcW w:w="3561" w:type="dxa"/>
            <w:vAlign w:val="top"/>
          </w:tcPr>
          <w:p>
            <w:pPr>
              <w:pStyle w:val="3"/>
              <w:spacing w:line="0" w:lineRule="atLeast"/>
              <w:ind w:firstLine="0" w:firstLineChars="0"/>
            </w:pPr>
            <w:r>
              <w:rPr>
                <w:rFonts w:hint="eastAsia"/>
              </w:rPr>
              <w:t>用户能够在线确认收货</w:t>
            </w:r>
          </w:p>
        </w:tc>
        <w:tc>
          <w:tcPr>
            <w:tcW w:w="2033" w:type="dxa"/>
            <w:vAlign w:val="top"/>
          </w:tcPr>
          <w:p>
            <w:pPr>
              <w:pStyle w:val="3"/>
              <w:spacing w:line="0" w:lineRule="atLeast"/>
              <w:ind w:firstLine="0" w:firstLineChars="0"/>
            </w:pPr>
            <w:r>
              <w:rPr>
                <w:rFonts w:hint="eastAsia"/>
              </w:rPr>
              <w:t>用户能够批量确认收货</w:t>
            </w:r>
          </w:p>
        </w:tc>
        <w:tc>
          <w:tcPr>
            <w:tcW w:w="2093" w:type="dxa"/>
            <w:vAlign w:val="top"/>
          </w:tcPr>
          <w:p>
            <w:pPr>
              <w:pStyle w:val="3"/>
              <w:spacing w:line="0" w:lineRule="atLeast"/>
              <w:ind w:firstLine="0" w:firstLineChars="0"/>
            </w:pPr>
            <w:r>
              <w:rPr>
                <w:rFonts w:hint="eastAsia"/>
              </w:rPr>
              <w:t>“确认收货”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9</w:t>
            </w:r>
          </w:p>
        </w:tc>
        <w:tc>
          <w:tcPr>
            <w:tcW w:w="3561" w:type="dxa"/>
            <w:vAlign w:val="top"/>
          </w:tcPr>
          <w:p>
            <w:pPr>
              <w:pStyle w:val="3"/>
              <w:spacing w:line="0" w:lineRule="atLeast"/>
              <w:ind w:firstLine="0" w:firstLineChars="0"/>
            </w:pPr>
            <w:r>
              <w:rPr>
                <w:rFonts w:hint="eastAsia"/>
              </w:rPr>
              <w:t>用户能够对商品进行评价</w:t>
            </w:r>
          </w:p>
        </w:tc>
        <w:tc>
          <w:tcPr>
            <w:tcW w:w="2033" w:type="dxa"/>
            <w:vAlign w:val="top"/>
          </w:tcPr>
          <w:p>
            <w:pPr>
              <w:pStyle w:val="3"/>
              <w:spacing w:line="0" w:lineRule="atLeast"/>
              <w:ind w:firstLine="0" w:firstLineChars="0"/>
            </w:pPr>
            <w:r>
              <w:rPr>
                <w:rFonts w:hint="eastAsia"/>
              </w:rPr>
              <w:t>用户能够对订单进行评价</w:t>
            </w:r>
          </w:p>
        </w:tc>
        <w:tc>
          <w:tcPr>
            <w:tcW w:w="2093" w:type="dxa"/>
            <w:vAlign w:val="top"/>
          </w:tcPr>
          <w:p>
            <w:pPr>
              <w:pStyle w:val="3"/>
              <w:spacing w:line="0" w:lineRule="atLeast"/>
              <w:ind w:firstLine="0" w:firstLineChars="0"/>
            </w:pPr>
            <w:r>
              <w:rPr>
                <w:rFonts w:hint="eastAsia"/>
              </w:rPr>
              <w:t>“商品评价”、“订单评价”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3" w:type="dxa"/>
            <w:vAlign w:val="top"/>
          </w:tcPr>
          <w:p>
            <w:pPr>
              <w:pStyle w:val="3"/>
              <w:spacing w:line="0" w:lineRule="atLeast"/>
              <w:ind w:firstLine="0" w:firstLineChars="0"/>
            </w:pPr>
            <w:r>
              <w:rPr>
                <w:rFonts w:hint="eastAsia"/>
              </w:rPr>
              <w:t>10</w:t>
            </w:r>
          </w:p>
        </w:tc>
        <w:tc>
          <w:tcPr>
            <w:tcW w:w="3561" w:type="dxa"/>
            <w:vAlign w:val="top"/>
          </w:tcPr>
          <w:p>
            <w:pPr>
              <w:pStyle w:val="3"/>
              <w:spacing w:line="0" w:lineRule="atLeast"/>
              <w:ind w:firstLine="0" w:firstLineChars="0"/>
            </w:pPr>
            <w:r>
              <w:rPr>
                <w:rFonts w:hint="eastAsia"/>
              </w:rPr>
              <w:t>用户可以取消订单、关闭订单</w:t>
            </w:r>
          </w:p>
        </w:tc>
        <w:tc>
          <w:tcPr>
            <w:tcW w:w="2033" w:type="dxa"/>
            <w:vAlign w:val="top"/>
          </w:tcPr>
          <w:p>
            <w:pPr>
              <w:pStyle w:val="3"/>
              <w:spacing w:line="0" w:lineRule="atLeast"/>
              <w:ind w:firstLine="0" w:firstLineChars="0"/>
            </w:pPr>
          </w:p>
        </w:tc>
        <w:tc>
          <w:tcPr>
            <w:tcW w:w="2093" w:type="dxa"/>
            <w:vAlign w:val="top"/>
          </w:tcPr>
          <w:p>
            <w:pPr>
              <w:pStyle w:val="3"/>
              <w:spacing w:line="0" w:lineRule="atLeast"/>
              <w:ind w:firstLine="0" w:firstLineChars="0"/>
            </w:pPr>
            <w:r>
              <w:rPr>
                <w:rFonts w:hint="eastAsia"/>
              </w:rPr>
              <w:t>“取消订单”、“退款”</w:t>
            </w:r>
          </w:p>
        </w:tc>
      </w:tr>
    </w:tbl>
    <w:p>
      <w:pPr>
        <w:pStyle w:val="5"/>
      </w:pPr>
      <w:bookmarkStart w:id="37" w:name="_Toc465688180"/>
      <w:r>
        <w:rPr>
          <w:rFonts w:hint="eastAsia"/>
        </w:rPr>
        <w:t>用例图</w:t>
      </w:r>
      <w:bookmarkEnd w:id="37"/>
    </w:p>
    <w:p>
      <w:pPr>
        <w:pStyle w:val="3"/>
        <w:ind w:firstLine="420"/>
        <w:jc w:val="center"/>
      </w:pPr>
      <w:r>
        <w:rPr>
          <w:rFonts w:ascii="Arial" w:hAnsi="Arial" w:eastAsia="宋体" w:cs="Times New Roman"/>
          <w:kern w:val="2"/>
          <w:sz w:val="21"/>
          <w:szCs w:val="24"/>
          <w:lang w:val="en-US" w:eastAsia="zh-CN" w:bidi="ar-SA"/>
        </w:rPr>
        <w:drawing>
          <wp:inline distT="0" distB="0" distL="114300" distR="114300">
            <wp:extent cx="4114800" cy="3101340"/>
            <wp:effectExtent l="0" t="0" r="0" b="3810"/>
            <wp:docPr id="2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1"/>
                    <pic:cNvPicPr>
                      <a:picLocks noChangeAspect="1"/>
                    </pic:cNvPicPr>
                  </pic:nvPicPr>
                  <pic:blipFill>
                    <a:blip r:embed="rId28">
                      <a:lum/>
                    </a:blip>
                    <a:stretch>
                      <a:fillRect/>
                    </a:stretch>
                  </pic:blipFill>
                  <pic:spPr>
                    <a:xfrm>
                      <a:off x="0" y="0"/>
                      <a:ext cx="4114800" cy="3101340"/>
                    </a:xfrm>
                    <a:prstGeom prst="rect">
                      <a:avLst/>
                    </a:prstGeom>
                    <a:noFill/>
                    <a:ln w="9525">
                      <a:noFill/>
                    </a:ln>
                  </pic:spPr>
                </pic:pic>
              </a:graphicData>
            </a:graphic>
          </wp:inline>
        </w:drawing>
      </w:r>
    </w:p>
    <w:p>
      <w:pPr>
        <w:pStyle w:val="3"/>
        <w:ind w:firstLine="420"/>
        <w:jc w:val="center"/>
      </w:pPr>
      <w:r>
        <w:rPr>
          <w:rFonts w:hint="eastAsia"/>
        </w:rPr>
        <w:t>图2-19 用户操作商品用例图</w:t>
      </w:r>
    </w:p>
    <w:p>
      <w:pPr>
        <w:pStyle w:val="3"/>
        <w:ind w:firstLine="420"/>
        <w:jc w:val="center"/>
      </w:pPr>
      <w:r>
        <w:rPr>
          <w:rFonts w:ascii="Arial" w:hAnsi="Arial" w:eastAsia="宋体" w:cs="Times New Roman"/>
          <w:kern w:val="2"/>
          <w:sz w:val="21"/>
          <w:szCs w:val="24"/>
          <w:lang w:val="en-US" w:eastAsia="zh-CN" w:bidi="ar-SA"/>
        </w:rPr>
        <w:drawing>
          <wp:inline distT="0" distB="0" distL="114300" distR="114300">
            <wp:extent cx="4829175" cy="3981450"/>
            <wp:effectExtent l="0" t="0" r="9525"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9">
                      <a:lum/>
                    </a:blip>
                    <a:stretch>
                      <a:fillRect/>
                    </a:stretch>
                  </pic:blipFill>
                  <pic:spPr>
                    <a:xfrm>
                      <a:off x="0" y="0"/>
                      <a:ext cx="4829175" cy="3981450"/>
                    </a:xfrm>
                    <a:prstGeom prst="rect">
                      <a:avLst/>
                    </a:prstGeom>
                    <a:noFill/>
                    <a:ln w="9525">
                      <a:noFill/>
                    </a:ln>
                  </pic:spPr>
                </pic:pic>
              </a:graphicData>
            </a:graphic>
          </wp:inline>
        </w:drawing>
      </w:r>
    </w:p>
    <w:p>
      <w:pPr>
        <w:pStyle w:val="3"/>
        <w:ind w:firstLine="420"/>
        <w:jc w:val="center"/>
      </w:pPr>
      <w:r>
        <w:rPr>
          <w:rFonts w:hint="eastAsia"/>
        </w:rPr>
        <w:t>图2-20 用户操作订单用例图</w:t>
      </w:r>
    </w:p>
    <w:p>
      <w:pPr>
        <w:pStyle w:val="3"/>
        <w:numPr>
          <w:ilvl w:val="0"/>
          <w:numId w:val="12"/>
        </w:numPr>
        <w:ind w:firstLineChars="0"/>
      </w:pPr>
      <w:r>
        <w:rPr>
          <w:rFonts w:hint="eastAsia"/>
        </w:rPr>
        <w:t>参与者（Actor）</w:t>
      </w:r>
    </w:p>
    <w:tbl>
      <w:tblPr>
        <w:tblStyle w:val="53"/>
        <w:tblW w:w="9004" w:type="dxa"/>
        <w:jc w:val="center"/>
        <w:tblInd w:w="-4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5"/>
        <w:gridCol w:w="74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vAlign w:val="center"/>
          </w:tcPr>
          <w:p>
            <w:pPr>
              <w:pStyle w:val="3"/>
              <w:ind w:firstLine="0" w:firstLineChars="0"/>
              <w:jc w:val="center"/>
              <w:rPr>
                <w:b/>
                <w:bCs/>
              </w:rPr>
            </w:pPr>
            <w:r>
              <w:rPr>
                <w:rFonts w:hint="eastAsia"/>
                <w:b/>
                <w:bCs/>
              </w:rPr>
              <w:t>参与者</w:t>
            </w:r>
          </w:p>
        </w:tc>
        <w:tc>
          <w:tcPr>
            <w:tcW w:w="7489"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vAlign w:val="top"/>
          </w:tcPr>
          <w:p>
            <w:pPr>
              <w:pStyle w:val="3"/>
              <w:ind w:firstLine="0" w:firstLineChars="0"/>
            </w:pPr>
            <w:r>
              <w:rPr>
                <w:rFonts w:hint="eastAsia"/>
              </w:rPr>
              <w:t>用</w:t>
            </w:r>
            <w:r>
              <w:rPr>
                <w:rFonts w:hint="eastAsia"/>
                <w:lang w:val="en-US" w:eastAsia="zh-CN"/>
              </w:rPr>
              <w:t xml:space="preserve">        </w:t>
            </w:r>
            <w:r>
              <w:rPr>
                <w:rFonts w:hint="eastAsia"/>
              </w:rPr>
              <w:t>户</w:t>
            </w:r>
          </w:p>
        </w:tc>
        <w:tc>
          <w:tcPr>
            <w:tcW w:w="7489" w:type="dxa"/>
            <w:vAlign w:val="top"/>
          </w:tcPr>
          <w:p>
            <w:pPr>
              <w:pStyle w:val="3"/>
              <w:ind w:firstLine="0" w:firstLineChars="0"/>
            </w:pPr>
            <w:r>
              <w:rPr>
                <w:rFonts w:hint="eastAsia"/>
              </w:rPr>
              <w:t>此用例中，用户能够在商城内查询浏览商品，能够操作个人收藏夹或购物车，能够完成货物购买的整个订单流程</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vAlign w:val="top"/>
          </w:tcPr>
          <w:p>
            <w:pPr>
              <w:pStyle w:val="3"/>
              <w:ind w:firstLine="0" w:firstLineChars="0"/>
            </w:pPr>
            <w:r>
              <w:rPr>
                <w:rFonts w:hint="eastAsia"/>
              </w:rPr>
              <w:t>数据存储服务</w:t>
            </w:r>
          </w:p>
        </w:tc>
        <w:tc>
          <w:tcPr>
            <w:tcW w:w="7489" w:type="dxa"/>
            <w:vAlign w:val="top"/>
          </w:tcPr>
          <w:p>
            <w:pPr>
              <w:pStyle w:val="3"/>
              <w:ind w:firstLine="0" w:firstLineChars="0"/>
            </w:pPr>
            <w:r>
              <w:rPr>
                <w:rFonts w:hint="eastAsia"/>
              </w:rPr>
              <w:t>此用例中，数据存储服务提供商品及订单相关数据的存取、查询的封装服务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vAlign w:val="top"/>
          </w:tcPr>
          <w:p>
            <w:pPr>
              <w:pStyle w:val="3"/>
              <w:ind w:firstLine="0" w:firstLineChars="0"/>
            </w:pPr>
            <w:r>
              <w:rPr>
                <w:rFonts w:hint="eastAsia"/>
              </w:rPr>
              <w:t>消</w:t>
            </w:r>
            <w:r>
              <w:rPr>
                <w:rFonts w:hint="eastAsia"/>
                <w:lang w:val="en-US" w:eastAsia="zh-CN"/>
              </w:rPr>
              <w:t xml:space="preserve"> </w:t>
            </w:r>
            <w:r>
              <w:rPr>
                <w:rFonts w:hint="eastAsia"/>
              </w:rPr>
              <w:t>息</w:t>
            </w:r>
            <w:r>
              <w:rPr>
                <w:rFonts w:hint="eastAsia"/>
                <w:lang w:val="en-US" w:eastAsia="zh-CN"/>
              </w:rPr>
              <w:t xml:space="preserve"> </w:t>
            </w:r>
            <w:r>
              <w:rPr>
                <w:rFonts w:hint="eastAsia"/>
              </w:rPr>
              <w:t>服</w:t>
            </w:r>
            <w:r>
              <w:rPr>
                <w:rFonts w:hint="eastAsia"/>
                <w:lang w:val="en-US" w:eastAsia="zh-CN"/>
              </w:rPr>
              <w:t xml:space="preserve">  </w:t>
            </w:r>
            <w:r>
              <w:rPr>
                <w:rFonts w:hint="eastAsia"/>
              </w:rPr>
              <w:t>务</w:t>
            </w:r>
          </w:p>
        </w:tc>
        <w:tc>
          <w:tcPr>
            <w:tcW w:w="7489" w:type="dxa"/>
            <w:vAlign w:val="top"/>
          </w:tcPr>
          <w:p>
            <w:pPr>
              <w:pStyle w:val="3"/>
              <w:ind w:firstLine="0" w:firstLineChars="0"/>
            </w:pPr>
            <w:r>
              <w:rPr>
                <w:rFonts w:hint="eastAsia"/>
              </w:rPr>
              <w:t>消息服务为此用例提供封装后的短信发送服务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15" w:type="dxa"/>
            <w:vAlign w:val="top"/>
          </w:tcPr>
          <w:p>
            <w:pPr>
              <w:pStyle w:val="3"/>
              <w:ind w:firstLine="0" w:firstLineChars="0"/>
            </w:pPr>
            <w:r>
              <w:rPr>
                <w:rFonts w:hint="eastAsia"/>
              </w:rPr>
              <w:t>在线支付服务</w:t>
            </w:r>
          </w:p>
        </w:tc>
        <w:tc>
          <w:tcPr>
            <w:tcW w:w="7489" w:type="dxa"/>
            <w:vAlign w:val="top"/>
          </w:tcPr>
          <w:p>
            <w:pPr>
              <w:pStyle w:val="3"/>
              <w:ind w:firstLine="0" w:firstLineChars="0"/>
            </w:pPr>
            <w:r>
              <w:rPr>
                <w:rFonts w:hint="eastAsia"/>
              </w:rPr>
              <w:t>在线支付服务为此用例提供在线支付接口（微信或支付宝），封装支付重试等操作，能够反馈支付结果（成功或失败）</w:t>
            </w:r>
          </w:p>
        </w:tc>
      </w:tr>
    </w:tbl>
    <w:p>
      <w:pPr>
        <w:pStyle w:val="3"/>
        <w:numPr>
          <w:ilvl w:val="0"/>
          <w:numId w:val="12"/>
        </w:numPr>
        <w:ind w:firstLineChars="0"/>
      </w:pPr>
      <w:r>
        <w:rPr>
          <w:rFonts w:hint="eastAsia"/>
        </w:rPr>
        <w:t>用例（Use Case）</w:t>
      </w:r>
    </w:p>
    <w:tbl>
      <w:tblPr>
        <w:tblStyle w:val="53"/>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rPr>
                <w:b/>
                <w:bCs/>
              </w:rPr>
            </w:pPr>
            <w:r>
              <w:rPr>
                <w:rFonts w:hint="eastAsia"/>
                <w:b/>
                <w:bCs/>
              </w:rPr>
              <w:t>用例编号</w:t>
            </w:r>
          </w:p>
        </w:tc>
        <w:tc>
          <w:tcPr>
            <w:tcW w:w="1236" w:type="dxa"/>
            <w:vAlign w:val="center"/>
          </w:tcPr>
          <w:p>
            <w:pPr>
              <w:pStyle w:val="3"/>
              <w:ind w:firstLine="0" w:firstLineChars="0"/>
              <w:jc w:val="center"/>
              <w:rPr>
                <w:b/>
                <w:bCs/>
              </w:rPr>
            </w:pPr>
            <w:r>
              <w:rPr>
                <w:rFonts w:hint="eastAsia"/>
                <w:b/>
                <w:bCs/>
              </w:rPr>
              <w:t>用例</w:t>
            </w:r>
          </w:p>
        </w:tc>
        <w:tc>
          <w:tcPr>
            <w:tcW w:w="6607"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BR-03-01</w:t>
            </w:r>
          </w:p>
        </w:tc>
        <w:tc>
          <w:tcPr>
            <w:tcW w:w="1236" w:type="dxa"/>
            <w:vAlign w:val="top"/>
          </w:tcPr>
          <w:p>
            <w:pPr>
              <w:pStyle w:val="3"/>
              <w:ind w:firstLine="0" w:firstLineChars="0"/>
              <w:jc w:val="left"/>
            </w:pPr>
            <w:r>
              <w:rPr>
                <w:rFonts w:hint="eastAsia"/>
              </w:rPr>
              <w:t>浏览商品</w:t>
            </w:r>
          </w:p>
        </w:tc>
        <w:tc>
          <w:tcPr>
            <w:tcW w:w="6607" w:type="dxa"/>
            <w:vAlign w:val="center"/>
          </w:tcPr>
          <w:p>
            <w:pPr>
              <w:pStyle w:val="3"/>
              <w:ind w:firstLine="0" w:firstLineChars="0"/>
              <w:jc w:val="left"/>
            </w:pPr>
            <w:r>
              <w:rPr>
                <w:rFonts w:hint="eastAsia"/>
              </w:rPr>
              <w:t>用户在商城首页能够看到各个板块的推荐商品、各个广告区推送的商品广告。同时用户能够在首页通过商品类目区进入各分类查看商品；各级页面均提供商品搜索入口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BR-03-02</w:t>
            </w:r>
          </w:p>
        </w:tc>
        <w:tc>
          <w:tcPr>
            <w:tcW w:w="1236" w:type="dxa"/>
            <w:vAlign w:val="center"/>
          </w:tcPr>
          <w:p>
            <w:pPr>
              <w:pStyle w:val="3"/>
              <w:ind w:firstLine="0" w:firstLineChars="0"/>
              <w:jc w:val="left"/>
            </w:pPr>
            <w:r>
              <w:rPr>
                <w:rFonts w:hint="eastAsia"/>
              </w:rPr>
              <w:t>查看分类商品</w:t>
            </w:r>
          </w:p>
        </w:tc>
        <w:tc>
          <w:tcPr>
            <w:tcW w:w="6607" w:type="dxa"/>
            <w:vAlign w:val="center"/>
          </w:tcPr>
          <w:p>
            <w:pPr>
              <w:pStyle w:val="3"/>
              <w:ind w:firstLine="0" w:firstLineChars="0"/>
              <w:jc w:val="left"/>
            </w:pPr>
            <w:r>
              <w:rPr>
                <w:rFonts w:hint="eastAsia"/>
              </w:rPr>
              <w:t>用户能够在各级类目查看商城商品；在一级类目下用户能够查看推荐商品，其它级别类目下商品均以列表形式展现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BR-03-03</w:t>
            </w:r>
          </w:p>
        </w:tc>
        <w:tc>
          <w:tcPr>
            <w:tcW w:w="1236" w:type="dxa"/>
            <w:vAlign w:val="top"/>
          </w:tcPr>
          <w:p>
            <w:pPr>
              <w:pStyle w:val="3"/>
              <w:ind w:firstLine="0" w:firstLineChars="0"/>
              <w:jc w:val="left"/>
            </w:pPr>
            <w:r>
              <w:rPr>
                <w:rFonts w:hint="eastAsia"/>
              </w:rPr>
              <w:t>查看商品详情</w:t>
            </w:r>
          </w:p>
        </w:tc>
        <w:tc>
          <w:tcPr>
            <w:tcW w:w="6607" w:type="dxa"/>
            <w:vAlign w:val="top"/>
          </w:tcPr>
          <w:p>
            <w:pPr>
              <w:pStyle w:val="3"/>
              <w:ind w:firstLine="0" w:firstLineChars="0"/>
              <w:jc w:val="left"/>
            </w:pPr>
            <w:r>
              <w:rPr>
                <w:rFonts w:hint="eastAsia"/>
              </w:rPr>
              <w:t>用户能够在任何商品展示页面下，点击特定商品，查看此商品的详情页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BR-03-04</w:t>
            </w:r>
          </w:p>
        </w:tc>
        <w:tc>
          <w:tcPr>
            <w:tcW w:w="1236" w:type="dxa"/>
            <w:vAlign w:val="top"/>
          </w:tcPr>
          <w:p>
            <w:pPr>
              <w:pStyle w:val="3"/>
              <w:ind w:firstLine="0" w:firstLineChars="0"/>
              <w:jc w:val="left"/>
            </w:pPr>
            <w:r>
              <w:rPr>
                <w:rFonts w:hint="eastAsia"/>
              </w:rPr>
              <w:t>查询商品</w:t>
            </w:r>
          </w:p>
        </w:tc>
        <w:tc>
          <w:tcPr>
            <w:tcW w:w="6607" w:type="dxa"/>
            <w:vAlign w:val="top"/>
          </w:tcPr>
          <w:p>
            <w:pPr>
              <w:pStyle w:val="3"/>
              <w:ind w:firstLine="0" w:firstLineChars="0"/>
            </w:pPr>
            <w:r>
              <w:rPr>
                <w:rFonts w:hint="eastAsia"/>
              </w:rPr>
              <w:t>用户能够根据关键字查询特定商品，查询结果默认按照上架时间排序；查询结果可根据不同字段进行排序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BR-03-05</w:t>
            </w:r>
          </w:p>
        </w:tc>
        <w:tc>
          <w:tcPr>
            <w:tcW w:w="1236" w:type="dxa"/>
            <w:vAlign w:val="top"/>
          </w:tcPr>
          <w:p>
            <w:pPr>
              <w:pStyle w:val="3"/>
              <w:ind w:firstLine="0" w:firstLineChars="0"/>
              <w:jc w:val="left"/>
            </w:pPr>
            <w:r>
              <w:rPr>
                <w:rFonts w:hint="eastAsia"/>
              </w:rPr>
              <w:t>二次查询</w:t>
            </w:r>
          </w:p>
        </w:tc>
        <w:tc>
          <w:tcPr>
            <w:tcW w:w="6607" w:type="dxa"/>
            <w:vAlign w:val="top"/>
          </w:tcPr>
          <w:p>
            <w:pPr>
              <w:pStyle w:val="3"/>
              <w:ind w:firstLine="0" w:firstLineChars="0"/>
            </w:pPr>
            <w:r>
              <w:rPr>
                <w:rFonts w:hint="eastAsia"/>
              </w:rPr>
              <w:t>用户能够在查询结果内采用不同关键字继续查询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BR-03-06</w:t>
            </w:r>
          </w:p>
        </w:tc>
        <w:tc>
          <w:tcPr>
            <w:tcW w:w="1236" w:type="dxa"/>
            <w:vAlign w:val="top"/>
          </w:tcPr>
          <w:p>
            <w:pPr>
              <w:pStyle w:val="3"/>
              <w:ind w:firstLine="0" w:firstLineChars="0"/>
              <w:jc w:val="left"/>
            </w:pPr>
            <w:r>
              <w:rPr>
                <w:rFonts w:hint="eastAsia"/>
              </w:rPr>
              <w:t>操作收藏夹</w:t>
            </w:r>
          </w:p>
        </w:tc>
        <w:tc>
          <w:tcPr>
            <w:tcW w:w="6607" w:type="dxa"/>
            <w:vAlign w:val="top"/>
          </w:tcPr>
          <w:p>
            <w:pPr>
              <w:pStyle w:val="3"/>
              <w:ind w:firstLine="0" w:firstLineChars="0"/>
            </w:pPr>
            <w:r>
              <w:rPr>
                <w:rFonts w:hint="eastAsia"/>
              </w:rPr>
              <w:t>用户能够将商品移入、移出收藏夹，也能够将收藏夹内的商品移入购物车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BR-03-07</w:t>
            </w:r>
          </w:p>
        </w:tc>
        <w:tc>
          <w:tcPr>
            <w:tcW w:w="1236" w:type="dxa"/>
            <w:vAlign w:val="top"/>
          </w:tcPr>
          <w:p>
            <w:pPr>
              <w:pStyle w:val="3"/>
              <w:ind w:firstLine="0" w:firstLineChars="0"/>
              <w:jc w:val="left"/>
            </w:pPr>
            <w:r>
              <w:rPr>
                <w:rFonts w:hint="eastAsia"/>
              </w:rPr>
              <w:t>操作购物车</w:t>
            </w:r>
          </w:p>
        </w:tc>
        <w:tc>
          <w:tcPr>
            <w:tcW w:w="6607" w:type="dxa"/>
            <w:vAlign w:val="top"/>
          </w:tcPr>
          <w:p>
            <w:pPr>
              <w:pStyle w:val="3"/>
              <w:ind w:firstLine="0" w:firstLineChars="0"/>
            </w:pPr>
            <w:r>
              <w:rPr>
                <w:rFonts w:hint="eastAsia"/>
              </w:rPr>
              <w:t>用户能够将商品移入、移出购物车，也能够将购物车内的商品移入收藏夹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BR-03-08</w:t>
            </w:r>
          </w:p>
        </w:tc>
        <w:tc>
          <w:tcPr>
            <w:tcW w:w="1236" w:type="dxa"/>
            <w:vAlign w:val="top"/>
          </w:tcPr>
          <w:p>
            <w:pPr>
              <w:pStyle w:val="3"/>
              <w:ind w:firstLine="0" w:firstLineChars="0"/>
              <w:jc w:val="left"/>
            </w:pPr>
            <w:r>
              <w:rPr>
                <w:rFonts w:hint="eastAsia"/>
              </w:rPr>
              <w:t>建立单个商品订单</w:t>
            </w:r>
          </w:p>
        </w:tc>
        <w:tc>
          <w:tcPr>
            <w:tcW w:w="6607" w:type="dxa"/>
            <w:vAlign w:val="top"/>
          </w:tcPr>
          <w:p>
            <w:pPr>
              <w:pStyle w:val="3"/>
              <w:ind w:firstLine="0" w:firstLineChars="0"/>
            </w:pPr>
            <w:r>
              <w:rPr>
                <w:rFonts w:hint="eastAsia"/>
              </w:rPr>
              <w:t>用户可以在商品详情页面直接建立此商品订单，单个商品的数量在订单生成页面可以调整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BR-03-09</w:t>
            </w:r>
          </w:p>
        </w:tc>
        <w:tc>
          <w:tcPr>
            <w:tcW w:w="1236" w:type="dxa"/>
            <w:vAlign w:val="top"/>
          </w:tcPr>
          <w:p>
            <w:pPr>
              <w:pStyle w:val="3"/>
              <w:ind w:firstLine="0" w:firstLineChars="0"/>
              <w:jc w:val="left"/>
            </w:pPr>
            <w:r>
              <w:rPr>
                <w:rFonts w:hint="eastAsia"/>
              </w:rPr>
              <w:t>建立购物车订单</w:t>
            </w:r>
          </w:p>
        </w:tc>
        <w:tc>
          <w:tcPr>
            <w:tcW w:w="6607" w:type="dxa"/>
            <w:vAlign w:val="top"/>
          </w:tcPr>
          <w:p>
            <w:pPr>
              <w:pStyle w:val="3"/>
              <w:ind w:firstLine="0" w:firstLineChars="0"/>
            </w:pPr>
            <w:r>
              <w:rPr>
                <w:rFonts w:hint="eastAsia"/>
              </w:rPr>
              <w:t>用户在购物车可以建立订单，结账购物车内的全部商品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BR-03-10</w:t>
            </w:r>
          </w:p>
        </w:tc>
        <w:tc>
          <w:tcPr>
            <w:tcW w:w="1236" w:type="dxa"/>
            <w:vAlign w:val="top"/>
          </w:tcPr>
          <w:p>
            <w:pPr>
              <w:pStyle w:val="3"/>
              <w:ind w:firstLine="0" w:firstLineChars="0"/>
              <w:jc w:val="left"/>
            </w:pPr>
            <w:r>
              <w:rPr>
                <w:rFonts w:hint="eastAsia"/>
              </w:rPr>
              <w:t>关闭订单</w:t>
            </w:r>
          </w:p>
        </w:tc>
        <w:tc>
          <w:tcPr>
            <w:tcW w:w="6607" w:type="dxa"/>
            <w:vAlign w:val="top"/>
          </w:tcPr>
          <w:p>
            <w:pPr>
              <w:pStyle w:val="3"/>
              <w:ind w:firstLine="0" w:firstLineChars="0"/>
            </w:pPr>
            <w:r>
              <w:rPr>
                <w:rFonts w:hint="eastAsia"/>
              </w:rPr>
              <w:t>用户在建立订单后、未付款前，可随时关闭订单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BR-03-11</w:t>
            </w:r>
          </w:p>
        </w:tc>
        <w:tc>
          <w:tcPr>
            <w:tcW w:w="1236" w:type="dxa"/>
            <w:vAlign w:val="top"/>
          </w:tcPr>
          <w:p>
            <w:pPr>
              <w:pStyle w:val="3"/>
              <w:ind w:firstLine="0" w:firstLineChars="0"/>
              <w:jc w:val="left"/>
            </w:pPr>
            <w:r>
              <w:rPr>
                <w:rFonts w:hint="eastAsia"/>
              </w:rPr>
              <w:t>支付订单</w:t>
            </w:r>
          </w:p>
        </w:tc>
        <w:tc>
          <w:tcPr>
            <w:tcW w:w="6607" w:type="dxa"/>
            <w:vAlign w:val="top"/>
          </w:tcPr>
          <w:p>
            <w:pPr>
              <w:pStyle w:val="3"/>
              <w:ind w:firstLine="0" w:firstLineChars="0"/>
            </w:pPr>
            <w:r>
              <w:rPr>
                <w:rFonts w:hint="eastAsia"/>
              </w:rPr>
              <w:t>用户能够在线支付订单款项，支付成功后用户能够收到系统消息提示、邮件提示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BR-03-12</w:t>
            </w:r>
          </w:p>
        </w:tc>
        <w:tc>
          <w:tcPr>
            <w:tcW w:w="1236" w:type="dxa"/>
            <w:vAlign w:val="top"/>
          </w:tcPr>
          <w:p>
            <w:pPr>
              <w:pStyle w:val="3"/>
              <w:ind w:firstLine="0" w:firstLineChars="0"/>
              <w:jc w:val="left"/>
            </w:pPr>
            <w:r>
              <w:rPr>
                <w:rFonts w:hint="eastAsia"/>
              </w:rPr>
              <w:t>取消订单</w:t>
            </w:r>
          </w:p>
        </w:tc>
        <w:tc>
          <w:tcPr>
            <w:tcW w:w="6607" w:type="dxa"/>
            <w:vAlign w:val="top"/>
          </w:tcPr>
          <w:p>
            <w:pPr>
              <w:pStyle w:val="3"/>
              <w:ind w:firstLine="0" w:firstLineChars="0"/>
            </w:pPr>
            <w:r>
              <w:rPr>
                <w:rFonts w:hint="eastAsia"/>
              </w:rPr>
              <w:t>用户能够在完成订单支付后、确认收货前取消订单，需要后台管理员操作确认收到取消订单的申请。若已经发货，需要用户拒收商品、后台管理员收到商品后方能完成取消订单，当成功取消订单后，用户原付款账户将收到系统退回的商品款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BR-03-13</w:t>
            </w:r>
          </w:p>
        </w:tc>
        <w:tc>
          <w:tcPr>
            <w:tcW w:w="1236" w:type="dxa"/>
            <w:vAlign w:val="top"/>
          </w:tcPr>
          <w:p>
            <w:pPr>
              <w:pStyle w:val="3"/>
              <w:ind w:firstLine="0" w:firstLineChars="0"/>
              <w:jc w:val="left"/>
            </w:pPr>
            <w:r>
              <w:rPr>
                <w:rFonts w:hint="eastAsia"/>
              </w:rPr>
              <w:t>确认收货</w:t>
            </w:r>
          </w:p>
        </w:tc>
        <w:tc>
          <w:tcPr>
            <w:tcW w:w="6607" w:type="dxa"/>
            <w:vAlign w:val="top"/>
          </w:tcPr>
          <w:p>
            <w:pPr>
              <w:pStyle w:val="3"/>
              <w:ind w:firstLine="0" w:firstLineChars="0"/>
            </w:pPr>
            <w:r>
              <w:rPr>
                <w:rFonts w:hint="eastAsia"/>
              </w:rPr>
              <w:t>用户在收到商品后，能够确认收货、完成订单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BR-03-14</w:t>
            </w:r>
          </w:p>
        </w:tc>
        <w:tc>
          <w:tcPr>
            <w:tcW w:w="1236" w:type="dxa"/>
            <w:vAlign w:val="top"/>
          </w:tcPr>
          <w:p>
            <w:pPr>
              <w:pStyle w:val="3"/>
              <w:ind w:firstLine="0" w:firstLineChars="0"/>
              <w:jc w:val="left"/>
            </w:pPr>
            <w:r>
              <w:rPr>
                <w:rFonts w:hint="eastAsia"/>
              </w:rPr>
              <w:t>商品评价</w:t>
            </w:r>
          </w:p>
        </w:tc>
        <w:tc>
          <w:tcPr>
            <w:tcW w:w="6607" w:type="dxa"/>
            <w:vAlign w:val="top"/>
          </w:tcPr>
          <w:p>
            <w:pPr>
              <w:pStyle w:val="3"/>
              <w:ind w:firstLine="0" w:firstLineChars="0"/>
            </w:pPr>
            <w:r>
              <w:rPr>
                <w:rFonts w:hint="eastAsia"/>
              </w:rPr>
              <w:t>用户能够在完成订单后对收到的商品进行一次评价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BR-03-15</w:t>
            </w:r>
          </w:p>
        </w:tc>
        <w:tc>
          <w:tcPr>
            <w:tcW w:w="1236" w:type="dxa"/>
            <w:vAlign w:val="top"/>
          </w:tcPr>
          <w:p>
            <w:pPr>
              <w:pStyle w:val="3"/>
              <w:ind w:firstLine="0" w:firstLineChars="0"/>
              <w:jc w:val="left"/>
            </w:pPr>
            <w:r>
              <w:rPr>
                <w:rFonts w:hint="eastAsia"/>
              </w:rPr>
              <w:t>订单评价</w:t>
            </w:r>
          </w:p>
        </w:tc>
        <w:tc>
          <w:tcPr>
            <w:tcW w:w="6607" w:type="dxa"/>
            <w:vAlign w:val="top"/>
          </w:tcPr>
          <w:p>
            <w:pPr>
              <w:pStyle w:val="3"/>
              <w:ind w:firstLine="0" w:firstLineChars="0"/>
            </w:pPr>
            <w:r>
              <w:rPr>
                <w:rFonts w:hint="eastAsia"/>
              </w:rPr>
              <w:t>用户能够在完成订单后，对订单进行一次评价</w:t>
            </w:r>
          </w:p>
        </w:tc>
      </w:tr>
    </w:tbl>
    <w:p>
      <w:pPr>
        <w:pStyle w:val="3"/>
        <w:ind w:firstLineChars="0"/>
      </w:pPr>
      <w:r>
        <w:rPr>
          <w:rFonts w:hint="eastAsia"/>
        </w:rPr>
        <w:tab/>
      </w:r>
      <w:r>
        <w:rPr>
          <w:rFonts w:hint="eastAsia"/>
        </w:rPr>
        <w:t>3．业务流程</w:t>
      </w:r>
    </w:p>
    <w:p>
      <w:pPr>
        <w:pStyle w:val="3"/>
        <w:numPr>
          <w:ilvl w:val="0"/>
          <w:numId w:val="13"/>
        </w:numPr>
        <w:ind w:firstLineChars="0"/>
      </w:pPr>
      <w:r>
        <w:rPr>
          <w:rFonts w:hint="eastAsia"/>
        </w:rPr>
        <w:t>用户操作收藏夹活动图：</w:t>
      </w:r>
    </w:p>
    <w:p>
      <w:pPr>
        <w:pStyle w:val="3"/>
        <w:ind w:firstLineChars="0"/>
        <w:jc w:val="center"/>
      </w:pPr>
      <w:r>
        <w:rPr>
          <w:rFonts w:ascii="Helvetica" w:hAnsi="Helvetica" w:eastAsia="宋体" w:cs="Helvetica"/>
          <w:kern w:val="2"/>
          <w:sz w:val="36"/>
          <w:szCs w:val="36"/>
          <w:lang w:val="en-US" w:eastAsia="zh-CN" w:bidi="ar-SA"/>
        </w:rPr>
        <w:drawing>
          <wp:inline distT="0" distB="0" distL="114300" distR="114300">
            <wp:extent cx="2837180" cy="2075180"/>
            <wp:effectExtent l="0" t="0" r="1270" b="127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30">
                      <a:lum/>
                    </a:blip>
                    <a:stretch>
                      <a:fillRect/>
                    </a:stretch>
                  </pic:blipFill>
                  <pic:spPr>
                    <a:xfrm>
                      <a:off x="0" y="0"/>
                      <a:ext cx="2837180" cy="2075180"/>
                    </a:xfrm>
                    <a:prstGeom prst="rect">
                      <a:avLst/>
                    </a:prstGeom>
                    <a:noFill/>
                    <a:ln w="9525">
                      <a:noFill/>
                    </a:ln>
                  </pic:spPr>
                </pic:pic>
              </a:graphicData>
            </a:graphic>
          </wp:inline>
        </w:drawing>
      </w:r>
    </w:p>
    <w:p>
      <w:pPr>
        <w:pStyle w:val="3"/>
        <w:ind w:firstLine="420"/>
        <w:jc w:val="center"/>
      </w:pPr>
      <w:r>
        <w:rPr>
          <w:rFonts w:hint="eastAsia"/>
        </w:rPr>
        <w:t>图2-21 用户操作收藏夹活动图</w:t>
      </w:r>
    </w:p>
    <w:p>
      <w:pPr>
        <w:pStyle w:val="3"/>
        <w:numPr>
          <w:ilvl w:val="0"/>
          <w:numId w:val="13"/>
        </w:numPr>
        <w:ind w:firstLineChars="0"/>
      </w:pPr>
      <w:r>
        <w:rPr>
          <w:rFonts w:hint="eastAsia"/>
        </w:rPr>
        <w:t>用户操作订单活动图：</w:t>
      </w:r>
    </w:p>
    <w:p>
      <w:pPr>
        <w:widowControl/>
        <w:autoSpaceDE w:val="0"/>
        <w:autoSpaceDN w:val="0"/>
        <w:adjustRightInd w:val="0"/>
        <w:jc w:val="left"/>
        <w:rPr>
          <w:rFonts w:ascii="Helvetica" w:hAnsi="Helvetica" w:cs="Helvetica"/>
          <w:sz w:val="36"/>
          <w:szCs w:val="36"/>
        </w:rPr>
      </w:pPr>
      <w:r>
        <w:rPr>
          <w:rFonts w:ascii="Helvetica" w:hAnsi="Helvetica" w:eastAsia="宋体" w:cs="Helvetica"/>
          <w:sz w:val="36"/>
          <w:szCs w:val="36"/>
          <w:lang w:val="en-US" w:eastAsia="zh-CN" w:bidi="ar-SA"/>
        </w:rPr>
        <w:drawing>
          <wp:inline distT="0" distB="0" distL="114300" distR="114300">
            <wp:extent cx="4881880" cy="3627755"/>
            <wp:effectExtent l="0" t="0" r="13970" b="1079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1">
                      <a:lum/>
                    </a:blip>
                    <a:stretch>
                      <a:fillRect/>
                    </a:stretch>
                  </pic:blipFill>
                  <pic:spPr>
                    <a:xfrm>
                      <a:off x="0" y="0"/>
                      <a:ext cx="4881880" cy="3627755"/>
                    </a:xfrm>
                    <a:prstGeom prst="rect">
                      <a:avLst/>
                    </a:prstGeom>
                    <a:noFill/>
                    <a:ln w="9525">
                      <a:noFill/>
                    </a:ln>
                  </pic:spPr>
                </pic:pic>
              </a:graphicData>
            </a:graphic>
          </wp:inline>
        </w:drawing>
      </w:r>
    </w:p>
    <w:p>
      <w:pPr>
        <w:pStyle w:val="3"/>
        <w:ind w:firstLine="420"/>
        <w:jc w:val="center"/>
      </w:pPr>
      <w:r>
        <w:rPr>
          <w:rFonts w:hint="eastAsia"/>
        </w:rPr>
        <w:t>图2-22 用户操作订单活动图</w:t>
      </w:r>
    </w:p>
    <w:p>
      <w:pPr>
        <w:pStyle w:val="3"/>
        <w:ind w:firstLineChars="0"/>
      </w:pPr>
    </w:p>
    <w:p>
      <w:pPr>
        <w:pStyle w:val="3"/>
        <w:ind w:firstLineChars="0"/>
      </w:pPr>
      <w:r>
        <w:rPr>
          <w:rFonts w:ascii="Helvetica" w:hAnsi="Helvetica" w:eastAsia="宋体" w:cs="Helvetica"/>
          <w:kern w:val="2"/>
          <w:sz w:val="36"/>
          <w:szCs w:val="36"/>
          <w:lang w:val="en-US" w:eastAsia="zh-CN" w:bidi="ar-SA"/>
        </w:rPr>
        <w:drawing>
          <wp:inline distT="0" distB="0" distL="114300" distR="114300">
            <wp:extent cx="4869815" cy="6274435"/>
            <wp:effectExtent l="0" t="0" r="6985" b="12065"/>
            <wp:docPr id="2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pic:cNvPicPr>
                      <a:picLocks noChangeAspect="1"/>
                    </pic:cNvPicPr>
                  </pic:nvPicPr>
                  <pic:blipFill>
                    <a:blip r:embed="rId32">
                      <a:lum/>
                    </a:blip>
                    <a:stretch>
                      <a:fillRect/>
                    </a:stretch>
                  </pic:blipFill>
                  <pic:spPr>
                    <a:xfrm>
                      <a:off x="0" y="0"/>
                      <a:ext cx="4869815" cy="6274435"/>
                    </a:xfrm>
                    <a:prstGeom prst="rect">
                      <a:avLst/>
                    </a:prstGeom>
                    <a:noFill/>
                    <a:ln w="9525">
                      <a:noFill/>
                    </a:ln>
                  </pic:spPr>
                </pic:pic>
              </a:graphicData>
            </a:graphic>
          </wp:inline>
        </w:drawing>
      </w:r>
    </w:p>
    <w:p>
      <w:pPr>
        <w:pStyle w:val="3"/>
        <w:ind w:firstLine="420"/>
        <w:jc w:val="center"/>
      </w:pPr>
      <w:r>
        <w:rPr>
          <w:rFonts w:hint="eastAsia"/>
        </w:rPr>
        <w:t>图2-23 订单业务泳道图</w:t>
      </w:r>
    </w:p>
    <w:p>
      <w:pPr>
        <w:pStyle w:val="4"/>
      </w:pPr>
      <w:bookmarkStart w:id="38" w:name="_Toc465688181"/>
      <w:r>
        <w:rPr>
          <w:rFonts w:hint="eastAsia"/>
        </w:rPr>
        <w:t>分享消息</w:t>
      </w:r>
      <w:bookmarkEnd w:id="38"/>
    </w:p>
    <w:p>
      <w:pPr>
        <w:pStyle w:val="5"/>
      </w:pPr>
      <w:bookmarkStart w:id="39" w:name="_Toc465688182"/>
      <w:r>
        <w:rPr>
          <w:rFonts w:hint="eastAsia"/>
        </w:rPr>
        <w:t>用例业务描述</w:t>
      </w:r>
      <w:bookmarkEnd w:id="39"/>
    </w:p>
    <w:p>
      <w:pPr>
        <w:pStyle w:val="3"/>
        <w:ind w:firstLine="420"/>
      </w:pPr>
      <w:r>
        <w:rPr>
          <w:rFonts w:hint="eastAsia"/>
        </w:rPr>
        <w:t>用例标识号：BR-04。</w:t>
      </w:r>
    </w:p>
    <w:p>
      <w:pPr>
        <w:pStyle w:val="3"/>
        <w:ind w:firstLine="420"/>
      </w:pPr>
      <w:r>
        <w:rPr>
          <w:rFonts w:hint="eastAsia"/>
        </w:rPr>
        <w:t>此用例描述用户在系统内进行分享的全部行为，分享途径包括邮件、短信、互联网应用（微信个人、微信朋友圈、QQ好友、微博等）</w:t>
      </w:r>
    </w:p>
    <w:p>
      <w:pPr>
        <w:pStyle w:val="5"/>
      </w:pPr>
      <w:bookmarkStart w:id="40" w:name="_Toc465688183"/>
      <w:r>
        <w:rPr>
          <w:rFonts w:hint="eastAsia"/>
        </w:rPr>
        <w:t>需求列表</w:t>
      </w:r>
      <w:bookmarkEnd w:id="40"/>
    </w:p>
    <w:tbl>
      <w:tblPr>
        <w:tblStyle w:val="5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81"/>
        <w:gridCol w:w="2023"/>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5" w:hRule="atLeast"/>
        </w:trPr>
        <w:tc>
          <w:tcPr>
            <w:tcW w:w="692" w:type="dxa"/>
            <w:vAlign w:val="center"/>
          </w:tcPr>
          <w:p>
            <w:pPr>
              <w:pStyle w:val="3"/>
              <w:spacing w:line="0" w:lineRule="atLeast"/>
              <w:ind w:firstLine="0" w:firstLineChars="0"/>
              <w:jc w:val="center"/>
              <w:rPr>
                <w:b/>
                <w:bCs/>
              </w:rPr>
            </w:pPr>
            <w:r>
              <w:rPr>
                <w:rFonts w:hint="eastAsia"/>
                <w:b/>
                <w:bCs/>
              </w:rPr>
              <w:t>序号</w:t>
            </w:r>
          </w:p>
        </w:tc>
        <w:tc>
          <w:tcPr>
            <w:tcW w:w="3581" w:type="dxa"/>
            <w:vAlign w:val="center"/>
          </w:tcPr>
          <w:p>
            <w:pPr>
              <w:pStyle w:val="3"/>
              <w:spacing w:line="0" w:lineRule="atLeast"/>
              <w:ind w:firstLine="0" w:firstLineChars="0"/>
              <w:jc w:val="center"/>
              <w:rPr>
                <w:b/>
                <w:bCs/>
              </w:rPr>
            </w:pPr>
            <w:r>
              <w:rPr>
                <w:rFonts w:hint="eastAsia"/>
                <w:b/>
                <w:bCs/>
              </w:rPr>
              <w:t>需求1.0</w:t>
            </w:r>
          </w:p>
        </w:tc>
        <w:tc>
          <w:tcPr>
            <w:tcW w:w="2023" w:type="dxa"/>
            <w:vAlign w:val="center"/>
          </w:tcPr>
          <w:p>
            <w:pPr>
              <w:pStyle w:val="3"/>
              <w:spacing w:line="0" w:lineRule="atLeast"/>
              <w:ind w:firstLine="0" w:firstLineChars="0"/>
              <w:jc w:val="center"/>
              <w:rPr>
                <w:b/>
                <w:bCs/>
              </w:rPr>
            </w:pPr>
            <w:r>
              <w:rPr>
                <w:rFonts w:hint="eastAsia"/>
                <w:b/>
                <w:bCs/>
              </w:rPr>
              <w:t>需求2.0</w:t>
            </w:r>
          </w:p>
        </w:tc>
        <w:tc>
          <w:tcPr>
            <w:tcW w:w="2084"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1</w:t>
            </w:r>
          </w:p>
        </w:tc>
        <w:tc>
          <w:tcPr>
            <w:tcW w:w="3581" w:type="dxa"/>
            <w:vAlign w:val="top"/>
          </w:tcPr>
          <w:p>
            <w:pPr>
              <w:pStyle w:val="3"/>
              <w:spacing w:line="0" w:lineRule="atLeast"/>
              <w:ind w:firstLine="0" w:firstLineChars="0"/>
            </w:pPr>
            <w:r>
              <w:rPr>
                <w:rFonts w:hint="eastAsia"/>
              </w:rPr>
              <w:t>用户能够将商品信息通过短信或互联网方式（微信好友、微信朋友圈、QQ、新浪微博）分享给他人</w:t>
            </w:r>
          </w:p>
        </w:tc>
        <w:tc>
          <w:tcPr>
            <w:tcW w:w="2023" w:type="dxa"/>
            <w:vAlign w:val="top"/>
          </w:tcPr>
          <w:p>
            <w:pPr>
              <w:pStyle w:val="3"/>
              <w:spacing w:line="0" w:lineRule="atLeast"/>
              <w:ind w:firstLine="0" w:firstLineChars="0"/>
            </w:pPr>
            <w:r>
              <w:rPr>
                <w:rFonts w:hint="eastAsia"/>
              </w:rPr>
              <w:t>用户能够在商品列表页分享商品信息</w:t>
            </w:r>
          </w:p>
        </w:tc>
        <w:tc>
          <w:tcPr>
            <w:tcW w:w="2084" w:type="dxa"/>
            <w:vAlign w:val="top"/>
          </w:tcPr>
          <w:p>
            <w:pPr>
              <w:pStyle w:val="3"/>
              <w:spacing w:line="0" w:lineRule="atLeast"/>
              <w:ind w:firstLine="0" w:firstLineChars="0"/>
            </w:pPr>
            <w:r>
              <w:rPr>
                <w:rFonts w:hint="eastAsia"/>
              </w:rPr>
              <w:t>商品信息分享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2</w:t>
            </w:r>
          </w:p>
        </w:tc>
        <w:tc>
          <w:tcPr>
            <w:tcW w:w="3581" w:type="dxa"/>
            <w:vAlign w:val="top"/>
          </w:tcPr>
          <w:p>
            <w:pPr>
              <w:pStyle w:val="3"/>
              <w:spacing w:line="0" w:lineRule="atLeast"/>
              <w:ind w:firstLine="0" w:firstLineChars="0"/>
            </w:pPr>
          </w:p>
        </w:tc>
        <w:tc>
          <w:tcPr>
            <w:tcW w:w="2023" w:type="dxa"/>
            <w:vAlign w:val="top"/>
          </w:tcPr>
          <w:p>
            <w:pPr>
              <w:pStyle w:val="3"/>
              <w:spacing w:line="0" w:lineRule="atLeast"/>
              <w:ind w:firstLine="0" w:firstLineChars="0"/>
            </w:pPr>
            <w:r>
              <w:rPr>
                <w:rFonts w:hint="eastAsia"/>
              </w:rPr>
              <w:t>用户能够将自己的订单信息分享给他人，途径同上</w:t>
            </w:r>
          </w:p>
        </w:tc>
        <w:tc>
          <w:tcPr>
            <w:tcW w:w="2084" w:type="dxa"/>
            <w:vAlign w:val="top"/>
          </w:tcPr>
          <w:p>
            <w:pPr>
              <w:pStyle w:val="3"/>
              <w:spacing w:line="0" w:lineRule="atLeast"/>
              <w:ind w:firstLine="0" w:firstLineChars="0"/>
            </w:pPr>
            <w:r>
              <w:rPr>
                <w:rFonts w:hint="eastAsia"/>
              </w:rPr>
              <w:t>订单信息分享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3</w:t>
            </w:r>
          </w:p>
        </w:tc>
        <w:tc>
          <w:tcPr>
            <w:tcW w:w="3581" w:type="dxa"/>
            <w:vAlign w:val="top"/>
          </w:tcPr>
          <w:p>
            <w:pPr>
              <w:pStyle w:val="3"/>
              <w:spacing w:line="0" w:lineRule="atLeast"/>
              <w:ind w:firstLine="0" w:firstLineChars="0"/>
            </w:pPr>
            <w:r>
              <w:rPr>
                <w:rFonts w:hint="eastAsia"/>
              </w:rPr>
              <w:t>用户能够将自己的评论信息分享给他人，途径同上</w:t>
            </w:r>
          </w:p>
        </w:tc>
        <w:tc>
          <w:tcPr>
            <w:tcW w:w="2023" w:type="dxa"/>
            <w:vAlign w:val="top"/>
          </w:tcPr>
          <w:p>
            <w:pPr>
              <w:pStyle w:val="3"/>
              <w:spacing w:line="0" w:lineRule="atLeast"/>
              <w:ind w:firstLine="0" w:firstLineChars="0"/>
            </w:pPr>
          </w:p>
        </w:tc>
        <w:tc>
          <w:tcPr>
            <w:tcW w:w="2084" w:type="dxa"/>
            <w:vAlign w:val="top"/>
          </w:tcPr>
          <w:p>
            <w:pPr>
              <w:pStyle w:val="3"/>
              <w:spacing w:line="0" w:lineRule="atLeast"/>
              <w:ind w:firstLine="0" w:firstLineChars="0"/>
            </w:pPr>
            <w:r>
              <w:rPr>
                <w:rFonts w:hint="eastAsia"/>
              </w:rPr>
              <w:t>评论信息分享</w:t>
            </w:r>
          </w:p>
        </w:tc>
      </w:tr>
    </w:tbl>
    <w:p>
      <w:pPr>
        <w:pStyle w:val="5"/>
      </w:pPr>
      <w:bookmarkStart w:id="41" w:name="_Toc465688184"/>
      <w:r>
        <w:rPr>
          <w:rFonts w:hint="eastAsia"/>
        </w:rPr>
        <w:t>用例图</w:t>
      </w:r>
      <w:bookmarkEnd w:id="41"/>
    </w:p>
    <w:p>
      <w:pPr>
        <w:pStyle w:val="3"/>
        <w:ind w:firstLine="420"/>
      </w:pPr>
      <w:r>
        <w:rPr>
          <w:rFonts w:ascii="Arial" w:hAnsi="Arial" w:eastAsia="宋体" w:cs="Times New Roman"/>
          <w:kern w:val="2"/>
          <w:sz w:val="21"/>
          <w:szCs w:val="24"/>
          <w:lang w:val="en-US" w:eastAsia="zh-CN" w:bidi="ar-SA"/>
        </w:rPr>
        <w:drawing>
          <wp:inline distT="0" distB="0" distL="114300" distR="114300">
            <wp:extent cx="5327650" cy="2308225"/>
            <wp:effectExtent l="0" t="0" r="6350" b="15875"/>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33">
                      <a:lum/>
                    </a:blip>
                    <a:stretch>
                      <a:fillRect/>
                    </a:stretch>
                  </pic:blipFill>
                  <pic:spPr>
                    <a:xfrm>
                      <a:off x="0" y="0"/>
                      <a:ext cx="5327650" cy="2308225"/>
                    </a:xfrm>
                    <a:prstGeom prst="rect">
                      <a:avLst/>
                    </a:prstGeom>
                    <a:noFill/>
                    <a:ln w="9525">
                      <a:noFill/>
                    </a:ln>
                  </pic:spPr>
                </pic:pic>
              </a:graphicData>
            </a:graphic>
          </wp:inline>
        </w:drawing>
      </w:r>
    </w:p>
    <w:p>
      <w:pPr>
        <w:pStyle w:val="3"/>
        <w:ind w:firstLine="420"/>
        <w:jc w:val="center"/>
      </w:pPr>
      <w:r>
        <w:rPr>
          <w:rFonts w:hint="eastAsia"/>
        </w:rPr>
        <w:t>图2-24 分享信息用例图</w:t>
      </w:r>
    </w:p>
    <w:p>
      <w:pPr>
        <w:pStyle w:val="3"/>
        <w:numPr>
          <w:ilvl w:val="0"/>
          <w:numId w:val="14"/>
        </w:numPr>
        <w:ind w:firstLineChars="0"/>
      </w:pPr>
      <w:r>
        <w:rPr>
          <w:rFonts w:hint="eastAsia"/>
        </w:rPr>
        <w:t>参与者（Actor）</w:t>
      </w:r>
    </w:p>
    <w:tbl>
      <w:tblPr>
        <w:tblStyle w:val="53"/>
        <w:tblW w:w="8909" w:type="dxa"/>
        <w:jc w:val="center"/>
        <w:tblInd w:w="-3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7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06" w:type="dxa"/>
            <w:vAlign w:val="center"/>
          </w:tcPr>
          <w:p>
            <w:pPr>
              <w:pStyle w:val="3"/>
              <w:ind w:firstLine="0" w:firstLineChars="0"/>
              <w:jc w:val="center"/>
              <w:rPr>
                <w:b/>
                <w:bCs/>
              </w:rPr>
            </w:pPr>
            <w:r>
              <w:rPr>
                <w:rFonts w:hint="eastAsia"/>
                <w:b/>
                <w:bCs/>
              </w:rPr>
              <w:t>参与者</w:t>
            </w:r>
          </w:p>
        </w:tc>
        <w:tc>
          <w:tcPr>
            <w:tcW w:w="7503"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06" w:type="dxa"/>
            <w:vAlign w:val="top"/>
          </w:tcPr>
          <w:p>
            <w:pPr>
              <w:pStyle w:val="3"/>
              <w:ind w:firstLine="0" w:firstLineChars="0"/>
            </w:pPr>
            <w:r>
              <w:rPr>
                <w:rFonts w:hint="eastAsia"/>
              </w:rPr>
              <w:t>用</w:t>
            </w:r>
            <w:r>
              <w:rPr>
                <w:rFonts w:hint="eastAsia"/>
                <w:lang w:val="en-US" w:eastAsia="zh-CN"/>
              </w:rPr>
              <w:t xml:space="preserve">       </w:t>
            </w:r>
            <w:r>
              <w:rPr>
                <w:rFonts w:hint="eastAsia"/>
              </w:rPr>
              <w:t>户</w:t>
            </w:r>
          </w:p>
        </w:tc>
        <w:tc>
          <w:tcPr>
            <w:tcW w:w="7503" w:type="dxa"/>
            <w:vAlign w:val="top"/>
          </w:tcPr>
          <w:p>
            <w:pPr>
              <w:pStyle w:val="3"/>
              <w:ind w:firstLine="0" w:firstLineChars="0"/>
            </w:pPr>
            <w:r>
              <w:rPr>
                <w:rFonts w:hint="eastAsia"/>
              </w:rPr>
              <w:t>此用例中，主要描述用户操作个人信息、历史信息相关的行为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06" w:type="dxa"/>
            <w:vAlign w:val="top"/>
          </w:tcPr>
          <w:p>
            <w:pPr>
              <w:pStyle w:val="3"/>
              <w:ind w:firstLine="0" w:firstLineChars="0"/>
            </w:pPr>
            <w:r>
              <w:rPr>
                <w:rFonts w:hint="eastAsia"/>
              </w:rPr>
              <w:t>外部服务接口</w:t>
            </w:r>
          </w:p>
        </w:tc>
        <w:tc>
          <w:tcPr>
            <w:tcW w:w="7503" w:type="dxa"/>
            <w:vAlign w:val="top"/>
          </w:tcPr>
          <w:p>
            <w:pPr>
              <w:pStyle w:val="3"/>
              <w:ind w:firstLine="0" w:firstLineChars="0"/>
            </w:pPr>
            <w:r>
              <w:rPr>
                <w:rFonts w:hint="eastAsia"/>
              </w:rPr>
              <w:t>统一提供对外部服务的信息收发接口</w:t>
            </w:r>
          </w:p>
        </w:tc>
      </w:tr>
    </w:tbl>
    <w:p>
      <w:pPr>
        <w:pStyle w:val="3"/>
        <w:ind w:firstLineChars="0"/>
      </w:pPr>
    </w:p>
    <w:p>
      <w:pPr>
        <w:pStyle w:val="3"/>
        <w:numPr>
          <w:ilvl w:val="0"/>
          <w:numId w:val="14"/>
        </w:numPr>
        <w:ind w:firstLineChars="0"/>
      </w:pPr>
      <w:r>
        <w:rPr>
          <w:rFonts w:hint="eastAsia"/>
        </w:rPr>
        <w:t>用例（Use Case）</w:t>
      </w:r>
    </w:p>
    <w:tbl>
      <w:tblPr>
        <w:tblStyle w:val="53"/>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rPr>
                <w:b/>
                <w:bCs/>
              </w:rPr>
            </w:pPr>
            <w:r>
              <w:rPr>
                <w:rFonts w:hint="eastAsia"/>
                <w:b/>
                <w:bCs/>
              </w:rPr>
              <w:t>用例编号</w:t>
            </w:r>
          </w:p>
        </w:tc>
        <w:tc>
          <w:tcPr>
            <w:tcW w:w="1236" w:type="dxa"/>
            <w:vAlign w:val="center"/>
          </w:tcPr>
          <w:p>
            <w:pPr>
              <w:pStyle w:val="3"/>
              <w:ind w:firstLine="0" w:firstLineChars="0"/>
              <w:jc w:val="center"/>
              <w:rPr>
                <w:b/>
                <w:bCs/>
              </w:rPr>
            </w:pPr>
            <w:r>
              <w:rPr>
                <w:rFonts w:hint="eastAsia"/>
                <w:b/>
                <w:bCs/>
              </w:rPr>
              <w:t>用例</w:t>
            </w:r>
          </w:p>
        </w:tc>
        <w:tc>
          <w:tcPr>
            <w:tcW w:w="6607"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BR-04-01</w:t>
            </w:r>
          </w:p>
        </w:tc>
        <w:tc>
          <w:tcPr>
            <w:tcW w:w="1236" w:type="dxa"/>
            <w:vAlign w:val="center"/>
          </w:tcPr>
          <w:p>
            <w:pPr>
              <w:pStyle w:val="3"/>
              <w:ind w:firstLine="0" w:firstLineChars="0"/>
              <w:jc w:val="center"/>
            </w:pPr>
            <w:r>
              <w:rPr>
                <w:rFonts w:hint="eastAsia"/>
              </w:rPr>
              <w:t>分享商品信息</w:t>
            </w:r>
          </w:p>
        </w:tc>
        <w:tc>
          <w:tcPr>
            <w:tcW w:w="6607" w:type="dxa"/>
            <w:vAlign w:val="center"/>
          </w:tcPr>
          <w:p>
            <w:pPr>
              <w:pStyle w:val="3"/>
              <w:ind w:firstLine="0" w:firstLineChars="0"/>
              <w:jc w:val="both"/>
              <w:rPr>
                <w:rFonts w:ascii="Calibri" w:hAnsi="Calibri" w:cs="Calibri"/>
              </w:rPr>
            </w:pPr>
            <w:r>
              <w:rPr>
                <w:rFonts w:hint="eastAsia"/>
              </w:rPr>
              <w:t>用户能够在商品详情页面将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BR-04-02</w:t>
            </w:r>
          </w:p>
        </w:tc>
        <w:tc>
          <w:tcPr>
            <w:tcW w:w="1236" w:type="dxa"/>
            <w:vAlign w:val="center"/>
          </w:tcPr>
          <w:p>
            <w:pPr>
              <w:pStyle w:val="3"/>
              <w:ind w:firstLine="0" w:firstLineChars="0"/>
              <w:jc w:val="center"/>
            </w:pPr>
            <w:r>
              <w:rPr>
                <w:rFonts w:hint="eastAsia"/>
              </w:rPr>
              <w:t>手动立即备份</w:t>
            </w:r>
          </w:p>
        </w:tc>
        <w:tc>
          <w:tcPr>
            <w:tcW w:w="6607" w:type="dxa"/>
            <w:vAlign w:val="center"/>
          </w:tcPr>
          <w:p>
            <w:pPr>
              <w:pStyle w:val="3"/>
              <w:ind w:firstLine="0" w:firstLineChars="0"/>
              <w:jc w:val="left"/>
            </w:pPr>
            <w:r>
              <w:rPr>
                <w:rFonts w:hint="eastAsia"/>
              </w:rPr>
              <w:t>系统管理员能够通过后台界面操作系统立即进行数据库和系统镜像进行备份、或者只进行数据库备份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BR-04-03</w:t>
            </w:r>
          </w:p>
        </w:tc>
        <w:tc>
          <w:tcPr>
            <w:tcW w:w="1236" w:type="dxa"/>
            <w:vAlign w:val="top"/>
          </w:tcPr>
          <w:p>
            <w:pPr>
              <w:pStyle w:val="3"/>
              <w:ind w:firstLine="0" w:firstLineChars="0"/>
            </w:pPr>
            <w:r>
              <w:rPr>
                <w:rFonts w:hint="eastAsia"/>
              </w:rPr>
              <w:t>还原系统</w:t>
            </w:r>
          </w:p>
        </w:tc>
        <w:tc>
          <w:tcPr>
            <w:tcW w:w="6607" w:type="dxa"/>
            <w:vAlign w:val="top"/>
          </w:tcPr>
          <w:p>
            <w:pPr>
              <w:pStyle w:val="3"/>
              <w:ind w:firstLine="0" w:firstLineChars="0"/>
            </w:pPr>
            <w:r>
              <w:rPr>
                <w:rFonts w:hint="eastAsia"/>
              </w:rPr>
              <w:t>系统管理员能够查看系统的备份记录列表，并选取特点记录对数据库或数据库和系统进行还原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BR-04-04</w:t>
            </w:r>
          </w:p>
        </w:tc>
        <w:tc>
          <w:tcPr>
            <w:tcW w:w="1236" w:type="dxa"/>
            <w:vAlign w:val="top"/>
          </w:tcPr>
          <w:p>
            <w:pPr>
              <w:pStyle w:val="3"/>
              <w:ind w:firstLine="0" w:firstLineChars="0"/>
            </w:pPr>
            <w:r>
              <w:rPr>
                <w:rFonts w:hint="eastAsia"/>
              </w:rPr>
              <w:t>查看备份记录</w:t>
            </w:r>
          </w:p>
        </w:tc>
        <w:tc>
          <w:tcPr>
            <w:tcW w:w="6607" w:type="dxa"/>
            <w:vAlign w:val="top"/>
          </w:tcPr>
          <w:p>
            <w:pPr>
              <w:pStyle w:val="3"/>
              <w:ind w:firstLine="0" w:firstLineChars="0"/>
            </w:pPr>
            <w:r>
              <w:rPr>
                <w:rFonts w:hint="eastAsia"/>
              </w:rPr>
              <w:t>系统管理员能够以列表形式查看系统备份记录，列表标明备份时间、备份内容（数据库或全系统）、系统版本，排列顺序根据备份时间由新到旧</w:t>
            </w:r>
          </w:p>
        </w:tc>
      </w:tr>
    </w:tbl>
    <w:p>
      <w:pPr>
        <w:pStyle w:val="3"/>
        <w:ind w:firstLine="0" w:firstLineChars="0"/>
      </w:pPr>
    </w:p>
    <w:p>
      <w:pPr>
        <w:pStyle w:val="4"/>
      </w:pPr>
      <w:bookmarkStart w:id="42" w:name="_Toc465688185"/>
      <w:r>
        <w:rPr>
          <w:rFonts w:hint="eastAsia"/>
        </w:rPr>
        <w:t>收发消息</w:t>
      </w:r>
      <w:bookmarkEnd w:id="42"/>
    </w:p>
    <w:p>
      <w:pPr>
        <w:pStyle w:val="5"/>
      </w:pPr>
      <w:bookmarkStart w:id="43" w:name="_Toc465688186"/>
      <w:r>
        <w:rPr>
          <w:rFonts w:hint="eastAsia"/>
        </w:rPr>
        <w:t>用例业务描述</w:t>
      </w:r>
      <w:bookmarkEnd w:id="43"/>
    </w:p>
    <w:p>
      <w:pPr>
        <w:pStyle w:val="3"/>
        <w:ind w:firstLine="420"/>
      </w:pPr>
      <w:r>
        <w:rPr>
          <w:rFonts w:hint="eastAsia"/>
        </w:rPr>
        <w:t>用例标识号：BR-05。</w:t>
      </w:r>
    </w:p>
    <w:p>
      <w:pPr>
        <w:pStyle w:val="3"/>
        <w:ind w:firstLine="420"/>
      </w:pPr>
      <w:r>
        <w:rPr>
          <w:rFonts w:hint="eastAsia"/>
        </w:rPr>
        <w:t>此用例描述用户及管理员之间在系统内进行消息通讯的行为，系统为使用者提供消息缓存机制，可保证使用者之间的可靠信息交互。</w:t>
      </w:r>
    </w:p>
    <w:p>
      <w:pPr>
        <w:pStyle w:val="5"/>
      </w:pPr>
      <w:bookmarkStart w:id="44" w:name="_Toc465688187"/>
      <w:r>
        <w:rPr>
          <w:rFonts w:hint="eastAsia"/>
        </w:rPr>
        <w:t>需求列表</w:t>
      </w:r>
      <w:bookmarkEnd w:id="44"/>
    </w:p>
    <w:tbl>
      <w:tblPr>
        <w:tblStyle w:val="5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81"/>
        <w:gridCol w:w="2023"/>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692" w:type="dxa"/>
            <w:vAlign w:val="center"/>
          </w:tcPr>
          <w:p>
            <w:pPr>
              <w:pStyle w:val="3"/>
              <w:spacing w:line="0" w:lineRule="atLeast"/>
              <w:ind w:firstLine="0" w:firstLineChars="0"/>
              <w:jc w:val="center"/>
              <w:rPr>
                <w:b/>
                <w:bCs/>
              </w:rPr>
            </w:pPr>
            <w:r>
              <w:rPr>
                <w:rFonts w:hint="eastAsia"/>
                <w:b/>
                <w:bCs/>
              </w:rPr>
              <w:t>序号</w:t>
            </w:r>
          </w:p>
        </w:tc>
        <w:tc>
          <w:tcPr>
            <w:tcW w:w="3581" w:type="dxa"/>
            <w:vAlign w:val="center"/>
          </w:tcPr>
          <w:p>
            <w:pPr>
              <w:pStyle w:val="3"/>
              <w:spacing w:line="0" w:lineRule="atLeast"/>
              <w:ind w:firstLine="0" w:firstLineChars="0"/>
              <w:jc w:val="center"/>
              <w:rPr>
                <w:b/>
                <w:bCs/>
              </w:rPr>
            </w:pPr>
            <w:r>
              <w:rPr>
                <w:rFonts w:hint="eastAsia"/>
                <w:b/>
                <w:bCs/>
              </w:rPr>
              <w:t>需求1.0</w:t>
            </w:r>
          </w:p>
        </w:tc>
        <w:tc>
          <w:tcPr>
            <w:tcW w:w="2023" w:type="dxa"/>
            <w:vAlign w:val="center"/>
          </w:tcPr>
          <w:p>
            <w:pPr>
              <w:pStyle w:val="3"/>
              <w:spacing w:line="0" w:lineRule="atLeast"/>
              <w:ind w:firstLine="0" w:firstLineChars="0"/>
              <w:jc w:val="center"/>
              <w:rPr>
                <w:b/>
                <w:bCs/>
              </w:rPr>
            </w:pPr>
            <w:r>
              <w:rPr>
                <w:rFonts w:hint="eastAsia"/>
                <w:b/>
                <w:bCs/>
              </w:rPr>
              <w:t>需求2.0</w:t>
            </w:r>
          </w:p>
        </w:tc>
        <w:tc>
          <w:tcPr>
            <w:tcW w:w="2084"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1</w:t>
            </w:r>
          </w:p>
        </w:tc>
        <w:tc>
          <w:tcPr>
            <w:tcW w:w="3581" w:type="dxa"/>
            <w:vAlign w:val="top"/>
          </w:tcPr>
          <w:p>
            <w:pPr>
              <w:pStyle w:val="3"/>
              <w:spacing w:line="0" w:lineRule="atLeast"/>
              <w:ind w:firstLine="0" w:firstLineChars="0"/>
            </w:pPr>
            <w:r>
              <w:rPr>
                <w:rFonts w:hint="eastAsia"/>
              </w:rPr>
              <w:t>用户能够通过系统向后台管理员发送消息，能够接收后台管理员发送的消息</w:t>
            </w:r>
          </w:p>
        </w:tc>
        <w:tc>
          <w:tcPr>
            <w:tcW w:w="2023" w:type="dxa"/>
            <w:vAlign w:val="top"/>
          </w:tcPr>
          <w:p>
            <w:pPr>
              <w:pStyle w:val="3"/>
              <w:spacing w:line="0" w:lineRule="atLeast"/>
              <w:ind w:firstLine="0" w:firstLineChars="0"/>
            </w:pPr>
            <w:r>
              <w:rPr>
                <w:rFonts w:hint="eastAsia"/>
              </w:rPr>
              <w:t>用户能够同步登录前的离线消息</w:t>
            </w:r>
          </w:p>
        </w:tc>
        <w:tc>
          <w:tcPr>
            <w:tcW w:w="2084" w:type="dxa"/>
            <w:vAlign w:val="top"/>
          </w:tcPr>
          <w:p>
            <w:pPr>
              <w:pStyle w:val="3"/>
              <w:spacing w:line="0" w:lineRule="atLeast"/>
              <w:ind w:firstLine="0" w:firstLineChars="0"/>
            </w:pPr>
            <w:r>
              <w:rPr>
                <w:rFonts w:hint="eastAsia"/>
              </w:rPr>
              <w:t>发送消息、接收消息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2</w:t>
            </w:r>
          </w:p>
        </w:tc>
        <w:tc>
          <w:tcPr>
            <w:tcW w:w="3581" w:type="dxa"/>
            <w:vAlign w:val="top"/>
          </w:tcPr>
          <w:p>
            <w:pPr>
              <w:pStyle w:val="3"/>
              <w:spacing w:line="0" w:lineRule="atLeast"/>
              <w:ind w:firstLine="0" w:firstLineChars="0"/>
            </w:pPr>
            <w:r>
              <w:rPr>
                <w:rFonts w:hint="eastAsia"/>
              </w:rPr>
              <w:t>后台管理员能够接收到各个用户发送的消息，并能够给指定用户回复消息</w:t>
            </w:r>
          </w:p>
        </w:tc>
        <w:tc>
          <w:tcPr>
            <w:tcW w:w="2023" w:type="dxa"/>
            <w:vAlign w:val="top"/>
          </w:tcPr>
          <w:p>
            <w:pPr>
              <w:pStyle w:val="3"/>
              <w:spacing w:line="0" w:lineRule="atLeast"/>
              <w:ind w:firstLine="0" w:firstLineChars="0"/>
            </w:pPr>
            <w:r>
              <w:rPr>
                <w:rFonts w:hint="eastAsia"/>
              </w:rPr>
              <w:t>后台管理员能够给所有用户发送消息</w:t>
            </w:r>
          </w:p>
        </w:tc>
        <w:tc>
          <w:tcPr>
            <w:tcW w:w="2084" w:type="dxa"/>
            <w:vAlign w:val="top"/>
          </w:tcPr>
          <w:p>
            <w:pPr>
              <w:pStyle w:val="3"/>
              <w:spacing w:line="0" w:lineRule="atLeast"/>
              <w:ind w:firstLine="0" w:firstLineChars="0"/>
            </w:pPr>
            <w:r>
              <w:rPr>
                <w:rFonts w:hint="eastAsia"/>
              </w:rPr>
              <w:t>发送消息、接收消息</w:t>
            </w:r>
          </w:p>
        </w:tc>
      </w:tr>
    </w:tbl>
    <w:p>
      <w:pPr>
        <w:pStyle w:val="5"/>
      </w:pPr>
      <w:bookmarkStart w:id="45" w:name="_Toc465688188"/>
      <w:r>
        <w:rPr>
          <w:rFonts w:hint="eastAsia"/>
        </w:rPr>
        <w:t>用例图</w:t>
      </w:r>
      <w:bookmarkEnd w:id="45"/>
    </w:p>
    <w:p>
      <w:pPr>
        <w:pStyle w:val="3"/>
        <w:ind w:firstLine="420"/>
        <w:jc w:val="center"/>
      </w:pPr>
      <w:r>
        <w:rPr>
          <w:rFonts w:ascii="Arial" w:hAnsi="Arial" w:eastAsia="宋体" w:cs="Times New Roman"/>
          <w:kern w:val="2"/>
          <w:sz w:val="21"/>
          <w:szCs w:val="24"/>
          <w:lang w:val="en-US" w:eastAsia="zh-CN" w:bidi="ar-SA"/>
        </w:rPr>
        <w:drawing>
          <wp:inline distT="0" distB="0" distL="114300" distR="114300">
            <wp:extent cx="5327650" cy="1791335"/>
            <wp:effectExtent l="0" t="0" r="6350" b="1841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4">
                      <a:lum/>
                    </a:blip>
                    <a:stretch>
                      <a:fillRect/>
                    </a:stretch>
                  </pic:blipFill>
                  <pic:spPr>
                    <a:xfrm>
                      <a:off x="0" y="0"/>
                      <a:ext cx="5327650" cy="1791335"/>
                    </a:xfrm>
                    <a:prstGeom prst="rect">
                      <a:avLst/>
                    </a:prstGeom>
                    <a:noFill/>
                    <a:ln w="9525">
                      <a:noFill/>
                    </a:ln>
                  </pic:spPr>
                </pic:pic>
              </a:graphicData>
            </a:graphic>
          </wp:inline>
        </w:drawing>
      </w:r>
    </w:p>
    <w:p>
      <w:pPr>
        <w:pStyle w:val="3"/>
        <w:ind w:firstLine="420"/>
        <w:jc w:val="center"/>
      </w:pPr>
      <w:r>
        <w:rPr>
          <w:rFonts w:hint="eastAsia"/>
        </w:rPr>
        <w:t>图2-24 分享信息用例图</w:t>
      </w:r>
    </w:p>
    <w:p>
      <w:pPr>
        <w:pStyle w:val="3"/>
        <w:numPr>
          <w:ilvl w:val="0"/>
          <w:numId w:val="15"/>
        </w:numPr>
        <w:ind w:firstLineChars="0"/>
      </w:pPr>
      <w:r>
        <w:rPr>
          <w:rFonts w:hint="eastAsia"/>
        </w:rPr>
        <w:t>参与者（Actor）</w:t>
      </w:r>
    </w:p>
    <w:tbl>
      <w:tblPr>
        <w:tblStyle w:val="53"/>
        <w:tblW w:w="8916" w:type="dxa"/>
        <w:jc w:val="center"/>
        <w:tblInd w:w="-3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7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vAlign w:val="center"/>
          </w:tcPr>
          <w:p>
            <w:pPr>
              <w:pStyle w:val="3"/>
              <w:ind w:firstLine="0" w:firstLineChars="0"/>
              <w:jc w:val="center"/>
              <w:rPr>
                <w:b/>
                <w:bCs/>
              </w:rPr>
            </w:pPr>
            <w:r>
              <w:rPr>
                <w:rFonts w:hint="eastAsia"/>
                <w:b/>
                <w:bCs/>
              </w:rPr>
              <w:t>参与者</w:t>
            </w:r>
          </w:p>
        </w:tc>
        <w:tc>
          <w:tcPr>
            <w:tcW w:w="7496"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vAlign w:val="top"/>
          </w:tcPr>
          <w:p>
            <w:pPr>
              <w:pStyle w:val="3"/>
              <w:ind w:firstLine="0" w:firstLineChars="0"/>
            </w:pPr>
            <w:r>
              <w:rPr>
                <w:rFonts w:hint="eastAsia"/>
              </w:rPr>
              <w:t>用</w:t>
            </w:r>
            <w:r>
              <w:rPr>
                <w:rFonts w:hint="eastAsia"/>
                <w:lang w:val="en-US" w:eastAsia="zh-CN"/>
              </w:rPr>
              <w:t xml:space="preserve">     </w:t>
            </w:r>
            <w:r>
              <w:rPr>
                <w:rFonts w:hint="eastAsia"/>
              </w:rPr>
              <w:t>户</w:t>
            </w:r>
          </w:p>
        </w:tc>
        <w:tc>
          <w:tcPr>
            <w:tcW w:w="7496" w:type="dxa"/>
            <w:vAlign w:val="top"/>
          </w:tcPr>
          <w:p>
            <w:pPr>
              <w:pStyle w:val="3"/>
              <w:ind w:firstLine="0" w:firstLineChars="0"/>
            </w:pPr>
            <w:r>
              <w:rPr>
                <w:rFonts w:hint="eastAsia"/>
              </w:rPr>
              <w:t>此用例中，用户完成与后台管理员之间的信息收发的行为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20" w:type="dxa"/>
            <w:vAlign w:val="top"/>
          </w:tcPr>
          <w:p>
            <w:pPr>
              <w:pStyle w:val="3"/>
              <w:ind w:firstLine="0" w:firstLineChars="0"/>
            </w:pPr>
            <w:r>
              <w:rPr>
                <w:rFonts w:hint="eastAsia"/>
              </w:rPr>
              <w:t>后台管理员</w:t>
            </w:r>
          </w:p>
        </w:tc>
        <w:tc>
          <w:tcPr>
            <w:tcW w:w="7496" w:type="dxa"/>
            <w:vAlign w:val="top"/>
          </w:tcPr>
          <w:p>
            <w:pPr>
              <w:pStyle w:val="3"/>
              <w:ind w:firstLine="0" w:firstLineChars="0"/>
            </w:pPr>
            <w:r>
              <w:rPr>
                <w:rFonts w:hint="eastAsia"/>
              </w:rPr>
              <w:t>此用例中，后台管理员完成与用户间的信息收发过程，及向所有用户发送共同消息的行为</w:t>
            </w:r>
          </w:p>
        </w:tc>
      </w:tr>
    </w:tbl>
    <w:p>
      <w:pPr>
        <w:pStyle w:val="3"/>
        <w:ind w:firstLineChars="0"/>
      </w:pPr>
    </w:p>
    <w:p>
      <w:pPr>
        <w:pStyle w:val="3"/>
        <w:numPr>
          <w:ilvl w:val="0"/>
          <w:numId w:val="15"/>
        </w:numPr>
        <w:ind w:firstLineChars="0"/>
      </w:pPr>
      <w:r>
        <w:rPr>
          <w:rFonts w:hint="eastAsia"/>
        </w:rPr>
        <w:t>用例（Use Case）</w:t>
      </w:r>
    </w:p>
    <w:tbl>
      <w:tblPr>
        <w:tblStyle w:val="53"/>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rPr>
                <w:b/>
                <w:bCs/>
              </w:rPr>
            </w:pPr>
            <w:r>
              <w:rPr>
                <w:rFonts w:hint="eastAsia"/>
                <w:b/>
                <w:bCs/>
              </w:rPr>
              <w:t>用例编号</w:t>
            </w:r>
          </w:p>
        </w:tc>
        <w:tc>
          <w:tcPr>
            <w:tcW w:w="1236" w:type="dxa"/>
            <w:vAlign w:val="center"/>
          </w:tcPr>
          <w:p>
            <w:pPr>
              <w:pStyle w:val="3"/>
              <w:ind w:firstLine="0" w:firstLineChars="0"/>
              <w:jc w:val="center"/>
              <w:rPr>
                <w:b/>
                <w:bCs/>
              </w:rPr>
            </w:pPr>
            <w:r>
              <w:rPr>
                <w:rFonts w:hint="eastAsia"/>
                <w:b/>
                <w:bCs/>
              </w:rPr>
              <w:t>用例</w:t>
            </w:r>
          </w:p>
        </w:tc>
        <w:tc>
          <w:tcPr>
            <w:tcW w:w="6607"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BR-05-01</w:t>
            </w:r>
          </w:p>
        </w:tc>
        <w:tc>
          <w:tcPr>
            <w:tcW w:w="1236" w:type="dxa"/>
            <w:vAlign w:val="center"/>
          </w:tcPr>
          <w:p>
            <w:pPr>
              <w:pStyle w:val="3"/>
              <w:ind w:firstLine="0" w:firstLineChars="0"/>
              <w:jc w:val="center"/>
            </w:pPr>
            <w:r>
              <w:rPr>
                <w:rFonts w:hint="eastAsia"/>
              </w:rPr>
              <w:t>发送消息</w:t>
            </w:r>
          </w:p>
        </w:tc>
        <w:tc>
          <w:tcPr>
            <w:tcW w:w="6607" w:type="dxa"/>
            <w:vAlign w:val="center"/>
          </w:tcPr>
          <w:p>
            <w:pPr>
              <w:pStyle w:val="3"/>
              <w:ind w:firstLine="0" w:firstLineChars="0"/>
            </w:pPr>
            <w:r>
              <w:rPr>
                <w:rFonts w:hint="eastAsia"/>
              </w:rPr>
              <w:t>用户向后台管理员发送文字消息；后台管理员向用户发送消息、回复消息，向所有用户发送广播消息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BR-05-02</w:t>
            </w:r>
          </w:p>
        </w:tc>
        <w:tc>
          <w:tcPr>
            <w:tcW w:w="1236" w:type="dxa"/>
            <w:vAlign w:val="center"/>
          </w:tcPr>
          <w:p>
            <w:pPr>
              <w:pStyle w:val="3"/>
              <w:ind w:firstLine="0" w:firstLineChars="0"/>
              <w:jc w:val="center"/>
            </w:pPr>
            <w:r>
              <w:rPr>
                <w:rFonts w:hint="eastAsia"/>
              </w:rPr>
              <w:t>接收消息</w:t>
            </w:r>
          </w:p>
        </w:tc>
        <w:tc>
          <w:tcPr>
            <w:tcW w:w="6607" w:type="dxa"/>
            <w:vAlign w:val="center"/>
          </w:tcPr>
          <w:p>
            <w:pPr>
              <w:pStyle w:val="3"/>
              <w:ind w:firstLine="0" w:firstLineChars="0"/>
            </w:pPr>
            <w:r>
              <w:rPr>
                <w:rFonts w:hint="eastAsia"/>
              </w:rPr>
              <w:t>用户或后台管理员打开消息收发界面后，系统自动同步之前受到的信息</w:t>
            </w:r>
          </w:p>
        </w:tc>
      </w:tr>
    </w:tbl>
    <w:p>
      <w:pPr>
        <w:pStyle w:val="4"/>
      </w:pPr>
      <w:bookmarkStart w:id="46" w:name="_Toc465688189"/>
      <w:r>
        <w:rPr>
          <w:rFonts w:hint="eastAsia"/>
        </w:rPr>
        <w:t>推荐商品</w:t>
      </w:r>
      <w:bookmarkEnd w:id="46"/>
    </w:p>
    <w:p>
      <w:pPr>
        <w:pStyle w:val="5"/>
      </w:pPr>
      <w:bookmarkStart w:id="47" w:name="_Toc465688190"/>
      <w:r>
        <w:rPr>
          <w:rFonts w:hint="eastAsia"/>
        </w:rPr>
        <w:t>用例业务描述</w:t>
      </w:r>
      <w:bookmarkEnd w:id="47"/>
    </w:p>
    <w:p>
      <w:pPr>
        <w:pStyle w:val="3"/>
        <w:ind w:firstLine="420"/>
      </w:pPr>
      <w:r>
        <w:rPr>
          <w:rFonts w:hint="eastAsia"/>
        </w:rPr>
        <w:t>用例标识号：FR-08。</w:t>
      </w:r>
    </w:p>
    <w:p>
      <w:pPr>
        <w:pStyle w:val="3"/>
        <w:ind w:firstLine="420"/>
      </w:pPr>
      <w:r>
        <w:rPr>
          <w:rFonts w:hint="eastAsia"/>
        </w:rPr>
        <w:t>此用例描述用户在浏览商城商品的时候，能够看到系统推荐的商品，系统推荐的商品会根据用户浏览行为会进行调整。</w:t>
      </w:r>
    </w:p>
    <w:p>
      <w:pPr>
        <w:pStyle w:val="5"/>
      </w:pPr>
      <w:bookmarkStart w:id="48" w:name="_Toc465688191"/>
      <w:r>
        <w:rPr>
          <w:rFonts w:hint="eastAsia"/>
        </w:rPr>
        <w:t>需求列表</w:t>
      </w:r>
      <w:bookmarkEnd w:id="48"/>
    </w:p>
    <w:tbl>
      <w:tblPr>
        <w:tblStyle w:val="5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81"/>
        <w:gridCol w:w="2023"/>
        <w:gridCol w:w="2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53" w:hRule="atLeast"/>
        </w:trPr>
        <w:tc>
          <w:tcPr>
            <w:tcW w:w="692" w:type="dxa"/>
            <w:vAlign w:val="center"/>
          </w:tcPr>
          <w:p>
            <w:pPr>
              <w:pStyle w:val="3"/>
              <w:spacing w:line="0" w:lineRule="atLeast"/>
              <w:ind w:firstLine="0" w:firstLineChars="0"/>
              <w:jc w:val="center"/>
              <w:rPr>
                <w:b/>
                <w:bCs/>
              </w:rPr>
            </w:pPr>
            <w:r>
              <w:rPr>
                <w:rFonts w:hint="eastAsia"/>
                <w:b/>
                <w:bCs/>
              </w:rPr>
              <w:t>序号</w:t>
            </w:r>
          </w:p>
        </w:tc>
        <w:tc>
          <w:tcPr>
            <w:tcW w:w="3581" w:type="dxa"/>
            <w:vAlign w:val="center"/>
          </w:tcPr>
          <w:p>
            <w:pPr>
              <w:pStyle w:val="3"/>
              <w:spacing w:line="0" w:lineRule="atLeast"/>
              <w:ind w:firstLine="0" w:firstLineChars="0"/>
              <w:jc w:val="center"/>
              <w:rPr>
                <w:b/>
                <w:bCs/>
              </w:rPr>
            </w:pPr>
            <w:r>
              <w:rPr>
                <w:rFonts w:hint="eastAsia"/>
                <w:b/>
                <w:bCs/>
              </w:rPr>
              <w:t>需求1.0</w:t>
            </w:r>
          </w:p>
        </w:tc>
        <w:tc>
          <w:tcPr>
            <w:tcW w:w="2023" w:type="dxa"/>
            <w:vAlign w:val="center"/>
          </w:tcPr>
          <w:p>
            <w:pPr>
              <w:pStyle w:val="3"/>
              <w:spacing w:line="0" w:lineRule="atLeast"/>
              <w:ind w:firstLine="0" w:firstLineChars="0"/>
              <w:jc w:val="center"/>
              <w:rPr>
                <w:b/>
                <w:bCs/>
              </w:rPr>
            </w:pPr>
            <w:r>
              <w:rPr>
                <w:rFonts w:hint="eastAsia"/>
                <w:b/>
                <w:bCs/>
              </w:rPr>
              <w:t>需求2.0</w:t>
            </w:r>
          </w:p>
        </w:tc>
        <w:tc>
          <w:tcPr>
            <w:tcW w:w="2084"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1</w:t>
            </w:r>
          </w:p>
        </w:tc>
        <w:tc>
          <w:tcPr>
            <w:tcW w:w="3581" w:type="dxa"/>
            <w:vAlign w:val="top"/>
          </w:tcPr>
          <w:p>
            <w:pPr>
              <w:pStyle w:val="3"/>
              <w:spacing w:line="0" w:lineRule="atLeast"/>
              <w:ind w:firstLine="0" w:firstLineChars="0"/>
            </w:pPr>
            <w:r>
              <w:rPr>
                <w:rFonts w:hint="eastAsia"/>
              </w:rPr>
              <w:t>用户在浏览商品时，系统会根据用户浏览行为调整商品推荐策略</w:t>
            </w:r>
          </w:p>
        </w:tc>
        <w:tc>
          <w:tcPr>
            <w:tcW w:w="2023" w:type="dxa"/>
            <w:vAlign w:val="top"/>
          </w:tcPr>
          <w:p>
            <w:pPr>
              <w:pStyle w:val="3"/>
              <w:spacing w:line="0" w:lineRule="atLeast"/>
              <w:ind w:firstLine="0" w:firstLineChars="0"/>
            </w:pPr>
          </w:p>
        </w:tc>
        <w:tc>
          <w:tcPr>
            <w:tcW w:w="2084" w:type="dxa"/>
            <w:vAlign w:val="top"/>
          </w:tcPr>
          <w:p>
            <w:pPr>
              <w:pStyle w:val="3"/>
              <w:spacing w:line="0" w:lineRule="atLeast"/>
              <w:ind w:firstLine="0" w:firstLineChars="0"/>
            </w:pPr>
            <w:r>
              <w:rPr>
                <w:rFonts w:hint="eastAsia"/>
              </w:rPr>
              <w:t>优化推荐策略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2</w:t>
            </w:r>
          </w:p>
        </w:tc>
        <w:tc>
          <w:tcPr>
            <w:tcW w:w="3581" w:type="dxa"/>
            <w:vAlign w:val="top"/>
          </w:tcPr>
          <w:p>
            <w:pPr>
              <w:pStyle w:val="3"/>
              <w:spacing w:line="0" w:lineRule="atLeast"/>
              <w:ind w:firstLine="0" w:firstLineChars="0"/>
            </w:pPr>
            <w:r>
              <w:rPr>
                <w:rFonts w:hint="eastAsia"/>
              </w:rPr>
              <w:t>系统会为用户推荐用户可能会喜欢的商品</w:t>
            </w:r>
          </w:p>
        </w:tc>
        <w:tc>
          <w:tcPr>
            <w:tcW w:w="2023" w:type="dxa"/>
            <w:vAlign w:val="top"/>
          </w:tcPr>
          <w:p>
            <w:pPr>
              <w:pStyle w:val="3"/>
              <w:spacing w:line="0" w:lineRule="atLeast"/>
              <w:ind w:firstLine="0" w:firstLineChars="0"/>
            </w:pPr>
            <w:r>
              <w:rPr>
                <w:rFonts w:hint="eastAsia"/>
              </w:rPr>
              <w:t>系统能够根据类目推荐商品</w:t>
            </w:r>
          </w:p>
        </w:tc>
        <w:tc>
          <w:tcPr>
            <w:tcW w:w="2084" w:type="dxa"/>
            <w:vAlign w:val="top"/>
          </w:tcPr>
          <w:p>
            <w:pPr>
              <w:pStyle w:val="3"/>
              <w:spacing w:line="0" w:lineRule="atLeast"/>
              <w:ind w:firstLine="0" w:firstLineChars="0"/>
            </w:pPr>
            <w:r>
              <w:rPr>
                <w:rFonts w:hint="eastAsia"/>
              </w:rPr>
              <w:t>推荐商品</w:t>
            </w:r>
          </w:p>
        </w:tc>
      </w:tr>
    </w:tbl>
    <w:p>
      <w:pPr>
        <w:pStyle w:val="5"/>
      </w:pPr>
      <w:bookmarkStart w:id="49" w:name="_Toc465688192"/>
      <w:r>
        <w:rPr>
          <w:rFonts w:hint="eastAsia"/>
        </w:rPr>
        <w:t>用例图</w:t>
      </w:r>
      <w:bookmarkEnd w:id="49"/>
    </w:p>
    <w:p>
      <w:pPr>
        <w:pStyle w:val="3"/>
        <w:ind w:firstLine="420"/>
        <w:jc w:val="center"/>
      </w:pPr>
      <w:r>
        <w:rPr>
          <w:rFonts w:ascii="Arial" w:hAnsi="Arial" w:eastAsia="宋体" w:cs="Times New Roman"/>
          <w:kern w:val="2"/>
          <w:sz w:val="21"/>
          <w:szCs w:val="24"/>
          <w:lang w:val="en-US" w:eastAsia="zh-CN" w:bidi="ar-SA"/>
        </w:rPr>
        <w:drawing>
          <wp:inline distT="0" distB="0" distL="114300" distR="114300">
            <wp:extent cx="4600575" cy="1656715"/>
            <wp:effectExtent l="0" t="0" r="9525" b="63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5">
                      <a:lum/>
                    </a:blip>
                    <a:stretch>
                      <a:fillRect/>
                    </a:stretch>
                  </pic:blipFill>
                  <pic:spPr>
                    <a:xfrm>
                      <a:off x="0" y="0"/>
                      <a:ext cx="4600575" cy="1656715"/>
                    </a:xfrm>
                    <a:prstGeom prst="rect">
                      <a:avLst/>
                    </a:prstGeom>
                    <a:noFill/>
                    <a:ln w="9525">
                      <a:noFill/>
                    </a:ln>
                  </pic:spPr>
                </pic:pic>
              </a:graphicData>
            </a:graphic>
          </wp:inline>
        </w:drawing>
      </w:r>
    </w:p>
    <w:p>
      <w:pPr>
        <w:pStyle w:val="3"/>
        <w:ind w:firstLine="420"/>
        <w:jc w:val="center"/>
      </w:pPr>
      <w:r>
        <w:rPr>
          <w:rFonts w:hint="eastAsia"/>
        </w:rPr>
        <w:t>图2-24推荐商品用例图</w:t>
      </w:r>
    </w:p>
    <w:p>
      <w:pPr>
        <w:pStyle w:val="3"/>
        <w:numPr>
          <w:ilvl w:val="0"/>
          <w:numId w:val="16"/>
        </w:numPr>
        <w:ind w:firstLineChars="0"/>
      </w:pPr>
      <w:r>
        <w:rPr>
          <w:rFonts w:hint="eastAsia"/>
        </w:rPr>
        <w:t>参与者（Actor）</w:t>
      </w:r>
    </w:p>
    <w:tbl>
      <w:tblPr>
        <w:tblStyle w:val="53"/>
        <w:tblW w:w="9023" w:type="dxa"/>
        <w:jc w:val="center"/>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3"/>
        <w:gridCol w:w="7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73" w:type="dxa"/>
            <w:vAlign w:val="center"/>
          </w:tcPr>
          <w:p>
            <w:pPr>
              <w:pStyle w:val="3"/>
              <w:ind w:firstLine="0" w:firstLineChars="0"/>
              <w:jc w:val="center"/>
              <w:rPr>
                <w:b/>
                <w:bCs/>
              </w:rPr>
            </w:pPr>
            <w:r>
              <w:rPr>
                <w:rFonts w:hint="eastAsia"/>
                <w:b/>
                <w:bCs/>
              </w:rPr>
              <w:t>参与者</w:t>
            </w:r>
          </w:p>
        </w:tc>
        <w:tc>
          <w:tcPr>
            <w:tcW w:w="7550"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73" w:type="dxa"/>
            <w:vAlign w:val="top"/>
          </w:tcPr>
          <w:p>
            <w:pPr>
              <w:pStyle w:val="3"/>
              <w:ind w:firstLine="0" w:firstLineChars="0"/>
            </w:pPr>
            <w:r>
              <w:rPr>
                <w:rFonts w:hint="eastAsia"/>
              </w:rPr>
              <w:t>用户</w:t>
            </w:r>
          </w:p>
        </w:tc>
        <w:tc>
          <w:tcPr>
            <w:tcW w:w="7550" w:type="dxa"/>
            <w:vAlign w:val="top"/>
          </w:tcPr>
          <w:p>
            <w:pPr>
              <w:pStyle w:val="3"/>
              <w:ind w:firstLine="0" w:firstLineChars="0"/>
            </w:pPr>
            <w:r>
              <w:rPr>
                <w:rFonts w:hint="eastAsia"/>
              </w:rPr>
              <w:t>此用例中，用户的浏览、购物行为会影响系统推荐的内容，同时用户在浏览综合页面时会看到系统根据推荐策略推荐给用户的商品</w:t>
            </w:r>
          </w:p>
        </w:tc>
      </w:tr>
    </w:tbl>
    <w:p>
      <w:pPr>
        <w:pStyle w:val="3"/>
        <w:ind w:firstLineChars="0"/>
      </w:pPr>
    </w:p>
    <w:p>
      <w:pPr>
        <w:pStyle w:val="3"/>
        <w:numPr>
          <w:ilvl w:val="0"/>
          <w:numId w:val="16"/>
        </w:numPr>
        <w:ind w:firstLineChars="0"/>
      </w:pPr>
      <w:r>
        <w:rPr>
          <w:rFonts w:hint="eastAsia"/>
        </w:rPr>
        <w:t>用例（Use Case）</w:t>
      </w:r>
    </w:p>
    <w:tbl>
      <w:tblPr>
        <w:tblStyle w:val="53"/>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用例编号</w:t>
            </w:r>
          </w:p>
        </w:tc>
        <w:tc>
          <w:tcPr>
            <w:tcW w:w="1236" w:type="dxa"/>
            <w:vAlign w:val="center"/>
          </w:tcPr>
          <w:p>
            <w:pPr>
              <w:pStyle w:val="3"/>
              <w:ind w:firstLine="0" w:firstLineChars="0"/>
              <w:jc w:val="center"/>
            </w:pPr>
            <w:r>
              <w:rPr>
                <w:rFonts w:hint="eastAsia"/>
              </w:rPr>
              <w:t>用例</w:t>
            </w:r>
          </w:p>
        </w:tc>
        <w:tc>
          <w:tcPr>
            <w:tcW w:w="6607" w:type="dxa"/>
            <w:vAlign w:val="center"/>
          </w:tcPr>
          <w:p>
            <w:pPr>
              <w:pStyle w:val="3"/>
              <w:ind w:firstLine="0" w:firstLineChars="0"/>
              <w:jc w:val="center"/>
            </w:pPr>
            <w:r>
              <w:rPr>
                <w:rFonts w:hint="eastAsia"/>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t>F</w:t>
            </w:r>
            <w:r>
              <w:rPr>
                <w:rFonts w:hint="eastAsia"/>
              </w:rPr>
              <w:t>R-08-01</w:t>
            </w:r>
          </w:p>
        </w:tc>
        <w:tc>
          <w:tcPr>
            <w:tcW w:w="1236" w:type="dxa"/>
            <w:vAlign w:val="center"/>
          </w:tcPr>
          <w:p>
            <w:pPr>
              <w:pStyle w:val="3"/>
              <w:ind w:firstLine="0" w:firstLineChars="0"/>
              <w:jc w:val="center"/>
            </w:pPr>
            <w:r>
              <w:rPr>
                <w:rFonts w:hint="eastAsia"/>
              </w:rPr>
              <w:t>优化推荐策略</w:t>
            </w:r>
          </w:p>
        </w:tc>
        <w:tc>
          <w:tcPr>
            <w:tcW w:w="6607" w:type="dxa"/>
            <w:vAlign w:val="center"/>
          </w:tcPr>
          <w:p>
            <w:pPr>
              <w:pStyle w:val="3"/>
              <w:ind w:firstLine="0" w:firstLineChars="0"/>
              <w:jc w:val="both"/>
              <w:rPr>
                <w:rFonts w:ascii="Calibri" w:hAnsi="Calibri" w:cs="Calibri"/>
              </w:rPr>
            </w:pPr>
            <w:r>
              <w:rPr>
                <w:rFonts w:hint="eastAsia" w:ascii="Calibri" w:hAnsi="Calibri" w:cs="Calibri"/>
              </w:rPr>
              <w:t>用户的浏览、收藏、购物等行为会被系统收集，经过整理分析后，建立商品间的推荐关联关系，成为向用户推荐商品的依据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FR-08-02</w:t>
            </w:r>
          </w:p>
        </w:tc>
        <w:tc>
          <w:tcPr>
            <w:tcW w:w="1236" w:type="dxa"/>
            <w:vAlign w:val="center"/>
          </w:tcPr>
          <w:p>
            <w:pPr>
              <w:pStyle w:val="3"/>
              <w:ind w:firstLine="0" w:firstLineChars="0"/>
              <w:jc w:val="center"/>
            </w:pPr>
            <w:r>
              <w:rPr>
                <w:rFonts w:hint="eastAsia"/>
              </w:rPr>
              <w:t>推荐商品</w:t>
            </w:r>
          </w:p>
        </w:tc>
        <w:tc>
          <w:tcPr>
            <w:tcW w:w="6607" w:type="dxa"/>
            <w:vAlign w:val="center"/>
          </w:tcPr>
          <w:p>
            <w:pPr>
              <w:pStyle w:val="3"/>
              <w:ind w:firstLine="0" w:firstLineChars="0"/>
              <w:jc w:val="left"/>
            </w:pPr>
            <w:r>
              <w:rPr>
                <w:rFonts w:hint="eastAsia"/>
              </w:rPr>
              <w:t>系统在综合展示页面向用户推荐各类商品</w:t>
            </w:r>
          </w:p>
        </w:tc>
      </w:tr>
    </w:tbl>
    <w:p>
      <w:pPr>
        <w:pStyle w:val="3"/>
        <w:ind w:firstLine="0" w:firstLineChars="0"/>
      </w:pPr>
    </w:p>
    <w:p>
      <w:pPr>
        <w:pStyle w:val="4"/>
      </w:pPr>
      <w:bookmarkStart w:id="50" w:name="_Toc465688193"/>
      <w:r>
        <w:rPr>
          <w:rFonts w:hint="eastAsia"/>
        </w:rPr>
        <w:t>备份与还原系统</w:t>
      </w:r>
      <w:bookmarkEnd w:id="50"/>
    </w:p>
    <w:p>
      <w:pPr>
        <w:pStyle w:val="5"/>
      </w:pPr>
      <w:bookmarkStart w:id="51" w:name="_Toc465688194"/>
      <w:r>
        <w:rPr>
          <w:rFonts w:hint="eastAsia"/>
        </w:rPr>
        <w:t>用例业务描述</w:t>
      </w:r>
      <w:bookmarkEnd w:id="51"/>
    </w:p>
    <w:p>
      <w:pPr>
        <w:pStyle w:val="3"/>
        <w:ind w:firstLine="420"/>
      </w:pPr>
      <w:r>
        <w:rPr>
          <w:rFonts w:hint="eastAsia"/>
        </w:rPr>
        <w:t>用例标识号：FR-05。</w:t>
      </w:r>
    </w:p>
    <w:p>
      <w:pPr>
        <w:pStyle w:val="3"/>
        <w:ind w:firstLine="420"/>
      </w:pPr>
      <w:r>
        <w:rPr>
          <w:rFonts w:hint="eastAsia"/>
        </w:rPr>
        <w:t>此用例描述系统管理员为保证数据可靠记录、存储的过程可做的操作</w:t>
      </w:r>
    </w:p>
    <w:p>
      <w:pPr>
        <w:pStyle w:val="5"/>
      </w:pPr>
      <w:bookmarkStart w:id="52" w:name="_Toc465688195"/>
      <w:r>
        <w:rPr>
          <w:rFonts w:hint="eastAsia"/>
        </w:rPr>
        <w:t>需求列表</w:t>
      </w:r>
      <w:bookmarkEnd w:id="52"/>
    </w:p>
    <w:tbl>
      <w:tblPr>
        <w:tblStyle w:val="53"/>
        <w:tblW w:w="9099" w:type="dxa"/>
        <w:tblInd w:w="-25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7"/>
        <w:gridCol w:w="3561"/>
        <w:gridCol w:w="2033"/>
        <w:gridCol w:w="2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trPr>
        <w:tc>
          <w:tcPr>
            <w:tcW w:w="947" w:type="dxa"/>
            <w:vAlign w:val="center"/>
          </w:tcPr>
          <w:p>
            <w:pPr>
              <w:pStyle w:val="3"/>
              <w:spacing w:line="0" w:lineRule="atLeast"/>
              <w:ind w:firstLine="0" w:firstLineChars="0"/>
              <w:jc w:val="center"/>
              <w:rPr>
                <w:b/>
                <w:bCs/>
              </w:rPr>
            </w:pPr>
            <w:r>
              <w:rPr>
                <w:rFonts w:hint="eastAsia"/>
                <w:b/>
                <w:bCs/>
              </w:rPr>
              <w:t>序号</w:t>
            </w:r>
          </w:p>
        </w:tc>
        <w:tc>
          <w:tcPr>
            <w:tcW w:w="3561" w:type="dxa"/>
            <w:vAlign w:val="center"/>
          </w:tcPr>
          <w:p>
            <w:pPr>
              <w:pStyle w:val="3"/>
              <w:spacing w:line="0" w:lineRule="atLeast"/>
              <w:ind w:firstLine="0" w:firstLineChars="0"/>
              <w:jc w:val="center"/>
              <w:rPr>
                <w:b/>
                <w:bCs/>
              </w:rPr>
            </w:pPr>
            <w:r>
              <w:rPr>
                <w:rFonts w:hint="eastAsia"/>
                <w:b/>
                <w:bCs/>
              </w:rPr>
              <w:t>需求1.0</w:t>
            </w:r>
          </w:p>
        </w:tc>
        <w:tc>
          <w:tcPr>
            <w:tcW w:w="2033" w:type="dxa"/>
            <w:vAlign w:val="center"/>
          </w:tcPr>
          <w:p>
            <w:pPr>
              <w:pStyle w:val="3"/>
              <w:spacing w:line="0" w:lineRule="atLeast"/>
              <w:ind w:firstLine="0" w:firstLineChars="0"/>
              <w:jc w:val="center"/>
              <w:rPr>
                <w:b/>
                <w:bCs/>
              </w:rPr>
            </w:pPr>
            <w:r>
              <w:rPr>
                <w:rFonts w:hint="eastAsia"/>
                <w:b/>
                <w:bCs/>
              </w:rPr>
              <w:t>需求2.0</w:t>
            </w:r>
          </w:p>
        </w:tc>
        <w:tc>
          <w:tcPr>
            <w:tcW w:w="2558"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 w:type="dxa"/>
            <w:vAlign w:val="top"/>
          </w:tcPr>
          <w:p>
            <w:pPr>
              <w:pStyle w:val="3"/>
              <w:spacing w:line="0" w:lineRule="atLeast"/>
              <w:ind w:firstLine="0" w:firstLineChars="0"/>
            </w:pPr>
            <w:r>
              <w:rPr>
                <w:rFonts w:hint="eastAsia"/>
              </w:rPr>
              <w:t>1</w:t>
            </w:r>
          </w:p>
        </w:tc>
        <w:tc>
          <w:tcPr>
            <w:tcW w:w="3561" w:type="dxa"/>
            <w:vAlign w:val="top"/>
          </w:tcPr>
          <w:p>
            <w:pPr>
              <w:pStyle w:val="3"/>
              <w:spacing w:line="0" w:lineRule="atLeast"/>
              <w:ind w:firstLine="0" w:firstLineChars="0"/>
            </w:pPr>
            <w:r>
              <w:rPr>
                <w:rFonts w:hint="eastAsia"/>
              </w:rPr>
              <w:t>能够调整系统定期备份策略，在指定时间间隔、特定时间段对系统数据库、软件系统进行备份</w:t>
            </w:r>
          </w:p>
        </w:tc>
        <w:tc>
          <w:tcPr>
            <w:tcW w:w="2033" w:type="dxa"/>
            <w:vAlign w:val="top"/>
          </w:tcPr>
          <w:p>
            <w:pPr>
              <w:pStyle w:val="3"/>
              <w:spacing w:line="0" w:lineRule="atLeast"/>
              <w:ind w:firstLine="0" w:firstLineChars="0"/>
            </w:pPr>
          </w:p>
        </w:tc>
        <w:tc>
          <w:tcPr>
            <w:tcW w:w="2558" w:type="dxa"/>
            <w:vAlign w:val="top"/>
          </w:tcPr>
          <w:p>
            <w:pPr>
              <w:pStyle w:val="3"/>
              <w:spacing w:line="0" w:lineRule="atLeast"/>
              <w:ind w:firstLine="0" w:firstLineChars="0"/>
            </w:pPr>
            <w:r>
              <w:rPr>
                <w:rFonts w:hint="eastAsia"/>
              </w:rPr>
              <w:t>调整备份策略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 w:type="dxa"/>
            <w:vAlign w:val="top"/>
          </w:tcPr>
          <w:p>
            <w:pPr>
              <w:pStyle w:val="3"/>
              <w:spacing w:line="0" w:lineRule="atLeast"/>
              <w:ind w:firstLine="0" w:firstLineChars="0"/>
            </w:pPr>
            <w:r>
              <w:rPr>
                <w:rFonts w:hint="eastAsia"/>
              </w:rPr>
              <w:t>2</w:t>
            </w:r>
          </w:p>
        </w:tc>
        <w:tc>
          <w:tcPr>
            <w:tcW w:w="3561" w:type="dxa"/>
            <w:vAlign w:val="top"/>
          </w:tcPr>
          <w:p>
            <w:pPr>
              <w:pStyle w:val="3"/>
              <w:spacing w:line="0" w:lineRule="atLeast"/>
              <w:ind w:firstLine="0" w:firstLineChars="0"/>
            </w:pPr>
            <w:r>
              <w:rPr>
                <w:rFonts w:hint="eastAsia"/>
              </w:rPr>
              <w:t>能够查看系统备份记录，选择某一特定备份数据还原系统</w:t>
            </w:r>
          </w:p>
        </w:tc>
        <w:tc>
          <w:tcPr>
            <w:tcW w:w="2033" w:type="dxa"/>
            <w:vAlign w:val="top"/>
          </w:tcPr>
          <w:p>
            <w:pPr>
              <w:pStyle w:val="3"/>
              <w:spacing w:line="0" w:lineRule="atLeast"/>
              <w:ind w:firstLine="0" w:firstLineChars="0"/>
            </w:pPr>
            <w:r>
              <w:rPr>
                <w:rFonts w:hint="eastAsia"/>
              </w:rPr>
              <w:t>根据条件能够筛选特定备份记录</w:t>
            </w:r>
          </w:p>
        </w:tc>
        <w:tc>
          <w:tcPr>
            <w:tcW w:w="2558" w:type="dxa"/>
            <w:vAlign w:val="top"/>
          </w:tcPr>
          <w:p>
            <w:pPr>
              <w:pStyle w:val="3"/>
              <w:spacing w:line="0" w:lineRule="atLeast"/>
              <w:ind w:firstLine="0" w:firstLineChars="0"/>
            </w:pPr>
            <w:r>
              <w:rPr>
                <w:rFonts w:hint="eastAsia"/>
              </w:rPr>
              <w:t>查看备份记录、还原系统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7" w:type="dxa"/>
            <w:vAlign w:val="top"/>
          </w:tcPr>
          <w:p>
            <w:pPr>
              <w:pStyle w:val="3"/>
              <w:spacing w:line="0" w:lineRule="atLeast"/>
              <w:ind w:firstLine="0" w:firstLineChars="0"/>
            </w:pPr>
            <w:r>
              <w:rPr>
                <w:rFonts w:hint="eastAsia"/>
              </w:rPr>
              <w:t>3</w:t>
            </w:r>
          </w:p>
        </w:tc>
        <w:tc>
          <w:tcPr>
            <w:tcW w:w="3561" w:type="dxa"/>
            <w:vAlign w:val="top"/>
          </w:tcPr>
          <w:p>
            <w:pPr>
              <w:pStyle w:val="3"/>
              <w:spacing w:line="0" w:lineRule="atLeast"/>
              <w:ind w:firstLine="0" w:firstLineChars="0"/>
            </w:pPr>
            <w:r>
              <w:rPr>
                <w:rFonts w:hint="eastAsia"/>
              </w:rPr>
              <w:t>能够在后台管理界面手动备份系统当前状态</w:t>
            </w:r>
          </w:p>
        </w:tc>
        <w:tc>
          <w:tcPr>
            <w:tcW w:w="2033" w:type="dxa"/>
            <w:vAlign w:val="top"/>
          </w:tcPr>
          <w:p>
            <w:pPr>
              <w:pStyle w:val="3"/>
              <w:spacing w:line="0" w:lineRule="atLeast"/>
              <w:ind w:firstLine="0" w:firstLineChars="0"/>
            </w:pPr>
          </w:p>
        </w:tc>
        <w:tc>
          <w:tcPr>
            <w:tcW w:w="2558" w:type="dxa"/>
            <w:vAlign w:val="top"/>
          </w:tcPr>
          <w:p>
            <w:pPr>
              <w:pStyle w:val="3"/>
              <w:spacing w:line="0" w:lineRule="atLeast"/>
              <w:ind w:firstLine="0" w:firstLineChars="0"/>
            </w:pPr>
            <w:r>
              <w:rPr>
                <w:rFonts w:hint="eastAsia"/>
              </w:rPr>
              <w:t>手动立即备份</w:t>
            </w:r>
          </w:p>
        </w:tc>
      </w:tr>
    </w:tbl>
    <w:p>
      <w:pPr>
        <w:pStyle w:val="5"/>
      </w:pPr>
      <w:bookmarkStart w:id="53" w:name="_Toc465688196"/>
      <w:r>
        <w:rPr>
          <w:rFonts w:hint="eastAsia"/>
        </w:rPr>
        <w:t>用例图</w:t>
      </w:r>
      <w:bookmarkEnd w:id="53"/>
    </w:p>
    <w:p>
      <w:pPr>
        <w:pStyle w:val="3"/>
        <w:ind w:firstLine="420"/>
        <w:jc w:val="center"/>
      </w:pPr>
      <w:r>
        <w:rPr>
          <w:rFonts w:ascii="Arial" w:hAnsi="Arial" w:eastAsia="宋体" w:cs="Times New Roman"/>
          <w:kern w:val="2"/>
          <w:sz w:val="21"/>
          <w:szCs w:val="24"/>
          <w:lang w:val="en-US" w:eastAsia="zh-CN" w:bidi="ar-SA"/>
        </w:rPr>
        <w:drawing>
          <wp:inline distT="0" distB="0" distL="114300" distR="114300">
            <wp:extent cx="5326380" cy="2145030"/>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lum/>
                    </a:blip>
                    <a:srcRect t="6194" b="4922"/>
                    <a:stretch>
                      <a:fillRect/>
                    </a:stretch>
                  </pic:blipFill>
                  <pic:spPr>
                    <a:xfrm>
                      <a:off x="0" y="0"/>
                      <a:ext cx="5326380" cy="2145030"/>
                    </a:xfrm>
                    <a:prstGeom prst="rect">
                      <a:avLst/>
                    </a:prstGeom>
                    <a:noFill/>
                    <a:ln w="9525">
                      <a:noFill/>
                    </a:ln>
                  </pic:spPr>
                </pic:pic>
              </a:graphicData>
            </a:graphic>
          </wp:inline>
        </w:drawing>
      </w:r>
      <w:r>
        <w:rPr>
          <w:rFonts w:hint="eastAsia"/>
        </w:rPr>
        <w:t>图2-25 备份与还原系统用例图</w:t>
      </w:r>
    </w:p>
    <w:p>
      <w:pPr>
        <w:pStyle w:val="3"/>
        <w:numPr>
          <w:ilvl w:val="0"/>
          <w:numId w:val="17"/>
        </w:numPr>
        <w:ind w:firstLineChars="0"/>
      </w:pPr>
      <w:r>
        <w:rPr>
          <w:rFonts w:hint="eastAsia"/>
        </w:rPr>
        <w:t>参与者（Actor）</w:t>
      </w:r>
    </w:p>
    <w:tbl>
      <w:tblPr>
        <w:tblStyle w:val="53"/>
        <w:tblW w:w="860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1"/>
        <w:gridCol w:w="7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1" w:type="dxa"/>
            <w:vAlign w:val="center"/>
          </w:tcPr>
          <w:p>
            <w:pPr>
              <w:pStyle w:val="3"/>
              <w:ind w:firstLine="0" w:firstLineChars="0"/>
              <w:jc w:val="center"/>
              <w:rPr>
                <w:b/>
                <w:bCs/>
              </w:rPr>
            </w:pPr>
            <w:r>
              <w:rPr>
                <w:rFonts w:hint="eastAsia"/>
                <w:b/>
                <w:bCs/>
              </w:rPr>
              <w:t>参与者</w:t>
            </w:r>
          </w:p>
        </w:tc>
        <w:tc>
          <w:tcPr>
            <w:tcW w:w="7058"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1" w:type="dxa"/>
            <w:vAlign w:val="top"/>
          </w:tcPr>
          <w:p>
            <w:pPr>
              <w:pStyle w:val="3"/>
              <w:ind w:firstLine="0" w:firstLineChars="0"/>
            </w:pPr>
            <w:r>
              <w:rPr>
                <w:rFonts w:hint="eastAsia"/>
              </w:rPr>
              <w:t>系统管理员</w:t>
            </w:r>
          </w:p>
        </w:tc>
        <w:tc>
          <w:tcPr>
            <w:tcW w:w="7058" w:type="dxa"/>
            <w:vAlign w:val="top"/>
          </w:tcPr>
          <w:p>
            <w:pPr>
              <w:pStyle w:val="3"/>
              <w:ind w:firstLine="0" w:firstLineChars="0"/>
            </w:pPr>
            <w:r>
              <w:rPr>
                <w:rFonts w:hint="eastAsia"/>
              </w:rPr>
              <w:t>系统管理员通过调整系统备份策略保证系统数据的完整可靠，通过还原已备份的数据保证系统正常运行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51" w:type="dxa"/>
            <w:vAlign w:val="top"/>
          </w:tcPr>
          <w:p>
            <w:pPr>
              <w:pStyle w:val="3"/>
              <w:ind w:firstLine="0" w:firstLineChars="0"/>
            </w:pPr>
            <w:r>
              <w:rPr>
                <w:rFonts w:hint="eastAsia"/>
              </w:rPr>
              <w:t>系统备份服务</w:t>
            </w:r>
          </w:p>
        </w:tc>
        <w:tc>
          <w:tcPr>
            <w:tcW w:w="7058" w:type="dxa"/>
            <w:vAlign w:val="top"/>
          </w:tcPr>
          <w:p>
            <w:pPr>
              <w:pStyle w:val="3"/>
              <w:ind w:firstLine="0" w:firstLineChars="0"/>
            </w:pPr>
            <w:r>
              <w:rPr>
                <w:rFonts w:hint="eastAsia"/>
              </w:rPr>
              <w:t>系统备份服务能够提供交互接口，对备份策略进行调整；当正在进行备份时，更新备份策略在完成备份后生效；能够在非备份状态时，根据要求立即开始备份</w:t>
            </w:r>
          </w:p>
        </w:tc>
      </w:tr>
    </w:tbl>
    <w:p>
      <w:pPr>
        <w:pStyle w:val="3"/>
        <w:ind w:firstLineChars="0"/>
      </w:pPr>
    </w:p>
    <w:p>
      <w:pPr>
        <w:pStyle w:val="3"/>
        <w:numPr>
          <w:ilvl w:val="0"/>
          <w:numId w:val="17"/>
        </w:numPr>
        <w:ind w:firstLineChars="0"/>
      </w:pPr>
      <w:r>
        <w:rPr>
          <w:rFonts w:hint="eastAsia"/>
        </w:rPr>
        <w:t>用例（Use Case）</w:t>
      </w:r>
    </w:p>
    <w:tbl>
      <w:tblPr>
        <w:tblStyle w:val="53"/>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rPr>
                <w:b/>
                <w:bCs/>
              </w:rPr>
            </w:pPr>
            <w:r>
              <w:rPr>
                <w:rFonts w:hint="eastAsia"/>
                <w:b/>
                <w:bCs/>
              </w:rPr>
              <w:t>用例编号</w:t>
            </w:r>
          </w:p>
        </w:tc>
        <w:tc>
          <w:tcPr>
            <w:tcW w:w="1236" w:type="dxa"/>
            <w:vAlign w:val="center"/>
          </w:tcPr>
          <w:p>
            <w:pPr>
              <w:pStyle w:val="3"/>
              <w:ind w:firstLine="0" w:firstLineChars="0"/>
              <w:jc w:val="center"/>
              <w:rPr>
                <w:b/>
                <w:bCs/>
              </w:rPr>
            </w:pPr>
            <w:r>
              <w:rPr>
                <w:rFonts w:hint="eastAsia"/>
                <w:b/>
                <w:bCs/>
              </w:rPr>
              <w:t>用例</w:t>
            </w:r>
          </w:p>
        </w:tc>
        <w:tc>
          <w:tcPr>
            <w:tcW w:w="6607"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FR-05-01</w:t>
            </w:r>
          </w:p>
        </w:tc>
        <w:tc>
          <w:tcPr>
            <w:tcW w:w="1236" w:type="dxa"/>
            <w:vAlign w:val="center"/>
          </w:tcPr>
          <w:p>
            <w:pPr>
              <w:pStyle w:val="3"/>
              <w:ind w:firstLine="0" w:firstLineChars="0"/>
              <w:jc w:val="center"/>
            </w:pPr>
            <w:r>
              <w:rPr>
                <w:rFonts w:hint="eastAsia"/>
              </w:rPr>
              <w:t>调整备份策略</w:t>
            </w:r>
          </w:p>
        </w:tc>
        <w:tc>
          <w:tcPr>
            <w:tcW w:w="6607" w:type="dxa"/>
            <w:vAlign w:val="center"/>
          </w:tcPr>
          <w:p>
            <w:pPr>
              <w:pStyle w:val="3"/>
              <w:ind w:firstLine="0" w:firstLineChars="0"/>
              <w:jc w:val="left"/>
            </w:pPr>
            <w:r>
              <w:rPr>
                <w:rFonts w:hint="eastAsia"/>
              </w:rPr>
              <w:t>系统管理员能够调整系统定时备份策略，调整内容包括备份周期、备份开始时间、备份内容。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FR-05-02</w:t>
            </w:r>
          </w:p>
        </w:tc>
        <w:tc>
          <w:tcPr>
            <w:tcW w:w="1236" w:type="dxa"/>
            <w:vAlign w:val="center"/>
          </w:tcPr>
          <w:p>
            <w:pPr>
              <w:pStyle w:val="3"/>
              <w:ind w:firstLine="0" w:firstLineChars="0"/>
              <w:jc w:val="center"/>
            </w:pPr>
            <w:r>
              <w:rPr>
                <w:rFonts w:hint="eastAsia"/>
              </w:rPr>
              <w:t>手动立即备份</w:t>
            </w:r>
          </w:p>
        </w:tc>
        <w:tc>
          <w:tcPr>
            <w:tcW w:w="6607" w:type="dxa"/>
            <w:vAlign w:val="center"/>
          </w:tcPr>
          <w:p>
            <w:pPr>
              <w:pStyle w:val="3"/>
              <w:ind w:firstLine="0" w:firstLineChars="0"/>
              <w:jc w:val="left"/>
            </w:pPr>
            <w:r>
              <w:rPr>
                <w:rFonts w:hint="eastAsia"/>
              </w:rPr>
              <w:t>系统管理员能够通过后台管理页面立即备份系统当前状态，备份内容可选仅数据库或全系统镜像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FR-05-03</w:t>
            </w:r>
          </w:p>
        </w:tc>
        <w:tc>
          <w:tcPr>
            <w:tcW w:w="1236" w:type="dxa"/>
            <w:vAlign w:val="center"/>
          </w:tcPr>
          <w:p>
            <w:pPr>
              <w:pStyle w:val="3"/>
              <w:ind w:firstLine="0" w:firstLineChars="0"/>
              <w:jc w:val="center"/>
            </w:pPr>
            <w:r>
              <w:rPr>
                <w:rFonts w:hint="eastAsia"/>
              </w:rPr>
              <w:t>查看备份记录</w:t>
            </w:r>
          </w:p>
        </w:tc>
        <w:tc>
          <w:tcPr>
            <w:tcW w:w="6607" w:type="dxa"/>
            <w:vAlign w:val="center"/>
          </w:tcPr>
          <w:p>
            <w:pPr>
              <w:pStyle w:val="3"/>
              <w:ind w:firstLine="0" w:firstLineChars="0"/>
              <w:jc w:val="left"/>
            </w:pPr>
            <w:r>
              <w:rPr>
                <w:rFonts w:hint="eastAsia"/>
              </w:rPr>
              <w:t>系统管理员能够通过后台管理页面查看系统的历史备份记录，记录列表显示，包括记录标识号、备份内容、备份时间、系统版本号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FR-05-04</w:t>
            </w:r>
          </w:p>
        </w:tc>
        <w:tc>
          <w:tcPr>
            <w:tcW w:w="1236" w:type="dxa"/>
            <w:vAlign w:val="top"/>
          </w:tcPr>
          <w:p>
            <w:pPr>
              <w:pStyle w:val="3"/>
              <w:ind w:firstLine="0" w:firstLineChars="0"/>
            </w:pPr>
            <w:r>
              <w:rPr>
                <w:rFonts w:hint="eastAsia"/>
              </w:rPr>
              <w:t>还原系统</w:t>
            </w:r>
          </w:p>
        </w:tc>
        <w:tc>
          <w:tcPr>
            <w:tcW w:w="6607" w:type="dxa"/>
            <w:vAlign w:val="top"/>
          </w:tcPr>
          <w:p>
            <w:pPr>
              <w:pStyle w:val="3"/>
              <w:ind w:firstLine="0" w:firstLineChars="0"/>
            </w:pPr>
            <w:r>
              <w:rPr>
                <w:rFonts w:hint="eastAsia"/>
              </w:rPr>
              <w:t>系统管理员能够通过后台管理页面选择备份镜像来还原系统，系统还原备份部分的内容。</w:t>
            </w:r>
          </w:p>
        </w:tc>
      </w:tr>
    </w:tbl>
    <w:p>
      <w:pPr>
        <w:pStyle w:val="3"/>
        <w:ind w:firstLine="0" w:firstLineChars="0"/>
      </w:pPr>
    </w:p>
    <w:p>
      <w:pPr>
        <w:pStyle w:val="4"/>
      </w:pPr>
      <w:bookmarkStart w:id="54" w:name="_Toc465688197"/>
      <w:r>
        <w:rPr>
          <w:rFonts w:hint="eastAsia"/>
        </w:rPr>
        <w:t>分析日志与管理性能</w:t>
      </w:r>
      <w:bookmarkEnd w:id="54"/>
    </w:p>
    <w:p>
      <w:pPr>
        <w:pStyle w:val="5"/>
      </w:pPr>
      <w:bookmarkStart w:id="55" w:name="_Toc465688198"/>
      <w:r>
        <w:rPr>
          <w:rFonts w:hint="eastAsia"/>
        </w:rPr>
        <w:t>用例业务描述</w:t>
      </w:r>
      <w:bookmarkEnd w:id="55"/>
    </w:p>
    <w:p>
      <w:pPr>
        <w:pStyle w:val="3"/>
        <w:ind w:firstLine="420"/>
      </w:pPr>
      <w:r>
        <w:rPr>
          <w:rFonts w:hint="eastAsia"/>
        </w:rPr>
        <w:t>用例标识号：FR-06。</w:t>
      </w:r>
    </w:p>
    <w:p>
      <w:pPr>
        <w:pStyle w:val="3"/>
        <w:ind w:firstLine="420"/>
      </w:pPr>
      <w:r>
        <w:rPr>
          <w:rFonts w:hint="eastAsia"/>
        </w:rPr>
        <w:t>此用例描述系统管理员通过分析日志及性能信息检测系统状态，以排除故障、保证系统响应速度的过程。</w:t>
      </w:r>
    </w:p>
    <w:p>
      <w:pPr>
        <w:pStyle w:val="5"/>
      </w:pPr>
      <w:bookmarkStart w:id="56" w:name="_Toc465688199"/>
      <w:r>
        <w:rPr>
          <w:rFonts w:hint="eastAsia"/>
        </w:rPr>
        <w:t>需求列表</w:t>
      </w:r>
      <w:bookmarkEnd w:id="56"/>
    </w:p>
    <w:tbl>
      <w:tblPr>
        <w:tblStyle w:val="5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79"/>
        <w:gridCol w:w="2024"/>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692" w:type="dxa"/>
            <w:vAlign w:val="center"/>
          </w:tcPr>
          <w:p>
            <w:pPr>
              <w:pStyle w:val="3"/>
              <w:spacing w:line="0" w:lineRule="atLeast"/>
              <w:ind w:firstLine="0" w:firstLineChars="0"/>
              <w:jc w:val="center"/>
              <w:rPr>
                <w:b/>
                <w:bCs/>
              </w:rPr>
            </w:pPr>
            <w:r>
              <w:rPr>
                <w:rFonts w:hint="eastAsia"/>
                <w:b/>
                <w:bCs/>
              </w:rPr>
              <w:t>序号</w:t>
            </w:r>
          </w:p>
        </w:tc>
        <w:tc>
          <w:tcPr>
            <w:tcW w:w="3579" w:type="dxa"/>
            <w:vAlign w:val="center"/>
          </w:tcPr>
          <w:p>
            <w:pPr>
              <w:pStyle w:val="3"/>
              <w:spacing w:line="0" w:lineRule="atLeast"/>
              <w:ind w:firstLine="0" w:firstLineChars="0"/>
              <w:jc w:val="center"/>
              <w:rPr>
                <w:b/>
                <w:bCs/>
              </w:rPr>
            </w:pPr>
            <w:r>
              <w:rPr>
                <w:rFonts w:hint="eastAsia"/>
                <w:b/>
                <w:bCs/>
              </w:rPr>
              <w:t>需求1.0</w:t>
            </w:r>
          </w:p>
        </w:tc>
        <w:tc>
          <w:tcPr>
            <w:tcW w:w="2024" w:type="dxa"/>
            <w:vAlign w:val="center"/>
          </w:tcPr>
          <w:p>
            <w:pPr>
              <w:pStyle w:val="3"/>
              <w:spacing w:line="0" w:lineRule="atLeast"/>
              <w:ind w:firstLine="0" w:firstLineChars="0"/>
              <w:jc w:val="center"/>
              <w:rPr>
                <w:b/>
                <w:bCs/>
              </w:rPr>
            </w:pPr>
            <w:r>
              <w:rPr>
                <w:rFonts w:hint="eastAsia"/>
                <w:b/>
                <w:bCs/>
              </w:rPr>
              <w:t>需求2.0</w:t>
            </w:r>
          </w:p>
        </w:tc>
        <w:tc>
          <w:tcPr>
            <w:tcW w:w="2085"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1</w:t>
            </w:r>
          </w:p>
        </w:tc>
        <w:tc>
          <w:tcPr>
            <w:tcW w:w="3579" w:type="dxa"/>
            <w:vAlign w:val="top"/>
          </w:tcPr>
          <w:p>
            <w:pPr>
              <w:pStyle w:val="3"/>
              <w:spacing w:line="0" w:lineRule="atLeast"/>
              <w:ind w:firstLine="0" w:firstLineChars="0"/>
            </w:pPr>
            <w:r>
              <w:rPr>
                <w:rFonts w:hint="eastAsia"/>
              </w:rPr>
              <w:t>系统管理员可浏览日志信息、分类浏览日志信息，对日志信息按某字段进行排序浏览（默认降序），可对时段内的日志信息进行分类统计查看</w:t>
            </w:r>
          </w:p>
        </w:tc>
        <w:tc>
          <w:tcPr>
            <w:tcW w:w="2024" w:type="dxa"/>
            <w:vAlign w:val="top"/>
          </w:tcPr>
          <w:p>
            <w:pPr>
              <w:pStyle w:val="3"/>
              <w:spacing w:line="0" w:lineRule="atLeast"/>
              <w:ind w:firstLine="0" w:firstLineChars="0"/>
            </w:pPr>
            <w:r>
              <w:rPr>
                <w:rFonts w:hint="eastAsia"/>
              </w:rPr>
              <w:t>系统管理员能够分类浏览日志信息，能够按照字段排序浏览（升降序可选）</w:t>
            </w:r>
          </w:p>
        </w:tc>
        <w:tc>
          <w:tcPr>
            <w:tcW w:w="2085" w:type="dxa"/>
            <w:vAlign w:val="top"/>
          </w:tcPr>
          <w:p>
            <w:pPr>
              <w:pStyle w:val="3"/>
              <w:spacing w:line="0" w:lineRule="atLeast"/>
              <w:ind w:firstLine="0" w:firstLineChars="0"/>
            </w:pPr>
            <w:r>
              <w:rPr>
                <w:rFonts w:hint="eastAsia"/>
              </w:rPr>
              <w:t>浏览日志、分类浏览、排序日志、统计日志信息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2</w:t>
            </w:r>
          </w:p>
        </w:tc>
        <w:tc>
          <w:tcPr>
            <w:tcW w:w="3579" w:type="dxa"/>
            <w:vAlign w:val="top"/>
          </w:tcPr>
          <w:p>
            <w:pPr>
              <w:pStyle w:val="3"/>
              <w:spacing w:line="0" w:lineRule="atLeast"/>
              <w:ind w:firstLine="0" w:firstLineChars="0"/>
            </w:pPr>
            <w:r>
              <w:rPr>
                <w:rFonts w:hint="eastAsia"/>
              </w:rPr>
              <w:t>系统管理员可查看系统记录的系统资源消耗情况，并根据需要，增减部分并行工作服务器的数量</w:t>
            </w:r>
          </w:p>
        </w:tc>
        <w:tc>
          <w:tcPr>
            <w:tcW w:w="2024" w:type="dxa"/>
            <w:vAlign w:val="top"/>
          </w:tcPr>
          <w:p>
            <w:pPr>
              <w:pStyle w:val="3"/>
              <w:spacing w:line="0" w:lineRule="atLeast"/>
              <w:ind w:firstLine="0" w:firstLineChars="0"/>
            </w:pPr>
            <w:r>
              <w:rPr>
                <w:rFonts w:hint="eastAsia"/>
              </w:rPr>
              <w:t>系统管理员能够统计一段时间内的某一资源消耗峰值并显示</w:t>
            </w:r>
          </w:p>
        </w:tc>
        <w:tc>
          <w:tcPr>
            <w:tcW w:w="2085" w:type="dxa"/>
            <w:vAlign w:val="top"/>
          </w:tcPr>
          <w:p>
            <w:pPr>
              <w:pStyle w:val="3"/>
              <w:spacing w:line="0" w:lineRule="atLeast"/>
              <w:ind w:firstLine="0" w:firstLineChars="0"/>
            </w:pPr>
            <w:r>
              <w:rPr>
                <w:rFonts w:hint="eastAsia"/>
              </w:rPr>
              <w:t>调整服务器并发资源、查看资源使用记录</w:t>
            </w:r>
          </w:p>
        </w:tc>
      </w:tr>
    </w:tbl>
    <w:p>
      <w:pPr>
        <w:pStyle w:val="5"/>
      </w:pPr>
      <w:bookmarkStart w:id="57" w:name="_Toc465688200"/>
      <w:r>
        <w:rPr>
          <w:rFonts w:hint="eastAsia"/>
        </w:rPr>
        <w:t>用例图</w:t>
      </w:r>
      <w:bookmarkEnd w:id="57"/>
    </w:p>
    <w:p>
      <w:pPr>
        <w:pStyle w:val="3"/>
        <w:ind w:firstLine="420"/>
        <w:jc w:val="center"/>
      </w:pPr>
      <w:r>
        <w:rPr>
          <w:rFonts w:ascii="Arial" w:hAnsi="Arial" w:eastAsia="宋体" w:cs="Times New Roman"/>
          <w:kern w:val="2"/>
          <w:sz w:val="21"/>
          <w:szCs w:val="24"/>
          <w:lang w:val="en-US" w:eastAsia="zh-CN" w:bidi="ar-SA"/>
        </w:rPr>
        <w:drawing>
          <wp:inline distT="0" distB="0" distL="114300" distR="114300">
            <wp:extent cx="4677410" cy="3279775"/>
            <wp:effectExtent l="0" t="0" r="8890" b="158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lum/>
                    </a:blip>
                    <a:stretch>
                      <a:fillRect/>
                    </a:stretch>
                  </pic:blipFill>
                  <pic:spPr>
                    <a:xfrm>
                      <a:off x="0" y="0"/>
                      <a:ext cx="4677410" cy="3279775"/>
                    </a:xfrm>
                    <a:prstGeom prst="rect">
                      <a:avLst/>
                    </a:prstGeom>
                    <a:noFill/>
                    <a:ln w="9525">
                      <a:noFill/>
                    </a:ln>
                  </pic:spPr>
                </pic:pic>
              </a:graphicData>
            </a:graphic>
          </wp:inline>
        </w:drawing>
      </w:r>
    </w:p>
    <w:p>
      <w:pPr>
        <w:pStyle w:val="3"/>
        <w:ind w:firstLine="420"/>
        <w:jc w:val="center"/>
      </w:pPr>
      <w:r>
        <w:rPr>
          <w:rFonts w:hint="eastAsia"/>
        </w:rPr>
        <w:t>图2-26 管理日志与性能用例图</w:t>
      </w:r>
    </w:p>
    <w:p>
      <w:pPr>
        <w:pStyle w:val="3"/>
        <w:numPr>
          <w:ilvl w:val="0"/>
          <w:numId w:val="18"/>
        </w:numPr>
        <w:ind w:firstLineChars="0"/>
      </w:pPr>
      <w:r>
        <w:rPr>
          <w:rFonts w:hint="eastAsia"/>
        </w:rPr>
        <w:t>参与者（Actor）</w:t>
      </w:r>
    </w:p>
    <w:tbl>
      <w:tblPr>
        <w:tblStyle w:val="53"/>
        <w:tblW w:w="8968" w:type="dxa"/>
        <w:jc w:val="center"/>
        <w:tblInd w:w="-2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7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vAlign w:val="center"/>
          </w:tcPr>
          <w:p>
            <w:pPr>
              <w:pStyle w:val="3"/>
              <w:ind w:firstLine="0" w:firstLineChars="0"/>
              <w:jc w:val="center"/>
              <w:rPr>
                <w:b/>
                <w:bCs/>
              </w:rPr>
            </w:pPr>
            <w:r>
              <w:rPr>
                <w:rFonts w:hint="eastAsia"/>
                <w:b/>
                <w:bCs/>
              </w:rPr>
              <w:t>参与者</w:t>
            </w:r>
          </w:p>
        </w:tc>
        <w:tc>
          <w:tcPr>
            <w:tcW w:w="7444"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24" w:type="dxa"/>
            <w:vAlign w:val="top"/>
          </w:tcPr>
          <w:p>
            <w:pPr>
              <w:pStyle w:val="3"/>
              <w:ind w:firstLine="0" w:firstLineChars="0"/>
            </w:pPr>
            <w:r>
              <w:rPr>
                <w:rFonts w:hint="eastAsia"/>
              </w:rPr>
              <w:t>系统管理员</w:t>
            </w:r>
          </w:p>
        </w:tc>
        <w:tc>
          <w:tcPr>
            <w:tcW w:w="7444" w:type="dxa"/>
            <w:vAlign w:val="top"/>
          </w:tcPr>
          <w:p>
            <w:pPr>
              <w:pStyle w:val="3"/>
              <w:ind w:firstLine="0" w:firstLineChars="0"/>
            </w:pPr>
            <w:r>
              <w:rPr>
                <w:rFonts w:hint="eastAsia"/>
              </w:rPr>
              <w:t>系统管理员通过调整系统备份策略保证系统数据的完整可靠，通过还原已备份的数据保证系统正常运行</w:t>
            </w:r>
          </w:p>
        </w:tc>
      </w:tr>
    </w:tbl>
    <w:p>
      <w:pPr>
        <w:pStyle w:val="3"/>
        <w:ind w:firstLineChars="0"/>
      </w:pPr>
    </w:p>
    <w:p>
      <w:pPr>
        <w:pStyle w:val="3"/>
        <w:numPr>
          <w:ilvl w:val="0"/>
          <w:numId w:val="18"/>
        </w:numPr>
        <w:ind w:firstLineChars="0"/>
      </w:pPr>
      <w:r>
        <w:rPr>
          <w:rFonts w:hint="eastAsia"/>
        </w:rPr>
        <w:t>用例（Use Case）</w:t>
      </w:r>
    </w:p>
    <w:tbl>
      <w:tblPr>
        <w:tblStyle w:val="53"/>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rPr>
                <w:b/>
                <w:bCs/>
              </w:rPr>
            </w:pPr>
            <w:r>
              <w:rPr>
                <w:rFonts w:hint="eastAsia"/>
                <w:b/>
                <w:bCs/>
              </w:rPr>
              <w:t>用例编号</w:t>
            </w:r>
          </w:p>
        </w:tc>
        <w:tc>
          <w:tcPr>
            <w:tcW w:w="1236" w:type="dxa"/>
            <w:vAlign w:val="center"/>
          </w:tcPr>
          <w:p>
            <w:pPr>
              <w:pStyle w:val="3"/>
              <w:ind w:firstLine="0" w:firstLineChars="0"/>
              <w:jc w:val="center"/>
              <w:rPr>
                <w:b/>
                <w:bCs/>
              </w:rPr>
            </w:pPr>
            <w:r>
              <w:rPr>
                <w:rFonts w:hint="eastAsia"/>
                <w:b/>
                <w:bCs/>
              </w:rPr>
              <w:t>用例</w:t>
            </w:r>
          </w:p>
        </w:tc>
        <w:tc>
          <w:tcPr>
            <w:tcW w:w="6607"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FR-06-01</w:t>
            </w:r>
          </w:p>
        </w:tc>
        <w:tc>
          <w:tcPr>
            <w:tcW w:w="1236" w:type="dxa"/>
            <w:vAlign w:val="center"/>
          </w:tcPr>
          <w:p>
            <w:pPr>
              <w:pStyle w:val="3"/>
              <w:ind w:firstLine="0" w:firstLineChars="0"/>
              <w:jc w:val="center"/>
            </w:pPr>
            <w:r>
              <w:rPr>
                <w:rFonts w:hint="eastAsia"/>
              </w:rPr>
              <w:t>浏览日志</w:t>
            </w:r>
          </w:p>
        </w:tc>
        <w:tc>
          <w:tcPr>
            <w:tcW w:w="6607" w:type="dxa"/>
            <w:vAlign w:val="center"/>
          </w:tcPr>
          <w:p>
            <w:pPr>
              <w:pStyle w:val="3"/>
              <w:ind w:firstLine="0" w:firstLineChars="0"/>
              <w:jc w:val="left"/>
            </w:pPr>
            <w:r>
              <w:rPr>
                <w:rFonts w:hint="eastAsia"/>
              </w:rPr>
              <w:t>系统管理员可以浏览日志列表查看日志信息，包含日志时间、内容、分类等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FR-06-02</w:t>
            </w:r>
          </w:p>
        </w:tc>
        <w:tc>
          <w:tcPr>
            <w:tcW w:w="1236" w:type="dxa"/>
            <w:vAlign w:val="center"/>
          </w:tcPr>
          <w:p>
            <w:pPr>
              <w:pStyle w:val="3"/>
              <w:ind w:firstLine="0" w:firstLineChars="0"/>
              <w:jc w:val="center"/>
            </w:pPr>
            <w:r>
              <w:rPr>
                <w:rFonts w:hint="eastAsia"/>
              </w:rPr>
              <w:t>排序日志</w:t>
            </w:r>
          </w:p>
        </w:tc>
        <w:tc>
          <w:tcPr>
            <w:tcW w:w="6607" w:type="dxa"/>
            <w:vAlign w:val="center"/>
          </w:tcPr>
          <w:p>
            <w:pPr>
              <w:pStyle w:val="3"/>
              <w:ind w:firstLine="0" w:firstLineChars="0"/>
              <w:jc w:val="left"/>
            </w:pPr>
            <w:r>
              <w:rPr>
                <w:rFonts w:hint="eastAsia"/>
              </w:rPr>
              <w:t>系统管理员可以按照日志时间、分类将日志排序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FR-06-03</w:t>
            </w:r>
          </w:p>
        </w:tc>
        <w:tc>
          <w:tcPr>
            <w:tcW w:w="1236" w:type="dxa"/>
            <w:vAlign w:val="top"/>
          </w:tcPr>
          <w:p>
            <w:pPr>
              <w:pStyle w:val="3"/>
              <w:ind w:firstLine="0" w:firstLineChars="0"/>
            </w:pPr>
            <w:r>
              <w:rPr>
                <w:rFonts w:hint="eastAsia"/>
              </w:rPr>
              <w:t>分类浏览</w:t>
            </w:r>
          </w:p>
        </w:tc>
        <w:tc>
          <w:tcPr>
            <w:tcW w:w="6607" w:type="dxa"/>
            <w:vAlign w:val="top"/>
          </w:tcPr>
          <w:p>
            <w:pPr>
              <w:pStyle w:val="3"/>
              <w:ind w:firstLine="0" w:firstLineChars="0"/>
            </w:pPr>
            <w:r>
              <w:rPr>
                <w:rFonts w:hint="eastAsia"/>
              </w:rPr>
              <w:t>系统管理员能够选择显示特定分类日志信息，信息以列表显示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FR-06-04</w:t>
            </w:r>
          </w:p>
        </w:tc>
        <w:tc>
          <w:tcPr>
            <w:tcW w:w="1236" w:type="dxa"/>
            <w:vAlign w:val="top"/>
          </w:tcPr>
          <w:p>
            <w:pPr>
              <w:pStyle w:val="3"/>
              <w:ind w:firstLine="0" w:firstLineChars="0"/>
            </w:pPr>
            <w:r>
              <w:rPr>
                <w:rFonts w:hint="eastAsia"/>
              </w:rPr>
              <w:t>统计日志信息</w:t>
            </w:r>
          </w:p>
        </w:tc>
        <w:tc>
          <w:tcPr>
            <w:tcW w:w="6607" w:type="dxa"/>
            <w:vAlign w:val="top"/>
          </w:tcPr>
          <w:p>
            <w:pPr>
              <w:pStyle w:val="3"/>
              <w:ind w:firstLine="0" w:firstLineChars="0"/>
            </w:pPr>
            <w:r>
              <w:rPr>
                <w:rFonts w:hint="eastAsia"/>
              </w:rPr>
              <w:t>系统管理员能够在后台管理页面对某种信息、某类信息进行按照时间统计查看，也能够通过饼状图、柱状图查看日志信息分布情况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FR-06-05</w:t>
            </w:r>
          </w:p>
        </w:tc>
        <w:tc>
          <w:tcPr>
            <w:tcW w:w="1236" w:type="dxa"/>
            <w:vAlign w:val="top"/>
          </w:tcPr>
          <w:p>
            <w:pPr>
              <w:pStyle w:val="3"/>
              <w:ind w:firstLine="0" w:firstLineChars="0"/>
            </w:pPr>
            <w:r>
              <w:rPr>
                <w:rFonts w:hint="eastAsia"/>
              </w:rPr>
              <w:t>查看资源使用记录</w:t>
            </w:r>
          </w:p>
        </w:tc>
        <w:tc>
          <w:tcPr>
            <w:tcW w:w="6607" w:type="dxa"/>
            <w:vAlign w:val="top"/>
          </w:tcPr>
          <w:p>
            <w:pPr>
              <w:pStyle w:val="3"/>
              <w:ind w:firstLine="0" w:firstLineChars="0"/>
            </w:pPr>
            <w:r>
              <w:rPr>
                <w:rFonts w:hint="eastAsia"/>
              </w:rPr>
              <w:t>系统管理员能够在后台管理页面查看各服务器在一定时间内的资源消耗情况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pPr>
            <w:r>
              <w:rPr>
                <w:rFonts w:hint="eastAsia"/>
              </w:rPr>
              <w:t>FR-06-06</w:t>
            </w:r>
          </w:p>
        </w:tc>
        <w:tc>
          <w:tcPr>
            <w:tcW w:w="1236" w:type="dxa"/>
            <w:vAlign w:val="top"/>
          </w:tcPr>
          <w:p>
            <w:pPr>
              <w:pStyle w:val="3"/>
              <w:ind w:firstLine="0" w:firstLineChars="0"/>
            </w:pPr>
            <w:r>
              <w:rPr>
                <w:rFonts w:hint="eastAsia"/>
              </w:rPr>
              <w:t>调整服务器并发资源</w:t>
            </w:r>
          </w:p>
        </w:tc>
        <w:tc>
          <w:tcPr>
            <w:tcW w:w="6607" w:type="dxa"/>
            <w:vAlign w:val="top"/>
          </w:tcPr>
          <w:p>
            <w:pPr>
              <w:pStyle w:val="3"/>
              <w:ind w:firstLine="0" w:firstLineChars="0"/>
            </w:pPr>
            <w:r>
              <w:rPr>
                <w:rFonts w:hint="eastAsia"/>
              </w:rPr>
              <w:t>系统管理员能够调节单个服务负载均衡服务器的数量</w:t>
            </w:r>
          </w:p>
        </w:tc>
      </w:tr>
    </w:tbl>
    <w:p>
      <w:pPr>
        <w:pStyle w:val="4"/>
      </w:pPr>
      <w:bookmarkStart w:id="58" w:name="_Toc465688201"/>
      <w:r>
        <w:rPr>
          <w:rFonts w:hint="eastAsia"/>
        </w:rPr>
        <w:t>管理对外接口</w:t>
      </w:r>
      <w:bookmarkEnd w:id="58"/>
    </w:p>
    <w:p>
      <w:pPr>
        <w:pStyle w:val="5"/>
      </w:pPr>
      <w:bookmarkStart w:id="59" w:name="_Toc465688202"/>
      <w:r>
        <w:rPr>
          <w:rFonts w:hint="eastAsia"/>
        </w:rPr>
        <w:t>用例业务描述</w:t>
      </w:r>
      <w:bookmarkEnd w:id="59"/>
    </w:p>
    <w:p>
      <w:pPr>
        <w:pStyle w:val="3"/>
        <w:ind w:firstLine="420"/>
      </w:pPr>
      <w:r>
        <w:rPr>
          <w:rFonts w:hint="eastAsia"/>
        </w:rPr>
        <w:t>用例标识号：FR-07。</w:t>
      </w:r>
    </w:p>
    <w:p>
      <w:pPr>
        <w:pStyle w:val="3"/>
        <w:ind w:firstLine="420"/>
      </w:pPr>
      <w:r>
        <w:rPr>
          <w:rFonts w:hint="eastAsia"/>
        </w:rPr>
        <w:t>此用例描述系统管理员通过配置系统对外接口的各项信息，保证系统的接口状态与外部系统的一致性。</w:t>
      </w:r>
    </w:p>
    <w:p>
      <w:pPr>
        <w:pStyle w:val="5"/>
      </w:pPr>
      <w:bookmarkStart w:id="60" w:name="_Toc465688203"/>
      <w:r>
        <w:rPr>
          <w:rFonts w:hint="eastAsia"/>
        </w:rPr>
        <w:t>需求列表</w:t>
      </w:r>
      <w:bookmarkEnd w:id="60"/>
    </w:p>
    <w:tbl>
      <w:tblPr>
        <w:tblStyle w:val="53"/>
        <w:tblW w:w="83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3579"/>
        <w:gridCol w:w="2024"/>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 w:hRule="atLeast"/>
        </w:trPr>
        <w:tc>
          <w:tcPr>
            <w:tcW w:w="692" w:type="dxa"/>
            <w:vAlign w:val="center"/>
          </w:tcPr>
          <w:p>
            <w:pPr>
              <w:pStyle w:val="3"/>
              <w:spacing w:line="0" w:lineRule="atLeast"/>
              <w:ind w:firstLine="0" w:firstLineChars="0"/>
              <w:jc w:val="center"/>
              <w:rPr>
                <w:b/>
                <w:bCs/>
              </w:rPr>
            </w:pPr>
            <w:r>
              <w:rPr>
                <w:rFonts w:hint="eastAsia"/>
                <w:b/>
                <w:bCs/>
              </w:rPr>
              <w:t>序号</w:t>
            </w:r>
          </w:p>
        </w:tc>
        <w:tc>
          <w:tcPr>
            <w:tcW w:w="3579" w:type="dxa"/>
            <w:vAlign w:val="center"/>
          </w:tcPr>
          <w:p>
            <w:pPr>
              <w:pStyle w:val="3"/>
              <w:spacing w:line="0" w:lineRule="atLeast"/>
              <w:ind w:firstLine="0" w:firstLineChars="0"/>
              <w:jc w:val="center"/>
              <w:rPr>
                <w:b/>
                <w:bCs/>
              </w:rPr>
            </w:pPr>
            <w:r>
              <w:rPr>
                <w:rFonts w:hint="eastAsia"/>
                <w:b/>
                <w:bCs/>
              </w:rPr>
              <w:t>需求1.0</w:t>
            </w:r>
          </w:p>
        </w:tc>
        <w:tc>
          <w:tcPr>
            <w:tcW w:w="2024" w:type="dxa"/>
            <w:vAlign w:val="center"/>
          </w:tcPr>
          <w:p>
            <w:pPr>
              <w:pStyle w:val="3"/>
              <w:spacing w:line="0" w:lineRule="atLeast"/>
              <w:ind w:firstLine="0" w:firstLineChars="0"/>
              <w:jc w:val="center"/>
              <w:rPr>
                <w:b/>
                <w:bCs/>
              </w:rPr>
            </w:pPr>
            <w:r>
              <w:rPr>
                <w:rFonts w:hint="eastAsia"/>
                <w:b/>
                <w:bCs/>
              </w:rPr>
              <w:t>需求2.0</w:t>
            </w:r>
          </w:p>
        </w:tc>
        <w:tc>
          <w:tcPr>
            <w:tcW w:w="2085" w:type="dxa"/>
            <w:vAlign w:val="center"/>
          </w:tcPr>
          <w:p>
            <w:pPr>
              <w:pStyle w:val="3"/>
              <w:spacing w:line="0" w:lineRule="atLeast"/>
              <w:ind w:firstLine="0" w:firstLineChars="0"/>
              <w:jc w:val="center"/>
              <w:rPr>
                <w:b/>
                <w:bCs/>
              </w:rPr>
            </w:pPr>
            <w:r>
              <w:rPr>
                <w:rFonts w:hint="eastAsia"/>
                <w:b/>
                <w:bCs/>
              </w:rPr>
              <w:t>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vAlign w:val="top"/>
          </w:tcPr>
          <w:p>
            <w:pPr>
              <w:pStyle w:val="3"/>
              <w:spacing w:line="0" w:lineRule="atLeast"/>
              <w:ind w:firstLine="0" w:firstLineChars="0"/>
            </w:pPr>
            <w:r>
              <w:rPr>
                <w:rFonts w:hint="eastAsia"/>
              </w:rPr>
              <w:t>1</w:t>
            </w:r>
          </w:p>
        </w:tc>
        <w:tc>
          <w:tcPr>
            <w:tcW w:w="3579" w:type="dxa"/>
            <w:vAlign w:val="top"/>
          </w:tcPr>
          <w:p>
            <w:pPr>
              <w:pStyle w:val="3"/>
              <w:spacing w:line="0" w:lineRule="atLeast"/>
              <w:ind w:firstLine="0" w:firstLineChars="0"/>
            </w:pPr>
            <w:r>
              <w:rPr>
                <w:rFonts w:hint="eastAsia"/>
              </w:rPr>
              <w:t>系统管理员可浏览系统的各类接口配置信息，对其中部分可更改字段能够根据外部系统状态进行调整，确定后生效（或系统重启生效）</w:t>
            </w:r>
          </w:p>
        </w:tc>
        <w:tc>
          <w:tcPr>
            <w:tcW w:w="2024" w:type="dxa"/>
            <w:vAlign w:val="top"/>
          </w:tcPr>
          <w:p>
            <w:pPr>
              <w:pStyle w:val="3"/>
              <w:spacing w:line="0" w:lineRule="atLeast"/>
              <w:ind w:firstLine="0" w:firstLineChars="0"/>
            </w:pPr>
            <w:r>
              <w:rPr>
                <w:rFonts w:hint="eastAsia"/>
              </w:rPr>
              <w:t>系统管理员可以在后台管理界面同时配置多个接口信息并生效</w:t>
            </w:r>
          </w:p>
        </w:tc>
        <w:tc>
          <w:tcPr>
            <w:tcW w:w="2085" w:type="dxa"/>
            <w:vAlign w:val="top"/>
          </w:tcPr>
          <w:p>
            <w:pPr>
              <w:pStyle w:val="3"/>
              <w:spacing w:line="0" w:lineRule="atLeast"/>
              <w:ind w:firstLine="0" w:firstLineChars="0"/>
            </w:pPr>
            <w:r>
              <w:rPr>
                <w:rFonts w:hint="eastAsia"/>
              </w:rPr>
              <w:t>管理对外接口</w:t>
            </w:r>
          </w:p>
        </w:tc>
      </w:tr>
    </w:tbl>
    <w:p>
      <w:pPr>
        <w:pStyle w:val="3"/>
        <w:ind w:firstLine="0" w:firstLineChars="0"/>
      </w:pPr>
    </w:p>
    <w:p>
      <w:pPr>
        <w:pStyle w:val="5"/>
      </w:pPr>
      <w:bookmarkStart w:id="61" w:name="_Toc465688204"/>
      <w:r>
        <w:rPr>
          <w:rFonts w:hint="eastAsia"/>
        </w:rPr>
        <w:t>用例图</w:t>
      </w:r>
      <w:bookmarkEnd w:id="61"/>
    </w:p>
    <w:p>
      <w:pPr>
        <w:pStyle w:val="3"/>
        <w:ind w:firstLine="420"/>
        <w:jc w:val="center"/>
      </w:pPr>
      <w:r>
        <w:rPr>
          <w:rFonts w:ascii="Arial" w:hAnsi="Arial" w:eastAsia="宋体" w:cs="Times New Roman"/>
          <w:kern w:val="2"/>
          <w:sz w:val="21"/>
          <w:szCs w:val="24"/>
          <w:lang w:val="en-US" w:eastAsia="zh-CN" w:bidi="ar-SA"/>
        </w:rPr>
        <w:drawing>
          <wp:inline distT="0" distB="0" distL="114300" distR="114300">
            <wp:extent cx="4614545" cy="2087245"/>
            <wp:effectExtent l="0" t="0" r="14605" b="825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8">
                      <a:lum/>
                    </a:blip>
                    <a:stretch>
                      <a:fillRect/>
                    </a:stretch>
                  </pic:blipFill>
                  <pic:spPr>
                    <a:xfrm>
                      <a:off x="0" y="0"/>
                      <a:ext cx="4614545" cy="2087245"/>
                    </a:xfrm>
                    <a:prstGeom prst="rect">
                      <a:avLst/>
                    </a:prstGeom>
                    <a:noFill/>
                    <a:ln w="9525">
                      <a:noFill/>
                    </a:ln>
                  </pic:spPr>
                </pic:pic>
              </a:graphicData>
            </a:graphic>
          </wp:inline>
        </w:drawing>
      </w:r>
    </w:p>
    <w:p>
      <w:pPr>
        <w:pStyle w:val="3"/>
        <w:ind w:firstLine="420"/>
        <w:jc w:val="center"/>
      </w:pPr>
      <w:r>
        <w:rPr>
          <w:rFonts w:hint="eastAsia"/>
        </w:rPr>
        <w:t>图2-27 管理对外接口用例图</w:t>
      </w:r>
    </w:p>
    <w:p>
      <w:pPr>
        <w:pStyle w:val="3"/>
        <w:numPr>
          <w:ilvl w:val="0"/>
          <w:numId w:val="18"/>
        </w:numPr>
        <w:ind w:firstLineChars="0"/>
      </w:pPr>
      <w:r>
        <w:rPr>
          <w:rFonts w:hint="eastAsia"/>
        </w:rPr>
        <w:t>参与者（Actor）</w:t>
      </w:r>
    </w:p>
    <w:tbl>
      <w:tblPr>
        <w:tblStyle w:val="53"/>
        <w:tblW w:w="8947" w:type="dxa"/>
        <w:jc w:val="center"/>
        <w:tblInd w:w="-2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8"/>
        <w:gridCol w:w="7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8" w:type="dxa"/>
            <w:vAlign w:val="center"/>
          </w:tcPr>
          <w:p>
            <w:pPr>
              <w:pStyle w:val="3"/>
              <w:ind w:firstLine="0" w:firstLineChars="0"/>
              <w:jc w:val="center"/>
              <w:rPr>
                <w:b/>
                <w:bCs/>
              </w:rPr>
            </w:pPr>
            <w:r>
              <w:rPr>
                <w:rFonts w:hint="eastAsia"/>
                <w:b/>
                <w:bCs/>
              </w:rPr>
              <w:t>参与者</w:t>
            </w:r>
          </w:p>
        </w:tc>
        <w:tc>
          <w:tcPr>
            <w:tcW w:w="7409" w:type="dxa"/>
            <w:vAlign w:val="center"/>
          </w:tcPr>
          <w:p>
            <w:pPr>
              <w:pStyle w:val="3"/>
              <w:ind w:firstLine="0" w:firstLineChars="0"/>
              <w:jc w:val="center"/>
              <w:rPr>
                <w:b/>
                <w:bCs/>
              </w:rPr>
            </w:pPr>
            <w:r>
              <w:rPr>
                <w:rFonts w:hint="eastAsia"/>
                <w:b/>
                <w:bCs/>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538" w:type="dxa"/>
            <w:vAlign w:val="top"/>
          </w:tcPr>
          <w:p>
            <w:pPr>
              <w:pStyle w:val="3"/>
              <w:ind w:firstLine="0" w:firstLineChars="0"/>
            </w:pPr>
            <w:r>
              <w:rPr>
                <w:rFonts w:hint="eastAsia"/>
              </w:rPr>
              <w:t>系统管理员</w:t>
            </w:r>
          </w:p>
        </w:tc>
        <w:tc>
          <w:tcPr>
            <w:tcW w:w="7409" w:type="dxa"/>
            <w:vAlign w:val="top"/>
          </w:tcPr>
          <w:p>
            <w:pPr>
              <w:pStyle w:val="3"/>
              <w:ind w:firstLine="0" w:firstLineChars="0"/>
            </w:pPr>
            <w:r>
              <w:rPr>
                <w:rFonts w:hint="eastAsia"/>
              </w:rPr>
              <w:t>系统管理员通过调整对外接口，保证系统与外部系统传递数据格式、内容约定的一致性，保证信息交换正确进行。</w:t>
            </w:r>
          </w:p>
        </w:tc>
      </w:tr>
    </w:tbl>
    <w:p>
      <w:pPr>
        <w:pStyle w:val="3"/>
        <w:ind w:firstLineChars="0"/>
      </w:pPr>
    </w:p>
    <w:p>
      <w:pPr>
        <w:pStyle w:val="3"/>
        <w:numPr>
          <w:ilvl w:val="0"/>
          <w:numId w:val="18"/>
        </w:numPr>
        <w:ind w:firstLineChars="0"/>
      </w:pPr>
      <w:r>
        <w:rPr>
          <w:rFonts w:hint="eastAsia"/>
        </w:rPr>
        <w:t>用例（Use Case）</w:t>
      </w:r>
    </w:p>
    <w:tbl>
      <w:tblPr>
        <w:tblStyle w:val="53"/>
        <w:tblW w:w="906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2"/>
        <w:gridCol w:w="1236"/>
        <w:gridCol w:w="6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rPr>
                <w:b/>
                <w:bCs/>
              </w:rPr>
            </w:pPr>
            <w:r>
              <w:rPr>
                <w:rFonts w:hint="eastAsia"/>
                <w:b/>
                <w:bCs/>
              </w:rPr>
              <w:t>用例编号</w:t>
            </w:r>
          </w:p>
        </w:tc>
        <w:tc>
          <w:tcPr>
            <w:tcW w:w="1236" w:type="dxa"/>
            <w:vAlign w:val="center"/>
          </w:tcPr>
          <w:p>
            <w:pPr>
              <w:pStyle w:val="3"/>
              <w:ind w:firstLine="0" w:firstLineChars="0"/>
              <w:jc w:val="center"/>
              <w:rPr>
                <w:b/>
                <w:bCs/>
              </w:rPr>
            </w:pPr>
            <w:r>
              <w:rPr>
                <w:rFonts w:hint="eastAsia"/>
                <w:b/>
                <w:bCs/>
              </w:rPr>
              <w:t>用例</w:t>
            </w:r>
          </w:p>
        </w:tc>
        <w:tc>
          <w:tcPr>
            <w:tcW w:w="6607" w:type="dxa"/>
            <w:vAlign w:val="center"/>
          </w:tcPr>
          <w:p>
            <w:pPr>
              <w:pStyle w:val="3"/>
              <w:ind w:firstLine="0" w:firstLineChars="0"/>
              <w:jc w:val="center"/>
              <w:rPr>
                <w:b/>
                <w:bCs/>
              </w:rPr>
            </w:pPr>
            <w:r>
              <w:rPr>
                <w:rFonts w:hint="eastAsia"/>
                <w:b/>
                <w:bCs/>
              </w:rPr>
              <w:t>用例说明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22" w:type="dxa"/>
            <w:vAlign w:val="top"/>
          </w:tcPr>
          <w:p>
            <w:pPr>
              <w:pStyle w:val="3"/>
              <w:ind w:firstLine="0" w:firstLineChars="0"/>
              <w:jc w:val="center"/>
            </w:pPr>
            <w:r>
              <w:rPr>
                <w:rFonts w:hint="eastAsia"/>
              </w:rPr>
              <w:t>FR-07-01</w:t>
            </w:r>
          </w:p>
        </w:tc>
        <w:tc>
          <w:tcPr>
            <w:tcW w:w="1236" w:type="dxa"/>
            <w:vAlign w:val="center"/>
          </w:tcPr>
          <w:p>
            <w:pPr>
              <w:pStyle w:val="3"/>
              <w:ind w:firstLine="0" w:firstLineChars="0"/>
              <w:jc w:val="center"/>
            </w:pPr>
            <w:r>
              <w:rPr>
                <w:rFonts w:hint="eastAsia"/>
              </w:rPr>
              <w:t>调整接口</w:t>
            </w:r>
          </w:p>
        </w:tc>
        <w:tc>
          <w:tcPr>
            <w:tcW w:w="6607" w:type="dxa"/>
            <w:vAlign w:val="center"/>
          </w:tcPr>
          <w:p>
            <w:pPr>
              <w:pStyle w:val="3"/>
              <w:ind w:firstLine="0" w:firstLineChars="0"/>
            </w:pPr>
            <w:r>
              <w:rPr>
                <w:rFonts w:hint="eastAsia"/>
              </w:rPr>
              <w:t>系统管理员能够查看当前各外部接口的详细信息，部分可配置信息能够在页面（或通过命令）进行调整，能够通过页面交互完成配置信息生效的工作</w:t>
            </w:r>
          </w:p>
        </w:tc>
      </w:tr>
    </w:tbl>
    <w:p>
      <w:pPr>
        <w:pStyle w:val="3"/>
        <w:ind w:firstLine="0" w:firstLineChars="0"/>
      </w:pPr>
    </w:p>
    <w:p>
      <w:pPr>
        <w:pStyle w:val="2"/>
      </w:pPr>
      <w:bookmarkStart w:id="62" w:name="_Toc465688205"/>
      <w:r>
        <w:rPr>
          <w:rFonts w:hint="eastAsia"/>
        </w:rPr>
        <w:t>非功能性需求</w:t>
      </w:r>
      <w:bookmarkEnd w:id="62"/>
    </w:p>
    <w:p>
      <w:pPr>
        <w:pStyle w:val="4"/>
      </w:pPr>
      <w:bookmarkStart w:id="63" w:name="_Toc527276053"/>
      <w:bookmarkStart w:id="64" w:name="_Toc17016064"/>
      <w:bookmarkStart w:id="65" w:name="_Toc59445791"/>
      <w:bookmarkStart w:id="66" w:name="_Toc465688206"/>
      <w:r>
        <w:rPr>
          <w:rFonts w:hint="eastAsia"/>
        </w:rPr>
        <w:t>可靠性要求</w:t>
      </w:r>
      <w:bookmarkEnd w:id="63"/>
      <w:bookmarkEnd w:id="64"/>
      <w:bookmarkEnd w:id="65"/>
      <w:bookmarkEnd w:id="66"/>
    </w:p>
    <w:p>
      <w:pPr>
        <w:pStyle w:val="3"/>
        <w:ind w:firstLine="420"/>
      </w:pPr>
      <w:r>
        <w:rPr>
          <w:rFonts w:hint="eastAsia"/>
          <w:lang w:eastAsia="zh-CN"/>
        </w:rPr>
        <w:t>京淘</w:t>
      </w:r>
      <w:r>
        <w:t>商城</w:t>
      </w:r>
      <w:r>
        <w:rPr>
          <w:rFonts w:hint="eastAsia"/>
        </w:rPr>
        <w:t>系统对用户的任一操作（原子操作）必须提供完整响应，响应结果可分为成功、失败和超时三类。</w:t>
      </w:r>
    </w:p>
    <w:p>
      <w:pPr>
        <w:pStyle w:val="4"/>
      </w:pPr>
      <w:bookmarkStart w:id="67" w:name="_Toc465688207"/>
      <w:r>
        <w:rPr>
          <w:rFonts w:hint="eastAsia"/>
        </w:rPr>
        <w:t>性能要求</w:t>
      </w:r>
      <w:bookmarkEnd w:id="67"/>
    </w:p>
    <w:p>
      <w:pPr>
        <w:pStyle w:val="3"/>
        <w:ind w:firstLine="420"/>
      </w:pPr>
      <w:r>
        <w:rPr>
          <w:rFonts w:hint="eastAsia"/>
        </w:rPr>
        <w:t>系统内容搜索响应时间不超过0.5秒；页面响应速度不大于1秒。</w:t>
      </w:r>
    </w:p>
    <w:p>
      <w:pPr>
        <w:pStyle w:val="4"/>
      </w:pPr>
      <w:bookmarkStart w:id="68" w:name="_Toc465688208"/>
      <w:r>
        <w:rPr>
          <w:rFonts w:hint="eastAsia"/>
        </w:rPr>
        <w:t>可扩展要求</w:t>
      </w:r>
      <w:bookmarkEnd w:id="68"/>
    </w:p>
    <w:p>
      <w:pPr>
        <w:pStyle w:val="3"/>
        <w:ind w:firstLine="420"/>
      </w:pPr>
      <w:r>
        <w:rPr>
          <w:rFonts w:hint="eastAsia"/>
        </w:rPr>
        <w:t>系统的高负载服务需具备服务横向扩展能力，保证实时响应性能要求。</w:t>
      </w:r>
    </w:p>
    <w:p>
      <w:pPr>
        <w:pStyle w:val="4"/>
      </w:pPr>
      <w:bookmarkStart w:id="69" w:name="_Toc465688209"/>
      <w:r>
        <w:rPr>
          <w:rFonts w:hint="eastAsia"/>
        </w:rPr>
        <w:t>安全性要求</w:t>
      </w:r>
      <w:bookmarkEnd w:id="69"/>
    </w:p>
    <w:p>
      <w:pPr>
        <w:pStyle w:val="3"/>
        <w:ind w:firstLine="420"/>
      </w:pPr>
      <w:r>
        <w:rPr>
          <w:rFonts w:hint="eastAsia"/>
        </w:rPr>
        <w:t>系统具备对数据和攻击的基本防护能力（能够防止SQL注入等基本攻击），</w:t>
      </w:r>
      <w:r>
        <w:rPr>
          <w:rFonts w:hint="eastAsia"/>
          <w:highlight w:val="yellow"/>
        </w:rPr>
        <w:t>支付等重要页面采用安全连接方式。</w:t>
      </w:r>
    </w:p>
    <w:p>
      <w:pPr>
        <w:pStyle w:val="3"/>
        <w:ind w:firstLine="420"/>
      </w:pPr>
      <w:r>
        <w:rPr>
          <w:rFonts w:hint="eastAsia"/>
        </w:rPr>
        <w:t>系统对各类角色的权限能够有效分离，防止越权操作。</w:t>
      </w:r>
    </w:p>
    <w:p>
      <w:pPr>
        <w:pStyle w:val="4"/>
      </w:pPr>
      <w:bookmarkStart w:id="70" w:name="_Toc465688210"/>
      <w:r>
        <w:rPr>
          <w:rFonts w:hint="eastAsia"/>
        </w:rPr>
        <w:t>环境约束</w:t>
      </w:r>
      <w:bookmarkEnd w:id="70"/>
    </w:p>
    <w:p>
      <w:pPr>
        <w:pStyle w:val="3"/>
        <w:ind w:firstLine="420"/>
      </w:pPr>
      <w:r>
        <w:rPr>
          <w:rFonts w:hint="eastAsia"/>
        </w:rPr>
        <w:t>系统运行于Linux系统，数据库采用Mysql，其它依据开发环境进行配置。</w:t>
      </w:r>
    </w:p>
    <w:p>
      <w:pPr>
        <w:pStyle w:val="4"/>
      </w:pPr>
      <w:bookmarkStart w:id="71" w:name="_Toc465688211"/>
      <w:r>
        <w:rPr>
          <w:rFonts w:hint="eastAsia"/>
        </w:rPr>
        <w:t>界面要求</w:t>
      </w:r>
      <w:bookmarkEnd w:id="71"/>
    </w:p>
    <w:p>
      <w:pPr>
        <w:pStyle w:val="58"/>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用户界面风格统一，保证系统整体外观风格的一致性、友好性。</w:t>
      </w:r>
    </w:p>
    <w:p>
      <w:pPr>
        <w:pStyle w:val="58"/>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查询条件与查询结果在同一屏出现；</w:t>
      </w:r>
    </w:p>
    <w:p>
      <w:pPr>
        <w:pStyle w:val="58"/>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所有的列表内容显示都加序号；</w:t>
      </w:r>
    </w:p>
    <w:p>
      <w:pPr>
        <w:pStyle w:val="58"/>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新增，修改（包括删除）分别作为两个菜单项独立出现；各自页面之间不作链接；</w:t>
      </w:r>
    </w:p>
    <w:p>
      <w:pPr>
        <w:pStyle w:val="58"/>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对弹出的窗口操作统一为“关闭”，对页面的操作统一为“提交”；</w:t>
      </w:r>
    </w:p>
    <w:p>
      <w:pPr>
        <w:pStyle w:val="58"/>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页面上所有的操作使用按钮，不使用链接；</w:t>
      </w:r>
    </w:p>
    <w:p>
      <w:pPr>
        <w:pStyle w:val="58"/>
        <w:ind w:left="0" w:leftChars="0" w:firstLine="420"/>
        <w:rPr>
          <w:rFonts w:ascii="Arial" w:hAnsi="Arial" w:cs="Times New Roman"/>
          <w:sz w:val="21"/>
          <w:szCs w:val="24"/>
          <w:lang w:eastAsia="zh-CN"/>
        </w:rPr>
      </w:pPr>
      <w:r>
        <w:rPr>
          <w:rFonts w:hint="eastAsia" w:ascii="Arial" w:hAnsi="Arial" w:cs="Times New Roman"/>
          <w:sz w:val="21"/>
          <w:szCs w:val="24"/>
          <w:lang w:eastAsia="zh-CN"/>
        </w:rPr>
        <w:t>界面的细节描述在后续原型设计中明确细化体现。</w:t>
      </w:r>
    </w:p>
    <w:p>
      <w:pPr>
        <w:pStyle w:val="2"/>
        <w:ind w:firstLine="0"/>
        <w:rPr>
          <w:rFonts w:hint="eastAsia"/>
        </w:rPr>
      </w:pPr>
      <w:r>
        <w:rPr>
          <w:rFonts w:hint="eastAsia"/>
        </w:rPr>
        <w:t>验收标准</w:t>
      </w:r>
    </w:p>
    <w:p>
      <w:pPr>
        <w:pStyle w:val="4"/>
        <w:rPr>
          <w:rFonts w:hint="eastAsia"/>
        </w:rPr>
      </w:pPr>
      <w:r>
        <w:rPr>
          <w:rFonts w:hint="eastAsia"/>
        </w:rPr>
        <w:t>合格性标准</w:t>
      </w:r>
    </w:p>
    <w:p>
      <w:pPr>
        <w:pStyle w:val="58"/>
        <w:numPr>
          <w:ilvl w:val="0"/>
          <w:numId w:val="19"/>
        </w:numPr>
        <w:ind w:leftChars="0"/>
        <w:rPr>
          <w:rFonts w:hint="eastAsia" w:ascii="Arial" w:hAnsi="Arial" w:cs="Times New Roman"/>
          <w:sz w:val="21"/>
          <w:szCs w:val="24"/>
          <w:lang w:eastAsia="zh-CN"/>
        </w:rPr>
      </w:pPr>
      <w:r>
        <w:rPr>
          <w:rFonts w:hint="eastAsia" w:ascii="Arial" w:hAnsi="Arial" w:cs="Times New Roman"/>
          <w:sz w:val="21"/>
          <w:szCs w:val="24"/>
          <w:lang w:eastAsia="zh-CN"/>
        </w:rPr>
        <w:t>系统实现了需求说明文档的全部功能性要求；</w:t>
      </w:r>
    </w:p>
    <w:p>
      <w:pPr>
        <w:pStyle w:val="58"/>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系统特性满足或者优于需求说明文档的非功能性要求。</w:t>
      </w:r>
    </w:p>
    <w:p>
      <w:pPr>
        <w:pStyle w:val="4"/>
        <w:rPr>
          <w:rFonts w:hint="eastAsia"/>
        </w:rPr>
      </w:pPr>
      <w:r>
        <w:rPr>
          <w:rFonts w:hint="eastAsia"/>
        </w:rPr>
        <w:t>规范性标准</w:t>
      </w:r>
    </w:p>
    <w:p>
      <w:pPr>
        <w:pStyle w:val="58"/>
        <w:numPr>
          <w:ilvl w:val="0"/>
          <w:numId w:val="19"/>
        </w:numPr>
        <w:ind w:leftChars="0"/>
        <w:rPr>
          <w:rFonts w:hint="eastAsia" w:ascii="Arial" w:hAnsi="Arial" w:cs="Times New Roman"/>
          <w:sz w:val="21"/>
          <w:szCs w:val="24"/>
          <w:lang w:eastAsia="zh-CN"/>
        </w:rPr>
      </w:pPr>
      <w:r>
        <w:rPr>
          <w:rFonts w:hint="eastAsia" w:ascii="Arial" w:hAnsi="Arial" w:cs="Times New Roman"/>
          <w:sz w:val="21"/>
          <w:szCs w:val="24"/>
          <w:lang w:eastAsia="zh-CN"/>
        </w:rPr>
        <w:t>系统设计文档完整、规范，与需求文档一致；</w:t>
      </w:r>
    </w:p>
    <w:p>
      <w:pPr>
        <w:pStyle w:val="58"/>
        <w:numPr>
          <w:ilvl w:val="0"/>
          <w:numId w:val="19"/>
        </w:numPr>
        <w:ind w:leftChars="0"/>
        <w:rPr>
          <w:rFonts w:ascii="Arial" w:hAnsi="Arial" w:cs="Times New Roman"/>
          <w:sz w:val="21"/>
          <w:szCs w:val="24"/>
          <w:lang w:eastAsia="zh-CN"/>
        </w:rPr>
      </w:pPr>
      <w:r>
        <w:rPr>
          <w:rFonts w:hint="eastAsia" w:ascii="Arial" w:hAnsi="Arial" w:cs="Times New Roman"/>
          <w:sz w:val="21"/>
          <w:szCs w:val="24"/>
          <w:lang w:eastAsia="zh-CN"/>
        </w:rPr>
        <w:t>软件代码规范，注释明确，实现内容与设计文档一致。</w:t>
      </w:r>
    </w:p>
    <w:p>
      <w:pPr>
        <w:pStyle w:val="3"/>
        <w:ind w:firstLine="420"/>
      </w:pPr>
    </w:p>
    <w:sectPr>
      <w:footerReference r:id="rId9" w:type="default"/>
      <w:pgSz w:w="11906" w:h="16838"/>
      <w:pgMar w:top="1937" w:right="1758" w:bottom="1418" w:left="175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Arial Black">
    <w:panose1 w:val="020B0A04020102020204"/>
    <w:charset w:val="00"/>
    <w:family w:val="auto"/>
    <w:pitch w:val="default"/>
    <w:sig w:usb0="00000287" w:usb1="00000000" w:usb2="00000000" w:usb3="00000000" w:csb0="2000009F" w:csb1="DFD7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auto"/>
    <w:pitch w:val="default"/>
    <w:sig w:usb0="80000287" w:usb1="280F3C52" w:usb2="00000016" w:usb3="00000000" w:csb0="0004001F" w:csb1="00000000"/>
  </w:font>
  <w:font w:name="Kaiti SC Regular">
    <w:altName w:val="宋体"/>
    <w:panose1 w:val="00000000000000000000"/>
    <w:charset w:val="86"/>
    <w:family w:val="auto"/>
    <w:pitch w:val="default"/>
    <w:sig w:usb0="00000000" w:usb1="00000000" w:usb2="00000016" w:usb3="00000000" w:csb0="0004001F" w:csb1="00000000"/>
  </w:font>
  <w:font w:name="Helvetica">
    <w:altName w:val="Arial"/>
    <w:panose1 w:val="00000000000000000000"/>
    <w:charset w:val="00"/>
    <w:family w:val="auto"/>
    <w:pitch w:val="default"/>
    <w:sig w:usb0="00000000" w:usb1="00000000" w:usb2="00000000" w:usb3="00000000" w:csb0="0000019F" w:csb1="00000000"/>
  </w:font>
  <w:font w:name="MS Mincho">
    <w:panose1 w:val="02020609040205080304"/>
    <w:charset w:val="80"/>
    <w:family w:val="auto"/>
    <w:pitch w:val="default"/>
    <w:sig w:usb0="E00002FF" w:usb1="6AC7FDFB" w:usb2="00000012" w:usb3="00000000" w:csb0="4002009F" w:csb1="DFD70000"/>
  </w:font>
  <w:font w:name="Times">
    <w:altName w:val="Times New Roman"/>
    <w:panose1 w:val="02000500000000000000"/>
    <w:charset w:val="00"/>
    <w:family w:val="auto"/>
    <w:pitch w:val="default"/>
    <w:sig w:usb0="00000000" w:usb1="00000000" w:usb2="00000000" w:usb3="00000000" w:csb0="00000001" w:csb1="00000000"/>
  </w:font>
  <w:font w:name="Arial">
    <w:panose1 w:val="020B0604020202020204"/>
    <w:charset w:val="00"/>
    <w:family w:val="auto"/>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Franklin Gothic Book">
    <w:panose1 w:val="020B0503020102020204"/>
    <w:charset w:val="00"/>
    <w:family w:val="swiss"/>
    <w:pitch w:val="default"/>
    <w:sig w:usb0="00000287" w:usb1="00000000" w:usb2="00000000" w:usb3="00000000" w:csb0="2000009F" w:csb1="DFD70000"/>
  </w:font>
  <w:font w:name="Consolas">
    <w:panose1 w:val="020B0609020204030204"/>
    <w:charset w:val="00"/>
    <w:family w:val="modern"/>
    <w:pitch w:val="default"/>
    <w:sig w:usb0="E10002FF" w:usb1="4000FCFF" w:usb2="00000009" w:usb3="00000000" w:csb0="6000019F" w:csb1="DFD70000"/>
  </w:font>
  <w:font w:name="Franklin Gothic Medium">
    <w:panose1 w:val="020B0603020102020204"/>
    <w:charset w:val="00"/>
    <w:family w:val="swiss"/>
    <w:pitch w:val="default"/>
    <w:sig w:usb0="00000287" w:usb1="00000000" w:usb2="00000000" w:usb3="00000000" w:csb0="2000009F" w:csb1="DFD70000"/>
  </w:font>
  <w:font w:name="华文仿宋">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Broadway">
    <w:panose1 w:val="04040905080B02020502"/>
    <w:charset w:val="00"/>
    <w:family w:val="decorative"/>
    <w:pitch w:val="default"/>
    <w:sig w:usb0="00000003" w:usb1="00000000" w:usb2="00000000" w:usb3="00000000" w:csb0="20000001"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Apple Color Emoji UI">
    <w:altName w:val="Segoe Print"/>
    <w:panose1 w:val="00000000000000000000"/>
    <w:charset w:val="00"/>
    <w:family w:val="auto"/>
    <w:pitch w:val="default"/>
    <w:sig w:usb0="00000000" w:usb1="00000000" w:usb2="14000000" w:usb3="00000000" w:csb0="00000001" w:csb1="00000000"/>
  </w:font>
  <w:font w:name="Segoe UI">
    <w:panose1 w:val="020B0502040204020203"/>
    <w:charset w:val="00"/>
    <w:family w:val="swiss"/>
    <w:pitch w:val="default"/>
    <w:sig w:usb0="E10022FF" w:usb1="C000E47F" w:usb2="00000029" w:usb3="00000000" w:csb0="200001DF" w:csb1="2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4860" w:firstLineChars="2700"/>
    </w:pPr>
    <w:r>
      <w:rPr>
        <w:rFonts w:hint="eastAsia"/>
        <w:kern w:val="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4860" w:firstLineChars="2700"/>
    </w:pPr>
    <w:r>
      <w:rPr>
        <w:rFonts w:hint="eastAsia"/>
        <w:kern w:val="0"/>
      </w:rPr>
      <w:t xml:space="preserve">                                 </w:t>
    </w:r>
    <w:r>
      <w:rPr>
        <w:rStyle w:val="49"/>
      </w:rPr>
      <w:fldChar w:fldCharType="begin"/>
    </w:r>
    <w:r>
      <w:rPr>
        <w:rStyle w:val="49"/>
      </w:rPr>
      <w:instrText xml:space="preserve"> PAGE </w:instrText>
    </w:r>
    <w:r>
      <w:rPr>
        <w:rStyle w:val="49"/>
      </w:rPr>
      <w:fldChar w:fldCharType="separate"/>
    </w:r>
    <w:r>
      <w:rPr>
        <w:rStyle w:val="49"/>
      </w:rPr>
      <w:t>42</w:t>
    </w:r>
    <w:r>
      <w:rPr>
        <w:rStyle w:val="49"/>
      </w:rPr>
      <w:fldChar w:fldCharType="end"/>
    </w:r>
    <w:r>
      <w:rPr>
        <w:rStyle w:val="49"/>
        <w:rFonts w:hint="eastAsia"/>
      </w:rPr>
      <w:t xml:space="preserve"> / </w:t>
    </w:r>
    <w:r>
      <w:rPr>
        <w:rStyle w:val="49"/>
      </w:rPr>
      <w:fldChar w:fldCharType="begin"/>
    </w:r>
    <w:r>
      <w:rPr>
        <w:rStyle w:val="49"/>
      </w:rPr>
      <w:instrText xml:space="preserve"> NUMPAGES </w:instrText>
    </w:r>
    <w:r>
      <w:rPr>
        <w:rStyle w:val="49"/>
      </w:rPr>
      <w:fldChar w:fldCharType="separate"/>
    </w:r>
    <w:r>
      <w:rPr>
        <w:rStyle w:val="49"/>
      </w:rPr>
      <w:t>42</w:t>
    </w:r>
    <w:r>
      <w:rPr>
        <w:rStyle w:val="49"/>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Bdr>
        <w:bottom w:val="single" w:color="auto" w:sz="6" w:space="0"/>
      </w:pBdr>
      <w:tabs>
        <w:tab w:val="right" w:pos="8390"/>
        <w:tab w:val="clear" w:pos="4153"/>
        <w:tab w:val="clear" w:pos="8306"/>
      </w:tabs>
      <w:jc w:val="both"/>
      <w:rPr>
        <w:rFonts w:hint="eastAsia" w:eastAsia="宋体" w:cs="Arial"/>
        <w:b/>
        <w:bCs/>
        <w:lang w:eastAsia="zh-CN"/>
      </w:rPr>
    </w:pPr>
  </w:p>
  <w:p>
    <w:pPr>
      <w:pStyle w:val="30"/>
      <w:pBdr>
        <w:bottom w:val="single" w:color="auto" w:sz="6" w:space="0"/>
      </w:pBdr>
      <w:tabs>
        <w:tab w:val="right" w:pos="8390"/>
        <w:tab w:val="clear" w:pos="4153"/>
        <w:tab w:val="clear" w:pos="8306"/>
      </w:tabs>
      <w:ind w:firstLine="360"/>
      <w:jc w:val="right"/>
      <w:rPr>
        <w:rFonts w:ascii="宋体" w:hAnsi="宋体"/>
        <w:b/>
      </w:rPr>
    </w:pPr>
    <w:r>
      <w:drawing>
        <wp:inline distT="0" distB="0" distL="0" distR="0">
          <wp:extent cx="1714500" cy="552450"/>
          <wp:effectExtent l="0" t="0" r="0" b="0"/>
          <wp:docPr id="2053" name="图片 2053" descr="IT培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图片 2053" descr="IT培训"/>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14500" cy="552450"/>
                  </a:xfrm>
                  <a:prstGeom prst="rect">
                    <a:avLst/>
                  </a:prstGeom>
                  <a:noFill/>
                  <a:ln>
                    <a:noFill/>
                  </a:ln>
                </pic:spPr>
              </pic:pic>
            </a:graphicData>
          </a:graphic>
        </wp:inline>
      </w:drawing>
    </w:r>
    <w:r>
      <w:rPr>
        <w:rFonts w:hint="eastAsia"/>
        <w:lang w:val="en-US" w:eastAsia="zh-CN"/>
      </w:rPr>
      <w:t xml:space="preserve">                        </w:t>
    </w:r>
    <w:r>
      <w:rPr>
        <w:rFonts w:hint="eastAsia" w:ascii="仿宋" w:hAnsi="仿宋" w:eastAsia="仿宋" w:cs="仿宋"/>
        <w:b/>
        <w:sz w:val="28"/>
        <w:szCs w:val="28"/>
        <w:lang w:eastAsia="zh-CN"/>
      </w:rPr>
      <w:t>京淘</w:t>
    </w:r>
    <w:r>
      <w:rPr>
        <w:rFonts w:hint="eastAsia" w:ascii="仿宋" w:hAnsi="仿宋" w:eastAsia="仿宋" w:cs="仿宋"/>
        <w:b/>
        <w:sz w:val="28"/>
        <w:szCs w:val="28"/>
      </w:rPr>
      <w:t>商城功能需求说明书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4EA4"/>
    <w:multiLevelType w:val="multilevel"/>
    <w:tmpl w:val="04044EA4"/>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1">
    <w:nsid w:val="15AC25C2"/>
    <w:multiLevelType w:val="multilevel"/>
    <w:tmpl w:val="15AC25C2"/>
    <w:lvl w:ilvl="0" w:tentative="0">
      <w:start w:val="1"/>
      <w:numFmt w:val="bullet"/>
      <w:lvlText w:val=""/>
      <w:lvlJc w:val="left"/>
      <w:pPr>
        <w:ind w:left="1140" w:hanging="360"/>
      </w:pPr>
      <w:rPr>
        <w:rFonts w:hint="default" w:ascii="Wingdings" w:hAnsi="Wingdings"/>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2">
    <w:nsid w:val="1B6C30DB"/>
    <w:multiLevelType w:val="multilevel"/>
    <w:tmpl w:val="1B6C30DB"/>
    <w:lvl w:ilvl="0" w:tentative="0">
      <w:start w:val="1"/>
      <w:numFmt w:val="decimal"/>
      <w:lvlText w:val="%1."/>
      <w:lvlJc w:val="left"/>
      <w:pPr>
        <w:ind w:left="142" w:hanging="142"/>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1C0511DC"/>
    <w:multiLevelType w:val="multilevel"/>
    <w:tmpl w:val="1C0511DC"/>
    <w:lvl w:ilvl="0" w:tentative="0">
      <w:start w:val="1"/>
      <w:numFmt w:val="bullet"/>
      <w:pStyle w:val="61"/>
      <w:lvlText w:val=""/>
      <w:lvlJc w:val="left"/>
      <w:pPr>
        <w:tabs>
          <w:tab w:val="left" w:pos="360"/>
        </w:tabs>
        <w:ind w:left="360" w:hanging="360"/>
      </w:pPr>
      <w:rPr>
        <w:rFonts w:hint="default" w:ascii="Wingdings" w:hAnsi="Wingdings" w:cs="Times New Roman"/>
      </w:rPr>
    </w:lvl>
    <w:lvl w:ilvl="1" w:tentative="0">
      <w:start w:val="1"/>
      <w:numFmt w:val="bullet"/>
      <w:lvlText w:val=""/>
      <w:lvlJc w:val="left"/>
      <w:pPr>
        <w:tabs>
          <w:tab w:val="left" w:pos="-72"/>
        </w:tabs>
        <w:ind w:left="-72" w:hanging="360"/>
      </w:pPr>
      <w:rPr>
        <w:rFonts w:hint="default" w:ascii="Symbol" w:hAnsi="Symbol" w:cs="Times New Roman"/>
        <w:color w:val="auto"/>
      </w:rPr>
    </w:lvl>
    <w:lvl w:ilvl="2" w:tentative="0">
      <w:start w:val="1"/>
      <w:numFmt w:val="bullet"/>
      <w:lvlText w:val=""/>
      <w:lvlJc w:val="left"/>
      <w:pPr>
        <w:tabs>
          <w:tab w:val="left" w:pos="648"/>
        </w:tabs>
        <w:ind w:left="648" w:hanging="360"/>
      </w:pPr>
      <w:rPr>
        <w:rFonts w:hint="default" w:ascii="Wingdings" w:hAnsi="Wingdings" w:cs="Times New Roman"/>
      </w:rPr>
    </w:lvl>
    <w:lvl w:ilvl="3" w:tentative="0">
      <w:start w:val="1"/>
      <w:numFmt w:val="bullet"/>
      <w:lvlText w:val=""/>
      <w:lvlJc w:val="left"/>
      <w:pPr>
        <w:tabs>
          <w:tab w:val="left" w:pos="1368"/>
        </w:tabs>
        <w:ind w:left="1368" w:hanging="360"/>
      </w:pPr>
      <w:rPr>
        <w:rFonts w:hint="default" w:ascii="Symbol" w:hAnsi="Symbol" w:cs="Times New Roman"/>
      </w:rPr>
    </w:lvl>
    <w:lvl w:ilvl="4" w:tentative="0">
      <w:start w:val="1"/>
      <w:numFmt w:val="bullet"/>
      <w:lvlText w:val="o"/>
      <w:lvlJc w:val="left"/>
      <w:pPr>
        <w:tabs>
          <w:tab w:val="left" w:pos="2088"/>
        </w:tabs>
        <w:ind w:left="2088" w:hanging="360"/>
      </w:pPr>
      <w:rPr>
        <w:rFonts w:hint="default" w:ascii="Courier New" w:hAnsi="Courier New" w:cs="Courier New"/>
      </w:rPr>
    </w:lvl>
    <w:lvl w:ilvl="5" w:tentative="0">
      <w:start w:val="1"/>
      <w:numFmt w:val="bullet"/>
      <w:lvlText w:val=""/>
      <w:lvlJc w:val="left"/>
      <w:pPr>
        <w:tabs>
          <w:tab w:val="left" w:pos="2808"/>
        </w:tabs>
        <w:ind w:left="2808" w:hanging="360"/>
      </w:pPr>
      <w:rPr>
        <w:rFonts w:hint="default" w:ascii="Wingdings" w:hAnsi="Wingdings" w:cs="Times New Roman"/>
      </w:rPr>
    </w:lvl>
    <w:lvl w:ilvl="6" w:tentative="0">
      <w:start w:val="1"/>
      <w:numFmt w:val="bullet"/>
      <w:lvlText w:val=""/>
      <w:lvlJc w:val="left"/>
      <w:pPr>
        <w:tabs>
          <w:tab w:val="left" w:pos="3528"/>
        </w:tabs>
        <w:ind w:left="3528" w:hanging="360"/>
      </w:pPr>
      <w:rPr>
        <w:rFonts w:hint="default" w:ascii="Symbol" w:hAnsi="Symbol" w:cs="Times New Roman"/>
      </w:rPr>
    </w:lvl>
    <w:lvl w:ilvl="7" w:tentative="0">
      <w:start w:val="1"/>
      <w:numFmt w:val="bullet"/>
      <w:lvlText w:val="o"/>
      <w:lvlJc w:val="left"/>
      <w:pPr>
        <w:tabs>
          <w:tab w:val="left" w:pos="4248"/>
        </w:tabs>
        <w:ind w:left="4248" w:hanging="360"/>
      </w:pPr>
      <w:rPr>
        <w:rFonts w:hint="default" w:ascii="Courier New" w:hAnsi="Courier New" w:cs="Courier New"/>
      </w:rPr>
    </w:lvl>
    <w:lvl w:ilvl="8" w:tentative="0">
      <w:start w:val="1"/>
      <w:numFmt w:val="bullet"/>
      <w:lvlText w:val=""/>
      <w:lvlJc w:val="left"/>
      <w:pPr>
        <w:tabs>
          <w:tab w:val="left" w:pos="4968"/>
        </w:tabs>
        <w:ind w:left="4968" w:hanging="360"/>
      </w:pPr>
      <w:rPr>
        <w:rFonts w:hint="default" w:ascii="Wingdings" w:hAnsi="Wingdings" w:cs="Times New Roman"/>
      </w:rPr>
    </w:lvl>
  </w:abstractNum>
  <w:abstractNum w:abstractNumId="4">
    <w:nsid w:val="1E414ECB"/>
    <w:multiLevelType w:val="multilevel"/>
    <w:tmpl w:val="1E414ECB"/>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5">
    <w:nsid w:val="23CC12B8"/>
    <w:multiLevelType w:val="multilevel"/>
    <w:tmpl w:val="23CC12B8"/>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6">
    <w:nsid w:val="277D0D75"/>
    <w:multiLevelType w:val="multilevel"/>
    <w:tmpl w:val="277D0D75"/>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7">
    <w:nsid w:val="2C277DD7"/>
    <w:multiLevelType w:val="multilevel"/>
    <w:tmpl w:val="2C277DD7"/>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38747B9F"/>
    <w:multiLevelType w:val="multilevel"/>
    <w:tmpl w:val="38747B9F"/>
    <w:lvl w:ilvl="0" w:tentative="0">
      <w:start w:val="1"/>
      <w:numFmt w:val="decimal"/>
      <w:pStyle w:val="64"/>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9">
    <w:nsid w:val="3A754BD2"/>
    <w:multiLevelType w:val="multilevel"/>
    <w:tmpl w:val="3A754BD2"/>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0">
    <w:nsid w:val="413679BC"/>
    <w:multiLevelType w:val="multilevel"/>
    <w:tmpl w:val="413679BC"/>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1">
    <w:nsid w:val="41522AA6"/>
    <w:multiLevelType w:val="multilevel"/>
    <w:tmpl w:val="41522AA6"/>
    <w:lvl w:ilvl="0" w:tentative="0">
      <w:start w:val="1"/>
      <w:numFmt w:val="bullet"/>
      <w:pStyle w:val="5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43281E26"/>
    <w:multiLevelType w:val="multilevel"/>
    <w:tmpl w:val="43281E26"/>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13">
    <w:nsid w:val="4AF73D50"/>
    <w:multiLevelType w:val="multilevel"/>
    <w:tmpl w:val="4AF73D50"/>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4">
    <w:nsid w:val="547018A1"/>
    <w:multiLevelType w:val="multilevel"/>
    <w:tmpl w:val="547018A1"/>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5">
    <w:nsid w:val="5E842939"/>
    <w:multiLevelType w:val="multilevel"/>
    <w:tmpl w:val="5E842939"/>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6">
    <w:nsid w:val="5F4A6542"/>
    <w:multiLevelType w:val="multilevel"/>
    <w:tmpl w:val="5F4A6542"/>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17">
    <w:nsid w:val="5F7441E6"/>
    <w:multiLevelType w:val="multilevel"/>
    <w:tmpl w:val="5F7441E6"/>
    <w:lvl w:ilvl="0" w:tentative="0">
      <w:start w:val="1"/>
      <w:numFmt w:val="lowerLetter"/>
      <w:lvlText w:val="%1)"/>
      <w:lvlJc w:val="left"/>
      <w:pPr>
        <w:ind w:left="680" w:hanging="480"/>
      </w:pPr>
    </w:lvl>
    <w:lvl w:ilvl="1" w:tentative="0">
      <w:start w:val="1"/>
      <w:numFmt w:val="lowerLetter"/>
      <w:lvlText w:val="%2)"/>
      <w:lvlJc w:val="left"/>
      <w:pPr>
        <w:ind w:left="1160" w:hanging="480"/>
      </w:pPr>
    </w:lvl>
    <w:lvl w:ilvl="2" w:tentative="0">
      <w:start w:val="1"/>
      <w:numFmt w:val="lowerRoman"/>
      <w:lvlText w:val="%3."/>
      <w:lvlJc w:val="right"/>
      <w:pPr>
        <w:ind w:left="1640" w:hanging="480"/>
      </w:pPr>
    </w:lvl>
    <w:lvl w:ilvl="3" w:tentative="0">
      <w:start w:val="1"/>
      <w:numFmt w:val="decimal"/>
      <w:lvlText w:val="%4."/>
      <w:lvlJc w:val="left"/>
      <w:pPr>
        <w:ind w:left="2120" w:hanging="480"/>
      </w:pPr>
    </w:lvl>
    <w:lvl w:ilvl="4" w:tentative="0">
      <w:start w:val="1"/>
      <w:numFmt w:val="lowerLetter"/>
      <w:lvlText w:val="%5)"/>
      <w:lvlJc w:val="left"/>
      <w:pPr>
        <w:ind w:left="2600" w:hanging="480"/>
      </w:pPr>
    </w:lvl>
    <w:lvl w:ilvl="5" w:tentative="0">
      <w:start w:val="1"/>
      <w:numFmt w:val="lowerRoman"/>
      <w:lvlText w:val="%6."/>
      <w:lvlJc w:val="right"/>
      <w:pPr>
        <w:ind w:left="3080" w:hanging="480"/>
      </w:pPr>
    </w:lvl>
    <w:lvl w:ilvl="6" w:tentative="0">
      <w:start w:val="1"/>
      <w:numFmt w:val="decimal"/>
      <w:lvlText w:val="%7."/>
      <w:lvlJc w:val="left"/>
      <w:pPr>
        <w:ind w:left="3560" w:hanging="480"/>
      </w:pPr>
    </w:lvl>
    <w:lvl w:ilvl="7" w:tentative="0">
      <w:start w:val="1"/>
      <w:numFmt w:val="lowerLetter"/>
      <w:lvlText w:val="%8)"/>
      <w:lvlJc w:val="left"/>
      <w:pPr>
        <w:ind w:left="4040" w:hanging="480"/>
      </w:pPr>
    </w:lvl>
    <w:lvl w:ilvl="8" w:tentative="0">
      <w:start w:val="1"/>
      <w:numFmt w:val="lowerRoman"/>
      <w:lvlText w:val="%9."/>
      <w:lvlJc w:val="right"/>
      <w:pPr>
        <w:ind w:left="4520" w:hanging="480"/>
      </w:pPr>
    </w:lvl>
  </w:abstractNum>
  <w:abstractNum w:abstractNumId="18">
    <w:nsid w:val="70C45209"/>
    <w:multiLevelType w:val="multilevel"/>
    <w:tmpl w:val="70C45209"/>
    <w:lvl w:ilvl="0" w:tentative="0">
      <w:start w:val="1"/>
      <w:numFmt w:val="decimal"/>
      <w:lvlText w:val="%1."/>
      <w:lvlJc w:val="left"/>
      <w:pPr>
        <w:ind w:left="900" w:hanging="480"/>
      </w:p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num w:numId="1">
    <w:abstractNumId w:val="9"/>
  </w:num>
  <w:num w:numId="2">
    <w:abstractNumId w:val="11"/>
  </w:num>
  <w:num w:numId="3">
    <w:abstractNumId w:val="3"/>
  </w:num>
  <w:num w:numId="4">
    <w:abstractNumId w:val="8"/>
  </w:num>
  <w:num w:numId="5">
    <w:abstractNumId w:val="2"/>
  </w:num>
  <w:num w:numId="6">
    <w:abstractNumId w:val="15"/>
  </w:num>
  <w:num w:numId="7">
    <w:abstractNumId w:val="12"/>
  </w:num>
  <w:num w:numId="8">
    <w:abstractNumId w:val="16"/>
  </w:num>
  <w:num w:numId="9">
    <w:abstractNumId w:val="5"/>
  </w:num>
  <w:num w:numId="10">
    <w:abstractNumId w:val="10"/>
  </w:num>
  <w:num w:numId="11">
    <w:abstractNumId w:val="0"/>
  </w:num>
  <w:num w:numId="12">
    <w:abstractNumId w:val="7"/>
  </w:num>
  <w:num w:numId="13">
    <w:abstractNumId w:val="17"/>
  </w:num>
  <w:num w:numId="14">
    <w:abstractNumId w:val="4"/>
  </w:num>
  <w:num w:numId="15">
    <w:abstractNumId w:val="14"/>
  </w:num>
  <w:num w:numId="16">
    <w:abstractNumId w:val="6"/>
  </w:num>
  <w:num w:numId="17">
    <w:abstractNumId w:val="18"/>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0EF"/>
    <w:rsid w:val="0000312F"/>
    <w:rsid w:val="000036DA"/>
    <w:rsid w:val="00003848"/>
    <w:rsid w:val="00004B5E"/>
    <w:rsid w:val="00005183"/>
    <w:rsid w:val="000122B2"/>
    <w:rsid w:val="00013CE4"/>
    <w:rsid w:val="0001412B"/>
    <w:rsid w:val="00016773"/>
    <w:rsid w:val="000167FB"/>
    <w:rsid w:val="00020F23"/>
    <w:rsid w:val="00020FA2"/>
    <w:rsid w:val="00020FE6"/>
    <w:rsid w:val="00022B9E"/>
    <w:rsid w:val="000250B0"/>
    <w:rsid w:val="00025D0B"/>
    <w:rsid w:val="00031447"/>
    <w:rsid w:val="00032789"/>
    <w:rsid w:val="00035729"/>
    <w:rsid w:val="00035F77"/>
    <w:rsid w:val="00036EFE"/>
    <w:rsid w:val="00037B81"/>
    <w:rsid w:val="00043186"/>
    <w:rsid w:val="000439DF"/>
    <w:rsid w:val="000441CA"/>
    <w:rsid w:val="00045E31"/>
    <w:rsid w:val="00046B7A"/>
    <w:rsid w:val="000473E0"/>
    <w:rsid w:val="0004798B"/>
    <w:rsid w:val="0005482D"/>
    <w:rsid w:val="00056280"/>
    <w:rsid w:val="00062178"/>
    <w:rsid w:val="00063776"/>
    <w:rsid w:val="00063F95"/>
    <w:rsid w:val="00065FDC"/>
    <w:rsid w:val="00066A36"/>
    <w:rsid w:val="00070CDB"/>
    <w:rsid w:val="00071C9F"/>
    <w:rsid w:val="00075FE7"/>
    <w:rsid w:val="00076056"/>
    <w:rsid w:val="00076F52"/>
    <w:rsid w:val="00082EBA"/>
    <w:rsid w:val="00083721"/>
    <w:rsid w:val="00084221"/>
    <w:rsid w:val="00084EBC"/>
    <w:rsid w:val="00090A6D"/>
    <w:rsid w:val="00095035"/>
    <w:rsid w:val="000A3A40"/>
    <w:rsid w:val="000A54F3"/>
    <w:rsid w:val="000B1402"/>
    <w:rsid w:val="000B1BFF"/>
    <w:rsid w:val="000B1C8A"/>
    <w:rsid w:val="000B35DD"/>
    <w:rsid w:val="000B3B7C"/>
    <w:rsid w:val="000B4069"/>
    <w:rsid w:val="000B46A5"/>
    <w:rsid w:val="000B4E63"/>
    <w:rsid w:val="000B57F0"/>
    <w:rsid w:val="000B5BEA"/>
    <w:rsid w:val="000B5FEC"/>
    <w:rsid w:val="000B5FFA"/>
    <w:rsid w:val="000C0C29"/>
    <w:rsid w:val="000C1131"/>
    <w:rsid w:val="000C2D2F"/>
    <w:rsid w:val="000C78D9"/>
    <w:rsid w:val="000C7B97"/>
    <w:rsid w:val="000D337D"/>
    <w:rsid w:val="000D4633"/>
    <w:rsid w:val="000D55FC"/>
    <w:rsid w:val="000E3043"/>
    <w:rsid w:val="000F47B5"/>
    <w:rsid w:val="00100638"/>
    <w:rsid w:val="00103E2C"/>
    <w:rsid w:val="0011732B"/>
    <w:rsid w:val="0012277D"/>
    <w:rsid w:val="00123EEC"/>
    <w:rsid w:val="0012542C"/>
    <w:rsid w:val="00131A4D"/>
    <w:rsid w:val="001320EF"/>
    <w:rsid w:val="00133E76"/>
    <w:rsid w:val="0014149A"/>
    <w:rsid w:val="00142B59"/>
    <w:rsid w:val="0014496F"/>
    <w:rsid w:val="001505AA"/>
    <w:rsid w:val="0015125D"/>
    <w:rsid w:val="00152D37"/>
    <w:rsid w:val="00154506"/>
    <w:rsid w:val="00162B37"/>
    <w:rsid w:val="00164289"/>
    <w:rsid w:val="00166EF4"/>
    <w:rsid w:val="00170554"/>
    <w:rsid w:val="001743E9"/>
    <w:rsid w:val="00177CE8"/>
    <w:rsid w:val="00182ABF"/>
    <w:rsid w:val="00183E2D"/>
    <w:rsid w:val="0018463C"/>
    <w:rsid w:val="00185B7D"/>
    <w:rsid w:val="00185F87"/>
    <w:rsid w:val="00194310"/>
    <w:rsid w:val="001947B2"/>
    <w:rsid w:val="00194FD8"/>
    <w:rsid w:val="001A0672"/>
    <w:rsid w:val="001A1B9A"/>
    <w:rsid w:val="001A3C91"/>
    <w:rsid w:val="001A6CCA"/>
    <w:rsid w:val="001B2941"/>
    <w:rsid w:val="001B3C5D"/>
    <w:rsid w:val="001C3C3D"/>
    <w:rsid w:val="001C4A0F"/>
    <w:rsid w:val="001D62CC"/>
    <w:rsid w:val="001E2B6E"/>
    <w:rsid w:val="001E56BF"/>
    <w:rsid w:val="001E7035"/>
    <w:rsid w:val="001F00A4"/>
    <w:rsid w:val="001F3089"/>
    <w:rsid w:val="001F36BA"/>
    <w:rsid w:val="001F45CA"/>
    <w:rsid w:val="001F48DF"/>
    <w:rsid w:val="001F5474"/>
    <w:rsid w:val="001F6898"/>
    <w:rsid w:val="00200DE3"/>
    <w:rsid w:val="002014C2"/>
    <w:rsid w:val="002101CB"/>
    <w:rsid w:val="00210E05"/>
    <w:rsid w:val="002113BD"/>
    <w:rsid w:val="0021428B"/>
    <w:rsid w:val="0021458F"/>
    <w:rsid w:val="002162B7"/>
    <w:rsid w:val="002176AB"/>
    <w:rsid w:val="0022120B"/>
    <w:rsid w:val="00224CF7"/>
    <w:rsid w:val="00226ED4"/>
    <w:rsid w:val="00227F3E"/>
    <w:rsid w:val="00233953"/>
    <w:rsid w:val="002358BD"/>
    <w:rsid w:val="00237998"/>
    <w:rsid w:val="002417B7"/>
    <w:rsid w:val="00245CA5"/>
    <w:rsid w:val="00246BCF"/>
    <w:rsid w:val="002479F1"/>
    <w:rsid w:val="0025013D"/>
    <w:rsid w:val="00254021"/>
    <w:rsid w:val="00262A42"/>
    <w:rsid w:val="00262EC8"/>
    <w:rsid w:val="002657AA"/>
    <w:rsid w:val="00272E2A"/>
    <w:rsid w:val="00275821"/>
    <w:rsid w:val="00277DC6"/>
    <w:rsid w:val="00285BB3"/>
    <w:rsid w:val="0028626A"/>
    <w:rsid w:val="00291259"/>
    <w:rsid w:val="00293A60"/>
    <w:rsid w:val="00294E73"/>
    <w:rsid w:val="00295989"/>
    <w:rsid w:val="002A0BDE"/>
    <w:rsid w:val="002A277F"/>
    <w:rsid w:val="002A2AE4"/>
    <w:rsid w:val="002A2C83"/>
    <w:rsid w:val="002B22AD"/>
    <w:rsid w:val="002C204A"/>
    <w:rsid w:val="002C25DD"/>
    <w:rsid w:val="002C29B4"/>
    <w:rsid w:val="002C2A8E"/>
    <w:rsid w:val="002C6568"/>
    <w:rsid w:val="002C6984"/>
    <w:rsid w:val="002D38B9"/>
    <w:rsid w:val="002D3D09"/>
    <w:rsid w:val="002D5C1B"/>
    <w:rsid w:val="002D6ED4"/>
    <w:rsid w:val="002E1005"/>
    <w:rsid w:val="002F05E2"/>
    <w:rsid w:val="002F2155"/>
    <w:rsid w:val="002F7561"/>
    <w:rsid w:val="002F7616"/>
    <w:rsid w:val="00300CC7"/>
    <w:rsid w:val="00301843"/>
    <w:rsid w:val="003049D3"/>
    <w:rsid w:val="003062CA"/>
    <w:rsid w:val="00307481"/>
    <w:rsid w:val="00307D86"/>
    <w:rsid w:val="003170D9"/>
    <w:rsid w:val="00321672"/>
    <w:rsid w:val="0032376E"/>
    <w:rsid w:val="0032491D"/>
    <w:rsid w:val="00324E5D"/>
    <w:rsid w:val="00330F11"/>
    <w:rsid w:val="003333E5"/>
    <w:rsid w:val="00333467"/>
    <w:rsid w:val="00333720"/>
    <w:rsid w:val="00333B65"/>
    <w:rsid w:val="00333EEB"/>
    <w:rsid w:val="00334217"/>
    <w:rsid w:val="00334C8A"/>
    <w:rsid w:val="00342A0E"/>
    <w:rsid w:val="00347145"/>
    <w:rsid w:val="00350D5A"/>
    <w:rsid w:val="00356328"/>
    <w:rsid w:val="0035635E"/>
    <w:rsid w:val="00360246"/>
    <w:rsid w:val="0036195B"/>
    <w:rsid w:val="003643BF"/>
    <w:rsid w:val="003657BF"/>
    <w:rsid w:val="00366968"/>
    <w:rsid w:val="003669CB"/>
    <w:rsid w:val="00366DBB"/>
    <w:rsid w:val="0036767A"/>
    <w:rsid w:val="00371B33"/>
    <w:rsid w:val="003734F0"/>
    <w:rsid w:val="00376CF9"/>
    <w:rsid w:val="00381C6C"/>
    <w:rsid w:val="00381FDF"/>
    <w:rsid w:val="0038473A"/>
    <w:rsid w:val="003913A9"/>
    <w:rsid w:val="00395541"/>
    <w:rsid w:val="00396131"/>
    <w:rsid w:val="0039754E"/>
    <w:rsid w:val="003A08BE"/>
    <w:rsid w:val="003A16E5"/>
    <w:rsid w:val="003A1E13"/>
    <w:rsid w:val="003A3D40"/>
    <w:rsid w:val="003A4B1C"/>
    <w:rsid w:val="003B1B11"/>
    <w:rsid w:val="003B1D21"/>
    <w:rsid w:val="003B324B"/>
    <w:rsid w:val="003B3250"/>
    <w:rsid w:val="003B53FD"/>
    <w:rsid w:val="003B5977"/>
    <w:rsid w:val="003B6CF0"/>
    <w:rsid w:val="003B7951"/>
    <w:rsid w:val="003C4945"/>
    <w:rsid w:val="003C6BC7"/>
    <w:rsid w:val="003D05B3"/>
    <w:rsid w:val="003D0A59"/>
    <w:rsid w:val="003D4059"/>
    <w:rsid w:val="003E0672"/>
    <w:rsid w:val="003E076D"/>
    <w:rsid w:val="003E1771"/>
    <w:rsid w:val="003E2FE5"/>
    <w:rsid w:val="003F14E7"/>
    <w:rsid w:val="003F1989"/>
    <w:rsid w:val="003F4095"/>
    <w:rsid w:val="003F7894"/>
    <w:rsid w:val="00400D50"/>
    <w:rsid w:val="00403985"/>
    <w:rsid w:val="00403CEE"/>
    <w:rsid w:val="004050D1"/>
    <w:rsid w:val="004064B7"/>
    <w:rsid w:val="00410A63"/>
    <w:rsid w:val="00423A7C"/>
    <w:rsid w:val="00424651"/>
    <w:rsid w:val="00424D74"/>
    <w:rsid w:val="00426D78"/>
    <w:rsid w:val="00427A0E"/>
    <w:rsid w:val="00430661"/>
    <w:rsid w:val="00432AE1"/>
    <w:rsid w:val="00435EB8"/>
    <w:rsid w:val="00436158"/>
    <w:rsid w:val="0044577D"/>
    <w:rsid w:val="00450E17"/>
    <w:rsid w:val="00451D0E"/>
    <w:rsid w:val="00454F78"/>
    <w:rsid w:val="00456953"/>
    <w:rsid w:val="0046061A"/>
    <w:rsid w:val="004606F3"/>
    <w:rsid w:val="0046105E"/>
    <w:rsid w:val="00463BC0"/>
    <w:rsid w:val="004651B7"/>
    <w:rsid w:val="0046545C"/>
    <w:rsid w:val="00465618"/>
    <w:rsid w:val="0046568C"/>
    <w:rsid w:val="00471429"/>
    <w:rsid w:val="00471C4C"/>
    <w:rsid w:val="0047391B"/>
    <w:rsid w:val="00480D7E"/>
    <w:rsid w:val="004820E8"/>
    <w:rsid w:val="00484B06"/>
    <w:rsid w:val="00485EA9"/>
    <w:rsid w:val="00490C8A"/>
    <w:rsid w:val="004926EA"/>
    <w:rsid w:val="00492792"/>
    <w:rsid w:val="004A0537"/>
    <w:rsid w:val="004A208E"/>
    <w:rsid w:val="004A37CB"/>
    <w:rsid w:val="004A38D7"/>
    <w:rsid w:val="004A6695"/>
    <w:rsid w:val="004A738E"/>
    <w:rsid w:val="004B030D"/>
    <w:rsid w:val="004B3586"/>
    <w:rsid w:val="004B5DD9"/>
    <w:rsid w:val="004C06AB"/>
    <w:rsid w:val="004C22E8"/>
    <w:rsid w:val="004C36B7"/>
    <w:rsid w:val="004C4B35"/>
    <w:rsid w:val="004C648C"/>
    <w:rsid w:val="004D180B"/>
    <w:rsid w:val="004D5A9B"/>
    <w:rsid w:val="004D5BF7"/>
    <w:rsid w:val="004D60C6"/>
    <w:rsid w:val="004E025E"/>
    <w:rsid w:val="004E0DDD"/>
    <w:rsid w:val="004E0E4D"/>
    <w:rsid w:val="004E2482"/>
    <w:rsid w:val="004E635D"/>
    <w:rsid w:val="004E6AED"/>
    <w:rsid w:val="004F11B1"/>
    <w:rsid w:val="004F1D20"/>
    <w:rsid w:val="004F2771"/>
    <w:rsid w:val="004F2C40"/>
    <w:rsid w:val="004F78B8"/>
    <w:rsid w:val="00501F0B"/>
    <w:rsid w:val="005149B0"/>
    <w:rsid w:val="0051508F"/>
    <w:rsid w:val="005169F3"/>
    <w:rsid w:val="005178BB"/>
    <w:rsid w:val="00520306"/>
    <w:rsid w:val="005220B1"/>
    <w:rsid w:val="00523494"/>
    <w:rsid w:val="00524702"/>
    <w:rsid w:val="00525BC4"/>
    <w:rsid w:val="005261C1"/>
    <w:rsid w:val="00527E9B"/>
    <w:rsid w:val="00534854"/>
    <w:rsid w:val="005376EB"/>
    <w:rsid w:val="00541110"/>
    <w:rsid w:val="00542004"/>
    <w:rsid w:val="00545F42"/>
    <w:rsid w:val="005462F0"/>
    <w:rsid w:val="00547D60"/>
    <w:rsid w:val="00547D93"/>
    <w:rsid w:val="00552EDF"/>
    <w:rsid w:val="0055496C"/>
    <w:rsid w:val="00554AB4"/>
    <w:rsid w:val="00555BED"/>
    <w:rsid w:val="00562E84"/>
    <w:rsid w:val="00563C9E"/>
    <w:rsid w:val="005648F5"/>
    <w:rsid w:val="0056758C"/>
    <w:rsid w:val="00573A00"/>
    <w:rsid w:val="00573E3A"/>
    <w:rsid w:val="00580A5C"/>
    <w:rsid w:val="005823A6"/>
    <w:rsid w:val="00582FBE"/>
    <w:rsid w:val="0058509A"/>
    <w:rsid w:val="00586EDC"/>
    <w:rsid w:val="00590915"/>
    <w:rsid w:val="00590B63"/>
    <w:rsid w:val="00591722"/>
    <w:rsid w:val="00595BD2"/>
    <w:rsid w:val="00595C3A"/>
    <w:rsid w:val="00596438"/>
    <w:rsid w:val="005966D3"/>
    <w:rsid w:val="00596A4A"/>
    <w:rsid w:val="00596BEA"/>
    <w:rsid w:val="005A000C"/>
    <w:rsid w:val="005A3F7E"/>
    <w:rsid w:val="005A426D"/>
    <w:rsid w:val="005A4EE5"/>
    <w:rsid w:val="005A6050"/>
    <w:rsid w:val="005A706B"/>
    <w:rsid w:val="005B0EA6"/>
    <w:rsid w:val="005B256E"/>
    <w:rsid w:val="005B4098"/>
    <w:rsid w:val="005C0F41"/>
    <w:rsid w:val="005C2D17"/>
    <w:rsid w:val="005C6561"/>
    <w:rsid w:val="005D0CE6"/>
    <w:rsid w:val="005D1303"/>
    <w:rsid w:val="005D2E06"/>
    <w:rsid w:val="005D2E9B"/>
    <w:rsid w:val="005D309C"/>
    <w:rsid w:val="005D3F90"/>
    <w:rsid w:val="005D57C8"/>
    <w:rsid w:val="005E0714"/>
    <w:rsid w:val="005E21AF"/>
    <w:rsid w:val="005E2214"/>
    <w:rsid w:val="005E36FE"/>
    <w:rsid w:val="005E431C"/>
    <w:rsid w:val="005E4937"/>
    <w:rsid w:val="005E63AC"/>
    <w:rsid w:val="005E65A3"/>
    <w:rsid w:val="005F038E"/>
    <w:rsid w:val="005F4543"/>
    <w:rsid w:val="005F62FC"/>
    <w:rsid w:val="005F7D0D"/>
    <w:rsid w:val="006010DC"/>
    <w:rsid w:val="00602F2B"/>
    <w:rsid w:val="00603677"/>
    <w:rsid w:val="00603AE7"/>
    <w:rsid w:val="00611302"/>
    <w:rsid w:val="00616E93"/>
    <w:rsid w:val="0062026A"/>
    <w:rsid w:val="006276B0"/>
    <w:rsid w:val="00627BAC"/>
    <w:rsid w:val="00632574"/>
    <w:rsid w:val="00632B39"/>
    <w:rsid w:val="0064329F"/>
    <w:rsid w:val="006435F9"/>
    <w:rsid w:val="0064390B"/>
    <w:rsid w:val="00646592"/>
    <w:rsid w:val="006468D0"/>
    <w:rsid w:val="00647896"/>
    <w:rsid w:val="006513E0"/>
    <w:rsid w:val="00655369"/>
    <w:rsid w:val="00657D68"/>
    <w:rsid w:val="00662CC8"/>
    <w:rsid w:val="006650ED"/>
    <w:rsid w:val="006656A4"/>
    <w:rsid w:val="00666824"/>
    <w:rsid w:val="00666A06"/>
    <w:rsid w:val="00667DA1"/>
    <w:rsid w:val="00671519"/>
    <w:rsid w:val="00671942"/>
    <w:rsid w:val="00672280"/>
    <w:rsid w:val="0067332B"/>
    <w:rsid w:val="006735A7"/>
    <w:rsid w:val="006736F6"/>
    <w:rsid w:val="0067786E"/>
    <w:rsid w:val="0068027D"/>
    <w:rsid w:val="00680805"/>
    <w:rsid w:val="00685BC3"/>
    <w:rsid w:val="00685E98"/>
    <w:rsid w:val="00691778"/>
    <w:rsid w:val="006922CE"/>
    <w:rsid w:val="0069280A"/>
    <w:rsid w:val="00693693"/>
    <w:rsid w:val="0069586D"/>
    <w:rsid w:val="006A249D"/>
    <w:rsid w:val="006A74BC"/>
    <w:rsid w:val="006A7889"/>
    <w:rsid w:val="006B10E8"/>
    <w:rsid w:val="006B264F"/>
    <w:rsid w:val="006B26D3"/>
    <w:rsid w:val="006B2F59"/>
    <w:rsid w:val="006B60A7"/>
    <w:rsid w:val="006B70E2"/>
    <w:rsid w:val="006B76D2"/>
    <w:rsid w:val="006C5D00"/>
    <w:rsid w:val="006D38C4"/>
    <w:rsid w:val="006D5E5A"/>
    <w:rsid w:val="006E3C47"/>
    <w:rsid w:val="006E5DD6"/>
    <w:rsid w:val="006E6A6B"/>
    <w:rsid w:val="006E71C0"/>
    <w:rsid w:val="006F4FEF"/>
    <w:rsid w:val="0070328F"/>
    <w:rsid w:val="00706E22"/>
    <w:rsid w:val="00706E6A"/>
    <w:rsid w:val="00706F17"/>
    <w:rsid w:val="0071039F"/>
    <w:rsid w:val="00710D9B"/>
    <w:rsid w:val="00711809"/>
    <w:rsid w:val="00712E24"/>
    <w:rsid w:val="00714EA3"/>
    <w:rsid w:val="00715C92"/>
    <w:rsid w:val="00720814"/>
    <w:rsid w:val="0072124D"/>
    <w:rsid w:val="0072293E"/>
    <w:rsid w:val="00722C77"/>
    <w:rsid w:val="00724DDD"/>
    <w:rsid w:val="00731A46"/>
    <w:rsid w:val="00735C5C"/>
    <w:rsid w:val="00740AED"/>
    <w:rsid w:val="00740B8A"/>
    <w:rsid w:val="00740C04"/>
    <w:rsid w:val="00741FC6"/>
    <w:rsid w:val="0074257E"/>
    <w:rsid w:val="00742D77"/>
    <w:rsid w:val="0074339F"/>
    <w:rsid w:val="00744459"/>
    <w:rsid w:val="007457EF"/>
    <w:rsid w:val="00746218"/>
    <w:rsid w:val="00746222"/>
    <w:rsid w:val="007468B4"/>
    <w:rsid w:val="0075659A"/>
    <w:rsid w:val="0076196E"/>
    <w:rsid w:val="00771955"/>
    <w:rsid w:val="00774968"/>
    <w:rsid w:val="00775610"/>
    <w:rsid w:val="0077692A"/>
    <w:rsid w:val="00777B12"/>
    <w:rsid w:val="007809D7"/>
    <w:rsid w:val="00781C20"/>
    <w:rsid w:val="00782241"/>
    <w:rsid w:val="0078263B"/>
    <w:rsid w:val="00782811"/>
    <w:rsid w:val="00784B4F"/>
    <w:rsid w:val="00784D06"/>
    <w:rsid w:val="00786436"/>
    <w:rsid w:val="007872AA"/>
    <w:rsid w:val="0079037D"/>
    <w:rsid w:val="0079450C"/>
    <w:rsid w:val="00796094"/>
    <w:rsid w:val="00797588"/>
    <w:rsid w:val="007A014B"/>
    <w:rsid w:val="007A114B"/>
    <w:rsid w:val="007A490F"/>
    <w:rsid w:val="007A75B1"/>
    <w:rsid w:val="007B0706"/>
    <w:rsid w:val="007B1946"/>
    <w:rsid w:val="007B288E"/>
    <w:rsid w:val="007B5509"/>
    <w:rsid w:val="007B6ECE"/>
    <w:rsid w:val="007C1512"/>
    <w:rsid w:val="007C386D"/>
    <w:rsid w:val="007C5A83"/>
    <w:rsid w:val="007D5CF3"/>
    <w:rsid w:val="007E07E1"/>
    <w:rsid w:val="007E1B72"/>
    <w:rsid w:val="007E2493"/>
    <w:rsid w:val="007E68C8"/>
    <w:rsid w:val="007E6FA1"/>
    <w:rsid w:val="007F1DA6"/>
    <w:rsid w:val="007F4921"/>
    <w:rsid w:val="00803652"/>
    <w:rsid w:val="00804266"/>
    <w:rsid w:val="00806CB9"/>
    <w:rsid w:val="00807325"/>
    <w:rsid w:val="0081001B"/>
    <w:rsid w:val="00810C86"/>
    <w:rsid w:val="00810FFA"/>
    <w:rsid w:val="0081246C"/>
    <w:rsid w:val="00813A40"/>
    <w:rsid w:val="00815D41"/>
    <w:rsid w:val="008336CB"/>
    <w:rsid w:val="00833845"/>
    <w:rsid w:val="00833EBE"/>
    <w:rsid w:val="00840616"/>
    <w:rsid w:val="00842570"/>
    <w:rsid w:val="00842FDF"/>
    <w:rsid w:val="00843C61"/>
    <w:rsid w:val="0084467B"/>
    <w:rsid w:val="00844F41"/>
    <w:rsid w:val="00845378"/>
    <w:rsid w:val="008455BB"/>
    <w:rsid w:val="0085224D"/>
    <w:rsid w:val="00852C07"/>
    <w:rsid w:val="00854DAB"/>
    <w:rsid w:val="008558BC"/>
    <w:rsid w:val="00861266"/>
    <w:rsid w:val="00861914"/>
    <w:rsid w:val="00862582"/>
    <w:rsid w:val="00866B4D"/>
    <w:rsid w:val="008700A8"/>
    <w:rsid w:val="00872DAF"/>
    <w:rsid w:val="0087530B"/>
    <w:rsid w:val="00876796"/>
    <w:rsid w:val="00881D2C"/>
    <w:rsid w:val="0088260D"/>
    <w:rsid w:val="00883D6B"/>
    <w:rsid w:val="00884DDB"/>
    <w:rsid w:val="00884E81"/>
    <w:rsid w:val="008862F6"/>
    <w:rsid w:val="00887FD5"/>
    <w:rsid w:val="00891131"/>
    <w:rsid w:val="008A02AC"/>
    <w:rsid w:val="008A0BD1"/>
    <w:rsid w:val="008A198E"/>
    <w:rsid w:val="008A3946"/>
    <w:rsid w:val="008A4E44"/>
    <w:rsid w:val="008A5383"/>
    <w:rsid w:val="008B10D5"/>
    <w:rsid w:val="008B7BDE"/>
    <w:rsid w:val="008C3C82"/>
    <w:rsid w:val="008C5B11"/>
    <w:rsid w:val="008C611E"/>
    <w:rsid w:val="008C6D30"/>
    <w:rsid w:val="008D0EB1"/>
    <w:rsid w:val="008D2859"/>
    <w:rsid w:val="008D4D90"/>
    <w:rsid w:val="008D6811"/>
    <w:rsid w:val="008E05F5"/>
    <w:rsid w:val="008E2FAC"/>
    <w:rsid w:val="008E4889"/>
    <w:rsid w:val="008E5470"/>
    <w:rsid w:val="008E69EB"/>
    <w:rsid w:val="008F01FD"/>
    <w:rsid w:val="008F0909"/>
    <w:rsid w:val="008F0F53"/>
    <w:rsid w:val="008F458D"/>
    <w:rsid w:val="008F6B42"/>
    <w:rsid w:val="008F718C"/>
    <w:rsid w:val="009000C8"/>
    <w:rsid w:val="00900713"/>
    <w:rsid w:val="00900FD8"/>
    <w:rsid w:val="009034FB"/>
    <w:rsid w:val="00910841"/>
    <w:rsid w:val="0091756F"/>
    <w:rsid w:val="0092224C"/>
    <w:rsid w:val="00925E44"/>
    <w:rsid w:val="0092729E"/>
    <w:rsid w:val="00927ACA"/>
    <w:rsid w:val="00930A76"/>
    <w:rsid w:val="00930EC1"/>
    <w:rsid w:val="00934BCF"/>
    <w:rsid w:val="00935700"/>
    <w:rsid w:val="00935CEA"/>
    <w:rsid w:val="009375ED"/>
    <w:rsid w:val="00940876"/>
    <w:rsid w:val="009419EE"/>
    <w:rsid w:val="0094349C"/>
    <w:rsid w:val="00943A71"/>
    <w:rsid w:val="00947294"/>
    <w:rsid w:val="00950A9B"/>
    <w:rsid w:val="0095477C"/>
    <w:rsid w:val="009618C4"/>
    <w:rsid w:val="00961D1C"/>
    <w:rsid w:val="00961F22"/>
    <w:rsid w:val="0096319E"/>
    <w:rsid w:val="00965FD7"/>
    <w:rsid w:val="00966653"/>
    <w:rsid w:val="00974578"/>
    <w:rsid w:val="00976E05"/>
    <w:rsid w:val="00977A54"/>
    <w:rsid w:val="00977F0C"/>
    <w:rsid w:val="00981407"/>
    <w:rsid w:val="009852D8"/>
    <w:rsid w:val="00986199"/>
    <w:rsid w:val="0098629F"/>
    <w:rsid w:val="0099065B"/>
    <w:rsid w:val="00997044"/>
    <w:rsid w:val="00997BFD"/>
    <w:rsid w:val="009A02FE"/>
    <w:rsid w:val="009A08DB"/>
    <w:rsid w:val="009A5FBC"/>
    <w:rsid w:val="009B0FAB"/>
    <w:rsid w:val="009B31F1"/>
    <w:rsid w:val="009C0345"/>
    <w:rsid w:val="009C612A"/>
    <w:rsid w:val="009C6C14"/>
    <w:rsid w:val="009C73AD"/>
    <w:rsid w:val="009C78C5"/>
    <w:rsid w:val="009C7D65"/>
    <w:rsid w:val="009D04C5"/>
    <w:rsid w:val="009D0EC8"/>
    <w:rsid w:val="009D0EF5"/>
    <w:rsid w:val="009D23B5"/>
    <w:rsid w:val="009D4427"/>
    <w:rsid w:val="009D5835"/>
    <w:rsid w:val="009D69FC"/>
    <w:rsid w:val="009D794E"/>
    <w:rsid w:val="009F0DE5"/>
    <w:rsid w:val="009F4EB4"/>
    <w:rsid w:val="009F5430"/>
    <w:rsid w:val="009F663D"/>
    <w:rsid w:val="00A04CEF"/>
    <w:rsid w:val="00A05152"/>
    <w:rsid w:val="00A064AF"/>
    <w:rsid w:val="00A06569"/>
    <w:rsid w:val="00A07DF3"/>
    <w:rsid w:val="00A103EF"/>
    <w:rsid w:val="00A10BC4"/>
    <w:rsid w:val="00A10C74"/>
    <w:rsid w:val="00A111FB"/>
    <w:rsid w:val="00A11DB2"/>
    <w:rsid w:val="00A12410"/>
    <w:rsid w:val="00A13474"/>
    <w:rsid w:val="00A14307"/>
    <w:rsid w:val="00A1596A"/>
    <w:rsid w:val="00A17724"/>
    <w:rsid w:val="00A17C7C"/>
    <w:rsid w:val="00A22F3F"/>
    <w:rsid w:val="00A23F50"/>
    <w:rsid w:val="00A251DD"/>
    <w:rsid w:val="00A40B72"/>
    <w:rsid w:val="00A44B74"/>
    <w:rsid w:val="00A50F37"/>
    <w:rsid w:val="00A53FE9"/>
    <w:rsid w:val="00A54CFB"/>
    <w:rsid w:val="00A611BF"/>
    <w:rsid w:val="00A63F78"/>
    <w:rsid w:val="00A64FD2"/>
    <w:rsid w:val="00A66171"/>
    <w:rsid w:val="00A672E7"/>
    <w:rsid w:val="00A726FA"/>
    <w:rsid w:val="00A73259"/>
    <w:rsid w:val="00A748DD"/>
    <w:rsid w:val="00A75E7A"/>
    <w:rsid w:val="00A832EC"/>
    <w:rsid w:val="00A84E55"/>
    <w:rsid w:val="00A901F3"/>
    <w:rsid w:val="00A9030B"/>
    <w:rsid w:val="00A919E7"/>
    <w:rsid w:val="00A93F94"/>
    <w:rsid w:val="00A95CF0"/>
    <w:rsid w:val="00A970D3"/>
    <w:rsid w:val="00A976D2"/>
    <w:rsid w:val="00A97DAD"/>
    <w:rsid w:val="00A97E97"/>
    <w:rsid w:val="00AA0276"/>
    <w:rsid w:val="00AA54AD"/>
    <w:rsid w:val="00AA5FA1"/>
    <w:rsid w:val="00AB2761"/>
    <w:rsid w:val="00AB6CF5"/>
    <w:rsid w:val="00AC0FF7"/>
    <w:rsid w:val="00AC1E23"/>
    <w:rsid w:val="00AC2BAC"/>
    <w:rsid w:val="00AC40D5"/>
    <w:rsid w:val="00AC4BC2"/>
    <w:rsid w:val="00AC6B43"/>
    <w:rsid w:val="00AC70D1"/>
    <w:rsid w:val="00AC7680"/>
    <w:rsid w:val="00AC7D5E"/>
    <w:rsid w:val="00AD506E"/>
    <w:rsid w:val="00AD6EA6"/>
    <w:rsid w:val="00AE363F"/>
    <w:rsid w:val="00AE475B"/>
    <w:rsid w:val="00AE4B9B"/>
    <w:rsid w:val="00AE5345"/>
    <w:rsid w:val="00AE5390"/>
    <w:rsid w:val="00AE7940"/>
    <w:rsid w:val="00AF1684"/>
    <w:rsid w:val="00B041AE"/>
    <w:rsid w:val="00B06328"/>
    <w:rsid w:val="00B0713A"/>
    <w:rsid w:val="00B07F94"/>
    <w:rsid w:val="00B13180"/>
    <w:rsid w:val="00B17766"/>
    <w:rsid w:val="00B17BB9"/>
    <w:rsid w:val="00B20284"/>
    <w:rsid w:val="00B23133"/>
    <w:rsid w:val="00B260C2"/>
    <w:rsid w:val="00B26F93"/>
    <w:rsid w:val="00B31F57"/>
    <w:rsid w:val="00B41443"/>
    <w:rsid w:val="00B419B0"/>
    <w:rsid w:val="00B427EA"/>
    <w:rsid w:val="00B43547"/>
    <w:rsid w:val="00B44FA0"/>
    <w:rsid w:val="00B45C58"/>
    <w:rsid w:val="00B5333C"/>
    <w:rsid w:val="00B557A9"/>
    <w:rsid w:val="00B6119A"/>
    <w:rsid w:val="00B66DA8"/>
    <w:rsid w:val="00B744E4"/>
    <w:rsid w:val="00B7457D"/>
    <w:rsid w:val="00B7767B"/>
    <w:rsid w:val="00B86DA4"/>
    <w:rsid w:val="00B94E5B"/>
    <w:rsid w:val="00B9669B"/>
    <w:rsid w:val="00BA00D8"/>
    <w:rsid w:val="00BA102C"/>
    <w:rsid w:val="00BA3527"/>
    <w:rsid w:val="00BB5604"/>
    <w:rsid w:val="00BB7A95"/>
    <w:rsid w:val="00BC0849"/>
    <w:rsid w:val="00BC0877"/>
    <w:rsid w:val="00BC1BEE"/>
    <w:rsid w:val="00BC767D"/>
    <w:rsid w:val="00BD0098"/>
    <w:rsid w:val="00BD1E01"/>
    <w:rsid w:val="00BD6418"/>
    <w:rsid w:val="00BE1958"/>
    <w:rsid w:val="00BE4119"/>
    <w:rsid w:val="00BE6B88"/>
    <w:rsid w:val="00BE72E5"/>
    <w:rsid w:val="00BF00FE"/>
    <w:rsid w:val="00BF08AD"/>
    <w:rsid w:val="00BF2789"/>
    <w:rsid w:val="00BF4BEC"/>
    <w:rsid w:val="00C02612"/>
    <w:rsid w:val="00C02B22"/>
    <w:rsid w:val="00C02C90"/>
    <w:rsid w:val="00C10BC0"/>
    <w:rsid w:val="00C139D2"/>
    <w:rsid w:val="00C140C5"/>
    <w:rsid w:val="00C15C4C"/>
    <w:rsid w:val="00C16171"/>
    <w:rsid w:val="00C17B24"/>
    <w:rsid w:val="00C22416"/>
    <w:rsid w:val="00C2340F"/>
    <w:rsid w:val="00C32488"/>
    <w:rsid w:val="00C3552F"/>
    <w:rsid w:val="00C36B2C"/>
    <w:rsid w:val="00C378E4"/>
    <w:rsid w:val="00C50B62"/>
    <w:rsid w:val="00C5291E"/>
    <w:rsid w:val="00C52B6B"/>
    <w:rsid w:val="00C5309A"/>
    <w:rsid w:val="00C54033"/>
    <w:rsid w:val="00C60A70"/>
    <w:rsid w:val="00C61A00"/>
    <w:rsid w:val="00C628A0"/>
    <w:rsid w:val="00C63319"/>
    <w:rsid w:val="00C67A09"/>
    <w:rsid w:val="00C7121D"/>
    <w:rsid w:val="00C72A70"/>
    <w:rsid w:val="00C75548"/>
    <w:rsid w:val="00C75737"/>
    <w:rsid w:val="00C80A74"/>
    <w:rsid w:val="00C8213A"/>
    <w:rsid w:val="00C939BF"/>
    <w:rsid w:val="00CA0286"/>
    <w:rsid w:val="00CA02E6"/>
    <w:rsid w:val="00CA11A6"/>
    <w:rsid w:val="00CA13D6"/>
    <w:rsid w:val="00CA1D05"/>
    <w:rsid w:val="00CA461E"/>
    <w:rsid w:val="00CA5A72"/>
    <w:rsid w:val="00CA70D2"/>
    <w:rsid w:val="00CB1633"/>
    <w:rsid w:val="00CB449B"/>
    <w:rsid w:val="00CB57A3"/>
    <w:rsid w:val="00CB57C8"/>
    <w:rsid w:val="00CC4D97"/>
    <w:rsid w:val="00CD34AB"/>
    <w:rsid w:val="00CD3900"/>
    <w:rsid w:val="00CD41E8"/>
    <w:rsid w:val="00CD6BAB"/>
    <w:rsid w:val="00CE351E"/>
    <w:rsid w:val="00CE3AFB"/>
    <w:rsid w:val="00CE3CD3"/>
    <w:rsid w:val="00CE4275"/>
    <w:rsid w:val="00CE5DEB"/>
    <w:rsid w:val="00CF4699"/>
    <w:rsid w:val="00CF47B8"/>
    <w:rsid w:val="00CF763E"/>
    <w:rsid w:val="00CF77E9"/>
    <w:rsid w:val="00CF78FF"/>
    <w:rsid w:val="00D00097"/>
    <w:rsid w:val="00D028FD"/>
    <w:rsid w:val="00D03597"/>
    <w:rsid w:val="00D03E78"/>
    <w:rsid w:val="00D041BA"/>
    <w:rsid w:val="00D045CA"/>
    <w:rsid w:val="00D04A77"/>
    <w:rsid w:val="00D063A1"/>
    <w:rsid w:val="00D1289C"/>
    <w:rsid w:val="00D1321B"/>
    <w:rsid w:val="00D1439F"/>
    <w:rsid w:val="00D14845"/>
    <w:rsid w:val="00D14ACA"/>
    <w:rsid w:val="00D1770A"/>
    <w:rsid w:val="00D20591"/>
    <w:rsid w:val="00D22924"/>
    <w:rsid w:val="00D22B27"/>
    <w:rsid w:val="00D23125"/>
    <w:rsid w:val="00D27F8D"/>
    <w:rsid w:val="00D32253"/>
    <w:rsid w:val="00D35017"/>
    <w:rsid w:val="00D3505D"/>
    <w:rsid w:val="00D35F8E"/>
    <w:rsid w:val="00D51DFF"/>
    <w:rsid w:val="00D57797"/>
    <w:rsid w:val="00D62F9D"/>
    <w:rsid w:val="00D6414D"/>
    <w:rsid w:val="00D64710"/>
    <w:rsid w:val="00D66376"/>
    <w:rsid w:val="00D66C21"/>
    <w:rsid w:val="00D66FAC"/>
    <w:rsid w:val="00D6744C"/>
    <w:rsid w:val="00D70F72"/>
    <w:rsid w:val="00D74274"/>
    <w:rsid w:val="00D82946"/>
    <w:rsid w:val="00D848DC"/>
    <w:rsid w:val="00D85908"/>
    <w:rsid w:val="00D85C99"/>
    <w:rsid w:val="00D906C8"/>
    <w:rsid w:val="00D939A7"/>
    <w:rsid w:val="00DA0937"/>
    <w:rsid w:val="00DA2725"/>
    <w:rsid w:val="00DA286B"/>
    <w:rsid w:val="00DA3944"/>
    <w:rsid w:val="00DB1365"/>
    <w:rsid w:val="00DB1DF4"/>
    <w:rsid w:val="00DB582F"/>
    <w:rsid w:val="00DB6C77"/>
    <w:rsid w:val="00DC1DB5"/>
    <w:rsid w:val="00DC29DB"/>
    <w:rsid w:val="00DC623A"/>
    <w:rsid w:val="00DD211A"/>
    <w:rsid w:val="00DD3D35"/>
    <w:rsid w:val="00DD516F"/>
    <w:rsid w:val="00DD6889"/>
    <w:rsid w:val="00DD78AF"/>
    <w:rsid w:val="00DE3465"/>
    <w:rsid w:val="00DE452D"/>
    <w:rsid w:val="00DF1735"/>
    <w:rsid w:val="00DF501A"/>
    <w:rsid w:val="00DF6C14"/>
    <w:rsid w:val="00DF6F99"/>
    <w:rsid w:val="00E03AA8"/>
    <w:rsid w:val="00E0526E"/>
    <w:rsid w:val="00E07608"/>
    <w:rsid w:val="00E10D5C"/>
    <w:rsid w:val="00E143F7"/>
    <w:rsid w:val="00E160A4"/>
    <w:rsid w:val="00E17292"/>
    <w:rsid w:val="00E219D0"/>
    <w:rsid w:val="00E23A54"/>
    <w:rsid w:val="00E25A0F"/>
    <w:rsid w:val="00E26737"/>
    <w:rsid w:val="00E26C0B"/>
    <w:rsid w:val="00E32CE3"/>
    <w:rsid w:val="00E33E3F"/>
    <w:rsid w:val="00E3509E"/>
    <w:rsid w:val="00E35EB8"/>
    <w:rsid w:val="00E42565"/>
    <w:rsid w:val="00E425C4"/>
    <w:rsid w:val="00E42B99"/>
    <w:rsid w:val="00E43669"/>
    <w:rsid w:val="00E453A9"/>
    <w:rsid w:val="00E45A59"/>
    <w:rsid w:val="00E5030F"/>
    <w:rsid w:val="00E5186A"/>
    <w:rsid w:val="00E543AD"/>
    <w:rsid w:val="00E55AE4"/>
    <w:rsid w:val="00E60772"/>
    <w:rsid w:val="00E60AAB"/>
    <w:rsid w:val="00E61979"/>
    <w:rsid w:val="00E625D7"/>
    <w:rsid w:val="00E65789"/>
    <w:rsid w:val="00E65CC3"/>
    <w:rsid w:val="00E6759E"/>
    <w:rsid w:val="00E81345"/>
    <w:rsid w:val="00E90A89"/>
    <w:rsid w:val="00E9350B"/>
    <w:rsid w:val="00EA1827"/>
    <w:rsid w:val="00EA3455"/>
    <w:rsid w:val="00EA3A08"/>
    <w:rsid w:val="00EA7839"/>
    <w:rsid w:val="00EB014D"/>
    <w:rsid w:val="00EB033D"/>
    <w:rsid w:val="00EB1F66"/>
    <w:rsid w:val="00EB7F62"/>
    <w:rsid w:val="00EC1EB1"/>
    <w:rsid w:val="00EC6B41"/>
    <w:rsid w:val="00ED0152"/>
    <w:rsid w:val="00ED0C75"/>
    <w:rsid w:val="00ED3544"/>
    <w:rsid w:val="00ED4A6A"/>
    <w:rsid w:val="00ED502A"/>
    <w:rsid w:val="00ED68D7"/>
    <w:rsid w:val="00ED74C1"/>
    <w:rsid w:val="00ED7D03"/>
    <w:rsid w:val="00EE1CE8"/>
    <w:rsid w:val="00EE30EC"/>
    <w:rsid w:val="00EE419C"/>
    <w:rsid w:val="00EE6241"/>
    <w:rsid w:val="00EF0A4E"/>
    <w:rsid w:val="00EF0D7A"/>
    <w:rsid w:val="00EF1817"/>
    <w:rsid w:val="00F03663"/>
    <w:rsid w:val="00F03903"/>
    <w:rsid w:val="00F056F9"/>
    <w:rsid w:val="00F05BF8"/>
    <w:rsid w:val="00F134CD"/>
    <w:rsid w:val="00F152CC"/>
    <w:rsid w:val="00F3192F"/>
    <w:rsid w:val="00F34B96"/>
    <w:rsid w:val="00F3743F"/>
    <w:rsid w:val="00F377BB"/>
    <w:rsid w:val="00F4098D"/>
    <w:rsid w:val="00F4486F"/>
    <w:rsid w:val="00F46431"/>
    <w:rsid w:val="00F46C0F"/>
    <w:rsid w:val="00F46FF7"/>
    <w:rsid w:val="00F506EF"/>
    <w:rsid w:val="00F50CB5"/>
    <w:rsid w:val="00F51074"/>
    <w:rsid w:val="00F536B0"/>
    <w:rsid w:val="00F54033"/>
    <w:rsid w:val="00F541E6"/>
    <w:rsid w:val="00F5508B"/>
    <w:rsid w:val="00F563E6"/>
    <w:rsid w:val="00F60704"/>
    <w:rsid w:val="00F6117F"/>
    <w:rsid w:val="00F61FF0"/>
    <w:rsid w:val="00F62FCA"/>
    <w:rsid w:val="00F65315"/>
    <w:rsid w:val="00F704B5"/>
    <w:rsid w:val="00F71E31"/>
    <w:rsid w:val="00F72D8D"/>
    <w:rsid w:val="00F813A3"/>
    <w:rsid w:val="00F84B82"/>
    <w:rsid w:val="00F84C3E"/>
    <w:rsid w:val="00F86420"/>
    <w:rsid w:val="00F90D2B"/>
    <w:rsid w:val="00F94B8E"/>
    <w:rsid w:val="00FA0C72"/>
    <w:rsid w:val="00FA3033"/>
    <w:rsid w:val="00FA5C69"/>
    <w:rsid w:val="00FA7AE1"/>
    <w:rsid w:val="00FB0E6D"/>
    <w:rsid w:val="00FB25FD"/>
    <w:rsid w:val="00FB432B"/>
    <w:rsid w:val="00FC10F3"/>
    <w:rsid w:val="00FC752E"/>
    <w:rsid w:val="00FD2922"/>
    <w:rsid w:val="00FD71EF"/>
    <w:rsid w:val="00FE158B"/>
    <w:rsid w:val="00FE3844"/>
    <w:rsid w:val="00FF43B5"/>
    <w:rsid w:val="00FF52B0"/>
    <w:rsid w:val="00FF6B56"/>
    <w:rsid w:val="00FF7979"/>
    <w:rsid w:val="01460295"/>
    <w:rsid w:val="01CB4B65"/>
    <w:rsid w:val="05145339"/>
    <w:rsid w:val="0541739E"/>
    <w:rsid w:val="05CF7E04"/>
    <w:rsid w:val="07FF00FF"/>
    <w:rsid w:val="08607480"/>
    <w:rsid w:val="086C5440"/>
    <w:rsid w:val="08D73D51"/>
    <w:rsid w:val="0969702F"/>
    <w:rsid w:val="0A956A01"/>
    <w:rsid w:val="0B101AC1"/>
    <w:rsid w:val="0B2844FB"/>
    <w:rsid w:val="0D28531D"/>
    <w:rsid w:val="0E5D7728"/>
    <w:rsid w:val="0E987B78"/>
    <w:rsid w:val="0FB518EE"/>
    <w:rsid w:val="0FD31DB4"/>
    <w:rsid w:val="106B10D0"/>
    <w:rsid w:val="10D544C1"/>
    <w:rsid w:val="11A32EEF"/>
    <w:rsid w:val="11D625AE"/>
    <w:rsid w:val="12D371BD"/>
    <w:rsid w:val="13CE36F5"/>
    <w:rsid w:val="140F6702"/>
    <w:rsid w:val="14B64635"/>
    <w:rsid w:val="14E82693"/>
    <w:rsid w:val="16552F7B"/>
    <w:rsid w:val="166D1C80"/>
    <w:rsid w:val="16E915DC"/>
    <w:rsid w:val="170576D5"/>
    <w:rsid w:val="171D4550"/>
    <w:rsid w:val="17274F41"/>
    <w:rsid w:val="189A59C6"/>
    <w:rsid w:val="1907268D"/>
    <w:rsid w:val="1A730F8B"/>
    <w:rsid w:val="1A881F90"/>
    <w:rsid w:val="1B0B6F9B"/>
    <w:rsid w:val="1C474819"/>
    <w:rsid w:val="1CC0603C"/>
    <w:rsid w:val="23DD1739"/>
    <w:rsid w:val="24135B03"/>
    <w:rsid w:val="246D6346"/>
    <w:rsid w:val="26C86699"/>
    <w:rsid w:val="27CD2E09"/>
    <w:rsid w:val="27D942BF"/>
    <w:rsid w:val="29CB31CB"/>
    <w:rsid w:val="2A9160BE"/>
    <w:rsid w:val="2B2C0092"/>
    <w:rsid w:val="2EC967F6"/>
    <w:rsid w:val="2EDC2964"/>
    <w:rsid w:val="2FC63B53"/>
    <w:rsid w:val="30253A75"/>
    <w:rsid w:val="319B4A43"/>
    <w:rsid w:val="32EC6A17"/>
    <w:rsid w:val="33AF4B1E"/>
    <w:rsid w:val="34055B01"/>
    <w:rsid w:val="3454302F"/>
    <w:rsid w:val="34B4035D"/>
    <w:rsid w:val="35594E06"/>
    <w:rsid w:val="361337EA"/>
    <w:rsid w:val="3655784E"/>
    <w:rsid w:val="36A05B78"/>
    <w:rsid w:val="382D1D69"/>
    <w:rsid w:val="383547D6"/>
    <w:rsid w:val="38C96C77"/>
    <w:rsid w:val="392A5913"/>
    <w:rsid w:val="3987222B"/>
    <w:rsid w:val="398B2176"/>
    <w:rsid w:val="39906FE9"/>
    <w:rsid w:val="39A74797"/>
    <w:rsid w:val="3AE65964"/>
    <w:rsid w:val="3B151FF0"/>
    <w:rsid w:val="3B1534A3"/>
    <w:rsid w:val="3C642EFC"/>
    <w:rsid w:val="3D21504B"/>
    <w:rsid w:val="3E511582"/>
    <w:rsid w:val="3ED30393"/>
    <w:rsid w:val="3F80082B"/>
    <w:rsid w:val="41DE1018"/>
    <w:rsid w:val="439E362F"/>
    <w:rsid w:val="44CE79D1"/>
    <w:rsid w:val="44EB65CE"/>
    <w:rsid w:val="454E371A"/>
    <w:rsid w:val="45B22B12"/>
    <w:rsid w:val="45B964CF"/>
    <w:rsid w:val="45F80D4B"/>
    <w:rsid w:val="45FB07CE"/>
    <w:rsid w:val="469F31AE"/>
    <w:rsid w:val="47C74A3B"/>
    <w:rsid w:val="47E07DE3"/>
    <w:rsid w:val="47E735F6"/>
    <w:rsid w:val="488615BC"/>
    <w:rsid w:val="496E02DD"/>
    <w:rsid w:val="4B2B368C"/>
    <w:rsid w:val="4E2327BF"/>
    <w:rsid w:val="4E321B6D"/>
    <w:rsid w:val="4F3A478C"/>
    <w:rsid w:val="4F49332C"/>
    <w:rsid w:val="502A180D"/>
    <w:rsid w:val="505C75CE"/>
    <w:rsid w:val="50760DA0"/>
    <w:rsid w:val="51B10A52"/>
    <w:rsid w:val="527B7591"/>
    <w:rsid w:val="529314E6"/>
    <w:rsid w:val="536855D5"/>
    <w:rsid w:val="53C5522A"/>
    <w:rsid w:val="54B027D8"/>
    <w:rsid w:val="54FF34E1"/>
    <w:rsid w:val="55226A80"/>
    <w:rsid w:val="57D86A7C"/>
    <w:rsid w:val="584A5F02"/>
    <w:rsid w:val="58577746"/>
    <w:rsid w:val="59457D75"/>
    <w:rsid w:val="59BF1BA1"/>
    <w:rsid w:val="5A4F2AE3"/>
    <w:rsid w:val="5AB72254"/>
    <w:rsid w:val="5D9C2AF2"/>
    <w:rsid w:val="5F36717A"/>
    <w:rsid w:val="5F4C798D"/>
    <w:rsid w:val="5FC64FF2"/>
    <w:rsid w:val="602E47CB"/>
    <w:rsid w:val="644D69EB"/>
    <w:rsid w:val="64B54A73"/>
    <w:rsid w:val="657F5879"/>
    <w:rsid w:val="663856F9"/>
    <w:rsid w:val="6A1B611F"/>
    <w:rsid w:val="6B2127FE"/>
    <w:rsid w:val="6B645126"/>
    <w:rsid w:val="6CB81732"/>
    <w:rsid w:val="6DBD787C"/>
    <w:rsid w:val="6DE4422A"/>
    <w:rsid w:val="6E8B07B7"/>
    <w:rsid w:val="6F530706"/>
    <w:rsid w:val="6FB672F7"/>
    <w:rsid w:val="701D6AD7"/>
    <w:rsid w:val="70C018B6"/>
    <w:rsid w:val="70DB3C48"/>
    <w:rsid w:val="70DF1649"/>
    <w:rsid w:val="71D42647"/>
    <w:rsid w:val="72653F6E"/>
    <w:rsid w:val="7294625F"/>
    <w:rsid w:val="72E90246"/>
    <w:rsid w:val="77236F62"/>
    <w:rsid w:val="77727FFA"/>
    <w:rsid w:val="791D6CA6"/>
    <w:rsid w:val="7D5A27AE"/>
    <w:rsid w:val="7DF169A9"/>
    <w:rsid w:val="7E45066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lang w:val="en-US" w:eastAsia="zh-CN" w:bidi="ar-SA"/>
    </w:rPr>
  </w:style>
  <w:style w:type="paragraph" w:styleId="2">
    <w:name w:val="heading 1"/>
    <w:basedOn w:val="3"/>
    <w:next w:val="3"/>
    <w:qFormat/>
    <w:uiPriority w:val="0"/>
    <w:pPr>
      <w:keepNext/>
      <w:keepLines/>
      <w:pageBreakBefore/>
      <w:numPr>
        <w:ilvl w:val="0"/>
        <w:numId w:val="1"/>
      </w:numPr>
      <w:spacing w:before="360" w:after="360" w:line="360" w:lineRule="auto"/>
      <w:ind w:firstLineChars="0"/>
      <w:jc w:val="left"/>
      <w:outlineLvl w:val="0"/>
    </w:pPr>
    <w:rPr>
      <w:rFonts w:eastAsia="黑体"/>
      <w:b/>
      <w:bCs/>
      <w:kern w:val="44"/>
      <w:sz w:val="44"/>
      <w:szCs w:val="44"/>
    </w:rPr>
  </w:style>
  <w:style w:type="paragraph" w:styleId="4">
    <w:name w:val="heading 2"/>
    <w:basedOn w:val="3"/>
    <w:next w:val="3"/>
    <w:qFormat/>
    <w:uiPriority w:val="0"/>
    <w:pPr>
      <w:keepNext/>
      <w:keepLines/>
      <w:numPr>
        <w:ilvl w:val="1"/>
        <w:numId w:val="1"/>
      </w:numPr>
      <w:spacing w:before="240" w:after="240" w:line="360" w:lineRule="auto"/>
      <w:ind w:firstLine="0" w:firstLineChars="0"/>
      <w:jc w:val="left"/>
      <w:outlineLvl w:val="1"/>
    </w:pPr>
    <w:rPr>
      <w:rFonts w:eastAsia="黑体"/>
      <w:b/>
      <w:bCs/>
      <w:sz w:val="32"/>
      <w:szCs w:val="32"/>
    </w:rPr>
  </w:style>
  <w:style w:type="paragraph" w:styleId="5">
    <w:name w:val="heading 3"/>
    <w:basedOn w:val="3"/>
    <w:next w:val="3"/>
    <w:qFormat/>
    <w:uiPriority w:val="0"/>
    <w:pPr>
      <w:keepNext/>
      <w:keepLines/>
      <w:numPr>
        <w:ilvl w:val="2"/>
        <w:numId w:val="1"/>
      </w:numPr>
      <w:spacing w:before="240" w:after="240" w:line="360" w:lineRule="auto"/>
      <w:ind w:firstLine="0" w:firstLineChars="0"/>
      <w:jc w:val="left"/>
      <w:outlineLvl w:val="2"/>
    </w:pPr>
    <w:rPr>
      <w:rFonts w:eastAsia="黑体"/>
      <w:b/>
      <w:bCs/>
      <w:sz w:val="28"/>
      <w:szCs w:val="32"/>
    </w:rPr>
  </w:style>
  <w:style w:type="paragraph" w:styleId="6">
    <w:name w:val="heading 4"/>
    <w:basedOn w:val="3"/>
    <w:next w:val="3"/>
    <w:qFormat/>
    <w:uiPriority w:val="0"/>
    <w:pPr>
      <w:keepNext/>
      <w:keepLines/>
      <w:numPr>
        <w:ilvl w:val="3"/>
        <w:numId w:val="1"/>
      </w:numPr>
      <w:spacing w:before="120" w:after="120" w:line="360" w:lineRule="auto"/>
      <w:ind w:firstLine="0" w:firstLineChars="0"/>
      <w:jc w:val="left"/>
      <w:outlineLvl w:val="3"/>
    </w:pPr>
    <w:rPr>
      <w:rFonts w:eastAsia="黑体"/>
      <w:b/>
      <w:bCs/>
      <w:szCs w:val="28"/>
    </w:rPr>
  </w:style>
  <w:style w:type="paragraph" w:styleId="7">
    <w:name w:val="heading 5"/>
    <w:basedOn w:val="3"/>
    <w:next w:val="3"/>
    <w:qFormat/>
    <w:uiPriority w:val="0"/>
    <w:pPr>
      <w:keepNext/>
      <w:keepLines/>
      <w:numPr>
        <w:ilvl w:val="4"/>
        <w:numId w:val="1"/>
      </w:numPr>
      <w:spacing w:before="120" w:after="120" w:line="360" w:lineRule="auto"/>
      <w:ind w:firstLine="0" w:firstLineChars="0"/>
      <w:jc w:val="left"/>
      <w:outlineLvl w:val="4"/>
    </w:pPr>
    <w:rPr>
      <w:rFonts w:eastAsia="黑体"/>
      <w:b/>
      <w:bCs/>
      <w:szCs w:val="28"/>
    </w:rPr>
  </w:style>
  <w:style w:type="paragraph" w:styleId="8">
    <w:name w:val="heading 6"/>
    <w:basedOn w:val="3"/>
    <w:next w:val="3"/>
    <w:qFormat/>
    <w:uiPriority w:val="0"/>
    <w:pPr>
      <w:keepNext/>
      <w:keepLines/>
      <w:numPr>
        <w:ilvl w:val="5"/>
        <w:numId w:val="1"/>
      </w:numPr>
      <w:spacing w:before="120" w:after="120" w:line="360" w:lineRule="auto"/>
      <w:ind w:firstLine="0" w:firstLineChars="0"/>
      <w:jc w:val="left"/>
      <w:outlineLvl w:val="5"/>
    </w:pPr>
    <w:rPr>
      <w:rFonts w:eastAsia="黑体"/>
      <w:b/>
      <w:bCs/>
    </w:rPr>
  </w:style>
  <w:style w:type="paragraph" w:styleId="9">
    <w:name w:val="heading 7"/>
    <w:basedOn w:val="3"/>
    <w:next w:val="3"/>
    <w:qFormat/>
    <w:uiPriority w:val="0"/>
    <w:pPr>
      <w:keepNext/>
      <w:keepLines/>
      <w:numPr>
        <w:ilvl w:val="6"/>
        <w:numId w:val="1"/>
      </w:numPr>
      <w:spacing w:before="120" w:after="120" w:line="360" w:lineRule="auto"/>
      <w:ind w:firstLine="0" w:firstLineChars="0"/>
      <w:outlineLvl w:val="6"/>
    </w:pPr>
    <w:rPr>
      <w:rFonts w:eastAsia="黑体"/>
      <w:b/>
      <w:bCs/>
    </w:rPr>
  </w:style>
  <w:style w:type="paragraph" w:styleId="10">
    <w:name w:val="heading 8"/>
    <w:basedOn w:val="3"/>
    <w:next w:val="3"/>
    <w:qFormat/>
    <w:uiPriority w:val="0"/>
    <w:pPr>
      <w:keepNext/>
      <w:keepLines/>
      <w:numPr>
        <w:ilvl w:val="7"/>
        <w:numId w:val="1"/>
      </w:numPr>
      <w:spacing w:before="120" w:after="120" w:line="360" w:lineRule="auto"/>
      <w:ind w:firstLine="0" w:firstLineChars="0"/>
      <w:jc w:val="left"/>
      <w:outlineLvl w:val="7"/>
    </w:pPr>
    <w:rPr>
      <w:rFonts w:eastAsia="黑体"/>
      <w:b/>
    </w:rPr>
  </w:style>
  <w:style w:type="paragraph" w:styleId="11">
    <w:name w:val="heading 9"/>
    <w:basedOn w:val="3"/>
    <w:next w:val="3"/>
    <w:qFormat/>
    <w:uiPriority w:val="0"/>
    <w:pPr>
      <w:keepNext/>
      <w:keepLines/>
      <w:numPr>
        <w:ilvl w:val="8"/>
        <w:numId w:val="1"/>
      </w:numPr>
      <w:spacing w:before="120" w:after="120" w:line="360" w:lineRule="auto"/>
      <w:ind w:firstLine="0" w:firstLineChars="0"/>
      <w:outlineLvl w:val="8"/>
    </w:pPr>
    <w:rPr>
      <w:rFonts w:eastAsia="黑体"/>
      <w:b/>
      <w:szCs w:val="21"/>
    </w:rPr>
  </w:style>
  <w:style w:type="character" w:default="1" w:styleId="47">
    <w:name w:val="Default Paragraph Font"/>
    <w:unhideWhenUsed/>
    <w:qFormat/>
    <w:uiPriority w:val="1"/>
  </w:style>
  <w:style w:type="table" w:default="1" w:styleId="53">
    <w:name w:val="Normal Table"/>
    <w:unhideWhenUsed/>
    <w:qFormat/>
    <w:uiPriority w:val="99"/>
    <w:tblPr>
      <w:tblLayout w:type="fixed"/>
      <w:tblCellMar>
        <w:top w:w="0" w:type="dxa"/>
        <w:left w:w="108" w:type="dxa"/>
        <w:bottom w:w="0" w:type="dxa"/>
        <w:right w:w="108" w:type="dxa"/>
      </w:tblCellMar>
    </w:tblPr>
  </w:style>
  <w:style w:type="paragraph" w:customStyle="1" w:styleId="3">
    <w:name w:val="正常"/>
    <w:qFormat/>
    <w:uiPriority w:val="0"/>
    <w:pPr>
      <w:widowControl w:val="0"/>
      <w:spacing w:line="300" w:lineRule="auto"/>
      <w:ind w:firstLine="200" w:firstLineChars="200"/>
      <w:jc w:val="both"/>
    </w:pPr>
    <w:rPr>
      <w:rFonts w:ascii="Arial" w:hAnsi="Arial" w:eastAsia="宋体" w:cs="Times New Roman"/>
      <w:kern w:val="2"/>
      <w:sz w:val="21"/>
      <w:szCs w:val="24"/>
      <w:lang w:val="en-US" w:eastAsia="zh-CN" w:bidi="ar-SA"/>
    </w:rPr>
  </w:style>
  <w:style w:type="paragraph" w:styleId="12">
    <w:name w:val="toc 7"/>
    <w:basedOn w:val="3"/>
    <w:next w:val="3"/>
    <w:semiHidden/>
    <w:qFormat/>
    <w:uiPriority w:val="0"/>
    <w:pPr>
      <w:spacing w:line="240" w:lineRule="auto"/>
      <w:ind w:left="1200" w:firstLine="0" w:firstLineChars="0"/>
      <w:jc w:val="left"/>
    </w:pPr>
    <w:rPr>
      <w:rFonts w:ascii="等线" w:hAnsi="Times New Roman" w:eastAsia="等线"/>
      <w:kern w:val="0"/>
      <w:sz w:val="20"/>
      <w:szCs w:val="20"/>
    </w:rPr>
  </w:style>
  <w:style w:type="paragraph" w:styleId="13">
    <w:name w:val="index 8"/>
    <w:basedOn w:val="3"/>
    <w:next w:val="3"/>
    <w:qFormat/>
    <w:uiPriority w:val="0"/>
    <w:pPr>
      <w:ind w:left="1680" w:hanging="210"/>
    </w:pPr>
  </w:style>
  <w:style w:type="paragraph" w:styleId="14">
    <w:name w:val="Normal Indent"/>
    <w:basedOn w:val="3"/>
    <w:qFormat/>
    <w:uiPriority w:val="0"/>
    <w:pPr>
      <w:spacing w:line="240" w:lineRule="auto"/>
      <w:ind w:firstLine="420" w:firstLineChars="0"/>
    </w:pPr>
    <w:rPr>
      <w:rFonts w:ascii="Times New Roman" w:hAnsi="Times New Roman"/>
      <w:szCs w:val="20"/>
    </w:rPr>
  </w:style>
  <w:style w:type="paragraph" w:styleId="15">
    <w:name w:val="index 5"/>
    <w:basedOn w:val="3"/>
    <w:next w:val="3"/>
    <w:qFormat/>
    <w:uiPriority w:val="0"/>
    <w:pPr>
      <w:ind w:left="1050" w:hanging="210"/>
    </w:pPr>
  </w:style>
  <w:style w:type="paragraph" w:styleId="16">
    <w:name w:val="Document Map"/>
    <w:basedOn w:val="3"/>
    <w:semiHidden/>
    <w:qFormat/>
    <w:uiPriority w:val="0"/>
    <w:pPr>
      <w:shd w:val="clear" w:color="auto" w:fill="000080"/>
    </w:pPr>
  </w:style>
  <w:style w:type="paragraph" w:styleId="17">
    <w:name w:val="annotation text"/>
    <w:basedOn w:val="1"/>
    <w:qFormat/>
    <w:uiPriority w:val="0"/>
    <w:pPr>
      <w:jc w:val="left"/>
    </w:pPr>
  </w:style>
  <w:style w:type="paragraph" w:styleId="18">
    <w:name w:val="index 6"/>
    <w:basedOn w:val="3"/>
    <w:next w:val="3"/>
    <w:qFormat/>
    <w:uiPriority w:val="0"/>
    <w:pPr>
      <w:ind w:left="1260" w:hanging="210"/>
    </w:pPr>
  </w:style>
  <w:style w:type="paragraph" w:styleId="19">
    <w:name w:val="Body Text 3"/>
    <w:basedOn w:val="3"/>
    <w:qFormat/>
    <w:uiPriority w:val="0"/>
    <w:pPr>
      <w:ind w:firstLine="0" w:firstLineChars="0"/>
    </w:pPr>
    <w:rPr>
      <w:sz w:val="15"/>
    </w:rPr>
  </w:style>
  <w:style w:type="paragraph" w:styleId="20">
    <w:name w:val="Body Text"/>
    <w:basedOn w:val="3"/>
    <w:qFormat/>
    <w:uiPriority w:val="0"/>
    <w:pPr>
      <w:tabs>
        <w:tab w:val="left" w:pos="2500"/>
      </w:tabs>
      <w:spacing w:before="240" w:line="240" w:lineRule="auto"/>
      <w:ind w:firstLine="0" w:firstLineChars="0"/>
    </w:pPr>
    <w:rPr>
      <w:rFonts w:ascii="Times New Roman" w:hAnsi="Times New Roman"/>
      <w:sz w:val="24"/>
      <w:szCs w:val="20"/>
    </w:rPr>
  </w:style>
  <w:style w:type="paragraph" w:styleId="21">
    <w:name w:val="Body Text Indent"/>
    <w:basedOn w:val="3"/>
    <w:qFormat/>
    <w:uiPriority w:val="0"/>
    <w:pPr>
      <w:ind w:firstLine="900" w:firstLineChars="0"/>
    </w:pPr>
  </w:style>
  <w:style w:type="paragraph" w:styleId="22">
    <w:name w:val="index 4"/>
    <w:basedOn w:val="3"/>
    <w:next w:val="3"/>
    <w:qFormat/>
    <w:uiPriority w:val="0"/>
    <w:pPr>
      <w:ind w:left="840" w:hanging="210"/>
    </w:pPr>
  </w:style>
  <w:style w:type="paragraph" w:styleId="23">
    <w:name w:val="toc 5"/>
    <w:basedOn w:val="3"/>
    <w:next w:val="3"/>
    <w:qFormat/>
    <w:uiPriority w:val="0"/>
    <w:pPr>
      <w:spacing w:line="240" w:lineRule="auto"/>
      <w:ind w:left="800" w:firstLine="0" w:firstLineChars="0"/>
      <w:jc w:val="left"/>
    </w:pPr>
    <w:rPr>
      <w:rFonts w:ascii="等线" w:hAnsi="Times New Roman" w:eastAsia="等线"/>
      <w:kern w:val="0"/>
      <w:sz w:val="20"/>
      <w:szCs w:val="20"/>
    </w:rPr>
  </w:style>
  <w:style w:type="paragraph" w:styleId="24">
    <w:name w:val="toc 3"/>
    <w:basedOn w:val="3"/>
    <w:next w:val="3"/>
    <w:qFormat/>
    <w:uiPriority w:val="39"/>
    <w:pPr>
      <w:spacing w:line="240" w:lineRule="auto"/>
      <w:ind w:left="400" w:firstLine="0" w:firstLineChars="0"/>
      <w:jc w:val="left"/>
    </w:pPr>
    <w:rPr>
      <w:rFonts w:ascii="等线" w:hAnsi="Times New Roman" w:eastAsia="等线"/>
      <w:kern w:val="0"/>
      <w:sz w:val="22"/>
      <w:szCs w:val="22"/>
    </w:rPr>
  </w:style>
  <w:style w:type="paragraph" w:styleId="25">
    <w:name w:val="toc 8"/>
    <w:basedOn w:val="3"/>
    <w:next w:val="3"/>
    <w:qFormat/>
    <w:uiPriority w:val="0"/>
    <w:pPr>
      <w:spacing w:line="240" w:lineRule="auto"/>
      <w:ind w:left="1400" w:firstLine="0" w:firstLineChars="0"/>
      <w:jc w:val="left"/>
    </w:pPr>
    <w:rPr>
      <w:rFonts w:ascii="等线" w:hAnsi="Times New Roman" w:eastAsia="等线"/>
      <w:kern w:val="0"/>
      <w:sz w:val="20"/>
      <w:szCs w:val="20"/>
    </w:rPr>
  </w:style>
  <w:style w:type="paragraph" w:styleId="26">
    <w:name w:val="index 3"/>
    <w:basedOn w:val="3"/>
    <w:next w:val="3"/>
    <w:qFormat/>
    <w:uiPriority w:val="0"/>
    <w:pPr>
      <w:ind w:left="630" w:hanging="210"/>
    </w:pPr>
  </w:style>
  <w:style w:type="paragraph" w:styleId="27">
    <w:name w:val="Body Text Indent 2"/>
    <w:basedOn w:val="3"/>
    <w:qFormat/>
    <w:uiPriority w:val="0"/>
    <w:pPr>
      <w:tabs>
        <w:tab w:val="left" w:pos="1260"/>
      </w:tabs>
      <w:ind w:left="359" w:leftChars="171" w:firstLine="541" w:firstLineChars="0"/>
    </w:pPr>
  </w:style>
  <w:style w:type="paragraph" w:styleId="28">
    <w:name w:val="Balloon Text"/>
    <w:basedOn w:val="3"/>
    <w:semiHidden/>
    <w:qFormat/>
    <w:uiPriority w:val="0"/>
    <w:rPr>
      <w:sz w:val="18"/>
      <w:szCs w:val="18"/>
    </w:rPr>
  </w:style>
  <w:style w:type="paragraph" w:styleId="29">
    <w:name w:val="footer"/>
    <w:basedOn w:val="3"/>
    <w:qFormat/>
    <w:uiPriority w:val="0"/>
    <w:pPr>
      <w:tabs>
        <w:tab w:val="center" w:pos="4153"/>
        <w:tab w:val="right" w:pos="8306"/>
      </w:tabs>
      <w:snapToGrid w:val="0"/>
      <w:jc w:val="left"/>
    </w:pPr>
    <w:rPr>
      <w:sz w:val="18"/>
      <w:szCs w:val="18"/>
    </w:rPr>
  </w:style>
  <w:style w:type="paragraph" w:styleId="30">
    <w:name w:val="header"/>
    <w:basedOn w:val="3"/>
    <w:qFormat/>
    <w:uiPriority w:val="0"/>
    <w:pPr>
      <w:tabs>
        <w:tab w:val="center" w:pos="4153"/>
        <w:tab w:val="right" w:pos="8306"/>
      </w:tabs>
      <w:snapToGrid w:val="0"/>
      <w:jc w:val="center"/>
    </w:pPr>
    <w:rPr>
      <w:sz w:val="18"/>
      <w:szCs w:val="18"/>
    </w:rPr>
  </w:style>
  <w:style w:type="paragraph" w:styleId="31">
    <w:name w:val="toc 1"/>
    <w:basedOn w:val="3"/>
    <w:next w:val="3"/>
    <w:qFormat/>
    <w:uiPriority w:val="39"/>
    <w:pPr>
      <w:spacing w:before="120" w:line="240" w:lineRule="auto"/>
      <w:ind w:firstLine="0" w:firstLineChars="0"/>
      <w:jc w:val="left"/>
    </w:pPr>
    <w:rPr>
      <w:rFonts w:ascii="等线" w:hAnsi="Times New Roman" w:eastAsia="等线"/>
      <w:b/>
      <w:bCs/>
      <w:kern w:val="0"/>
      <w:sz w:val="24"/>
    </w:rPr>
  </w:style>
  <w:style w:type="paragraph" w:styleId="32">
    <w:name w:val="toc 4"/>
    <w:basedOn w:val="3"/>
    <w:next w:val="3"/>
    <w:qFormat/>
    <w:uiPriority w:val="0"/>
    <w:pPr>
      <w:spacing w:line="240" w:lineRule="auto"/>
      <w:ind w:left="600" w:firstLine="0" w:firstLineChars="0"/>
      <w:jc w:val="left"/>
    </w:pPr>
    <w:rPr>
      <w:rFonts w:ascii="等线" w:hAnsi="Times New Roman" w:eastAsia="等线"/>
      <w:kern w:val="0"/>
      <w:sz w:val="20"/>
      <w:szCs w:val="20"/>
    </w:rPr>
  </w:style>
  <w:style w:type="paragraph" w:styleId="33">
    <w:name w:val="index heading"/>
    <w:basedOn w:val="3"/>
    <w:next w:val="34"/>
    <w:qFormat/>
    <w:uiPriority w:val="0"/>
  </w:style>
  <w:style w:type="paragraph" w:styleId="34">
    <w:name w:val="index 1"/>
    <w:basedOn w:val="3"/>
    <w:next w:val="3"/>
    <w:qFormat/>
    <w:uiPriority w:val="0"/>
    <w:pPr>
      <w:ind w:left="210" w:hanging="210"/>
    </w:pPr>
  </w:style>
  <w:style w:type="paragraph" w:styleId="35">
    <w:name w:val="Subtitle"/>
    <w:basedOn w:val="3"/>
    <w:qFormat/>
    <w:uiPriority w:val="0"/>
    <w:pPr>
      <w:jc w:val="center"/>
    </w:pPr>
    <w:rPr>
      <w:rFonts w:eastAsia="黑体"/>
      <w:b/>
      <w:sz w:val="30"/>
    </w:rPr>
  </w:style>
  <w:style w:type="paragraph" w:styleId="36">
    <w:name w:val="toc 6"/>
    <w:basedOn w:val="3"/>
    <w:next w:val="3"/>
    <w:qFormat/>
    <w:uiPriority w:val="0"/>
    <w:pPr>
      <w:spacing w:line="240" w:lineRule="auto"/>
      <w:ind w:left="1000" w:firstLine="0" w:firstLineChars="0"/>
      <w:jc w:val="left"/>
    </w:pPr>
    <w:rPr>
      <w:rFonts w:ascii="等线" w:hAnsi="Times New Roman" w:eastAsia="等线"/>
      <w:kern w:val="0"/>
      <w:sz w:val="20"/>
      <w:szCs w:val="20"/>
    </w:rPr>
  </w:style>
  <w:style w:type="paragraph" w:styleId="37">
    <w:name w:val="Body Text Indent 3"/>
    <w:basedOn w:val="3"/>
    <w:qFormat/>
    <w:uiPriority w:val="0"/>
    <w:pPr>
      <w:ind w:firstLine="420"/>
    </w:pPr>
  </w:style>
  <w:style w:type="paragraph" w:styleId="38">
    <w:name w:val="index 7"/>
    <w:basedOn w:val="3"/>
    <w:next w:val="3"/>
    <w:qFormat/>
    <w:uiPriority w:val="0"/>
    <w:pPr>
      <w:ind w:left="1470" w:hanging="210"/>
    </w:pPr>
  </w:style>
  <w:style w:type="paragraph" w:styleId="39">
    <w:name w:val="index 9"/>
    <w:basedOn w:val="3"/>
    <w:next w:val="3"/>
    <w:qFormat/>
    <w:uiPriority w:val="0"/>
    <w:pPr>
      <w:ind w:left="1890" w:hanging="210"/>
    </w:pPr>
  </w:style>
  <w:style w:type="paragraph" w:styleId="40">
    <w:name w:val="table of figures"/>
    <w:basedOn w:val="3"/>
    <w:next w:val="3"/>
    <w:qFormat/>
    <w:uiPriority w:val="0"/>
    <w:pPr>
      <w:ind w:left="200" w:leftChars="200" w:hanging="200" w:hangingChars="200"/>
    </w:pPr>
  </w:style>
  <w:style w:type="paragraph" w:styleId="41">
    <w:name w:val="toc 2"/>
    <w:basedOn w:val="3"/>
    <w:next w:val="3"/>
    <w:qFormat/>
    <w:uiPriority w:val="39"/>
    <w:pPr>
      <w:spacing w:line="240" w:lineRule="auto"/>
      <w:ind w:left="200" w:firstLine="0" w:firstLineChars="0"/>
      <w:jc w:val="left"/>
    </w:pPr>
    <w:rPr>
      <w:rFonts w:ascii="等线" w:hAnsi="Times New Roman" w:eastAsia="等线"/>
      <w:b/>
      <w:bCs/>
      <w:kern w:val="0"/>
      <w:sz w:val="22"/>
      <w:szCs w:val="22"/>
    </w:rPr>
  </w:style>
  <w:style w:type="paragraph" w:styleId="42">
    <w:name w:val="toc 9"/>
    <w:basedOn w:val="3"/>
    <w:next w:val="3"/>
    <w:qFormat/>
    <w:uiPriority w:val="0"/>
    <w:pPr>
      <w:spacing w:line="240" w:lineRule="auto"/>
      <w:ind w:left="1600" w:firstLine="0" w:firstLineChars="0"/>
      <w:jc w:val="left"/>
    </w:pPr>
    <w:rPr>
      <w:rFonts w:ascii="等线" w:hAnsi="Times New Roman" w:eastAsia="等线"/>
      <w:kern w:val="0"/>
      <w:sz w:val="20"/>
      <w:szCs w:val="20"/>
    </w:rPr>
  </w:style>
  <w:style w:type="paragraph" w:styleId="43">
    <w:name w:val="Body Text 2"/>
    <w:basedOn w:val="3"/>
    <w:qFormat/>
    <w:uiPriority w:val="0"/>
    <w:pPr>
      <w:spacing w:before="80" w:line="240" w:lineRule="auto"/>
      <w:ind w:firstLine="0" w:firstLineChars="0"/>
      <w:jc w:val="center"/>
      <w:outlineLvl w:val="0"/>
    </w:pPr>
    <w:rPr>
      <w:rFonts w:ascii="Times New Roman" w:hAnsi="Times New Roman"/>
      <w:sz w:val="24"/>
      <w:szCs w:val="20"/>
    </w:rPr>
  </w:style>
  <w:style w:type="paragraph" w:styleId="44">
    <w:name w:val="Normal (Web)"/>
    <w:basedOn w:val="3"/>
    <w:qFormat/>
    <w:uiPriority w:val="0"/>
    <w:pPr>
      <w:widowControl/>
      <w:spacing w:before="100" w:beforeAutospacing="1" w:after="100" w:afterAutospacing="1" w:line="240" w:lineRule="auto"/>
      <w:ind w:firstLine="0" w:firstLineChars="0"/>
      <w:jc w:val="left"/>
    </w:pPr>
    <w:rPr>
      <w:rFonts w:ascii="宋体" w:hAnsi="宋体" w:cs="宋体"/>
      <w:kern w:val="0"/>
      <w:sz w:val="24"/>
    </w:rPr>
  </w:style>
  <w:style w:type="paragraph" w:styleId="45">
    <w:name w:val="index 2"/>
    <w:basedOn w:val="3"/>
    <w:next w:val="3"/>
    <w:qFormat/>
    <w:uiPriority w:val="0"/>
    <w:pPr>
      <w:ind w:left="420" w:hanging="210"/>
    </w:pPr>
  </w:style>
  <w:style w:type="paragraph" w:styleId="46">
    <w:name w:val="Title"/>
    <w:basedOn w:val="3"/>
    <w:qFormat/>
    <w:uiPriority w:val="0"/>
    <w:pPr>
      <w:spacing w:before="120" w:line="240" w:lineRule="auto"/>
      <w:ind w:right="-193" w:firstLine="0" w:firstLineChars="0"/>
      <w:jc w:val="center"/>
    </w:pPr>
    <w:rPr>
      <w:rFonts w:ascii="Arial Black" w:hAnsi="Arial Black"/>
      <w:sz w:val="36"/>
      <w:szCs w:val="20"/>
    </w:rPr>
  </w:style>
  <w:style w:type="character" w:styleId="48">
    <w:name w:val="Strong"/>
    <w:qFormat/>
    <w:uiPriority w:val="0"/>
    <w:rPr>
      <w:b/>
      <w:bCs/>
    </w:rPr>
  </w:style>
  <w:style w:type="character" w:styleId="49">
    <w:name w:val="page number"/>
    <w:basedOn w:val="47"/>
    <w:qFormat/>
    <w:uiPriority w:val="0"/>
  </w:style>
  <w:style w:type="character" w:styleId="50">
    <w:name w:val="FollowedHyperlink"/>
    <w:qFormat/>
    <w:uiPriority w:val="0"/>
    <w:rPr>
      <w:color w:val="800080"/>
      <w:u w:val="single"/>
    </w:rPr>
  </w:style>
  <w:style w:type="character" w:styleId="51">
    <w:name w:val="line number"/>
    <w:basedOn w:val="47"/>
    <w:qFormat/>
    <w:uiPriority w:val="0"/>
  </w:style>
  <w:style w:type="character" w:styleId="52">
    <w:name w:val="Hyperlink"/>
    <w:qFormat/>
    <w:uiPriority w:val="0"/>
    <w:rPr>
      <w:color w:val="0000FF"/>
      <w:u w:val="single"/>
    </w:rPr>
  </w:style>
  <w:style w:type="table" w:styleId="54">
    <w:name w:val="Table Grid"/>
    <w:basedOn w:val="53"/>
    <w:qFormat/>
    <w:uiPriority w:val="0"/>
    <w:pPr>
      <w:widowControl w:val="0"/>
      <w:spacing w:line="30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55">
    <w:name w:val="Char Char Char Char Char Char Char Char Char Char"/>
    <w:basedOn w:val="3"/>
    <w:qFormat/>
    <w:uiPriority w:val="0"/>
    <w:pPr>
      <w:widowControl/>
      <w:spacing w:after="160" w:line="240" w:lineRule="exact"/>
      <w:ind w:firstLine="0" w:firstLineChars="0"/>
      <w:jc w:val="left"/>
    </w:pPr>
    <w:rPr>
      <w:rFonts w:ascii="Verdana" w:hAnsi="Verdana"/>
      <w:kern w:val="0"/>
      <w:sz w:val="20"/>
      <w:szCs w:val="20"/>
      <w:lang w:eastAsia="en-US"/>
    </w:rPr>
  </w:style>
  <w:style w:type="paragraph" w:customStyle="1" w:styleId="56">
    <w:name w:val="主标题"/>
    <w:basedOn w:val="3"/>
    <w:qFormat/>
    <w:uiPriority w:val="0"/>
    <w:pPr>
      <w:jc w:val="center"/>
    </w:pPr>
    <w:rPr>
      <w:rFonts w:ascii="Arial Black" w:hAnsi="Arial Black" w:eastAsia="黑体"/>
      <w:b/>
      <w:sz w:val="48"/>
    </w:rPr>
  </w:style>
  <w:style w:type="paragraph" w:customStyle="1" w:styleId="57">
    <w:name w:val="样式1"/>
    <w:basedOn w:val="3"/>
    <w:qFormat/>
    <w:uiPriority w:val="0"/>
    <w:pPr>
      <w:numPr>
        <w:ilvl w:val="0"/>
        <w:numId w:val="2"/>
      </w:numPr>
      <w:ind w:firstLine="0" w:firstLineChars="0"/>
    </w:pPr>
  </w:style>
  <w:style w:type="paragraph" w:customStyle="1" w:styleId="58">
    <w:name w:val="样式 样式 样式 五号 左  6.3 字符 Char Char Char + 左侧:  6.3 字符 Char Char + 行..."/>
    <w:basedOn w:val="3"/>
    <w:qFormat/>
    <w:uiPriority w:val="0"/>
    <w:pPr>
      <w:widowControl/>
      <w:spacing w:line="360" w:lineRule="auto"/>
      <w:ind w:left="1512" w:leftChars="630" w:firstLine="0" w:firstLineChars="0"/>
      <w:jc w:val="left"/>
    </w:pPr>
    <w:rPr>
      <w:rFonts w:ascii="Times New Roman" w:hAnsi="Times New Roman" w:cs="宋体"/>
      <w:sz w:val="24"/>
      <w:szCs w:val="20"/>
      <w:lang w:eastAsia="en-US"/>
    </w:rPr>
  </w:style>
  <w:style w:type="paragraph" w:customStyle="1" w:styleId="59">
    <w:name w:val="样式 五号 左  6.3 字符 Char Char Char"/>
    <w:basedOn w:val="3"/>
    <w:qFormat/>
    <w:uiPriority w:val="0"/>
    <w:pPr>
      <w:widowControl/>
      <w:spacing w:line="240" w:lineRule="auto"/>
      <w:ind w:left="1260" w:leftChars="630" w:firstLine="0" w:firstLineChars="0"/>
      <w:jc w:val="left"/>
    </w:pPr>
    <w:rPr>
      <w:rFonts w:ascii="Times New Roman" w:hAnsi="Times New Roman" w:cs="宋体"/>
      <w:kern w:val="0"/>
      <w:sz w:val="24"/>
      <w:szCs w:val="20"/>
      <w:lang w:eastAsia="en-US"/>
    </w:rPr>
  </w:style>
  <w:style w:type="paragraph" w:customStyle="1" w:styleId="60">
    <w:name w:val="样式 标题 3 + 左侧:  0 厘米 悬挂缩进: 7.09 字符 行距: 多倍行距 1.73 字行"/>
    <w:basedOn w:val="5"/>
    <w:qFormat/>
    <w:uiPriority w:val="0"/>
    <w:pPr>
      <w:numPr>
        <w:ilvl w:val="2"/>
        <w:numId w:val="0"/>
      </w:numPr>
      <w:tabs>
        <w:tab w:val="left" w:pos="709"/>
      </w:tabs>
      <w:spacing w:before="260" w:after="260" w:line="416" w:lineRule="auto"/>
      <w:ind w:left="709" w:hanging="709"/>
      <w:jc w:val="both"/>
    </w:pPr>
    <w:rPr>
      <w:rFonts w:ascii="Times New Roman" w:hAnsi="Times New Roman" w:eastAsia="宋体" w:cs="宋体"/>
      <w:sz w:val="32"/>
      <w:szCs w:val="20"/>
    </w:rPr>
  </w:style>
  <w:style w:type="paragraph" w:customStyle="1" w:styleId="61">
    <w:name w:val="列表1 Char"/>
    <w:basedOn w:val="3"/>
    <w:qFormat/>
    <w:uiPriority w:val="0"/>
    <w:pPr>
      <w:numPr>
        <w:ilvl w:val="0"/>
        <w:numId w:val="3"/>
      </w:numPr>
      <w:spacing w:line="240" w:lineRule="auto"/>
      <w:ind w:firstLine="0" w:firstLineChars="0"/>
    </w:pPr>
    <w:rPr>
      <w:rFonts w:ascii="Times New Roman" w:hAnsi="Times New Roman"/>
      <w:sz w:val="24"/>
    </w:rPr>
  </w:style>
  <w:style w:type="paragraph" w:customStyle="1" w:styleId="62">
    <w:name w:val="列表1 Char Char Char"/>
    <w:basedOn w:val="3"/>
    <w:qFormat/>
    <w:uiPriority w:val="0"/>
    <w:pPr>
      <w:tabs>
        <w:tab w:val="left" w:pos="420"/>
      </w:tabs>
      <w:spacing w:line="240" w:lineRule="auto"/>
      <w:ind w:left="420" w:hanging="420" w:firstLineChars="0"/>
    </w:pPr>
    <w:rPr>
      <w:rFonts w:ascii="Times New Roman" w:hAnsi="Times New Roman"/>
      <w:sz w:val="24"/>
    </w:rPr>
  </w:style>
  <w:style w:type="paragraph" w:customStyle="1" w:styleId="63">
    <w:name w:val="样式 列表1 Char + 行距: 1.5 倍行距1"/>
    <w:basedOn w:val="61"/>
    <w:qFormat/>
    <w:uiPriority w:val="0"/>
    <w:pPr>
      <w:spacing w:line="360" w:lineRule="auto"/>
    </w:pPr>
    <w:rPr>
      <w:rFonts w:cs="宋体"/>
      <w:szCs w:val="20"/>
    </w:rPr>
  </w:style>
  <w:style w:type="paragraph" w:customStyle="1" w:styleId="64">
    <w:name w:val="样式 标题 1 + 行距: 1.5 倍行距"/>
    <w:basedOn w:val="2"/>
    <w:qFormat/>
    <w:uiPriority w:val="0"/>
    <w:pPr>
      <w:numPr>
        <w:ilvl w:val="0"/>
        <w:numId w:val="4"/>
      </w:numPr>
      <w:spacing w:before="340" w:after="330"/>
      <w:jc w:val="both"/>
    </w:pPr>
    <w:rPr>
      <w:rFonts w:ascii="Times New Roman" w:hAnsi="Times New Roman" w:eastAsia="宋体" w:cs="宋体"/>
      <w:szCs w:val="20"/>
    </w:rPr>
  </w:style>
  <w:style w:type="paragraph" w:customStyle="1" w:styleId="65">
    <w:name w:val="List Paragraph"/>
    <w:basedOn w:val="3"/>
    <w:qFormat/>
    <w:uiPriority w:val="72"/>
    <w:pPr>
      <w:ind w:firstLine="420"/>
    </w:pPr>
  </w:style>
  <w:style w:type="paragraph" w:customStyle="1" w:styleId="66">
    <w:name w:val="TOC Heading"/>
    <w:basedOn w:val="2"/>
    <w:next w:val="1"/>
    <w:unhideWhenUsed/>
    <w:qFormat/>
    <w:uiPriority w:val="39"/>
    <w:pPr>
      <w:widowControl/>
      <w:numPr>
        <w:ilvl w:val="0"/>
        <w:numId w:val="0"/>
      </w:numPr>
      <w:spacing w:before="480" w:after="0" w:line="276" w:lineRule="auto"/>
      <w:outlineLvl w:val="9"/>
    </w:pPr>
    <w:rPr>
      <w:rFonts w:ascii="等线 Light" w:hAnsi="等线 Light" w:eastAsia="等线 Light" w:cs="黑体"/>
      <w:color w:val="2D73B3"/>
      <w:kern w:val="0"/>
      <w:sz w:val="28"/>
      <w:szCs w:val="28"/>
    </w:rPr>
  </w:style>
  <w:style w:type="character" w:customStyle="1" w:styleId="67">
    <w:name w:val="content1"/>
    <w:qFormat/>
    <w:uiPriority w:val="0"/>
    <w:rPr>
      <w:color w:val="000000"/>
      <w:sz w:val="18"/>
      <w:szCs w:val="18"/>
      <w:u w:val="none"/>
    </w:rPr>
  </w:style>
  <w:style w:type="character" w:customStyle="1" w:styleId="68">
    <w:name w:val="grame"/>
    <w:basedOn w:val="47"/>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16.tiff"/><Relationship Id="rId37" Type="http://schemas.openxmlformats.org/officeDocument/2006/relationships/image" Target="media/image15.tiff"/><Relationship Id="rId36" Type="http://schemas.openxmlformats.org/officeDocument/2006/relationships/image" Target="media/image14.tiff"/><Relationship Id="rId35" Type="http://schemas.openxmlformats.org/officeDocument/2006/relationships/image" Target="media/image13.tiff"/><Relationship Id="rId34" Type="http://schemas.openxmlformats.org/officeDocument/2006/relationships/image" Target="media/image12.tiff"/><Relationship Id="rId33" Type="http://schemas.openxmlformats.org/officeDocument/2006/relationships/image" Target="media/image11.tiff"/><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header" Target="header1.xml"/><Relationship Id="rId29" Type="http://schemas.openxmlformats.org/officeDocument/2006/relationships/image" Target="media/image10.tiff"/><Relationship Id="rId28" Type="http://schemas.openxmlformats.org/officeDocument/2006/relationships/image" Target="media/image9.tiff"/><Relationship Id="rId27" Type="http://schemas.openxmlformats.org/officeDocument/2006/relationships/image" Target="media/image10.jpeg"/><Relationship Id="rId26" Type="http://schemas.openxmlformats.org/officeDocument/2006/relationships/image" Target="media/image9.jpeg"/><Relationship Id="rId25" Type="http://schemas.openxmlformats.org/officeDocument/2006/relationships/image" Target="media/image8.tiff"/><Relationship Id="rId24" Type="http://schemas.openxmlformats.org/officeDocument/2006/relationships/image" Target="media/image7.tiff"/><Relationship Id="rId23" Type="http://schemas.openxmlformats.org/officeDocument/2006/relationships/image" Target="media/image8.jpeg"/><Relationship Id="rId22" Type="http://schemas.openxmlformats.org/officeDocument/2006/relationships/image" Target="media/image6.tiff"/><Relationship Id="rId21" Type="http://schemas.openxmlformats.org/officeDocument/2006/relationships/image" Target="media/image5.tiff"/><Relationship Id="rId20" Type="http://schemas.openxmlformats.org/officeDocument/2006/relationships/image" Target="media/image4.tiff"/><Relationship Id="rId2" Type="http://schemas.openxmlformats.org/officeDocument/2006/relationships/settings" Target="settings.xml"/><Relationship Id="rId19" Type="http://schemas.openxmlformats.org/officeDocument/2006/relationships/image" Target="media/image7.jpeg"/><Relationship Id="rId18" Type="http://schemas.openxmlformats.org/officeDocument/2006/relationships/image" Target="media/image6.jpeg"/><Relationship Id="rId17" Type="http://schemas.openxmlformats.org/officeDocument/2006/relationships/image" Target="media/image5.jpeg"/><Relationship Id="rId16" Type="http://schemas.openxmlformats.org/officeDocument/2006/relationships/image" Target="media/image4.jpeg"/><Relationship Id="rId15" Type="http://schemas.openxmlformats.org/officeDocument/2006/relationships/image" Target="media/image3.tiff"/><Relationship Id="rId14" Type="http://schemas.openxmlformats.org/officeDocument/2006/relationships/image" Target="media/image2.tiff"/><Relationship Id="rId13" Type="http://schemas.openxmlformats.org/officeDocument/2006/relationships/image" Target="media/image3.jpeg"/><Relationship Id="rId12" Type="http://schemas.openxmlformats.org/officeDocument/2006/relationships/image" Target="media/image1.tiff"/><Relationship Id="rId11" Type="http://schemas.openxmlformats.org/officeDocument/2006/relationships/image" Target="media/image2.jpe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jhou.ISOFTSTONE\Application%20Data\Microsoft\Templates\dot_V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C:\Documents and Settings\yjhou.ISOFTSTONE\Application Data\Microsoft\Templates\dot_V1.dot</Template>
  <Company>iSoftStone</Company>
  <Pages>42</Pages>
  <Words>2495</Words>
  <Characters>14227</Characters>
  <Lines>118</Lines>
  <Paragraphs>33</Paragraphs>
  <ScaleCrop>false</ScaleCrop>
  <LinksUpToDate>false</LinksUpToDate>
  <CharactersWithSpaces>0</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2016-10-12T02:40:00Z</dcterms:created>
  <dc:creator>baipu</dc:creator>
  <cp:lastModifiedBy>Administrator</cp:lastModifiedBy>
  <cp:lastPrinted>2016-10-19T10:32:00Z</cp:lastPrinted>
  <dcterms:modified xsi:type="dcterms:W3CDTF">2017-09-22T03:30:38Z</dcterms:modified>
  <dc:title>软件项目开发及管理方针</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temRetentionFormula">
    <vt:lpwstr/>
  </property>
  <property fmtid="{D5CDD505-2E9C-101B-9397-08002B2CF9AE}" pid="3" name="_dlc_policyId">
    <vt:lpwstr/>
  </property>
  <property fmtid="{D5CDD505-2E9C-101B-9397-08002B2CF9AE}" pid="4" name="KSOProductBuildVer">
    <vt:lpwstr>2052-10.1.0.6748</vt:lpwstr>
  </property>
</Properties>
</file>