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73C02" w14:textId="0C8FF293" w:rsidR="00B77ED0" w:rsidRDefault="009336DC" w:rsidP="00F00A51">
      <w:pPr>
        <w:spacing w:after="60"/>
        <w:jc w:val="center"/>
        <w:rPr>
          <w:b/>
          <w:smallCaps/>
          <w:sz w:val="24"/>
        </w:rPr>
      </w:pPr>
      <w:r>
        <w:rPr>
          <w:b/>
          <w:smallCaps/>
          <w:sz w:val="24"/>
        </w:rPr>
        <w:t>M</w:t>
      </w:r>
      <w:r w:rsidR="0012640A">
        <w:rPr>
          <w:b/>
          <w:smallCaps/>
          <w:sz w:val="24"/>
        </w:rPr>
        <w:t>usic supplement to Lute News 110</w:t>
      </w:r>
      <w:r w:rsidRPr="00480461">
        <w:rPr>
          <w:b/>
          <w:smallCaps/>
          <w:sz w:val="24"/>
        </w:rPr>
        <w:t xml:space="preserve"> (</w:t>
      </w:r>
      <w:r w:rsidR="0012640A">
        <w:rPr>
          <w:b/>
          <w:smallCaps/>
          <w:sz w:val="24"/>
        </w:rPr>
        <w:t>July</w:t>
      </w:r>
      <w:r w:rsidR="007E795A">
        <w:rPr>
          <w:b/>
          <w:smallCaps/>
          <w:sz w:val="24"/>
        </w:rPr>
        <w:t xml:space="preserve"> 2014</w:t>
      </w:r>
      <w:r w:rsidRPr="00480461">
        <w:rPr>
          <w:b/>
          <w:smallCaps/>
          <w:sz w:val="24"/>
        </w:rPr>
        <w:t xml:space="preserve">): </w:t>
      </w:r>
      <w:r w:rsidR="00E13F5A" w:rsidRPr="00E13F5A">
        <w:rPr>
          <w:b/>
          <w:smallCaps/>
          <w:sz w:val="24"/>
        </w:rPr>
        <w:t>Collected Lute Music of Robert Johnson Part I</w:t>
      </w:r>
      <w:r w:rsidR="007E795A">
        <w:rPr>
          <w:b/>
          <w:smallCaps/>
          <w:sz w:val="24"/>
        </w:rPr>
        <w:t>I</w:t>
      </w:r>
      <w:r w:rsidR="00E13F5A" w:rsidRPr="00E13F5A">
        <w:rPr>
          <w:b/>
          <w:smallCaps/>
          <w:sz w:val="24"/>
        </w:rPr>
        <w:t xml:space="preserve">: </w:t>
      </w:r>
      <w:r w:rsidR="0012640A">
        <w:rPr>
          <w:b/>
          <w:smallCaps/>
          <w:sz w:val="24"/>
        </w:rPr>
        <w:t>Fantasia</w:t>
      </w:r>
      <w:r w:rsidR="007E795A">
        <w:rPr>
          <w:b/>
          <w:smallCaps/>
          <w:sz w:val="24"/>
        </w:rPr>
        <w:t xml:space="preserve"> </w:t>
      </w:r>
      <w:r w:rsidR="0012640A">
        <w:rPr>
          <w:b/>
          <w:smallCaps/>
          <w:sz w:val="24"/>
        </w:rPr>
        <w:t>Pavans Galliards &amp;</w:t>
      </w:r>
      <w:r w:rsidR="002A1427">
        <w:rPr>
          <w:b/>
          <w:smallCaps/>
          <w:sz w:val="24"/>
        </w:rPr>
        <w:t xml:space="preserve"> Coranto</w:t>
      </w:r>
    </w:p>
    <w:p w14:paraId="684FD95B" w14:textId="3B8C79BF" w:rsidR="00C603F0" w:rsidRPr="00FD5A2E" w:rsidRDefault="00C603F0" w:rsidP="00B77ED0">
      <w:pPr>
        <w:spacing w:after="120"/>
        <w:jc w:val="center"/>
        <w:rPr>
          <w:b/>
          <w:smallCaps/>
          <w:szCs w:val="20"/>
        </w:rPr>
        <w:sectPr w:rsidR="00C603F0" w:rsidRPr="00FD5A2E" w:rsidSect="00ED0D94">
          <w:headerReference w:type="even" r:id="rId6"/>
          <w:headerReference w:type="default" r:id="rId7"/>
          <w:footerReference w:type="even" r:id="rId8"/>
          <w:footnotePr>
            <w:pos w:val="beneathText"/>
          </w:footnotePr>
          <w:pgSz w:w="11905" w:h="16837"/>
          <w:pgMar w:top="851" w:right="851" w:bottom="851" w:left="851" w:header="567" w:footer="567" w:gutter="0"/>
          <w:cols w:space="708"/>
        </w:sectPr>
      </w:pPr>
    </w:p>
    <w:p w14:paraId="1DF3DF5E" w14:textId="11EF59E2" w:rsidR="00B54878" w:rsidRPr="00A1526B" w:rsidRDefault="00B54878" w:rsidP="00F00A51">
      <w:pPr>
        <w:tabs>
          <w:tab w:val="left" w:pos="567"/>
        </w:tabs>
        <w:ind w:left="142" w:hanging="142"/>
        <w:jc w:val="center"/>
        <w:rPr>
          <w:b/>
        </w:rPr>
      </w:pPr>
      <w:r w:rsidRPr="00DD3AF8">
        <w:rPr>
          <w:b/>
        </w:rPr>
        <w:t>Worklist</w:t>
      </w:r>
      <w:r w:rsidR="001308CB" w:rsidRPr="00916F33">
        <w:rPr>
          <w:rStyle w:val="EndnoteReference"/>
        </w:rPr>
        <w:endnoteReference w:id="1"/>
      </w:r>
    </w:p>
    <w:p w14:paraId="6FCFCB19" w14:textId="4FB143E7" w:rsidR="002B0A81" w:rsidRPr="00B508DA" w:rsidRDefault="002B0A81" w:rsidP="002B0A81">
      <w:pPr>
        <w:tabs>
          <w:tab w:val="right" w:pos="4962"/>
        </w:tabs>
        <w:ind w:left="142" w:hanging="142"/>
        <w:jc w:val="left"/>
        <w:rPr>
          <w:sz w:val="18"/>
          <w:szCs w:val="18"/>
        </w:rPr>
      </w:pPr>
      <w:r w:rsidRPr="002B0A81">
        <w:rPr>
          <w:b/>
          <w:sz w:val="18"/>
          <w:szCs w:val="18"/>
        </w:rPr>
        <w:t>1. Fantasia</w:t>
      </w:r>
      <w:r w:rsidR="00764776">
        <w:rPr>
          <w:sz w:val="18"/>
          <w:szCs w:val="18"/>
        </w:rPr>
        <w:t xml:space="preserve"> [d</w:t>
      </w:r>
      <w:r w:rsidR="00764776" w:rsidRPr="00764776">
        <w:rPr>
          <w:sz w:val="18"/>
          <w:szCs w:val="18"/>
        </w:rPr>
        <w:t>]</w:t>
      </w:r>
    </w:p>
    <w:p w14:paraId="11AF7BAA" w14:textId="6FDA3D17" w:rsidR="002B0A81" w:rsidRPr="00B508DA" w:rsidRDefault="002B0A81" w:rsidP="002B0A81">
      <w:pPr>
        <w:tabs>
          <w:tab w:val="right" w:pos="4962"/>
        </w:tabs>
        <w:ind w:left="142" w:hanging="142"/>
        <w:jc w:val="left"/>
        <w:rPr>
          <w:sz w:val="18"/>
          <w:szCs w:val="18"/>
        </w:rPr>
      </w:pPr>
      <w:r>
        <w:rPr>
          <w:sz w:val="18"/>
          <w:szCs w:val="18"/>
        </w:rPr>
        <w:tab/>
      </w:r>
      <w:r w:rsidRPr="00B508DA">
        <w:rPr>
          <w:sz w:val="18"/>
          <w:szCs w:val="18"/>
        </w:rPr>
        <w:t>GB-Cfm 689</w:t>
      </w:r>
      <w:r w:rsidR="006A0327">
        <w:rPr>
          <w:sz w:val="18"/>
          <w:szCs w:val="18"/>
        </w:rPr>
        <w:t xml:space="preserve"> (Herbert)</w:t>
      </w:r>
      <w:r w:rsidRPr="00B508DA">
        <w:rPr>
          <w:sz w:val="18"/>
          <w:szCs w:val="18"/>
        </w:rPr>
        <w:t xml:space="preserve">, f. 16r </w:t>
      </w:r>
      <w:r w:rsidRPr="00B508DA">
        <w:rPr>
          <w:i/>
          <w:sz w:val="18"/>
          <w:szCs w:val="18"/>
        </w:rPr>
        <w:t>Fantasie R: Jhonson:</w:t>
      </w:r>
      <w:r>
        <w:rPr>
          <w:sz w:val="18"/>
          <w:szCs w:val="18"/>
        </w:rPr>
        <w:tab/>
      </w:r>
      <w:r w:rsidR="009A211E">
        <w:rPr>
          <w:sz w:val="18"/>
          <w:szCs w:val="18"/>
        </w:rPr>
        <w:t>S1</w:t>
      </w:r>
      <w:r w:rsidR="00410092">
        <w:rPr>
          <w:sz w:val="18"/>
          <w:szCs w:val="18"/>
        </w:rPr>
        <w:t>,</w:t>
      </w:r>
      <w:r w:rsidR="009A211E">
        <w:rPr>
          <w:sz w:val="18"/>
          <w:szCs w:val="18"/>
        </w:rPr>
        <w:t xml:space="preserve"> L1</w:t>
      </w:r>
    </w:p>
    <w:p w14:paraId="6F16A073" w14:textId="421239D4" w:rsidR="002B0A81" w:rsidRPr="00B508DA" w:rsidRDefault="002B0A81" w:rsidP="00CB2559">
      <w:pPr>
        <w:tabs>
          <w:tab w:val="right" w:pos="4962"/>
        </w:tabs>
        <w:spacing w:before="60"/>
        <w:ind w:left="142" w:hanging="142"/>
        <w:jc w:val="left"/>
        <w:rPr>
          <w:sz w:val="18"/>
          <w:szCs w:val="18"/>
        </w:rPr>
      </w:pPr>
      <w:r w:rsidRPr="002B0A81">
        <w:rPr>
          <w:b/>
          <w:sz w:val="18"/>
          <w:szCs w:val="18"/>
        </w:rPr>
        <w:t>2. Coranto</w:t>
      </w:r>
      <w:r w:rsidR="00764776" w:rsidRPr="00764776">
        <w:rPr>
          <w:sz w:val="18"/>
          <w:szCs w:val="18"/>
        </w:rPr>
        <w:t xml:space="preserve"> [C]</w:t>
      </w:r>
      <w:r w:rsidR="004C1830">
        <w:rPr>
          <w:rStyle w:val="EndnoteReference"/>
          <w:sz w:val="18"/>
          <w:szCs w:val="18"/>
        </w:rPr>
        <w:endnoteReference w:id="2"/>
      </w:r>
    </w:p>
    <w:p w14:paraId="5C3E07C7" w14:textId="517E283B" w:rsidR="002B0A81" w:rsidRPr="009A211E" w:rsidRDefault="002B0A81" w:rsidP="002B0A81">
      <w:pPr>
        <w:tabs>
          <w:tab w:val="right" w:pos="4962"/>
        </w:tabs>
        <w:ind w:left="142" w:hanging="142"/>
        <w:jc w:val="left"/>
        <w:rPr>
          <w:i/>
          <w:sz w:val="18"/>
          <w:szCs w:val="18"/>
        </w:rPr>
      </w:pPr>
      <w:r>
        <w:rPr>
          <w:sz w:val="18"/>
          <w:szCs w:val="18"/>
        </w:rPr>
        <w:tab/>
      </w:r>
      <w:r w:rsidRPr="00B508DA">
        <w:rPr>
          <w:sz w:val="18"/>
          <w:szCs w:val="18"/>
        </w:rPr>
        <w:t>GB-Lam 603</w:t>
      </w:r>
      <w:r w:rsidR="006A0327">
        <w:rPr>
          <w:sz w:val="18"/>
          <w:szCs w:val="18"/>
        </w:rPr>
        <w:t xml:space="preserve"> (Board)</w:t>
      </w:r>
      <w:r w:rsidRPr="00B508DA">
        <w:rPr>
          <w:sz w:val="18"/>
          <w:szCs w:val="18"/>
        </w:rPr>
        <w:t xml:space="preserve">, f. 27r </w:t>
      </w:r>
      <w:r w:rsidRPr="00B508DA">
        <w:rPr>
          <w:i/>
          <w:sz w:val="18"/>
          <w:szCs w:val="18"/>
        </w:rPr>
        <w:t>The Prince his Cornt Ro John / The prince his Corranto</w:t>
      </w:r>
      <w:r w:rsidRPr="00B508DA">
        <w:rPr>
          <w:sz w:val="18"/>
          <w:szCs w:val="18"/>
        </w:rPr>
        <w:t xml:space="preserve"> </w:t>
      </w:r>
      <w:r w:rsidR="00DF7B2A">
        <w:rPr>
          <w:sz w:val="18"/>
          <w:szCs w:val="18"/>
        </w:rPr>
        <w:tab/>
        <w:t>L19</w:t>
      </w:r>
    </w:p>
    <w:p w14:paraId="2B8E42EF" w14:textId="48702EA6" w:rsidR="002B0A81" w:rsidRPr="002B0A81" w:rsidRDefault="002B0A81" w:rsidP="00CB2559">
      <w:pPr>
        <w:tabs>
          <w:tab w:val="right" w:pos="4962"/>
        </w:tabs>
        <w:spacing w:before="60"/>
        <w:ind w:left="142" w:hanging="142"/>
        <w:jc w:val="left"/>
        <w:rPr>
          <w:b/>
          <w:sz w:val="18"/>
          <w:szCs w:val="18"/>
        </w:rPr>
      </w:pPr>
      <w:r w:rsidRPr="002B0A81">
        <w:rPr>
          <w:b/>
          <w:sz w:val="18"/>
          <w:szCs w:val="18"/>
        </w:rPr>
        <w:t>3. Pavan</w:t>
      </w:r>
      <w:r w:rsidR="00764776">
        <w:rPr>
          <w:sz w:val="18"/>
          <w:szCs w:val="18"/>
        </w:rPr>
        <w:t xml:space="preserve"> [c</w:t>
      </w:r>
      <w:r w:rsidR="00764776" w:rsidRPr="00764776">
        <w:rPr>
          <w:sz w:val="18"/>
          <w:szCs w:val="18"/>
        </w:rPr>
        <w:t>]</w:t>
      </w:r>
    </w:p>
    <w:p w14:paraId="1BF5883A" w14:textId="22669D82" w:rsidR="002B0A81" w:rsidRPr="00177CEC" w:rsidRDefault="002B0A81" w:rsidP="002B0A81">
      <w:pPr>
        <w:tabs>
          <w:tab w:val="right" w:pos="4962"/>
        </w:tabs>
        <w:ind w:left="142" w:hanging="142"/>
        <w:jc w:val="left"/>
        <w:rPr>
          <w:sz w:val="18"/>
          <w:szCs w:val="18"/>
        </w:rPr>
      </w:pPr>
      <w:r>
        <w:rPr>
          <w:sz w:val="18"/>
          <w:szCs w:val="18"/>
        </w:rPr>
        <w:tab/>
      </w:r>
      <w:r w:rsidRPr="002B0A81">
        <w:rPr>
          <w:b/>
          <w:sz w:val="18"/>
          <w:szCs w:val="18"/>
        </w:rPr>
        <w:t>a.</w:t>
      </w:r>
      <w:r>
        <w:rPr>
          <w:sz w:val="18"/>
          <w:szCs w:val="18"/>
        </w:rPr>
        <w:t xml:space="preserve"> </w:t>
      </w:r>
      <w:r w:rsidR="000C3C1A">
        <w:rPr>
          <w:sz w:val="18"/>
          <w:szCs w:val="18"/>
        </w:rPr>
        <w:t xml:space="preserve">GB-Lbl </w:t>
      </w:r>
      <w:r w:rsidRPr="00B508DA">
        <w:rPr>
          <w:sz w:val="18"/>
          <w:szCs w:val="18"/>
        </w:rPr>
        <w:t>Add.38539</w:t>
      </w:r>
      <w:r w:rsidR="006A0327">
        <w:rPr>
          <w:sz w:val="18"/>
          <w:szCs w:val="18"/>
        </w:rPr>
        <w:t xml:space="preserve"> (ML)</w:t>
      </w:r>
      <w:r w:rsidRPr="00B508DA">
        <w:rPr>
          <w:sz w:val="18"/>
          <w:szCs w:val="18"/>
        </w:rPr>
        <w:t xml:space="preserve">, f. 22v </w:t>
      </w:r>
      <w:r w:rsidRPr="00B508DA">
        <w:rPr>
          <w:i/>
          <w:sz w:val="18"/>
          <w:szCs w:val="18"/>
        </w:rPr>
        <w:t>A Pauin by M</w:t>
      </w:r>
      <w:r w:rsidRPr="00B508DA">
        <w:rPr>
          <w:i/>
          <w:sz w:val="18"/>
          <w:szCs w:val="18"/>
          <w:vertAlign w:val="superscript"/>
        </w:rPr>
        <w:t>er</w:t>
      </w:r>
      <w:r w:rsidRPr="00B508DA">
        <w:rPr>
          <w:i/>
          <w:sz w:val="18"/>
          <w:szCs w:val="18"/>
        </w:rPr>
        <w:t xml:space="preserve"> Robert Johnson</w:t>
      </w:r>
      <w:r w:rsidR="00177CEC">
        <w:rPr>
          <w:rStyle w:val="EndnoteReference"/>
          <w:i/>
          <w:sz w:val="18"/>
          <w:szCs w:val="18"/>
        </w:rPr>
        <w:endnoteReference w:id="3"/>
      </w:r>
    </w:p>
    <w:p w14:paraId="0BAA91C9" w14:textId="3D92BF5A" w:rsidR="002B0A81" w:rsidRPr="00B508DA" w:rsidRDefault="002B0A81" w:rsidP="002B0A81">
      <w:pPr>
        <w:tabs>
          <w:tab w:val="right" w:pos="4962"/>
        </w:tabs>
        <w:ind w:left="142" w:hanging="142"/>
        <w:jc w:val="left"/>
        <w:rPr>
          <w:sz w:val="18"/>
          <w:szCs w:val="18"/>
        </w:rPr>
      </w:pPr>
      <w:r>
        <w:rPr>
          <w:sz w:val="18"/>
          <w:szCs w:val="18"/>
        </w:rPr>
        <w:tab/>
      </w:r>
      <w:r w:rsidRPr="002B0A81">
        <w:rPr>
          <w:b/>
          <w:sz w:val="18"/>
          <w:szCs w:val="18"/>
        </w:rPr>
        <w:t xml:space="preserve">b. </w:t>
      </w:r>
      <w:r w:rsidRPr="00B508DA">
        <w:rPr>
          <w:sz w:val="18"/>
          <w:szCs w:val="18"/>
        </w:rPr>
        <w:t xml:space="preserve">GB-Cfm 689, f. 60v </w:t>
      </w:r>
      <w:r w:rsidRPr="00B508DA">
        <w:rPr>
          <w:i/>
          <w:sz w:val="18"/>
          <w:szCs w:val="18"/>
        </w:rPr>
        <w:t>Pauan Ro: Jhonson.</w:t>
      </w:r>
      <w:r>
        <w:rPr>
          <w:sz w:val="18"/>
          <w:szCs w:val="18"/>
        </w:rPr>
        <w:tab/>
      </w:r>
      <w:r w:rsidRPr="00B508DA">
        <w:rPr>
          <w:sz w:val="18"/>
          <w:szCs w:val="18"/>
        </w:rPr>
        <w:t>S4</w:t>
      </w:r>
      <w:r w:rsidR="00410092">
        <w:rPr>
          <w:sz w:val="18"/>
          <w:szCs w:val="18"/>
        </w:rPr>
        <w:t>,</w:t>
      </w:r>
      <w:r w:rsidR="000C3C1A">
        <w:rPr>
          <w:sz w:val="18"/>
          <w:szCs w:val="18"/>
        </w:rPr>
        <w:t xml:space="preserve"> L4</w:t>
      </w:r>
    </w:p>
    <w:p w14:paraId="63C3CDC3" w14:textId="572920A3" w:rsidR="002B0A81" w:rsidRPr="00B508DA" w:rsidRDefault="002B0A81" w:rsidP="00D71DC4">
      <w:pPr>
        <w:tabs>
          <w:tab w:val="right" w:pos="4962"/>
        </w:tabs>
        <w:spacing w:before="60"/>
        <w:ind w:left="142" w:hanging="142"/>
        <w:jc w:val="left"/>
        <w:rPr>
          <w:sz w:val="18"/>
          <w:szCs w:val="18"/>
        </w:rPr>
      </w:pPr>
      <w:r w:rsidRPr="002B0A81">
        <w:rPr>
          <w:b/>
          <w:sz w:val="18"/>
          <w:szCs w:val="18"/>
        </w:rPr>
        <w:t>4. Galliard</w:t>
      </w:r>
      <w:r w:rsidR="005E44CA">
        <w:rPr>
          <w:sz w:val="18"/>
          <w:szCs w:val="18"/>
        </w:rPr>
        <w:t xml:space="preserve"> </w:t>
      </w:r>
      <w:r w:rsidR="00764776">
        <w:rPr>
          <w:sz w:val="18"/>
          <w:szCs w:val="18"/>
        </w:rPr>
        <w:t>[d</w:t>
      </w:r>
      <w:r w:rsidR="00764776" w:rsidRPr="00764776">
        <w:rPr>
          <w:sz w:val="18"/>
          <w:szCs w:val="18"/>
        </w:rPr>
        <w:t>]</w:t>
      </w:r>
      <w:r w:rsidR="00764776">
        <w:rPr>
          <w:sz w:val="18"/>
          <w:szCs w:val="18"/>
        </w:rPr>
        <w:t xml:space="preserve"> </w:t>
      </w:r>
      <w:r w:rsidR="005E44CA">
        <w:rPr>
          <w:sz w:val="18"/>
          <w:szCs w:val="18"/>
        </w:rPr>
        <w:t>for lyra viol</w:t>
      </w:r>
      <w:r w:rsidR="009A211E">
        <w:rPr>
          <w:sz w:val="18"/>
          <w:szCs w:val="18"/>
        </w:rPr>
        <w:tab/>
      </w:r>
      <w:r w:rsidRPr="00B508DA">
        <w:rPr>
          <w:sz w:val="18"/>
          <w:szCs w:val="18"/>
        </w:rPr>
        <w:t>VdGS</w:t>
      </w:r>
      <w:r w:rsidR="00410092">
        <w:rPr>
          <w:rStyle w:val="EndnoteReference"/>
          <w:sz w:val="18"/>
          <w:szCs w:val="18"/>
        </w:rPr>
        <w:endnoteReference w:id="4"/>
      </w:r>
      <w:r w:rsidRPr="00B508DA">
        <w:rPr>
          <w:sz w:val="18"/>
          <w:szCs w:val="18"/>
        </w:rPr>
        <w:t xml:space="preserve"> </w:t>
      </w:r>
      <w:r w:rsidR="00D71DC4" w:rsidRPr="00B508DA">
        <w:rPr>
          <w:sz w:val="18"/>
          <w:szCs w:val="18"/>
        </w:rPr>
        <w:t>Robert Johnson</w:t>
      </w:r>
      <w:r w:rsidR="00D71DC4">
        <w:rPr>
          <w:sz w:val="18"/>
          <w:szCs w:val="18"/>
        </w:rPr>
        <w:t xml:space="preserve"> </w:t>
      </w:r>
      <w:r w:rsidRPr="00B508DA">
        <w:rPr>
          <w:sz w:val="18"/>
          <w:szCs w:val="18"/>
        </w:rPr>
        <w:t>11</w:t>
      </w:r>
    </w:p>
    <w:p w14:paraId="69B9AA2C" w14:textId="5BA38C0A" w:rsidR="002B0A81" w:rsidRPr="00B508DA" w:rsidRDefault="002B0A81" w:rsidP="002B0A81">
      <w:pPr>
        <w:tabs>
          <w:tab w:val="right" w:pos="4962"/>
        </w:tabs>
        <w:ind w:left="142" w:hanging="142"/>
        <w:jc w:val="left"/>
        <w:rPr>
          <w:sz w:val="18"/>
          <w:szCs w:val="18"/>
        </w:rPr>
      </w:pPr>
      <w:r w:rsidRPr="002B0A81">
        <w:rPr>
          <w:b/>
          <w:sz w:val="18"/>
          <w:szCs w:val="18"/>
        </w:rPr>
        <w:tab/>
        <w:t>a.</w:t>
      </w:r>
      <w:r>
        <w:rPr>
          <w:sz w:val="18"/>
          <w:szCs w:val="18"/>
        </w:rPr>
        <w:t xml:space="preserve"> </w:t>
      </w:r>
      <w:r w:rsidRPr="00B508DA">
        <w:rPr>
          <w:sz w:val="18"/>
          <w:szCs w:val="18"/>
        </w:rPr>
        <w:t xml:space="preserve">GB-Cu Dd.5.20, f. 36v </w:t>
      </w:r>
      <w:r w:rsidRPr="00B508DA">
        <w:rPr>
          <w:i/>
          <w:sz w:val="18"/>
          <w:szCs w:val="18"/>
        </w:rPr>
        <w:t>Galliard / Robt Johnson</w:t>
      </w:r>
      <w:r w:rsidRPr="00B508DA">
        <w:rPr>
          <w:sz w:val="18"/>
          <w:szCs w:val="18"/>
        </w:rPr>
        <w:t xml:space="preserve"> [</w:t>
      </w:r>
      <w:r>
        <w:rPr>
          <w:sz w:val="18"/>
          <w:szCs w:val="18"/>
        </w:rPr>
        <w:t>transcribed for lute]</w:t>
      </w:r>
    </w:p>
    <w:p w14:paraId="398E6C03" w14:textId="06FF8DC1" w:rsidR="002B0A81" w:rsidRPr="00B508DA" w:rsidRDefault="002B0A81" w:rsidP="002B0A81">
      <w:pPr>
        <w:tabs>
          <w:tab w:val="right" w:pos="4962"/>
        </w:tabs>
        <w:ind w:left="142" w:hanging="142"/>
        <w:jc w:val="left"/>
        <w:rPr>
          <w:sz w:val="18"/>
          <w:szCs w:val="18"/>
        </w:rPr>
      </w:pPr>
      <w:r>
        <w:rPr>
          <w:sz w:val="18"/>
          <w:szCs w:val="18"/>
        </w:rPr>
        <w:tab/>
      </w:r>
      <w:r w:rsidRPr="002B0A81">
        <w:rPr>
          <w:b/>
          <w:sz w:val="18"/>
          <w:szCs w:val="18"/>
        </w:rPr>
        <w:t xml:space="preserve">b. </w:t>
      </w:r>
      <w:r w:rsidRPr="00B508DA">
        <w:rPr>
          <w:sz w:val="18"/>
          <w:szCs w:val="18"/>
        </w:rPr>
        <w:t xml:space="preserve">GB-Cu Dd.5.20, f. 36v </w:t>
      </w:r>
      <w:r w:rsidRPr="00B508DA">
        <w:rPr>
          <w:i/>
          <w:sz w:val="18"/>
          <w:szCs w:val="18"/>
        </w:rPr>
        <w:t>Galliard / Robt Johnson</w:t>
      </w:r>
      <w:r w:rsidRPr="00B508DA">
        <w:rPr>
          <w:sz w:val="18"/>
          <w:szCs w:val="18"/>
        </w:rPr>
        <w:t xml:space="preserve"> [</w:t>
      </w:r>
      <w:r>
        <w:rPr>
          <w:sz w:val="18"/>
          <w:szCs w:val="18"/>
        </w:rPr>
        <w:t xml:space="preserve">lyra viol </w:t>
      </w:r>
      <w:r w:rsidR="006A0327">
        <w:rPr>
          <w:sz w:val="18"/>
          <w:szCs w:val="18"/>
        </w:rPr>
        <w:t>(</w:t>
      </w:r>
      <w:r w:rsidRPr="00B508DA">
        <w:rPr>
          <w:sz w:val="18"/>
          <w:szCs w:val="18"/>
        </w:rPr>
        <w:t>ffhfh</w:t>
      </w:r>
      <w:r w:rsidR="006A0327">
        <w:rPr>
          <w:sz w:val="18"/>
          <w:szCs w:val="18"/>
        </w:rPr>
        <w:t>)</w:t>
      </w:r>
      <w:r w:rsidRPr="00B508DA">
        <w:rPr>
          <w:sz w:val="18"/>
          <w:szCs w:val="18"/>
        </w:rPr>
        <w:t xml:space="preserve">] </w:t>
      </w:r>
    </w:p>
    <w:p w14:paraId="7727581D" w14:textId="63805548" w:rsidR="00B508DA" w:rsidRPr="00B508DA" w:rsidRDefault="002B0A81" w:rsidP="00CB2559">
      <w:pPr>
        <w:tabs>
          <w:tab w:val="right" w:pos="4962"/>
        </w:tabs>
        <w:spacing w:before="60"/>
        <w:ind w:left="142" w:hanging="142"/>
        <w:jc w:val="left"/>
        <w:rPr>
          <w:sz w:val="18"/>
          <w:szCs w:val="18"/>
        </w:rPr>
      </w:pPr>
      <w:r w:rsidRPr="002B0A81">
        <w:rPr>
          <w:b/>
          <w:sz w:val="18"/>
          <w:szCs w:val="18"/>
        </w:rPr>
        <w:t>5</w:t>
      </w:r>
      <w:r w:rsidR="00B508DA" w:rsidRPr="002B0A81">
        <w:rPr>
          <w:b/>
          <w:sz w:val="18"/>
          <w:szCs w:val="18"/>
        </w:rPr>
        <w:t>. Pavan</w:t>
      </w:r>
      <w:r w:rsidR="00764776">
        <w:rPr>
          <w:sz w:val="18"/>
          <w:szCs w:val="18"/>
        </w:rPr>
        <w:t xml:space="preserve"> [f</w:t>
      </w:r>
      <w:r w:rsidR="00764776" w:rsidRPr="00764776">
        <w:rPr>
          <w:sz w:val="18"/>
          <w:szCs w:val="18"/>
        </w:rPr>
        <w:t>]</w:t>
      </w:r>
      <w:r w:rsidR="004828B5">
        <w:rPr>
          <w:rStyle w:val="EndnoteReference"/>
          <w:sz w:val="18"/>
          <w:szCs w:val="18"/>
        </w:rPr>
        <w:endnoteReference w:id="5"/>
      </w:r>
    </w:p>
    <w:p w14:paraId="3B6C4C05" w14:textId="2E5457A8" w:rsidR="00B508DA" w:rsidRPr="00B508DA" w:rsidRDefault="007215C7" w:rsidP="00B508DA">
      <w:pPr>
        <w:tabs>
          <w:tab w:val="right" w:pos="4962"/>
        </w:tabs>
        <w:ind w:left="142" w:hanging="142"/>
        <w:jc w:val="left"/>
        <w:rPr>
          <w:sz w:val="18"/>
          <w:szCs w:val="18"/>
        </w:rPr>
      </w:pPr>
      <w:r>
        <w:rPr>
          <w:sz w:val="18"/>
          <w:szCs w:val="18"/>
        </w:rPr>
        <w:tab/>
      </w:r>
      <w:r w:rsidR="00027EEC" w:rsidRPr="00027EEC">
        <w:rPr>
          <w:b/>
          <w:sz w:val="18"/>
          <w:szCs w:val="18"/>
        </w:rPr>
        <w:t>a.</w:t>
      </w:r>
      <w:r w:rsidR="00027EEC">
        <w:rPr>
          <w:sz w:val="18"/>
          <w:szCs w:val="18"/>
        </w:rPr>
        <w:t xml:space="preserve"> </w:t>
      </w:r>
      <w:r w:rsidR="00B508DA" w:rsidRPr="00B508DA">
        <w:rPr>
          <w:sz w:val="18"/>
          <w:szCs w:val="18"/>
        </w:rPr>
        <w:t xml:space="preserve">GB-Cfm 689, ff. 22v-23r </w:t>
      </w:r>
      <w:r w:rsidR="00B508DA" w:rsidRPr="00B508DA">
        <w:rPr>
          <w:i/>
          <w:sz w:val="18"/>
          <w:szCs w:val="18"/>
        </w:rPr>
        <w:t>Pauana Ro: Jhonson.</w:t>
      </w:r>
      <w:r w:rsidR="000C3C1A">
        <w:rPr>
          <w:sz w:val="18"/>
          <w:szCs w:val="18"/>
        </w:rPr>
        <w:tab/>
      </w:r>
      <w:r w:rsidR="000C3C1A" w:rsidRPr="00B508DA">
        <w:rPr>
          <w:sz w:val="18"/>
          <w:szCs w:val="18"/>
        </w:rPr>
        <w:t>S2</w:t>
      </w:r>
    </w:p>
    <w:p w14:paraId="365DBA85" w14:textId="641E6C09" w:rsidR="00B508DA" w:rsidRPr="000C3C1A" w:rsidRDefault="007215C7" w:rsidP="00B508DA">
      <w:pPr>
        <w:tabs>
          <w:tab w:val="right" w:pos="4962"/>
        </w:tabs>
        <w:ind w:left="142" w:hanging="142"/>
        <w:jc w:val="left"/>
        <w:rPr>
          <w:sz w:val="18"/>
          <w:szCs w:val="18"/>
        </w:rPr>
      </w:pPr>
      <w:r w:rsidRPr="00027EEC">
        <w:rPr>
          <w:b/>
          <w:sz w:val="18"/>
          <w:szCs w:val="18"/>
        </w:rPr>
        <w:tab/>
      </w:r>
      <w:r w:rsidR="00027EEC" w:rsidRPr="00027EEC">
        <w:rPr>
          <w:b/>
          <w:sz w:val="18"/>
          <w:szCs w:val="18"/>
        </w:rPr>
        <w:t>b.</w:t>
      </w:r>
      <w:r w:rsidR="00027EEC">
        <w:rPr>
          <w:sz w:val="18"/>
          <w:szCs w:val="18"/>
        </w:rPr>
        <w:t xml:space="preserve"> </w:t>
      </w:r>
      <w:r w:rsidR="00B508DA" w:rsidRPr="00B508DA">
        <w:rPr>
          <w:sz w:val="18"/>
          <w:szCs w:val="18"/>
        </w:rPr>
        <w:t xml:space="preserve">GB-Lbl Add.38539, f. 9v </w:t>
      </w:r>
      <w:r w:rsidR="00B508DA" w:rsidRPr="00B508DA">
        <w:rPr>
          <w:i/>
          <w:sz w:val="18"/>
          <w:szCs w:val="18"/>
        </w:rPr>
        <w:t>A Pauin by M</w:t>
      </w:r>
      <w:r w:rsidR="00B508DA" w:rsidRPr="00B508DA">
        <w:rPr>
          <w:i/>
          <w:sz w:val="18"/>
          <w:szCs w:val="18"/>
          <w:vertAlign w:val="superscript"/>
        </w:rPr>
        <w:t>rs</w:t>
      </w:r>
      <w:r w:rsidR="00B508DA" w:rsidRPr="00B508DA">
        <w:rPr>
          <w:i/>
          <w:sz w:val="18"/>
          <w:szCs w:val="18"/>
        </w:rPr>
        <w:t xml:space="preserve"> Robert Johnson</w:t>
      </w:r>
      <w:r w:rsidR="000C3C1A">
        <w:rPr>
          <w:sz w:val="18"/>
          <w:szCs w:val="18"/>
        </w:rPr>
        <w:tab/>
        <w:t>L2</w:t>
      </w:r>
    </w:p>
    <w:p w14:paraId="720FB2BA" w14:textId="494B6CE9" w:rsidR="008D3142" w:rsidRPr="00B508DA" w:rsidRDefault="008D3142" w:rsidP="008D3142">
      <w:pPr>
        <w:tabs>
          <w:tab w:val="right" w:pos="4962"/>
        </w:tabs>
        <w:spacing w:before="60"/>
        <w:ind w:left="142" w:hanging="142"/>
        <w:jc w:val="left"/>
        <w:rPr>
          <w:sz w:val="18"/>
          <w:szCs w:val="18"/>
        </w:rPr>
      </w:pPr>
      <w:r>
        <w:rPr>
          <w:b/>
          <w:sz w:val="18"/>
          <w:szCs w:val="18"/>
        </w:rPr>
        <w:t>6</w:t>
      </w:r>
      <w:r w:rsidRPr="00027EEC">
        <w:rPr>
          <w:b/>
          <w:sz w:val="18"/>
          <w:szCs w:val="18"/>
        </w:rPr>
        <w:t>. Galliard</w:t>
      </w:r>
      <w:r w:rsidRPr="0057184A">
        <w:rPr>
          <w:b/>
          <w:sz w:val="18"/>
          <w:szCs w:val="18"/>
        </w:rPr>
        <w:t xml:space="preserve"> </w:t>
      </w:r>
      <w:r w:rsidR="0057184A" w:rsidRPr="0057184A">
        <w:rPr>
          <w:b/>
          <w:sz w:val="18"/>
          <w:szCs w:val="18"/>
        </w:rPr>
        <w:t>(Lady Mildemays Delight)</w:t>
      </w:r>
      <w:r w:rsidR="00764776">
        <w:rPr>
          <w:sz w:val="18"/>
          <w:szCs w:val="18"/>
        </w:rPr>
        <w:t xml:space="preserve"> [g</w:t>
      </w:r>
      <w:r w:rsidR="00764776" w:rsidRPr="00764776">
        <w:rPr>
          <w:sz w:val="18"/>
          <w:szCs w:val="18"/>
        </w:rPr>
        <w:t>]</w:t>
      </w:r>
      <w:r w:rsidR="0057184A">
        <w:rPr>
          <w:rStyle w:val="EndnoteReference"/>
          <w:b/>
          <w:sz w:val="18"/>
          <w:szCs w:val="18"/>
        </w:rPr>
        <w:endnoteReference w:id="6"/>
      </w:r>
    </w:p>
    <w:p w14:paraId="5F4877A4" w14:textId="41C3B4E4" w:rsidR="008D3142" w:rsidRPr="00B508DA" w:rsidRDefault="008D3142" w:rsidP="008D3142">
      <w:pPr>
        <w:tabs>
          <w:tab w:val="right" w:pos="4962"/>
        </w:tabs>
        <w:ind w:left="142" w:hanging="142"/>
        <w:jc w:val="left"/>
        <w:rPr>
          <w:sz w:val="18"/>
          <w:szCs w:val="18"/>
        </w:rPr>
      </w:pPr>
      <w:r>
        <w:rPr>
          <w:sz w:val="18"/>
          <w:szCs w:val="18"/>
        </w:rPr>
        <w:tab/>
      </w:r>
      <w:r w:rsidRPr="00027EEC">
        <w:rPr>
          <w:b/>
          <w:sz w:val="18"/>
          <w:szCs w:val="18"/>
        </w:rPr>
        <w:t xml:space="preserve">a. </w:t>
      </w:r>
      <w:r w:rsidRPr="00B508DA">
        <w:rPr>
          <w:sz w:val="18"/>
          <w:szCs w:val="18"/>
        </w:rPr>
        <w:t xml:space="preserve">GB-Lbl Add.38539, f. 16v </w:t>
      </w:r>
      <w:r w:rsidRPr="00B508DA">
        <w:rPr>
          <w:i/>
          <w:sz w:val="18"/>
          <w:szCs w:val="18"/>
        </w:rPr>
        <w:t>M</w:t>
      </w:r>
      <w:r w:rsidRPr="00B508DA">
        <w:rPr>
          <w:i/>
          <w:sz w:val="18"/>
          <w:szCs w:val="18"/>
          <w:vertAlign w:val="superscript"/>
        </w:rPr>
        <w:t>r</w:t>
      </w:r>
      <w:r w:rsidRPr="00B508DA">
        <w:rPr>
          <w:i/>
          <w:sz w:val="18"/>
          <w:szCs w:val="18"/>
        </w:rPr>
        <w:t xml:space="preserve"> Johnsons gallyard</w:t>
      </w:r>
      <w:r w:rsidR="000C3C1A">
        <w:rPr>
          <w:sz w:val="18"/>
          <w:szCs w:val="18"/>
        </w:rPr>
        <w:tab/>
      </w:r>
      <w:r w:rsidR="000C3C1A" w:rsidRPr="00B508DA">
        <w:rPr>
          <w:sz w:val="18"/>
          <w:szCs w:val="18"/>
        </w:rPr>
        <w:t>S5</w:t>
      </w:r>
      <w:r w:rsidR="00410092">
        <w:rPr>
          <w:sz w:val="18"/>
          <w:szCs w:val="18"/>
        </w:rPr>
        <w:t>,</w:t>
      </w:r>
      <w:r w:rsidR="000C3C1A">
        <w:rPr>
          <w:sz w:val="18"/>
          <w:szCs w:val="18"/>
        </w:rPr>
        <w:t xml:space="preserve"> L6</w:t>
      </w:r>
    </w:p>
    <w:p w14:paraId="7A22B8E6" w14:textId="77777777" w:rsidR="008D3142" w:rsidRDefault="008D3142" w:rsidP="00DE2F74">
      <w:pPr>
        <w:tabs>
          <w:tab w:val="right" w:pos="4962"/>
        </w:tabs>
        <w:ind w:left="142" w:hanging="142"/>
        <w:jc w:val="left"/>
        <w:rPr>
          <w:sz w:val="18"/>
          <w:szCs w:val="18"/>
        </w:rPr>
      </w:pPr>
      <w:r>
        <w:rPr>
          <w:sz w:val="18"/>
          <w:szCs w:val="18"/>
        </w:rPr>
        <w:tab/>
      </w:r>
      <w:r w:rsidRPr="00C27014">
        <w:rPr>
          <w:b/>
          <w:sz w:val="18"/>
          <w:szCs w:val="18"/>
        </w:rPr>
        <w:t xml:space="preserve">b. </w:t>
      </w:r>
      <w:r w:rsidRPr="00B508DA">
        <w:rPr>
          <w:sz w:val="18"/>
          <w:szCs w:val="18"/>
          <w:lang w:val="en-US"/>
        </w:rPr>
        <w:t>LT-Va 285-MF-LXXIX (</w:t>
      </w:r>
      <w:r w:rsidRPr="00B508DA">
        <w:rPr>
          <w:sz w:val="18"/>
          <w:szCs w:val="18"/>
        </w:rPr>
        <w:t xml:space="preserve">Königsberg), f. 20v </w:t>
      </w:r>
      <w:r w:rsidRPr="00B508DA">
        <w:rPr>
          <w:i/>
          <w:sz w:val="18"/>
          <w:szCs w:val="18"/>
        </w:rPr>
        <w:t>Galliard / per M</w:t>
      </w:r>
      <w:r w:rsidRPr="00B508DA">
        <w:rPr>
          <w:i/>
          <w:sz w:val="18"/>
          <w:szCs w:val="18"/>
          <w:vertAlign w:val="superscript"/>
        </w:rPr>
        <w:t>er</w:t>
      </w:r>
      <w:r w:rsidRPr="00B508DA">
        <w:rPr>
          <w:i/>
          <w:sz w:val="18"/>
          <w:szCs w:val="18"/>
        </w:rPr>
        <w:t xml:space="preserve"> Jonson</w:t>
      </w:r>
    </w:p>
    <w:p w14:paraId="7527ECB8" w14:textId="756B6424" w:rsidR="00F00A51" w:rsidRPr="000459F9" w:rsidRDefault="007E464D" w:rsidP="00F00A51">
      <w:pPr>
        <w:tabs>
          <w:tab w:val="right" w:pos="4962"/>
        </w:tabs>
        <w:ind w:left="142" w:hanging="142"/>
        <w:jc w:val="left"/>
        <w:rPr>
          <w:sz w:val="18"/>
          <w:szCs w:val="18"/>
        </w:rPr>
      </w:pPr>
      <w:r>
        <w:rPr>
          <w:b/>
          <w:sz w:val="18"/>
          <w:szCs w:val="18"/>
        </w:rPr>
        <w:t>7</w:t>
      </w:r>
      <w:r w:rsidR="00F00A51" w:rsidRPr="000459F9">
        <w:rPr>
          <w:b/>
          <w:sz w:val="18"/>
          <w:szCs w:val="18"/>
        </w:rPr>
        <w:t>. Pavan</w:t>
      </w:r>
      <w:r w:rsidR="00764776">
        <w:rPr>
          <w:sz w:val="18"/>
          <w:szCs w:val="18"/>
        </w:rPr>
        <w:t xml:space="preserve"> [f</w:t>
      </w:r>
      <w:r w:rsidR="00764776" w:rsidRPr="00764776">
        <w:rPr>
          <w:sz w:val="18"/>
          <w:szCs w:val="18"/>
        </w:rPr>
        <w:t>]</w:t>
      </w:r>
      <w:r w:rsidR="00F00A51" w:rsidRPr="000459F9">
        <w:rPr>
          <w:sz w:val="18"/>
          <w:szCs w:val="18"/>
        </w:rPr>
        <w:t xml:space="preserve"> </w:t>
      </w:r>
      <w:r w:rsidR="00F00A51">
        <w:rPr>
          <w:sz w:val="18"/>
          <w:szCs w:val="18"/>
        </w:rPr>
        <w:t xml:space="preserve">lute </w:t>
      </w:r>
      <w:r w:rsidR="00F00A51" w:rsidRPr="000459F9">
        <w:rPr>
          <w:sz w:val="18"/>
          <w:szCs w:val="18"/>
        </w:rPr>
        <w:t>transcri</w:t>
      </w:r>
      <w:r w:rsidR="00F00A51">
        <w:rPr>
          <w:sz w:val="18"/>
          <w:szCs w:val="18"/>
        </w:rPr>
        <w:t>ption from keyboard</w:t>
      </w:r>
      <w:r w:rsidR="00F00A51" w:rsidRPr="000459F9">
        <w:rPr>
          <w:sz w:val="18"/>
          <w:szCs w:val="18"/>
        </w:rPr>
        <w:t xml:space="preserve"> by Nigel North</w:t>
      </w:r>
    </w:p>
    <w:p w14:paraId="17B14515" w14:textId="77777777" w:rsidR="00F00A51" w:rsidRPr="000459F9" w:rsidRDefault="00F00A51" w:rsidP="00F00A51">
      <w:pPr>
        <w:tabs>
          <w:tab w:val="right" w:pos="4962"/>
        </w:tabs>
        <w:ind w:left="142" w:hanging="142"/>
        <w:jc w:val="left"/>
        <w:rPr>
          <w:sz w:val="18"/>
          <w:szCs w:val="18"/>
        </w:rPr>
      </w:pPr>
      <w:r w:rsidRPr="000459F9">
        <w:rPr>
          <w:sz w:val="18"/>
          <w:szCs w:val="18"/>
        </w:rPr>
        <w:tab/>
        <w:t xml:space="preserve">GB-Cfm mus.168, pp. 72-73 </w:t>
      </w:r>
      <w:r w:rsidRPr="000459F9">
        <w:rPr>
          <w:i/>
          <w:sz w:val="18"/>
          <w:szCs w:val="18"/>
        </w:rPr>
        <w:t>P</w:t>
      </w:r>
      <w:r>
        <w:rPr>
          <w:i/>
          <w:sz w:val="18"/>
          <w:szCs w:val="18"/>
        </w:rPr>
        <w:t>avana 1. / Rob Johnson. sett by</w:t>
      </w:r>
      <w:r w:rsidRPr="000459F9">
        <w:rPr>
          <w:i/>
          <w:sz w:val="18"/>
          <w:szCs w:val="18"/>
        </w:rPr>
        <w:t xml:space="preserve"> Giles Farnabie</w:t>
      </w:r>
      <w:r>
        <w:rPr>
          <w:sz w:val="18"/>
          <w:szCs w:val="18"/>
        </w:rPr>
        <w:tab/>
      </w:r>
      <w:r w:rsidRPr="000459F9">
        <w:rPr>
          <w:sz w:val="18"/>
          <w:szCs w:val="18"/>
        </w:rPr>
        <w:t>B1652</w:t>
      </w:r>
    </w:p>
    <w:p w14:paraId="06B40263" w14:textId="77777777" w:rsidR="00F00A51" w:rsidRDefault="00F00A51" w:rsidP="00F00A51">
      <w:pPr>
        <w:tabs>
          <w:tab w:val="right" w:pos="4962"/>
        </w:tabs>
        <w:ind w:left="142" w:hanging="142"/>
        <w:jc w:val="left"/>
        <w:rPr>
          <w:sz w:val="18"/>
          <w:szCs w:val="18"/>
        </w:rPr>
      </w:pPr>
      <w:r w:rsidRPr="000459F9">
        <w:rPr>
          <w:sz w:val="18"/>
          <w:szCs w:val="18"/>
        </w:rPr>
        <w:tab/>
        <w:t xml:space="preserve">GB-Cfm 782, ff. 95v-96r </w:t>
      </w:r>
      <w:r w:rsidRPr="000459F9">
        <w:rPr>
          <w:i/>
          <w:sz w:val="18"/>
          <w:szCs w:val="18"/>
        </w:rPr>
        <w:t>Pauana: Mr Robert Johnson</w:t>
      </w:r>
      <w:r w:rsidRPr="000459F9">
        <w:rPr>
          <w:sz w:val="18"/>
          <w:szCs w:val="18"/>
        </w:rPr>
        <w:tab/>
        <w:t>B1839</w:t>
      </w:r>
    </w:p>
    <w:p w14:paraId="29CBD1A6" w14:textId="04FFA435" w:rsidR="00027EEC" w:rsidRPr="00B508DA" w:rsidRDefault="007E464D" w:rsidP="00CB2559">
      <w:pPr>
        <w:tabs>
          <w:tab w:val="right" w:pos="4962"/>
        </w:tabs>
        <w:spacing w:before="60"/>
        <w:ind w:left="142" w:hanging="142"/>
        <w:jc w:val="left"/>
        <w:rPr>
          <w:sz w:val="18"/>
          <w:szCs w:val="18"/>
        </w:rPr>
      </w:pPr>
      <w:r>
        <w:rPr>
          <w:b/>
          <w:sz w:val="18"/>
          <w:szCs w:val="18"/>
        </w:rPr>
        <w:t>8</w:t>
      </w:r>
      <w:r w:rsidR="00027EEC" w:rsidRPr="00027EEC">
        <w:rPr>
          <w:b/>
          <w:sz w:val="18"/>
          <w:szCs w:val="18"/>
        </w:rPr>
        <w:t>. Galliard</w:t>
      </w:r>
      <w:r w:rsidR="0097555D" w:rsidRPr="0097555D">
        <w:rPr>
          <w:sz w:val="18"/>
          <w:szCs w:val="18"/>
        </w:rPr>
        <w:t xml:space="preserve"> [d &amp; g]</w:t>
      </w:r>
      <w:r w:rsidR="00286507">
        <w:rPr>
          <w:rStyle w:val="EndnoteReference"/>
          <w:b/>
          <w:sz w:val="18"/>
          <w:szCs w:val="18"/>
        </w:rPr>
        <w:endnoteReference w:id="7"/>
      </w:r>
      <w:r w:rsidR="00027EEC">
        <w:rPr>
          <w:sz w:val="18"/>
          <w:szCs w:val="18"/>
        </w:rPr>
        <w:tab/>
      </w:r>
    </w:p>
    <w:p w14:paraId="64004D26" w14:textId="5DA4B938" w:rsidR="00027EEC" w:rsidRPr="00B508DA" w:rsidRDefault="00027EEC" w:rsidP="00027EEC">
      <w:pPr>
        <w:tabs>
          <w:tab w:val="right" w:pos="4962"/>
        </w:tabs>
        <w:ind w:left="142" w:hanging="142"/>
        <w:jc w:val="left"/>
        <w:rPr>
          <w:sz w:val="18"/>
          <w:szCs w:val="18"/>
        </w:rPr>
      </w:pPr>
      <w:r>
        <w:rPr>
          <w:sz w:val="18"/>
          <w:szCs w:val="18"/>
        </w:rPr>
        <w:tab/>
      </w:r>
      <w:r w:rsidRPr="00027EEC">
        <w:rPr>
          <w:b/>
          <w:sz w:val="18"/>
          <w:szCs w:val="18"/>
        </w:rPr>
        <w:t xml:space="preserve">a. </w:t>
      </w:r>
      <w:r w:rsidRPr="00B508DA">
        <w:rPr>
          <w:sz w:val="18"/>
          <w:szCs w:val="18"/>
        </w:rPr>
        <w:t xml:space="preserve">GB-Lbl Add.38539, ff. 20v-21r </w:t>
      </w:r>
      <w:r w:rsidRPr="00B508DA">
        <w:rPr>
          <w:i/>
          <w:sz w:val="18"/>
          <w:szCs w:val="18"/>
        </w:rPr>
        <w:t>A gallyard</w:t>
      </w:r>
      <w:r w:rsidR="00764776">
        <w:rPr>
          <w:sz w:val="18"/>
          <w:szCs w:val="18"/>
        </w:rPr>
        <w:t xml:space="preserve"> [d</w:t>
      </w:r>
      <w:r w:rsidR="00764776" w:rsidRPr="00764776">
        <w:rPr>
          <w:sz w:val="18"/>
          <w:szCs w:val="18"/>
        </w:rPr>
        <w:t>]</w:t>
      </w:r>
      <w:r w:rsidR="00272EDF">
        <w:rPr>
          <w:sz w:val="18"/>
          <w:szCs w:val="18"/>
        </w:rPr>
        <w:tab/>
      </w:r>
      <w:r w:rsidRPr="00E8528D">
        <w:rPr>
          <w:sz w:val="18"/>
          <w:szCs w:val="18"/>
        </w:rPr>
        <w:t>Sabol</w:t>
      </w:r>
      <w:r w:rsidR="00E8528D" w:rsidRPr="00E8528D">
        <w:rPr>
          <w:rStyle w:val="EndnoteReference"/>
          <w:sz w:val="18"/>
          <w:szCs w:val="18"/>
        </w:rPr>
        <w:endnoteReference w:id="8"/>
      </w:r>
      <w:r w:rsidRPr="00E8528D">
        <w:rPr>
          <w:sz w:val="18"/>
          <w:szCs w:val="18"/>
        </w:rPr>
        <w:t xml:space="preserve"> 306</w:t>
      </w:r>
      <w:r w:rsidR="00410092">
        <w:rPr>
          <w:sz w:val="18"/>
          <w:szCs w:val="18"/>
        </w:rPr>
        <w:t>,</w:t>
      </w:r>
      <w:r w:rsidR="000C3C1A">
        <w:rPr>
          <w:sz w:val="18"/>
          <w:szCs w:val="18"/>
        </w:rPr>
        <w:t xml:space="preserve"> </w:t>
      </w:r>
      <w:r w:rsidR="000C3C1A" w:rsidRPr="00B508DA">
        <w:rPr>
          <w:sz w:val="18"/>
          <w:szCs w:val="18"/>
        </w:rPr>
        <w:t>S6</w:t>
      </w:r>
      <w:r w:rsidR="00410092">
        <w:rPr>
          <w:sz w:val="18"/>
          <w:szCs w:val="18"/>
        </w:rPr>
        <w:t>,</w:t>
      </w:r>
      <w:r w:rsidR="000C3C1A">
        <w:rPr>
          <w:sz w:val="18"/>
          <w:szCs w:val="18"/>
        </w:rPr>
        <w:t xml:space="preserve"> L5</w:t>
      </w:r>
    </w:p>
    <w:p w14:paraId="5DBFA183" w14:textId="1E65D942" w:rsidR="00286507" w:rsidRPr="00286507" w:rsidRDefault="00027EEC" w:rsidP="00286507">
      <w:pPr>
        <w:tabs>
          <w:tab w:val="right" w:pos="4962"/>
        </w:tabs>
        <w:ind w:left="142" w:hanging="142"/>
        <w:jc w:val="left"/>
        <w:rPr>
          <w:sz w:val="18"/>
          <w:szCs w:val="18"/>
        </w:rPr>
      </w:pPr>
      <w:r>
        <w:rPr>
          <w:sz w:val="18"/>
          <w:szCs w:val="18"/>
        </w:rPr>
        <w:tab/>
      </w:r>
      <w:r w:rsidRPr="00027EEC">
        <w:rPr>
          <w:b/>
          <w:sz w:val="18"/>
          <w:szCs w:val="18"/>
        </w:rPr>
        <w:t xml:space="preserve">b. </w:t>
      </w:r>
      <w:r w:rsidRPr="00B508DA">
        <w:rPr>
          <w:sz w:val="18"/>
          <w:szCs w:val="18"/>
        </w:rPr>
        <w:t>GB-Gu Euing 25, f. 49r untitled</w:t>
      </w:r>
      <w:r w:rsidR="00764776">
        <w:rPr>
          <w:sz w:val="18"/>
          <w:szCs w:val="18"/>
        </w:rPr>
        <w:t xml:space="preserve"> [g</w:t>
      </w:r>
      <w:r w:rsidR="00764776" w:rsidRPr="00764776">
        <w:rPr>
          <w:sz w:val="18"/>
          <w:szCs w:val="18"/>
        </w:rPr>
        <w:t>]</w:t>
      </w:r>
    </w:p>
    <w:p w14:paraId="44C943C0" w14:textId="41972C92" w:rsidR="00B508DA" w:rsidRPr="00B508DA" w:rsidRDefault="007E464D" w:rsidP="00CB2559">
      <w:pPr>
        <w:tabs>
          <w:tab w:val="right" w:pos="4962"/>
        </w:tabs>
        <w:spacing w:before="60"/>
        <w:ind w:left="142" w:hanging="142"/>
        <w:jc w:val="left"/>
        <w:rPr>
          <w:sz w:val="18"/>
          <w:szCs w:val="18"/>
        </w:rPr>
      </w:pPr>
      <w:r>
        <w:rPr>
          <w:b/>
          <w:sz w:val="18"/>
          <w:szCs w:val="18"/>
        </w:rPr>
        <w:t>9</w:t>
      </w:r>
      <w:r w:rsidR="00B508DA" w:rsidRPr="00C27014">
        <w:rPr>
          <w:b/>
          <w:sz w:val="18"/>
          <w:szCs w:val="18"/>
        </w:rPr>
        <w:t>. Pavan</w:t>
      </w:r>
      <w:r w:rsidR="00764776">
        <w:rPr>
          <w:sz w:val="18"/>
          <w:szCs w:val="18"/>
        </w:rPr>
        <w:t xml:space="preserve"> [c</w:t>
      </w:r>
      <w:r w:rsidR="00764776" w:rsidRPr="00764776">
        <w:rPr>
          <w:sz w:val="18"/>
          <w:szCs w:val="18"/>
        </w:rPr>
        <w:t>]</w:t>
      </w:r>
      <w:r w:rsidR="003E4360">
        <w:rPr>
          <w:rStyle w:val="EndnoteReference"/>
          <w:b/>
          <w:sz w:val="18"/>
          <w:szCs w:val="18"/>
        </w:rPr>
        <w:endnoteReference w:id="9"/>
      </w:r>
    </w:p>
    <w:p w14:paraId="783908DE" w14:textId="00553172" w:rsidR="00B508DA" w:rsidRPr="00B508DA" w:rsidRDefault="007215C7" w:rsidP="00B508DA">
      <w:pPr>
        <w:tabs>
          <w:tab w:val="right" w:pos="4962"/>
        </w:tabs>
        <w:ind w:left="142" w:hanging="142"/>
        <w:jc w:val="left"/>
        <w:rPr>
          <w:sz w:val="18"/>
          <w:szCs w:val="18"/>
        </w:rPr>
      </w:pPr>
      <w:r>
        <w:rPr>
          <w:sz w:val="18"/>
          <w:szCs w:val="18"/>
        </w:rPr>
        <w:tab/>
      </w:r>
      <w:r w:rsidR="00C27014" w:rsidRPr="00C27014">
        <w:rPr>
          <w:b/>
          <w:sz w:val="18"/>
          <w:szCs w:val="18"/>
        </w:rPr>
        <w:t xml:space="preserve">a. </w:t>
      </w:r>
      <w:r w:rsidR="00B508DA" w:rsidRPr="00B508DA">
        <w:rPr>
          <w:sz w:val="18"/>
          <w:szCs w:val="18"/>
        </w:rPr>
        <w:t xml:space="preserve">GB-Cfm 689, ff. 55v-56r </w:t>
      </w:r>
      <w:r w:rsidR="00B508DA" w:rsidRPr="00B508DA">
        <w:rPr>
          <w:i/>
          <w:sz w:val="18"/>
          <w:szCs w:val="18"/>
        </w:rPr>
        <w:t>Pauana R: Johnson.</w:t>
      </w:r>
      <w:r w:rsidR="000C3C1A">
        <w:rPr>
          <w:sz w:val="18"/>
          <w:szCs w:val="18"/>
        </w:rPr>
        <w:tab/>
      </w:r>
      <w:r w:rsidR="000C3C1A" w:rsidRPr="00B508DA">
        <w:rPr>
          <w:sz w:val="18"/>
          <w:szCs w:val="18"/>
        </w:rPr>
        <w:t>S3</w:t>
      </w:r>
    </w:p>
    <w:p w14:paraId="3F1630F9" w14:textId="5F56852E" w:rsidR="00B508DA" w:rsidRPr="000C3C1A" w:rsidRDefault="007215C7" w:rsidP="00B508DA">
      <w:pPr>
        <w:tabs>
          <w:tab w:val="right" w:pos="4962"/>
        </w:tabs>
        <w:ind w:left="142" w:hanging="142"/>
        <w:jc w:val="left"/>
        <w:rPr>
          <w:sz w:val="18"/>
          <w:szCs w:val="18"/>
        </w:rPr>
      </w:pPr>
      <w:r>
        <w:rPr>
          <w:sz w:val="18"/>
          <w:szCs w:val="18"/>
        </w:rPr>
        <w:tab/>
      </w:r>
      <w:r w:rsidR="00C27014" w:rsidRPr="00C27014">
        <w:rPr>
          <w:b/>
          <w:sz w:val="18"/>
          <w:szCs w:val="18"/>
        </w:rPr>
        <w:t xml:space="preserve">b. </w:t>
      </w:r>
      <w:r w:rsidR="00B508DA" w:rsidRPr="00B508DA">
        <w:rPr>
          <w:sz w:val="18"/>
          <w:szCs w:val="18"/>
        </w:rPr>
        <w:t xml:space="preserve">GB-Lbl Add.38539, ff. 31v-32r </w:t>
      </w:r>
      <w:r w:rsidR="00B508DA" w:rsidRPr="00B508DA">
        <w:rPr>
          <w:i/>
          <w:sz w:val="18"/>
          <w:szCs w:val="18"/>
        </w:rPr>
        <w:t>a pauin of m</w:t>
      </w:r>
      <w:r w:rsidR="00B508DA" w:rsidRPr="00B508DA">
        <w:rPr>
          <w:i/>
          <w:sz w:val="18"/>
          <w:szCs w:val="18"/>
          <w:vertAlign w:val="superscript"/>
        </w:rPr>
        <w:t>er</w:t>
      </w:r>
      <w:r w:rsidR="00B508DA" w:rsidRPr="00B508DA">
        <w:rPr>
          <w:i/>
          <w:sz w:val="18"/>
          <w:szCs w:val="18"/>
        </w:rPr>
        <w:t xml:space="preserve"> Robert Johnson</w:t>
      </w:r>
      <w:r w:rsidR="000C3C1A">
        <w:rPr>
          <w:sz w:val="18"/>
          <w:szCs w:val="18"/>
        </w:rPr>
        <w:tab/>
        <w:t>L3</w:t>
      </w:r>
    </w:p>
    <w:p w14:paraId="1A96C2E9" w14:textId="77777777" w:rsidR="00575ACC" w:rsidRDefault="00575ACC" w:rsidP="00AE3791">
      <w:pPr>
        <w:spacing w:before="60"/>
        <w:rPr>
          <w:szCs w:val="20"/>
        </w:rPr>
      </w:pPr>
    </w:p>
    <w:p w14:paraId="060811AD" w14:textId="41E63274" w:rsidR="00603885" w:rsidRDefault="004C1830" w:rsidP="00575ACC">
      <w:pPr>
        <w:rPr>
          <w:szCs w:val="20"/>
        </w:rPr>
      </w:pPr>
      <w:r>
        <w:rPr>
          <w:szCs w:val="20"/>
        </w:rPr>
        <w:t xml:space="preserve">As a follow up to the tablature supplement of Robert Johnson's almaines in </w:t>
      </w:r>
      <w:r w:rsidRPr="00C27014">
        <w:rPr>
          <w:i/>
          <w:szCs w:val="20"/>
        </w:rPr>
        <w:t>Lute News</w:t>
      </w:r>
      <w:r>
        <w:rPr>
          <w:szCs w:val="20"/>
        </w:rPr>
        <w:t xml:space="preserve"> 108,</w:t>
      </w:r>
      <w:r w:rsidRPr="000065E6">
        <w:rPr>
          <w:szCs w:val="20"/>
          <w:vertAlign w:val="superscript"/>
          <w:lang w:val="en-US"/>
        </w:rPr>
        <w:endnoteReference w:id="10"/>
      </w:r>
      <w:r>
        <w:rPr>
          <w:szCs w:val="20"/>
        </w:rPr>
        <w:t xml:space="preserve"> t</w:t>
      </w:r>
      <w:r w:rsidRPr="000065E6">
        <w:rPr>
          <w:szCs w:val="20"/>
        </w:rPr>
        <w:t xml:space="preserve">his </w:t>
      </w:r>
      <w:r>
        <w:rPr>
          <w:szCs w:val="20"/>
        </w:rPr>
        <w:t>second part includes a</w:t>
      </w:r>
      <w:r w:rsidRPr="000065E6">
        <w:rPr>
          <w:szCs w:val="20"/>
        </w:rPr>
        <w:t xml:space="preserve">ll </w:t>
      </w:r>
      <w:r>
        <w:rPr>
          <w:szCs w:val="20"/>
        </w:rPr>
        <w:t xml:space="preserve">versions </w:t>
      </w:r>
      <w:r>
        <w:rPr>
          <w:szCs w:val="20"/>
        </w:rPr>
        <w:t>of his fantasia, pavans, galliards and coranto, for lute, and one for lyra viol.</w:t>
      </w:r>
      <w:r w:rsidRPr="000065E6">
        <w:rPr>
          <w:rStyle w:val="EndnoteReference"/>
          <w:szCs w:val="20"/>
        </w:rPr>
        <w:endnoteReference w:id="11"/>
      </w:r>
      <w:r>
        <w:rPr>
          <w:szCs w:val="20"/>
        </w:rPr>
        <w:t xml:space="preserve"> </w:t>
      </w:r>
      <w:r w:rsidR="006F39F9">
        <w:rPr>
          <w:szCs w:val="20"/>
        </w:rPr>
        <w:t xml:space="preserve">A few of these also survive in keyboard transcriptions. </w:t>
      </w:r>
      <w:r>
        <w:rPr>
          <w:szCs w:val="20"/>
        </w:rPr>
        <w:t>A biography of Robert Johnson (</w:t>
      </w:r>
      <w:r w:rsidRPr="00E436CD">
        <w:rPr>
          <w:i/>
          <w:szCs w:val="20"/>
        </w:rPr>
        <w:t>c.</w:t>
      </w:r>
      <w:r>
        <w:rPr>
          <w:szCs w:val="20"/>
        </w:rPr>
        <w:t>15</w:t>
      </w:r>
      <w:r w:rsidR="00294112">
        <w:rPr>
          <w:szCs w:val="20"/>
        </w:rPr>
        <w:t>83-1633) can be found in part 1, and h</w:t>
      </w:r>
      <w:r>
        <w:rPr>
          <w:szCs w:val="20"/>
        </w:rPr>
        <w:t>is music is well represented in recordings</w:t>
      </w:r>
      <w:r w:rsidR="00294112">
        <w:rPr>
          <w:szCs w:val="20"/>
        </w:rPr>
        <w:t>.</w:t>
      </w:r>
      <w:r>
        <w:rPr>
          <w:rStyle w:val="EndnoteReference"/>
          <w:szCs w:val="20"/>
        </w:rPr>
        <w:endnoteReference w:id="12"/>
      </w:r>
      <w:r w:rsidR="00294112">
        <w:rPr>
          <w:szCs w:val="20"/>
        </w:rPr>
        <w:t xml:space="preserve"> T</w:t>
      </w:r>
      <w:r>
        <w:rPr>
          <w:szCs w:val="20"/>
        </w:rPr>
        <w:t xml:space="preserve">wo </w:t>
      </w:r>
      <w:r w:rsidR="00294112">
        <w:rPr>
          <w:szCs w:val="20"/>
        </w:rPr>
        <w:t xml:space="preserve">modern </w:t>
      </w:r>
      <w:r>
        <w:rPr>
          <w:szCs w:val="20"/>
        </w:rPr>
        <w:t>editions</w:t>
      </w:r>
      <w:r w:rsidRPr="000065E6">
        <w:rPr>
          <w:szCs w:val="20"/>
        </w:rPr>
        <w:t xml:space="preserve"> have been published</w:t>
      </w:r>
      <w:r w:rsidR="00781062">
        <w:rPr>
          <w:szCs w:val="20"/>
        </w:rPr>
        <w:t>, t</w:t>
      </w:r>
      <w:r>
        <w:rPr>
          <w:szCs w:val="20"/>
        </w:rPr>
        <w:t>he firs</w:t>
      </w:r>
      <w:r w:rsidR="00781062">
        <w:rPr>
          <w:szCs w:val="20"/>
        </w:rPr>
        <w:t>t edited by Albert Sundermann</w:t>
      </w:r>
      <w:r>
        <w:rPr>
          <w:szCs w:val="20"/>
        </w:rPr>
        <w:t xml:space="preserve"> in staff notation with facsimiles but no edited tablature, and the second </w:t>
      </w:r>
      <w:r w:rsidR="006A0327">
        <w:rPr>
          <w:szCs w:val="20"/>
        </w:rPr>
        <w:t>a</w:t>
      </w:r>
      <w:r w:rsidR="006F39F9">
        <w:rPr>
          <w:szCs w:val="20"/>
        </w:rPr>
        <w:t xml:space="preserve"> version of each </w:t>
      </w:r>
      <w:r w:rsidR="00CE7BF7">
        <w:rPr>
          <w:szCs w:val="20"/>
        </w:rPr>
        <w:t xml:space="preserve">without critical commentary </w:t>
      </w:r>
      <w:r>
        <w:rPr>
          <w:szCs w:val="20"/>
        </w:rPr>
        <w:t>edited by Rainer Luckhardt</w:t>
      </w:r>
      <w:r w:rsidR="00294112">
        <w:rPr>
          <w:szCs w:val="20"/>
        </w:rPr>
        <w:t>.</w:t>
      </w:r>
    </w:p>
    <w:p w14:paraId="03D980BC" w14:textId="4CEC9A2B" w:rsidR="00FF062F" w:rsidRDefault="00DF7476" w:rsidP="0097555D">
      <w:pPr>
        <w:tabs>
          <w:tab w:val="right" w:pos="4957"/>
        </w:tabs>
        <w:ind w:firstLine="284"/>
        <w:rPr>
          <w:szCs w:val="20"/>
        </w:rPr>
      </w:pPr>
      <w:r>
        <w:rPr>
          <w:szCs w:val="20"/>
        </w:rPr>
        <w:t xml:space="preserve">The </w:t>
      </w:r>
      <w:r w:rsidR="00EB1FAC">
        <w:rPr>
          <w:szCs w:val="20"/>
        </w:rPr>
        <w:t>Fant</w:t>
      </w:r>
      <w:r>
        <w:rPr>
          <w:szCs w:val="20"/>
        </w:rPr>
        <w:t>asia opens</w:t>
      </w:r>
      <w:r w:rsidR="00A9457F">
        <w:rPr>
          <w:szCs w:val="20"/>
        </w:rPr>
        <w:t xml:space="preserve"> with a theme</w:t>
      </w:r>
      <w:r w:rsidR="00177CEC">
        <w:rPr>
          <w:szCs w:val="20"/>
        </w:rPr>
        <w:t xml:space="preserve"> </w:t>
      </w:r>
      <w:r w:rsidR="0068678E">
        <w:rPr>
          <w:szCs w:val="20"/>
        </w:rPr>
        <w:t xml:space="preserve">repeated </w:t>
      </w:r>
      <w:r w:rsidR="00177CEC">
        <w:rPr>
          <w:szCs w:val="20"/>
        </w:rPr>
        <w:t>in bars 1</w:t>
      </w:r>
      <w:r w:rsidR="00A9457F">
        <w:rPr>
          <w:szCs w:val="20"/>
        </w:rPr>
        <w:t>, 2, 4, 11 &amp; 13 that</w:t>
      </w:r>
      <w:r>
        <w:rPr>
          <w:szCs w:val="20"/>
        </w:rPr>
        <w:t xml:space="preserve"> </w:t>
      </w:r>
      <w:r w:rsidR="00EB1FAC">
        <w:rPr>
          <w:szCs w:val="20"/>
        </w:rPr>
        <w:t xml:space="preserve">probably </w:t>
      </w:r>
      <w:r w:rsidR="00A9457F">
        <w:rPr>
          <w:szCs w:val="20"/>
        </w:rPr>
        <w:t xml:space="preserve">derives </w:t>
      </w:r>
      <w:r w:rsidR="00EB1FAC">
        <w:rPr>
          <w:szCs w:val="20"/>
        </w:rPr>
        <w:t>from a vocal model</w:t>
      </w:r>
      <w:r w:rsidR="00177CEC">
        <w:rPr>
          <w:szCs w:val="20"/>
        </w:rPr>
        <w:t xml:space="preserve"> although it</w:t>
      </w:r>
      <w:r w:rsidR="0068678E">
        <w:rPr>
          <w:szCs w:val="20"/>
        </w:rPr>
        <w:t xml:space="preserve"> has not </w:t>
      </w:r>
      <w:r>
        <w:rPr>
          <w:szCs w:val="20"/>
        </w:rPr>
        <w:t>been identified.</w:t>
      </w:r>
      <w:r w:rsidR="00686624">
        <w:rPr>
          <w:rStyle w:val="EndnoteReference"/>
          <w:sz w:val="18"/>
          <w:szCs w:val="18"/>
        </w:rPr>
        <w:endnoteReference w:id="13"/>
      </w:r>
      <w:r w:rsidR="00686624">
        <w:rPr>
          <w:szCs w:val="20"/>
        </w:rPr>
        <w:t xml:space="preserve"> </w:t>
      </w:r>
      <w:r w:rsidR="00717C07">
        <w:rPr>
          <w:szCs w:val="20"/>
        </w:rPr>
        <w:t>Lord Herbert of Cherbury</w:t>
      </w:r>
      <w:r w:rsidR="004C1830">
        <w:rPr>
          <w:szCs w:val="20"/>
        </w:rPr>
        <w:t xml:space="preserve"> copied the three </w:t>
      </w:r>
      <w:r w:rsidR="00717C07">
        <w:rPr>
          <w:szCs w:val="20"/>
        </w:rPr>
        <w:t xml:space="preserve">lute </w:t>
      </w:r>
      <w:r w:rsidR="004C1830">
        <w:rPr>
          <w:szCs w:val="20"/>
        </w:rPr>
        <w:t>pa</w:t>
      </w:r>
      <w:r w:rsidR="00A95EE2">
        <w:rPr>
          <w:szCs w:val="20"/>
        </w:rPr>
        <w:t>vans</w:t>
      </w:r>
      <w:r w:rsidR="00177CEC">
        <w:rPr>
          <w:szCs w:val="20"/>
        </w:rPr>
        <w:t>,</w:t>
      </w:r>
      <w:r w:rsidR="004C1830">
        <w:rPr>
          <w:szCs w:val="20"/>
        </w:rPr>
        <w:t xml:space="preserve"> </w:t>
      </w:r>
      <w:r w:rsidR="00717C07">
        <w:rPr>
          <w:szCs w:val="20"/>
        </w:rPr>
        <w:t xml:space="preserve">but quite unusual for him, </w:t>
      </w:r>
      <w:r w:rsidR="00A9457F">
        <w:rPr>
          <w:szCs w:val="20"/>
        </w:rPr>
        <w:t xml:space="preserve">the two </w:t>
      </w:r>
      <w:r w:rsidR="00175A98">
        <w:rPr>
          <w:szCs w:val="20"/>
        </w:rPr>
        <w:t>that have</w:t>
      </w:r>
      <w:r w:rsidR="00A9457F">
        <w:rPr>
          <w:szCs w:val="20"/>
        </w:rPr>
        <w:t xml:space="preserve"> divisions</w:t>
      </w:r>
      <w:r w:rsidR="00717C07">
        <w:rPr>
          <w:szCs w:val="20"/>
        </w:rPr>
        <w:t xml:space="preserve"> are </w:t>
      </w:r>
      <w:r w:rsidR="00F4492C">
        <w:rPr>
          <w:szCs w:val="20"/>
        </w:rPr>
        <w:t xml:space="preserve">incomplete with errors as well as </w:t>
      </w:r>
      <w:r w:rsidR="00717C07">
        <w:rPr>
          <w:szCs w:val="20"/>
        </w:rPr>
        <w:t>missing</w:t>
      </w:r>
      <w:r w:rsidR="00F4492C">
        <w:rPr>
          <w:szCs w:val="20"/>
        </w:rPr>
        <w:t xml:space="preserve"> rhythm signs and </w:t>
      </w:r>
      <w:r w:rsidR="00175A98">
        <w:rPr>
          <w:szCs w:val="20"/>
        </w:rPr>
        <w:t xml:space="preserve">absent or misplaced </w:t>
      </w:r>
      <w:r w:rsidR="00F4492C">
        <w:rPr>
          <w:szCs w:val="20"/>
        </w:rPr>
        <w:t xml:space="preserve">bar lines </w:t>
      </w:r>
      <w:r w:rsidR="00177CEC">
        <w:rPr>
          <w:szCs w:val="20"/>
        </w:rPr>
        <w:t xml:space="preserve">in </w:t>
      </w:r>
      <w:r w:rsidR="006A0327">
        <w:rPr>
          <w:szCs w:val="20"/>
        </w:rPr>
        <w:t>place</w:t>
      </w:r>
      <w:r w:rsidR="00F4492C">
        <w:rPr>
          <w:szCs w:val="20"/>
        </w:rPr>
        <w:t>s</w:t>
      </w:r>
      <w:r w:rsidR="00E472AC">
        <w:rPr>
          <w:szCs w:val="20"/>
        </w:rPr>
        <w:t>, recons</w:t>
      </w:r>
      <w:r w:rsidR="006B35BA">
        <w:rPr>
          <w:szCs w:val="20"/>
        </w:rPr>
        <w:t xml:space="preserve">tructed here </w:t>
      </w:r>
      <w:r w:rsidR="006A0327">
        <w:rPr>
          <w:szCs w:val="20"/>
        </w:rPr>
        <w:t xml:space="preserve">mainly </w:t>
      </w:r>
      <w:r w:rsidR="006B35BA">
        <w:rPr>
          <w:szCs w:val="20"/>
        </w:rPr>
        <w:t>based on Sunderman</w:t>
      </w:r>
      <w:r w:rsidR="00E472AC">
        <w:rPr>
          <w:szCs w:val="20"/>
        </w:rPr>
        <w:t>n</w:t>
      </w:r>
      <w:r w:rsidR="004C1830">
        <w:rPr>
          <w:szCs w:val="20"/>
        </w:rPr>
        <w:t xml:space="preserve">. </w:t>
      </w:r>
      <w:r w:rsidR="00F4492C">
        <w:rPr>
          <w:szCs w:val="20"/>
        </w:rPr>
        <w:t>All three are also in the ML lute book</w:t>
      </w:r>
      <w:r w:rsidR="00177CEC">
        <w:rPr>
          <w:szCs w:val="20"/>
        </w:rPr>
        <w:t xml:space="preserve">, </w:t>
      </w:r>
      <w:r w:rsidR="006B35BA">
        <w:rPr>
          <w:szCs w:val="20"/>
        </w:rPr>
        <w:t>only one of them with divisions</w:t>
      </w:r>
      <w:r w:rsidR="00177CEC">
        <w:rPr>
          <w:szCs w:val="20"/>
        </w:rPr>
        <w:t xml:space="preserve">. </w:t>
      </w:r>
      <w:r w:rsidR="00175A98">
        <w:rPr>
          <w:szCs w:val="20"/>
        </w:rPr>
        <w:t xml:space="preserve">The versions are closely concordant but ML includes a lot of playing indications including ornaments whereas Herbert is plain tablature. Another pavan survives only as a keyboard transcription, almost certainly of an original lute solo, and Nigel North was kind enough </w:t>
      </w:r>
      <w:r w:rsidR="00466223">
        <w:rPr>
          <w:szCs w:val="20"/>
        </w:rPr>
        <w:t xml:space="preserve">to provide staff notation for </w:t>
      </w:r>
      <w:r w:rsidR="00175A98">
        <w:rPr>
          <w:szCs w:val="20"/>
        </w:rPr>
        <w:t xml:space="preserve">his lute transcription </w:t>
      </w:r>
      <w:r w:rsidR="00466223">
        <w:rPr>
          <w:szCs w:val="20"/>
        </w:rPr>
        <w:t xml:space="preserve">of it (which he plays on his Robert Johnson CD) and so tablature is included here. </w:t>
      </w:r>
      <w:r w:rsidR="005E44CA">
        <w:rPr>
          <w:szCs w:val="20"/>
        </w:rPr>
        <w:t>The two lute g</w:t>
      </w:r>
      <w:r w:rsidR="00D71DC4">
        <w:rPr>
          <w:szCs w:val="20"/>
        </w:rPr>
        <w:t>alliards</w:t>
      </w:r>
      <w:r w:rsidR="005E44CA">
        <w:rPr>
          <w:szCs w:val="20"/>
        </w:rPr>
        <w:t xml:space="preserve"> survive in many concordant versions</w:t>
      </w:r>
      <w:r w:rsidR="002C54A1">
        <w:rPr>
          <w:szCs w:val="20"/>
        </w:rPr>
        <w:t xml:space="preserve"> (eleven for</w:t>
      </w:r>
      <w:r w:rsidR="006F39F9">
        <w:rPr>
          <w:szCs w:val="20"/>
        </w:rPr>
        <w:t xml:space="preserve"> n</w:t>
      </w:r>
      <w:r w:rsidR="006F39F9" w:rsidRPr="005E44CA">
        <w:rPr>
          <w:szCs w:val="20"/>
          <w:vertAlign w:val="superscript"/>
        </w:rPr>
        <w:t>o</w:t>
      </w:r>
      <w:r w:rsidR="006F39F9">
        <w:rPr>
          <w:szCs w:val="20"/>
        </w:rPr>
        <w:t xml:space="preserve"> 6 &amp; </w:t>
      </w:r>
      <w:r w:rsidR="002C54A1">
        <w:rPr>
          <w:szCs w:val="20"/>
        </w:rPr>
        <w:t>seven for</w:t>
      </w:r>
      <w:r w:rsidR="006F39F9">
        <w:rPr>
          <w:szCs w:val="20"/>
        </w:rPr>
        <w:t xml:space="preserve"> n</w:t>
      </w:r>
      <w:r w:rsidR="006F39F9" w:rsidRPr="006F39F9">
        <w:rPr>
          <w:szCs w:val="20"/>
          <w:vertAlign w:val="superscript"/>
        </w:rPr>
        <w:t>o</w:t>
      </w:r>
      <w:r w:rsidR="007E464D">
        <w:rPr>
          <w:szCs w:val="20"/>
        </w:rPr>
        <w:t xml:space="preserve"> 8</w:t>
      </w:r>
      <w:r w:rsidR="006F39F9">
        <w:rPr>
          <w:szCs w:val="20"/>
        </w:rPr>
        <w:t>)</w:t>
      </w:r>
      <w:r w:rsidR="00466223">
        <w:rPr>
          <w:szCs w:val="20"/>
        </w:rPr>
        <w:t>. O</w:t>
      </w:r>
      <w:r w:rsidR="005E44CA">
        <w:rPr>
          <w:szCs w:val="20"/>
        </w:rPr>
        <w:t>ne English and one continental</w:t>
      </w:r>
      <w:r w:rsidR="00466223">
        <w:rPr>
          <w:szCs w:val="20"/>
        </w:rPr>
        <w:t xml:space="preserve"> version</w:t>
      </w:r>
      <w:r w:rsidR="005E44CA">
        <w:rPr>
          <w:szCs w:val="20"/>
        </w:rPr>
        <w:t xml:space="preserve"> of each plus one ascribed to John Dowland [DowlandCLM83]</w:t>
      </w:r>
      <w:r w:rsidR="00CE7BF7">
        <w:rPr>
          <w:szCs w:val="20"/>
        </w:rPr>
        <w:t xml:space="preserve"> </w:t>
      </w:r>
      <w:r w:rsidR="00466223">
        <w:rPr>
          <w:szCs w:val="20"/>
        </w:rPr>
        <w:t xml:space="preserve">are </w:t>
      </w:r>
      <w:r w:rsidR="00CE7BF7">
        <w:rPr>
          <w:szCs w:val="20"/>
        </w:rPr>
        <w:t xml:space="preserve">reproduced here </w:t>
      </w:r>
      <w:r w:rsidR="005E44CA">
        <w:rPr>
          <w:szCs w:val="20"/>
        </w:rPr>
        <w:t xml:space="preserve">and the remainder in the </w:t>
      </w:r>
      <w:r w:rsidR="005E44CA" w:rsidRPr="00466223">
        <w:rPr>
          <w:i/>
          <w:szCs w:val="20"/>
        </w:rPr>
        <w:t>Lutezine</w:t>
      </w:r>
      <w:r w:rsidR="005E44CA">
        <w:rPr>
          <w:szCs w:val="20"/>
        </w:rPr>
        <w:t>.</w:t>
      </w:r>
      <w:r w:rsidR="00D71DC4">
        <w:rPr>
          <w:szCs w:val="20"/>
        </w:rPr>
        <w:t xml:space="preserve"> </w:t>
      </w:r>
      <w:r w:rsidR="005E44CA">
        <w:rPr>
          <w:szCs w:val="20"/>
        </w:rPr>
        <w:t>A third galliard (n</w:t>
      </w:r>
      <w:r w:rsidR="005E44CA" w:rsidRPr="002C54A1">
        <w:rPr>
          <w:szCs w:val="20"/>
          <w:vertAlign w:val="superscript"/>
        </w:rPr>
        <w:t>o</w:t>
      </w:r>
      <w:r w:rsidR="005E44CA">
        <w:rPr>
          <w:szCs w:val="20"/>
        </w:rPr>
        <w:t xml:space="preserve"> 4)</w:t>
      </w:r>
      <w:r w:rsidR="002C54A1">
        <w:rPr>
          <w:szCs w:val="20"/>
        </w:rPr>
        <w:t xml:space="preserve"> for lyra viol </w:t>
      </w:r>
      <w:r w:rsidR="00FF062F">
        <w:rPr>
          <w:szCs w:val="20"/>
        </w:rPr>
        <w:t>is included both as</w:t>
      </w:r>
      <w:r w:rsidR="008D6CAD">
        <w:rPr>
          <w:szCs w:val="20"/>
        </w:rPr>
        <w:t xml:space="preserve"> the original for</w:t>
      </w:r>
      <w:r w:rsidR="00FF062F">
        <w:rPr>
          <w:szCs w:val="20"/>
        </w:rPr>
        <w:t xml:space="preserve"> lyra viol </w:t>
      </w:r>
      <w:r w:rsidR="008D6CAD">
        <w:rPr>
          <w:szCs w:val="20"/>
        </w:rPr>
        <w:t xml:space="preserve">tuned 'Alfonso way' </w:t>
      </w:r>
      <w:r w:rsidR="00466223">
        <w:rPr>
          <w:szCs w:val="20"/>
        </w:rPr>
        <w:t>as well as in my transcription</w:t>
      </w:r>
      <w:r w:rsidR="00FF062F">
        <w:rPr>
          <w:szCs w:val="20"/>
        </w:rPr>
        <w:t xml:space="preserve"> for </w:t>
      </w:r>
      <w:r w:rsidR="008D6CAD">
        <w:rPr>
          <w:szCs w:val="20"/>
        </w:rPr>
        <w:t xml:space="preserve">7-course </w:t>
      </w:r>
      <w:r w:rsidR="00FF062F">
        <w:rPr>
          <w:szCs w:val="20"/>
        </w:rPr>
        <w:t>lute</w:t>
      </w:r>
      <w:r w:rsidR="002C54A1">
        <w:rPr>
          <w:szCs w:val="20"/>
        </w:rPr>
        <w:t>.</w:t>
      </w:r>
      <w:r w:rsidR="00AD2D76">
        <w:rPr>
          <w:szCs w:val="20"/>
        </w:rPr>
        <w:t xml:space="preserve"> Finally, the Coranto is the only example of the genre ascribed to Robert Johnson.</w:t>
      </w:r>
      <w:r w:rsidR="00AD2D76">
        <w:rPr>
          <w:rStyle w:val="EndnoteReference"/>
          <w:szCs w:val="20"/>
        </w:rPr>
        <w:endnoteReference w:id="14"/>
      </w:r>
    </w:p>
    <w:p w14:paraId="48F8D699" w14:textId="21C5133A" w:rsidR="00B54878" w:rsidRPr="0097555D" w:rsidRDefault="00FF062F" w:rsidP="00AD2D76">
      <w:pPr>
        <w:tabs>
          <w:tab w:val="right" w:pos="4957"/>
        </w:tabs>
        <w:spacing w:before="60"/>
        <w:ind w:firstLine="284"/>
        <w:rPr>
          <w:szCs w:val="20"/>
        </w:rPr>
        <w:sectPr w:rsidR="00B54878" w:rsidRPr="0097555D" w:rsidSect="00A95EE2">
          <w:footnotePr>
            <w:pos w:val="beneathText"/>
          </w:footnotePr>
          <w:endnotePr>
            <w:numFmt w:val="decimal"/>
          </w:endnotePr>
          <w:type w:val="continuous"/>
          <w:pgSz w:w="11905" w:h="16837"/>
          <w:pgMar w:top="851" w:right="851" w:bottom="851" w:left="851" w:header="567" w:footer="567" w:gutter="0"/>
          <w:cols w:num="2" w:space="289"/>
        </w:sectPr>
      </w:pPr>
      <w:r>
        <w:rPr>
          <w:szCs w:val="20"/>
        </w:rPr>
        <w:tab/>
      </w:r>
      <w:r w:rsidR="00B54878">
        <w:rPr>
          <w:i/>
          <w:color w:val="000000"/>
        </w:rPr>
        <w:t>John H Robinson</w:t>
      </w:r>
      <w:r w:rsidR="00B54878" w:rsidRPr="00890A5C">
        <w:rPr>
          <w:i/>
          <w:color w:val="000000"/>
        </w:rPr>
        <w:t xml:space="preserve"> </w:t>
      </w:r>
      <w:r w:rsidR="001054C4">
        <w:rPr>
          <w:i/>
          <w:color w:val="000000"/>
        </w:rPr>
        <w:t>June</w:t>
      </w:r>
      <w:r w:rsidR="00B54878">
        <w:rPr>
          <w:i/>
          <w:color w:val="000000"/>
        </w:rPr>
        <w:t xml:space="preserve"> 201</w:t>
      </w:r>
      <w:r w:rsidR="000D6B92">
        <w:rPr>
          <w:i/>
          <w:color w:val="000000"/>
        </w:rPr>
        <w:t>4</w:t>
      </w:r>
    </w:p>
    <w:p w14:paraId="2A6CAD7B" w14:textId="33190AFC" w:rsidR="00E309BF" w:rsidRPr="00A56F71" w:rsidRDefault="00E309BF" w:rsidP="00E309BF">
      <w:pPr>
        <w:spacing w:after="120"/>
        <w:jc w:val="center"/>
        <w:rPr>
          <w:b/>
          <w:smallCaps/>
          <w:sz w:val="24"/>
        </w:rPr>
        <w:sectPr w:rsidR="00E309BF" w:rsidRPr="00A56F71" w:rsidSect="00E309BF">
          <w:headerReference w:type="even" r:id="rId9"/>
          <w:headerReference w:type="default" r:id="rId10"/>
          <w:footerReference w:type="even" r:id="rId11"/>
          <w:type w:val="continuous"/>
          <w:pgSz w:w="11905" w:h="16837"/>
          <w:pgMar w:top="851" w:right="851" w:bottom="765" w:left="992" w:header="709" w:footer="709" w:gutter="0"/>
          <w:pgNumType w:start="33"/>
          <w:cols w:space="708"/>
        </w:sectPr>
      </w:pPr>
      <w:r w:rsidRPr="00A56F71">
        <w:rPr>
          <w:b/>
          <w:smallCaps/>
          <w:sz w:val="24"/>
        </w:rPr>
        <w:lastRenderedPageBreak/>
        <w:t xml:space="preserve">Music supplement to Lute News 110 (July 2014): The complete settings of lute solos by John Dowland - Part 11: </w:t>
      </w:r>
      <w:r w:rsidRPr="00A56F71">
        <w:rPr>
          <w:b/>
          <w:bCs/>
          <w:sz w:val="24"/>
        </w:rPr>
        <w:t>n</w:t>
      </w:r>
      <w:r w:rsidRPr="00A56F71">
        <w:rPr>
          <w:b/>
          <w:smallCaps/>
          <w:sz w:val="24"/>
          <w:vertAlign w:val="superscript"/>
        </w:rPr>
        <w:t>o</w:t>
      </w:r>
      <w:r w:rsidRPr="00A56F71">
        <w:rPr>
          <w:b/>
          <w:smallCaps/>
          <w:sz w:val="24"/>
        </w:rPr>
        <w:t xml:space="preserve"> 83 Galliard &amp; </w:t>
      </w:r>
      <w:r w:rsidRPr="00A56F71">
        <w:rPr>
          <w:b/>
          <w:bCs/>
          <w:sz w:val="24"/>
        </w:rPr>
        <w:t>n</w:t>
      </w:r>
      <w:r w:rsidRPr="00A56F71">
        <w:rPr>
          <w:b/>
          <w:smallCaps/>
          <w:sz w:val="24"/>
          <w:vertAlign w:val="superscript"/>
        </w:rPr>
        <w:t>o</w:t>
      </w:r>
      <w:r w:rsidRPr="00A56F71">
        <w:rPr>
          <w:b/>
          <w:smallCaps/>
          <w:sz w:val="24"/>
        </w:rPr>
        <w:t xml:space="preserve"> 106 Monsieur's Almaine</w:t>
      </w:r>
    </w:p>
    <w:p w14:paraId="264812D7" w14:textId="77777777" w:rsidR="00E309BF" w:rsidRPr="00C46A5C" w:rsidRDefault="00E309BF" w:rsidP="00E309BF">
      <w:pPr>
        <w:jc w:val="center"/>
        <w:rPr>
          <w:color w:val="000000"/>
          <w:szCs w:val="20"/>
        </w:rPr>
      </w:pPr>
      <w:r w:rsidRPr="00C46A5C">
        <w:rPr>
          <w:b/>
          <w:szCs w:val="20"/>
        </w:rPr>
        <w:t>Worklist</w:t>
      </w:r>
      <w:r w:rsidRPr="00C46A5C">
        <w:rPr>
          <w:rStyle w:val="EndnoteReference"/>
          <w:b/>
          <w:szCs w:val="20"/>
        </w:rPr>
        <w:endnoteReference w:id="15"/>
      </w:r>
    </w:p>
    <w:p w14:paraId="36077CB3" w14:textId="77777777" w:rsidR="00E309BF" w:rsidRPr="004A39D9" w:rsidRDefault="00E309BF" w:rsidP="00E309BF">
      <w:pPr>
        <w:tabs>
          <w:tab w:val="right" w:pos="4820"/>
        </w:tabs>
        <w:spacing w:before="60"/>
        <w:ind w:left="284" w:hanging="284"/>
        <w:jc w:val="left"/>
        <w:rPr>
          <w:b/>
          <w:szCs w:val="20"/>
        </w:rPr>
      </w:pPr>
      <w:r w:rsidRPr="004A39D9">
        <w:rPr>
          <w:b/>
          <w:szCs w:val="20"/>
        </w:rPr>
        <w:t>1. Monsieur's Almaine - anon</w:t>
      </w:r>
      <w:r w:rsidRPr="004A39D9">
        <w:rPr>
          <w:rStyle w:val="EndnoteReference"/>
          <w:szCs w:val="20"/>
        </w:rPr>
        <w:endnoteReference w:id="16"/>
      </w:r>
    </w:p>
    <w:p w14:paraId="5847BA83" w14:textId="77777777" w:rsidR="00E309BF" w:rsidRPr="000519BD" w:rsidRDefault="00E309BF" w:rsidP="00E309BF">
      <w:pPr>
        <w:tabs>
          <w:tab w:val="right" w:pos="4820"/>
        </w:tabs>
        <w:ind w:left="284" w:hanging="284"/>
        <w:jc w:val="left"/>
        <w:rPr>
          <w:sz w:val="18"/>
          <w:szCs w:val="18"/>
        </w:rPr>
      </w:pPr>
      <w:r>
        <w:rPr>
          <w:sz w:val="18"/>
          <w:szCs w:val="18"/>
        </w:rPr>
        <w:tab/>
      </w:r>
      <w:r w:rsidRPr="000519BD">
        <w:rPr>
          <w:sz w:val="18"/>
          <w:szCs w:val="18"/>
        </w:rPr>
        <w:t>IRL-Dm Z.3.2.13, p. 18</w:t>
      </w:r>
      <w:r>
        <w:rPr>
          <w:sz w:val="18"/>
          <w:szCs w:val="18"/>
        </w:rPr>
        <w:t xml:space="preserve"> </w:t>
      </w:r>
      <w:r w:rsidRPr="000519BD">
        <w:rPr>
          <w:i/>
          <w:sz w:val="18"/>
          <w:szCs w:val="18"/>
        </w:rPr>
        <w:t>Mownser</w:t>
      </w:r>
    </w:p>
    <w:p w14:paraId="52CB2B79" w14:textId="77777777" w:rsidR="00E309BF" w:rsidRDefault="00E309BF" w:rsidP="00E309BF">
      <w:pPr>
        <w:tabs>
          <w:tab w:val="right" w:pos="4820"/>
        </w:tabs>
        <w:spacing w:before="60"/>
        <w:ind w:left="284" w:hanging="284"/>
        <w:jc w:val="left"/>
        <w:rPr>
          <w:b/>
          <w:sz w:val="18"/>
          <w:szCs w:val="18"/>
        </w:rPr>
      </w:pPr>
      <w:r w:rsidRPr="004A39D9">
        <w:rPr>
          <w:b/>
          <w:szCs w:val="20"/>
        </w:rPr>
        <w:t>JD106. Monsieur's Almaine</w:t>
      </w:r>
    </w:p>
    <w:p w14:paraId="574FB2C6" w14:textId="77777777" w:rsidR="00E309BF" w:rsidRPr="002414EA" w:rsidRDefault="00E309BF" w:rsidP="00E309BF">
      <w:pPr>
        <w:tabs>
          <w:tab w:val="right" w:pos="4820"/>
        </w:tabs>
        <w:ind w:left="284" w:hanging="142"/>
        <w:jc w:val="left"/>
        <w:rPr>
          <w:sz w:val="18"/>
          <w:szCs w:val="18"/>
        </w:rPr>
      </w:pPr>
      <w:r w:rsidRPr="002414EA">
        <w:rPr>
          <w:b/>
          <w:sz w:val="18"/>
          <w:szCs w:val="18"/>
        </w:rPr>
        <w:t xml:space="preserve">a. </w:t>
      </w:r>
      <w:r w:rsidRPr="002414EA">
        <w:rPr>
          <w:sz w:val="18"/>
          <w:szCs w:val="18"/>
        </w:rPr>
        <w:t>GB-Cu Dd.2.11, ff. 33v-34r untitled</w:t>
      </w:r>
      <w:r w:rsidRPr="002414EA">
        <w:rPr>
          <w:sz w:val="18"/>
          <w:szCs w:val="18"/>
        </w:rPr>
        <w:tab/>
      </w:r>
    </w:p>
    <w:p w14:paraId="278A2C66" w14:textId="77777777" w:rsidR="00E309BF" w:rsidRPr="002414EA" w:rsidRDefault="00E309BF" w:rsidP="00E309BF">
      <w:pPr>
        <w:tabs>
          <w:tab w:val="right" w:pos="4820"/>
        </w:tabs>
        <w:ind w:left="284" w:hanging="142"/>
        <w:jc w:val="left"/>
        <w:rPr>
          <w:sz w:val="18"/>
          <w:szCs w:val="18"/>
        </w:rPr>
      </w:pPr>
      <w:r>
        <w:rPr>
          <w:b/>
          <w:sz w:val="18"/>
          <w:szCs w:val="18"/>
        </w:rPr>
        <w:t>b</w:t>
      </w:r>
      <w:r w:rsidRPr="002414EA">
        <w:rPr>
          <w:b/>
          <w:sz w:val="18"/>
          <w:szCs w:val="18"/>
        </w:rPr>
        <w:t xml:space="preserve">. </w:t>
      </w:r>
      <w:r w:rsidRPr="002414EA">
        <w:rPr>
          <w:sz w:val="18"/>
          <w:szCs w:val="18"/>
        </w:rPr>
        <w:t>I-Gu M VIII.24, ff. 140r-139v</w:t>
      </w:r>
      <w:r w:rsidRPr="002414EA">
        <w:rPr>
          <w:i/>
          <w:sz w:val="18"/>
          <w:szCs w:val="18"/>
        </w:rPr>
        <w:t xml:space="preserve"> Almande Monsieur Johan Douland Angl</w:t>
      </w:r>
      <w:r>
        <w:rPr>
          <w:sz w:val="18"/>
          <w:szCs w:val="18"/>
        </w:rPr>
        <w:t>(um)</w:t>
      </w:r>
      <w:r w:rsidRPr="002414EA">
        <w:rPr>
          <w:sz w:val="18"/>
          <w:szCs w:val="18"/>
        </w:rPr>
        <w:tab/>
      </w:r>
    </w:p>
    <w:p w14:paraId="7AD6100E" w14:textId="77777777" w:rsidR="00E309BF" w:rsidRDefault="00E309BF" w:rsidP="00E309BF">
      <w:pPr>
        <w:tabs>
          <w:tab w:val="right" w:pos="4820"/>
        </w:tabs>
        <w:ind w:left="284" w:hanging="142"/>
        <w:jc w:val="left"/>
        <w:rPr>
          <w:sz w:val="18"/>
          <w:szCs w:val="18"/>
        </w:rPr>
      </w:pPr>
      <w:r>
        <w:rPr>
          <w:b/>
          <w:sz w:val="18"/>
          <w:szCs w:val="18"/>
        </w:rPr>
        <w:t>c</w:t>
      </w:r>
      <w:r w:rsidRPr="002414EA">
        <w:rPr>
          <w:b/>
          <w:sz w:val="18"/>
          <w:szCs w:val="18"/>
        </w:rPr>
        <w:t xml:space="preserve">. </w:t>
      </w:r>
      <w:r w:rsidRPr="002414EA">
        <w:rPr>
          <w:sz w:val="18"/>
          <w:szCs w:val="18"/>
        </w:rPr>
        <w:t xml:space="preserve">US-NH Deposit 1 (Wickhambrook), f. 17r </w:t>
      </w:r>
      <w:r w:rsidRPr="002414EA">
        <w:rPr>
          <w:i/>
          <w:sz w:val="18"/>
          <w:szCs w:val="18"/>
        </w:rPr>
        <w:t>mounsers almane</w:t>
      </w:r>
    </w:p>
    <w:p w14:paraId="0132E279" w14:textId="77777777" w:rsidR="00E309BF" w:rsidRPr="00910964" w:rsidRDefault="00E309BF" w:rsidP="00E309BF">
      <w:pPr>
        <w:tabs>
          <w:tab w:val="right" w:pos="4820"/>
        </w:tabs>
        <w:ind w:left="284" w:hanging="142"/>
        <w:jc w:val="left"/>
        <w:rPr>
          <w:sz w:val="18"/>
          <w:szCs w:val="18"/>
        </w:rPr>
      </w:pPr>
      <w:r w:rsidRPr="00910964">
        <w:rPr>
          <w:b/>
          <w:sz w:val="18"/>
          <w:szCs w:val="18"/>
        </w:rPr>
        <w:t xml:space="preserve">d. </w:t>
      </w:r>
      <w:r w:rsidRPr="00910964">
        <w:rPr>
          <w:sz w:val="18"/>
          <w:szCs w:val="18"/>
        </w:rPr>
        <w:t>GB-Cu Dd.3.18, f. 35v</w:t>
      </w:r>
      <w:r>
        <w:rPr>
          <w:sz w:val="18"/>
          <w:szCs w:val="18"/>
        </w:rPr>
        <w:t xml:space="preserve"> untitled</w:t>
      </w:r>
    </w:p>
    <w:p w14:paraId="1826F953" w14:textId="77777777" w:rsidR="00E309BF" w:rsidRPr="00B6047B" w:rsidRDefault="00E309BF" w:rsidP="00E309BF">
      <w:pPr>
        <w:tabs>
          <w:tab w:val="right" w:pos="4820"/>
        </w:tabs>
        <w:spacing w:before="60"/>
        <w:ind w:left="284" w:hanging="284"/>
        <w:jc w:val="left"/>
        <w:rPr>
          <w:b/>
          <w:sz w:val="18"/>
          <w:szCs w:val="18"/>
        </w:rPr>
      </w:pPr>
      <w:r w:rsidRPr="004A39D9">
        <w:rPr>
          <w:b/>
          <w:szCs w:val="20"/>
        </w:rPr>
        <w:t xml:space="preserve">JD83. </w:t>
      </w:r>
      <w:r>
        <w:rPr>
          <w:sz w:val="18"/>
          <w:szCs w:val="18"/>
        </w:rPr>
        <w:tab/>
        <w:t>DowlandCLM 86</w:t>
      </w:r>
    </w:p>
    <w:p w14:paraId="2A37B5EE" w14:textId="77777777" w:rsidR="00E309BF" w:rsidRDefault="00E309BF" w:rsidP="00E309BF">
      <w:pPr>
        <w:tabs>
          <w:tab w:val="right" w:pos="4820"/>
        </w:tabs>
        <w:ind w:left="284" w:hanging="142"/>
        <w:jc w:val="left"/>
        <w:rPr>
          <w:sz w:val="18"/>
          <w:szCs w:val="18"/>
        </w:rPr>
      </w:pPr>
      <w:r w:rsidRPr="00B508DA">
        <w:rPr>
          <w:sz w:val="18"/>
          <w:szCs w:val="18"/>
        </w:rPr>
        <w:t xml:space="preserve">GB-Lam 601 (Mynshall), f. 12v </w:t>
      </w:r>
      <w:r w:rsidRPr="00B508DA">
        <w:rPr>
          <w:i/>
          <w:sz w:val="18"/>
          <w:szCs w:val="18"/>
        </w:rPr>
        <w:t>Dowlands galliard</w:t>
      </w:r>
    </w:p>
    <w:p w14:paraId="364B2319" w14:textId="77777777" w:rsidR="00E309BF" w:rsidRPr="00D65FEA" w:rsidRDefault="00E309BF" w:rsidP="00E309BF">
      <w:pPr>
        <w:tabs>
          <w:tab w:val="right" w:pos="4820"/>
        </w:tabs>
        <w:ind w:left="284" w:hanging="142"/>
        <w:jc w:val="left"/>
        <w:rPr>
          <w:sz w:val="18"/>
          <w:szCs w:val="18"/>
        </w:rPr>
      </w:pPr>
      <w:r>
        <w:rPr>
          <w:sz w:val="18"/>
          <w:szCs w:val="18"/>
        </w:rPr>
        <w:tab/>
        <w:t>(a galliard by Robert Johnson, see RJ6 above)</w:t>
      </w:r>
    </w:p>
    <w:p w14:paraId="7B8E37AE" w14:textId="77777777" w:rsidR="00E309BF" w:rsidRDefault="00E309BF" w:rsidP="00E309BF">
      <w:pPr>
        <w:tabs>
          <w:tab w:val="right" w:pos="4762"/>
          <w:tab w:val="right" w:pos="4820"/>
        </w:tabs>
        <w:spacing w:before="60"/>
        <w:ind w:left="284" w:hanging="284"/>
        <w:rPr>
          <w:b/>
          <w:szCs w:val="20"/>
        </w:rPr>
      </w:pPr>
      <w:r>
        <w:rPr>
          <w:b/>
          <w:szCs w:val="20"/>
        </w:rPr>
        <w:t>JD69 revised</w:t>
      </w:r>
      <w:r>
        <w:rPr>
          <w:sz w:val="18"/>
          <w:szCs w:val="18"/>
        </w:rPr>
        <w:tab/>
      </w:r>
      <w:r w:rsidRPr="00B6047B">
        <w:rPr>
          <w:sz w:val="18"/>
          <w:szCs w:val="18"/>
        </w:rPr>
        <w:t>DowlandCLM 69</w:t>
      </w:r>
    </w:p>
    <w:p w14:paraId="19FAFC35" w14:textId="77777777" w:rsidR="00E309BF" w:rsidRPr="004A39D9" w:rsidRDefault="00E309BF" w:rsidP="00E309BF">
      <w:pPr>
        <w:tabs>
          <w:tab w:val="right" w:pos="4762"/>
          <w:tab w:val="right" w:pos="4820"/>
        </w:tabs>
        <w:spacing w:before="60" w:after="60"/>
        <w:ind w:left="284" w:hanging="142"/>
        <w:rPr>
          <w:sz w:val="18"/>
          <w:szCs w:val="18"/>
        </w:rPr>
      </w:pPr>
      <w:r w:rsidRPr="004A39D9">
        <w:rPr>
          <w:sz w:val="18"/>
          <w:szCs w:val="18"/>
        </w:rPr>
        <w:t xml:space="preserve">GB-Cu Dd.9.33, ff. 68v-69v </w:t>
      </w:r>
      <w:r w:rsidRPr="004A39D9">
        <w:rPr>
          <w:i/>
          <w:sz w:val="18"/>
          <w:szCs w:val="18"/>
        </w:rPr>
        <w:t>Loth to departe Jo Dowland</w:t>
      </w:r>
    </w:p>
    <w:p w14:paraId="4CAA499B" w14:textId="77777777" w:rsidR="00E309BF" w:rsidRDefault="00E309BF" w:rsidP="00E309BF">
      <w:pPr>
        <w:spacing w:before="60"/>
        <w:rPr>
          <w:szCs w:val="20"/>
        </w:rPr>
      </w:pPr>
      <w:r>
        <w:rPr>
          <w:szCs w:val="20"/>
        </w:rPr>
        <w:t>The eleventh instalment in the complete Dowland series includes a setting of Monsieur's Almaine ascribed to John Dowland but not included in the Collected Lute Music [DowlandCLM] or in the additions listed by John Ward,</w:t>
      </w:r>
      <w:r>
        <w:rPr>
          <w:rStyle w:val="EndnoteReference"/>
          <w:szCs w:val="20"/>
        </w:rPr>
        <w:endnoteReference w:id="17"/>
      </w:r>
      <w:r>
        <w:rPr>
          <w:szCs w:val="20"/>
        </w:rPr>
        <w:t xml:space="preserve"> but given the number 106 here to follow on from the 105 in DowlandCLM.</w:t>
      </w:r>
      <w:r w:rsidRPr="004854C7">
        <w:rPr>
          <w:szCs w:val="20"/>
        </w:rPr>
        <w:t xml:space="preserve"> </w:t>
      </w:r>
      <w:r>
        <w:rPr>
          <w:szCs w:val="20"/>
        </w:rPr>
        <w:t xml:space="preserve">The ascribed version is one of the manuscript additions to a copy of Jean Baptiste Besard's </w:t>
      </w:r>
      <w:r w:rsidRPr="00EE7FCC">
        <w:rPr>
          <w:i/>
          <w:szCs w:val="20"/>
        </w:rPr>
        <w:t>Thesaurus Harmonicus</w:t>
      </w:r>
      <w:r>
        <w:rPr>
          <w:szCs w:val="20"/>
        </w:rPr>
        <w:t xml:space="preserve"> published in 1603 now at the University of Genoa (n</w:t>
      </w:r>
      <w:r w:rsidRPr="001A205F">
        <w:rPr>
          <w:szCs w:val="20"/>
          <w:vertAlign w:val="superscript"/>
        </w:rPr>
        <w:t>o</w:t>
      </w:r>
      <w:r>
        <w:rPr>
          <w:szCs w:val="20"/>
        </w:rPr>
        <w:t xml:space="preserve"> 106b) comprising an A section of 16 bars followed by a B section of 8+8 bars all twice over. Three concordant but anonymous versions are known in English manuscripts: one untitled and anonymous in Dd.2.11 (n</w:t>
      </w:r>
      <w:r w:rsidRPr="001A205F">
        <w:rPr>
          <w:szCs w:val="20"/>
          <w:vertAlign w:val="superscript"/>
        </w:rPr>
        <w:t>o</w:t>
      </w:r>
      <w:r>
        <w:rPr>
          <w:szCs w:val="20"/>
        </w:rPr>
        <w:t xml:space="preserve"> 106a) adding a further two varied AB sections making four in all. It seems likely that all four were composed by Dowland, assuming the ascription in Genoa is correct. The Wickhambrook manuscript also includes a concordant setting (n</w:t>
      </w:r>
      <w:r w:rsidRPr="001A205F">
        <w:rPr>
          <w:szCs w:val="20"/>
          <w:vertAlign w:val="superscript"/>
        </w:rPr>
        <w:t>o</w:t>
      </w:r>
      <w:r>
        <w:rPr>
          <w:szCs w:val="20"/>
        </w:rPr>
        <w:t xml:space="preserve"> 106c), but only of the opening A section and the first 8 bars of the B section. Interestingly, in the course of editing all the versions of Mounsieur's Almaine, I discovered that what was assumed previously to be a lute part in Mathew Holmes' consort and duet manuscript Dd.3.18, is in fact nearly identical to the last AB section of the version in Dd.2.11. </w:t>
      </w:r>
      <w:r>
        <w:t xml:space="preserve">Nordstrom had previously commented that the Dd.3.18 setting </w:t>
      </w:r>
      <w:r>
        <w:t xml:space="preserve">did not match the other consort parts in the Holmes part books or the consort parts in Thomas Morley's </w:t>
      </w:r>
      <w:r w:rsidRPr="00952E84">
        <w:rPr>
          <w:i/>
        </w:rPr>
        <w:t>Book of Consort Lessons</w:t>
      </w:r>
      <w:r>
        <w:t xml:space="preserve"> (1599/R1611), and that it was added later to the manuscript and omitted from the index.</w:t>
      </w:r>
      <w:r>
        <w:rPr>
          <w:rStyle w:val="EndnoteReference"/>
        </w:rPr>
        <w:endnoteReference w:id="18"/>
      </w:r>
      <w:r>
        <w:t xml:space="preserve"> So it now seems Ho</w:t>
      </w:r>
      <w:r w:rsidRPr="009056B5">
        <w:rPr>
          <w:highlight w:val="yellow"/>
        </w:rPr>
        <w:t>l</w:t>
      </w:r>
      <w:r>
        <w:t xml:space="preserve">mes copied an incomplete Dowland lute solo into his lute part book. </w:t>
      </w:r>
    </w:p>
    <w:p w14:paraId="3BD69CAB" w14:textId="77777777" w:rsidR="00E309BF" w:rsidRDefault="00E309BF" w:rsidP="00E309BF">
      <w:pPr>
        <w:ind w:firstLine="284"/>
        <w:rPr>
          <w:szCs w:val="20"/>
        </w:rPr>
      </w:pPr>
      <w:r>
        <w:rPr>
          <w:szCs w:val="20"/>
        </w:rPr>
        <w:t xml:space="preserve">An anonymous setting from the Marsh lute book (copied </w:t>
      </w:r>
      <w:r w:rsidRPr="00A56F71">
        <w:rPr>
          <w:i/>
          <w:szCs w:val="20"/>
        </w:rPr>
        <w:t>c.</w:t>
      </w:r>
      <w:r>
        <w:rPr>
          <w:szCs w:val="20"/>
        </w:rPr>
        <w:t>1580s) is probably the earliest known setting, included here as n</w:t>
      </w:r>
      <w:r w:rsidRPr="004A754F">
        <w:rPr>
          <w:szCs w:val="20"/>
          <w:vertAlign w:val="superscript"/>
        </w:rPr>
        <w:t>o</w:t>
      </w:r>
      <w:r>
        <w:rPr>
          <w:szCs w:val="20"/>
        </w:rPr>
        <w:t xml:space="preserve"> 1, the first of the other settings for lute, bandora, cittern and lyra viol all of which can be found in the accompanying </w:t>
      </w:r>
      <w:r w:rsidRPr="00003F08">
        <w:rPr>
          <w:i/>
          <w:szCs w:val="20"/>
        </w:rPr>
        <w:t>Lutezine</w:t>
      </w:r>
      <w:r>
        <w:rPr>
          <w:szCs w:val="20"/>
        </w:rPr>
        <w:t>. This and a ballad licensed in 1588 by Thomas Deloney called 'A ioyful new Ballad, Declaring the happie obtaining of the great Galleazzo' to the tune of 'Mounseurs Almaigne'</w:t>
      </w:r>
      <w:r w:rsidRPr="00E03D73">
        <w:rPr>
          <w:rStyle w:val="EndnoteReference"/>
          <w:szCs w:val="20"/>
        </w:rPr>
        <w:endnoteReference w:id="19"/>
      </w:r>
      <w:r>
        <w:rPr>
          <w:szCs w:val="20"/>
        </w:rPr>
        <w:t xml:space="preserve"> suggests that Dowland, and the others to whom variation sets are ascribed, wrote the variations on a pre-existent tune from earlier in Elizabeth's reign. As for the title, it was customary to refer to the King's brother as Monsieur, and so the almaine could have been named after François, Duke of Anjou (</w:t>
      </w:r>
      <w:r w:rsidRPr="009B2A4D">
        <w:rPr>
          <w:i/>
          <w:szCs w:val="20"/>
        </w:rPr>
        <w:t>b.</w:t>
      </w:r>
      <w:r>
        <w:rPr>
          <w:szCs w:val="20"/>
        </w:rPr>
        <w:t>1555-</w:t>
      </w:r>
      <w:r w:rsidRPr="009B2A4D">
        <w:rPr>
          <w:i/>
          <w:szCs w:val="20"/>
        </w:rPr>
        <w:t>d.</w:t>
      </w:r>
      <w:r>
        <w:rPr>
          <w:szCs w:val="20"/>
        </w:rPr>
        <w:t>1584), brother of Henry III of France (reigned 1574-1589), in view of François' courtship of Elizabeth I from 1579.</w:t>
      </w:r>
      <w:r>
        <w:rPr>
          <w:rStyle w:val="EndnoteReference"/>
          <w:szCs w:val="20"/>
        </w:rPr>
        <w:endnoteReference w:id="20"/>
      </w:r>
      <w:r>
        <w:rPr>
          <w:szCs w:val="20"/>
        </w:rPr>
        <w:t xml:space="preserve"> Alternatively, 'Mounsieur Simpkin' was one of the sobriquets of the actor and dancer Will Kemp (</w:t>
      </w:r>
      <w:r w:rsidRPr="00EB4F2B">
        <w:rPr>
          <w:i/>
          <w:szCs w:val="20"/>
        </w:rPr>
        <w:t>d.</w:t>
      </w:r>
      <w:r>
        <w:rPr>
          <w:szCs w:val="20"/>
        </w:rPr>
        <w:t>1603),</w:t>
      </w:r>
      <w:r>
        <w:rPr>
          <w:rStyle w:val="EndnoteReference"/>
          <w:szCs w:val="20"/>
        </w:rPr>
        <w:endnoteReference w:id="21"/>
      </w:r>
      <w:r>
        <w:rPr>
          <w:szCs w:val="20"/>
        </w:rPr>
        <w:t xml:space="preserve"> in which case the composer of the original tune could have written it for Kemp at any time in his stage career. </w:t>
      </w:r>
    </w:p>
    <w:p w14:paraId="33453266" w14:textId="77777777" w:rsidR="00E309BF" w:rsidRDefault="00E309BF" w:rsidP="00E309BF">
      <w:pPr>
        <w:ind w:firstLine="284"/>
        <w:rPr>
          <w:szCs w:val="20"/>
        </w:rPr>
      </w:pPr>
      <w:r>
        <w:rPr>
          <w:szCs w:val="20"/>
        </w:rPr>
        <w:t xml:space="preserve">DowlandCLM 83 is a version of a galliard ascribed to Robert Johnson in four of the eleven lute settings, and dedicated to Lady Mildmay in one of the remaining versions that are all anonymous (all reproduced here in </w:t>
      </w:r>
      <w:r w:rsidRPr="00107BF2">
        <w:rPr>
          <w:i/>
          <w:szCs w:val="20"/>
        </w:rPr>
        <w:t xml:space="preserve">Lute News </w:t>
      </w:r>
      <w:r w:rsidRPr="00DA34FD">
        <w:rPr>
          <w:szCs w:val="20"/>
        </w:rPr>
        <w:t xml:space="preserve">110 </w:t>
      </w:r>
      <w:r>
        <w:rPr>
          <w:szCs w:val="20"/>
        </w:rPr>
        <w:t xml:space="preserve">and the accompanying </w:t>
      </w:r>
      <w:r w:rsidRPr="00107BF2">
        <w:rPr>
          <w:i/>
          <w:szCs w:val="20"/>
        </w:rPr>
        <w:t>Lutezine</w:t>
      </w:r>
      <w:r>
        <w:rPr>
          <w:szCs w:val="20"/>
        </w:rPr>
        <w:t xml:space="preserve">). The version ascribed to Dowland is so closely concordant to those ascribed to Johnson that a separate setting by Dowland seems unlikely so that the ascription to Dowland is probably in error. </w:t>
      </w:r>
    </w:p>
    <w:p w14:paraId="00AB4A93" w14:textId="77777777" w:rsidR="00E309BF" w:rsidRPr="005E0040" w:rsidRDefault="00E309BF" w:rsidP="00E309BF">
      <w:pPr>
        <w:ind w:firstLine="284"/>
        <w:rPr>
          <w:szCs w:val="20"/>
        </w:rPr>
      </w:pPr>
      <w:r>
        <w:rPr>
          <w:szCs w:val="20"/>
        </w:rPr>
        <w:t xml:space="preserve">As an addendum to </w:t>
      </w:r>
      <w:r w:rsidRPr="009F6FC4">
        <w:rPr>
          <w:i/>
          <w:szCs w:val="20"/>
        </w:rPr>
        <w:t xml:space="preserve">Lute News </w:t>
      </w:r>
      <w:r w:rsidRPr="006D72D5">
        <w:rPr>
          <w:szCs w:val="20"/>
        </w:rPr>
        <w:t>109 (April 2014)</w:t>
      </w:r>
      <w:r>
        <w:rPr>
          <w:szCs w:val="20"/>
        </w:rPr>
        <w:t xml:space="preserve">, here is a slightly revised version of Dowland's </w:t>
      </w:r>
      <w:r w:rsidRPr="009F6FC4">
        <w:rPr>
          <w:i/>
          <w:szCs w:val="20"/>
        </w:rPr>
        <w:t xml:space="preserve">Loth to Depart </w:t>
      </w:r>
      <w:r>
        <w:rPr>
          <w:szCs w:val="20"/>
        </w:rPr>
        <w:t xml:space="preserve">(DowlandCLM 69), because my final pdf mistakenly included a version without edits from DowlandCLM correcting a few errors in the original, and I since found minor omissions of my own (listed in the commentary). </w:t>
      </w:r>
    </w:p>
    <w:p w14:paraId="6591E3DA" w14:textId="41CA33CC" w:rsidR="00BF1C5A" w:rsidRDefault="00E309BF" w:rsidP="00E309BF">
      <w:pPr>
        <w:tabs>
          <w:tab w:val="right" w:pos="4931"/>
          <w:tab w:val="left" w:pos="5103"/>
        </w:tabs>
        <w:rPr>
          <w:color w:val="000000"/>
        </w:rPr>
      </w:pPr>
      <w:r>
        <w:rPr>
          <w:i/>
          <w:szCs w:val="20"/>
        </w:rPr>
        <w:tab/>
      </w:r>
      <w:r w:rsidRPr="002C27D4">
        <w:rPr>
          <w:i/>
          <w:szCs w:val="20"/>
        </w:rPr>
        <w:t>John H</w:t>
      </w:r>
      <w:r>
        <w:rPr>
          <w:i/>
          <w:szCs w:val="20"/>
        </w:rPr>
        <w:t>. Robinson -</w:t>
      </w:r>
      <w:r w:rsidRPr="002C27D4">
        <w:rPr>
          <w:i/>
          <w:szCs w:val="20"/>
        </w:rPr>
        <w:t xml:space="preserve"> </w:t>
      </w:r>
      <w:r>
        <w:rPr>
          <w:i/>
          <w:szCs w:val="20"/>
        </w:rPr>
        <w:t>June</w:t>
      </w:r>
      <w:r w:rsidRPr="002C27D4">
        <w:rPr>
          <w:i/>
          <w:szCs w:val="20"/>
        </w:rPr>
        <w:t xml:space="preserve"> 2014</w:t>
      </w:r>
    </w:p>
    <w:sectPr w:rsidR="00BF1C5A" w:rsidSect="00E309BF">
      <w:footnotePr>
        <w:pos w:val="beneathText"/>
      </w:footnotePr>
      <w:endnotePr>
        <w:numFmt w:val="decimal"/>
      </w:endnotePr>
      <w:type w:val="continuous"/>
      <w:pgSz w:w="11905" w:h="16837"/>
      <w:pgMar w:top="851" w:right="851" w:bottom="851" w:left="851" w:header="567" w:footer="567" w:gutter="0"/>
      <w:cols w:num="2" w:space="3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0BDDB" w14:textId="77777777" w:rsidR="0076045C" w:rsidRDefault="0076045C">
      <w:r>
        <w:separator/>
      </w:r>
    </w:p>
  </w:endnote>
  <w:endnote w:type="continuationSeparator" w:id="0">
    <w:p w14:paraId="7C7C5C74" w14:textId="77777777" w:rsidR="0076045C" w:rsidRDefault="0076045C">
      <w:r>
        <w:continuationSeparator/>
      </w:r>
    </w:p>
  </w:endnote>
  <w:endnote w:id="1">
    <w:p w14:paraId="2657FEDB" w14:textId="5FCC060F" w:rsidR="008A7076" w:rsidRPr="00914986" w:rsidRDefault="008A7076" w:rsidP="00E40CD1">
      <w:pPr>
        <w:pStyle w:val="EndnoteText"/>
        <w:ind w:left="142" w:hanging="142"/>
        <w:rPr>
          <w:sz w:val="16"/>
          <w:szCs w:val="16"/>
        </w:rPr>
      </w:pPr>
      <w:r w:rsidRPr="00914986">
        <w:rPr>
          <w:rStyle w:val="EndnoteReference"/>
          <w:sz w:val="16"/>
          <w:szCs w:val="16"/>
        </w:rPr>
        <w:endnoteRef/>
      </w:r>
      <w:r w:rsidRPr="00914986">
        <w:rPr>
          <w:sz w:val="16"/>
          <w:szCs w:val="16"/>
        </w:rPr>
        <w:t xml:space="preserve"> </w:t>
      </w:r>
      <w:r>
        <w:rPr>
          <w:sz w:val="16"/>
          <w:szCs w:val="16"/>
        </w:rPr>
        <w:t>A critical c</w:t>
      </w:r>
      <w:r w:rsidRPr="00914986">
        <w:rPr>
          <w:sz w:val="16"/>
          <w:szCs w:val="16"/>
        </w:rPr>
        <w:t>ommentary</w:t>
      </w:r>
      <w:r>
        <w:rPr>
          <w:sz w:val="16"/>
          <w:szCs w:val="16"/>
        </w:rPr>
        <w:t xml:space="preserve"> can be found in the</w:t>
      </w:r>
      <w:r w:rsidRPr="00914986">
        <w:rPr>
          <w:sz w:val="16"/>
          <w:szCs w:val="16"/>
        </w:rPr>
        <w:t xml:space="preserve"> Lutezine accompanying this </w:t>
      </w:r>
      <w:r w:rsidRPr="007E464D">
        <w:rPr>
          <w:i/>
          <w:sz w:val="16"/>
          <w:szCs w:val="16"/>
        </w:rPr>
        <w:t>Lute News</w:t>
      </w:r>
      <w:r>
        <w:rPr>
          <w:sz w:val="16"/>
          <w:szCs w:val="16"/>
        </w:rPr>
        <w:t>. Thanks to Mike Ashley for comments on my editing of n</w:t>
      </w:r>
      <w:r w:rsidRPr="00923654">
        <w:rPr>
          <w:sz w:val="16"/>
          <w:szCs w:val="16"/>
          <w:vertAlign w:val="superscript"/>
        </w:rPr>
        <w:t>o</w:t>
      </w:r>
      <w:r>
        <w:rPr>
          <w:sz w:val="16"/>
          <w:szCs w:val="16"/>
        </w:rPr>
        <w:t xml:space="preserve"> 1.</w:t>
      </w:r>
    </w:p>
  </w:endnote>
  <w:endnote w:id="2">
    <w:p w14:paraId="695DC3FA" w14:textId="535E7B00" w:rsidR="008A7076" w:rsidRPr="00914986" w:rsidRDefault="008A7076" w:rsidP="00E40CD1">
      <w:pPr>
        <w:pStyle w:val="EndnoteText"/>
        <w:ind w:left="142" w:hanging="142"/>
        <w:rPr>
          <w:sz w:val="16"/>
          <w:szCs w:val="16"/>
        </w:rPr>
      </w:pPr>
      <w:r w:rsidRPr="00914986">
        <w:rPr>
          <w:rStyle w:val="EndnoteReference"/>
          <w:sz w:val="16"/>
          <w:szCs w:val="16"/>
        </w:rPr>
        <w:endnoteRef/>
      </w:r>
      <w:r>
        <w:rPr>
          <w:sz w:val="16"/>
          <w:szCs w:val="16"/>
        </w:rPr>
        <w:t xml:space="preserve"> </w:t>
      </w:r>
      <w:r w:rsidRPr="00426843">
        <w:rPr>
          <w:sz w:val="16"/>
          <w:szCs w:val="16"/>
        </w:rPr>
        <w:t>Presumably dedicated to James I's eldest son Prince Henry who died in 1612. See also Johnson's Prince's Almaine and Prince's Masques 1, 2 &amp; 3 in the supplement</w:t>
      </w:r>
      <w:r>
        <w:rPr>
          <w:sz w:val="16"/>
          <w:szCs w:val="16"/>
        </w:rPr>
        <w:t>s</w:t>
      </w:r>
      <w:r w:rsidRPr="00426843">
        <w:rPr>
          <w:sz w:val="16"/>
          <w:szCs w:val="16"/>
        </w:rPr>
        <w:t xml:space="preserve"> to </w:t>
      </w:r>
      <w:r w:rsidRPr="00426843">
        <w:rPr>
          <w:i/>
          <w:sz w:val="16"/>
          <w:szCs w:val="16"/>
        </w:rPr>
        <w:t>Lute News</w:t>
      </w:r>
      <w:r w:rsidRPr="00426843">
        <w:rPr>
          <w:sz w:val="16"/>
          <w:szCs w:val="16"/>
        </w:rPr>
        <w:t xml:space="preserve"> 67 and 108.</w:t>
      </w:r>
      <w:r>
        <w:rPr>
          <w:sz w:val="16"/>
          <w:szCs w:val="16"/>
        </w:rPr>
        <w:t xml:space="preserve"> For instr. ens.:</w:t>
      </w:r>
      <w:r w:rsidRPr="00914986">
        <w:rPr>
          <w:sz w:val="16"/>
          <w:szCs w:val="16"/>
        </w:rPr>
        <w:t xml:space="preserve"> </w:t>
      </w:r>
      <w:r>
        <w:rPr>
          <w:sz w:val="16"/>
          <w:szCs w:val="16"/>
        </w:rPr>
        <w:t xml:space="preserve">William </w:t>
      </w:r>
      <w:r w:rsidRPr="00914986">
        <w:rPr>
          <w:sz w:val="16"/>
          <w:szCs w:val="16"/>
        </w:rPr>
        <w:t>Brade</w:t>
      </w:r>
      <w:r>
        <w:rPr>
          <w:sz w:val="16"/>
          <w:szCs w:val="16"/>
        </w:rPr>
        <w:t xml:space="preserve"> </w:t>
      </w:r>
      <w:r w:rsidRPr="006A0327">
        <w:rPr>
          <w:i/>
          <w:sz w:val="16"/>
          <w:szCs w:val="16"/>
          <w:lang w:val="en-US"/>
        </w:rPr>
        <w:t>Newe auserlesene liebliche Branden</w:t>
      </w:r>
      <w:r>
        <w:rPr>
          <w:sz w:val="16"/>
          <w:szCs w:val="16"/>
          <w:lang w:val="en-US"/>
        </w:rPr>
        <w:t xml:space="preserve"> 1617</w:t>
      </w:r>
      <w:r w:rsidRPr="00914986">
        <w:rPr>
          <w:sz w:val="16"/>
          <w:szCs w:val="16"/>
        </w:rPr>
        <w:t>, n</w:t>
      </w:r>
      <w:r w:rsidRPr="00914986">
        <w:rPr>
          <w:sz w:val="16"/>
          <w:szCs w:val="16"/>
          <w:vertAlign w:val="superscript"/>
        </w:rPr>
        <w:t>o</w:t>
      </w:r>
      <w:r w:rsidRPr="00914986">
        <w:rPr>
          <w:sz w:val="16"/>
          <w:szCs w:val="16"/>
        </w:rPr>
        <w:t xml:space="preserve"> 36 </w:t>
      </w:r>
      <w:r w:rsidRPr="00914986">
        <w:rPr>
          <w:i/>
          <w:sz w:val="16"/>
          <w:szCs w:val="16"/>
        </w:rPr>
        <w:t>Corante Robb Johnson</w:t>
      </w:r>
      <w:r w:rsidRPr="00914986">
        <w:rPr>
          <w:sz w:val="16"/>
          <w:szCs w:val="16"/>
        </w:rPr>
        <w:t xml:space="preserve"> [à 5]. For keyboard</w:t>
      </w:r>
      <w:r>
        <w:rPr>
          <w:sz w:val="16"/>
          <w:szCs w:val="16"/>
        </w:rPr>
        <w:t xml:space="preserve"> [B423</w:t>
      </w:r>
      <w:r w:rsidRPr="00914986">
        <w:rPr>
          <w:sz w:val="16"/>
          <w:szCs w:val="16"/>
        </w:rPr>
        <w:t xml:space="preserve">: GB-Cfm mus.168, p. 329 </w:t>
      </w:r>
      <w:r w:rsidRPr="00914986">
        <w:rPr>
          <w:i/>
          <w:sz w:val="16"/>
          <w:szCs w:val="16"/>
        </w:rPr>
        <w:t>Corrãto</w:t>
      </w:r>
      <w:r w:rsidRPr="00914986">
        <w:rPr>
          <w:sz w:val="16"/>
          <w:szCs w:val="16"/>
        </w:rPr>
        <w:t xml:space="preserve">; GB-Cfm mus.168, p. 378 </w:t>
      </w:r>
      <w:r w:rsidRPr="00914986">
        <w:rPr>
          <w:i/>
          <w:sz w:val="16"/>
          <w:szCs w:val="16"/>
        </w:rPr>
        <w:t>Corrãto</w:t>
      </w:r>
      <w:r>
        <w:rPr>
          <w:sz w:val="16"/>
          <w:szCs w:val="16"/>
        </w:rPr>
        <w:t>.</w:t>
      </w:r>
    </w:p>
  </w:endnote>
  <w:endnote w:id="3">
    <w:p w14:paraId="6C5B070C" w14:textId="21A2B094" w:rsidR="008A7076" w:rsidRPr="00410092" w:rsidRDefault="008A7076">
      <w:pPr>
        <w:pStyle w:val="EndnoteText"/>
        <w:rPr>
          <w:sz w:val="16"/>
          <w:szCs w:val="16"/>
          <w:lang w:val="en-US"/>
        </w:rPr>
      </w:pPr>
      <w:r>
        <w:rPr>
          <w:rStyle w:val="EndnoteReference"/>
        </w:rPr>
        <w:endnoteRef/>
      </w:r>
      <w:r>
        <w:t xml:space="preserve"> </w:t>
      </w:r>
      <w:r w:rsidRPr="003674EE">
        <w:rPr>
          <w:sz w:val="16"/>
          <w:szCs w:val="16"/>
        </w:rPr>
        <w:t>In a different hand to most of the manuscript.</w:t>
      </w:r>
      <w:r w:rsidRPr="00410092">
        <w:rPr>
          <w:sz w:val="16"/>
          <w:szCs w:val="16"/>
          <w:highlight w:val="yellow"/>
        </w:rPr>
        <w:t xml:space="preserve"> </w:t>
      </w:r>
    </w:p>
  </w:endnote>
  <w:endnote w:id="4">
    <w:p w14:paraId="5FD5ED0C" w14:textId="1A74DC1E" w:rsidR="008A7076" w:rsidRPr="00410092" w:rsidRDefault="008A7076">
      <w:pPr>
        <w:pStyle w:val="EndnoteText"/>
        <w:rPr>
          <w:lang w:val="en-US"/>
        </w:rPr>
      </w:pPr>
      <w:r w:rsidRPr="00410092">
        <w:rPr>
          <w:rStyle w:val="EndnoteReference"/>
          <w:sz w:val="16"/>
          <w:szCs w:val="16"/>
        </w:rPr>
        <w:endnoteRef/>
      </w:r>
      <w:r w:rsidRPr="00410092">
        <w:rPr>
          <w:sz w:val="16"/>
          <w:szCs w:val="16"/>
        </w:rPr>
        <w:t xml:space="preserve"> http://www.vdgs.org.uk/thematic.html [go to 'R' and scroll down].</w:t>
      </w:r>
    </w:p>
  </w:endnote>
  <w:endnote w:id="5">
    <w:p w14:paraId="694FE9C8" w14:textId="772CE082" w:rsidR="008A7076" w:rsidRPr="00CE2644" w:rsidRDefault="008A7076" w:rsidP="00E40CD1">
      <w:pPr>
        <w:pStyle w:val="EndnoteText"/>
        <w:ind w:left="142" w:hanging="142"/>
        <w:rPr>
          <w:sz w:val="16"/>
          <w:szCs w:val="16"/>
          <w:lang w:val="en-US"/>
        </w:rPr>
      </w:pPr>
      <w:r w:rsidRPr="00914986">
        <w:rPr>
          <w:rStyle w:val="EndnoteReference"/>
          <w:sz w:val="16"/>
          <w:szCs w:val="16"/>
        </w:rPr>
        <w:endnoteRef/>
      </w:r>
      <w:r w:rsidRPr="00914986">
        <w:rPr>
          <w:sz w:val="16"/>
          <w:szCs w:val="16"/>
        </w:rPr>
        <w:t xml:space="preserve"> For keyboard: GB-Cfm 782 (Tisdale), f. 96v </w:t>
      </w:r>
      <w:r w:rsidRPr="00914986">
        <w:rPr>
          <w:i/>
          <w:sz w:val="16"/>
          <w:szCs w:val="16"/>
        </w:rPr>
        <w:t xml:space="preserve">John Holmes Pavan: Robin Smarts Delight </w:t>
      </w:r>
      <w:r>
        <w:rPr>
          <w:sz w:val="16"/>
          <w:szCs w:val="16"/>
        </w:rPr>
        <w:t>[</w:t>
      </w:r>
      <w:r w:rsidRPr="0068678E">
        <w:rPr>
          <w:sz w:val="16"/>
          <w:szCs w:val="16"/>
        </w:rPr>
        <w:t>B1792]</w:t>
      </w:r>
      <w:r>
        <w:rPr>
          <w:sz w:val="16"/>
          <w:szCs w:val="16"/>
        </w:rPr>
        <w:t>.</w:t>
      </w:r>
    </w:p>
  </w:endnote>
  <w:endnote w:id="6">
    <w:p w14:paraId="51A9A8F9" w14:textId="7ABA9D17" w:rsidR="008A7076" w:rsidRPr="00D05DA8" w:rsidRDefault="008A7076" w:rsidP="00E40CD1">
      <w:pPr>
        <w:ind w:left="142" w:hanging="142"/>
        <w:rPr>
          <w:sz w:val="16"/>
          <w:szCs w:val="16"/>
        </w:rPr>
      </w:pPr>
      <w:r w:rsidRPr="00CE2644">
        <w:rPr>
          <w:rStyle w:val="EndnoteReference"/>
          <w:sz w:val="16"/>
          <w:szCs w:val="16"/>
        </w:rPr>
        <w:endnoteRef/>
      </w:r>
      <w:r w:rsidRPr="00CE2644">
        <w:rPr>
          <w:sz w:val="16"/>
          <w:szCs w:val="16"/>
        </w:rPr>
        <w:t xml:space="preserve"> </w:t>
      </w:r>
      <w:r w:rsidRPr="00DF78A8">
        <w:rPr>
          <w:sz w:val="16"/>
          <w:szCs w:val="16"/>
        </w:rPr>
        <w:t>N</w:t>
      </w:r>
      <w:r w:rsidRPr="00DF78A8">
        <w:rPr>
          <w:sz w:val="16"/>
          <w:szCs w:val="16"/>
          <w:vertAlign w:val="superscript"/>
        </w:rPr>
        <w:t>o</w:t>
      </w:r>
      <w:r w:rsidRPr="00DF78A8">
        <w:rPr>
          <w:sz w:val="16"/>
          <w:szCs w:val="16"/>
        </w:rPr>
        <w:t xml:space="preserve"> 6c. US-Ws V.b.280 (Folger), f. 22r </w:t>
      </w:r>
      <w:r w:rsidRPr="00DF78A8">
        <w:rPr>
          <w:i/>
          <w:sz w:val="16"/>
          <w:szCs w:val="16"/>
        </w:rPr>
        <w:t>Johnsons gallyard</w:t>
      </w:r>
      <w:r w:rsidRPr="00DF78A8">
        <w:rPr>
          <w:sz w:val="16"/>
          <w:szCs w:val="16"/>
        </w:rPr>
        <w:t xml:space="preserve">; 6d. D-Ngm 33748/I, f. 11r </w:t>
      </w:r>
      <w:r w:rsidRPr="00DF78A8">
        <w:rPr>
          <w:i/>
          <w:sz w:val="16"/>
          <w:szCs w:val="16"/>
        </w:rPr>
        <w:t>Galliarda</w:t>
      </w:r>
      <w:r w:rsidRPr="00DF78A8">
        <w:rPr>
          <w:sz w:val="16"/>
          <w:szCs w:val="16"/>
        </w:rPr>
        <w:t xml:space="preserve">; 6e. GB-Cu Nn.6.36, f. 11r </w:t>
      </w:r>
      <w:r w:rsidRPr="00DF78A8">
        <w:rPr>
          <w:i/>
          <w:sz w:val="16"/>
          <w:szCs w:val="16"/>
        </w:rPr>
        <w:t>Galliard Ro Johnson</w:t>
      </w:r>
      <w:r w:rsidRPr="00DF78A8">
        <w:rPr>
          <w:sz w:val="16"/>
          <w:szCs w:val="16"/>
        </w:rPr>
        <w:t xml:space="preserve">; 6f. D-B N 479, ff. 12v-13r </w:t>
      </w:r>
      <w:r w:rsidRPr="00DF78A8">
        <w:rPr>
          <w:i/>
          <w:sz w:val="16"/>
          <w:szCs w:val="16"/>
        </w:rPr>
        <w:t>Galliarta</w:t>
      </w:r>
      <w:r w:rsidRPr="00DF78A8">
        <w:rPr>
          <w:sz w:val="16"/>
          <w:szCs w:val="16"/>
        </w:rPr>
        <w:t xml:space="preserve">; 6g. CZ-Pnm G.IV.18, ff. 173v-174r </w:t>
      </w:r>
      <w:r w:rsidRPr="00DF78A8">
        <w:rPr>
          <w:i/>
          <w:sz w:val="16"/>
          <w:szCs w:val="16"/>
        </w:rPr>
        <w:t>Galliarde</w:t>
      </w:r>
      <w:r w:rsidRPr="00DF78A8">
        <w:rPr>
          <w:sz w:val="16"/>
          <w:szCs w:val="16"/>
        </w:rPr>
        <w:t xml:space="preserve">; 6h. D-Ngm 33748/I, f. 2r </w:t>
      </w:r>
      <w:r w:rsidRPr="00DF78A8">
        <w:rPr>
          <w:i/>
          <w:sz w:val="16"/>
          <w:szCs w:val="16"/>
        </w:rPr>
        <w:t>Galiard / Aliter NB</w:t>
      </w:r>
      <w:r w:rsidRPr="00DF78A8">
        <w:rPr>
          <w:sz w:val="16"/>
          <w:szCs w:val="16"/>
        </w:rPr>
        <w:t xml:space="preserve">; 6i. GB-WPforester welde, ff. 15v-16r </w:t>
      </w:r>
      <w:r w:rsidRPr="00DF78A8">
        <w:rPr>
          <w:i/>
          <w:sz w:val="16"/>
          <w:szCs w:val="16"/>
        </w:rPr>
        <w:t>My Lady Mildemays Delight</w:t>
      </w:r>
      <w:r w:rsidRPr="00DF78A8">
        <w:rPr>
          <w:sz w:val="16"/>
          <w:szCs w:val="16"/>
        </w:rPr>
        <w:t xml:space="preserve">; 6j. D-Ngm 33748/I, f. 1v </w:t>
      </w:r>
      <w:r w:rsidRPr="00DF78A8">
        <w:rPr>
          <w:i/>
          <w:sz w:val="16"/>
          <w:szCs w:val="16"/>
        </w:rPr>
        <w:t>Galliarda</w:t>
      </w:r>
      <w:r w:rsidRPr="00DF78A8">
        <w:rPr>
          <w:sz w:val="16"/>
          <w:szCs w:val="16"/>
        </w:rPr>
        <w:t xml:space="preserve">; </w:t>
      </w:r>
      <w:r w:rsidRPr="00DF78A8">
        <w:rPr>
          <w:sz w:val="18"/>
          <w:szCs w:val="18"/>
        </w:rPr>
        <w:t xml:space="preserve">and JD83 later in this supplement: GB-Lam 601 (Mynshall), f. 12v </w:t>
      </w:r>
      <w:r w:rsidRPr="00DF78A8">
        <w:rPr>
          <w:i/>
          <w:sz w:val="18"/>
          <w:szCs w:val="18"/>
        </w:rPr>
        <w:t>Dowlands galliard</w:t>
      </w:r>
      <w:r w:rsidRPr="00DF78A8">
        <w:rPr>
          <w:sz w:val="18"/>
          <w:szCs w:val="18"/>
        </w:rPr>
        <w:t>. Probabl</w:t>
      </w:r>
      <w:r>
        <w:rPr>
          <w:sz w:val="18"/>
          <w:szCs w:val="18"/>
        </w:rPr>
        <w:t xml:space="preserve">y </w:t>
      </w:r>
      <w:r>
        <w:rPr>
          <w:sz w:val="16"/>
          <w:szCs w:val="16"/>
        </w:rPr>
        <w:t>Grace Sharington/Sherrington (</w:t>
      </w:r>
      <w:r w:rsidRPr="005878A8">
        <w:rPr>
          <w:i/>
          <w:sz w:val="16"/>
          <w:szCs w:val="16"/>
        </w:rPr>
        <w:t>c.</w:t>
      </w:r>
      <w:r>
        <w:rPr>
          <w:sz w:val="16"/>
          <w:szCs w:val="16"/>
        </w:rPr>
        <w:t xml:space="preserve">1552-1620), </w:t>
      </w:r>
      <w:r w:rsidRPr="005878A8">
        <w:rPr>
          <w:sz w:val="16"/>
          <w:szCs w:val="16"/>
          <w:lang w:val="en-US"/>
        </w:rPr>
        <w:t>daughter of Sir Henry Sharington</w:t>
      </w:r>
      <w:r>
        <w:rPr>
          <w:sz w:val="16"/>
          <w:szCs w:val="16"/>
          <w:lang w:val="en-US"/>
        </w:rPr>
        <w:t xml:space="preserve"> </w:t>
      </w:r>
      <w:r w:rsidRPr="005878A8">
        <w:rPr>
          <w:sz w:val="16"/>
          <w:szCs w:val="16"/>
          <w:lang w:val="en-US"/>
        </w:rPr>
        <w:t>of Lacock Abbey</w:t>
      </w:r>
      <w:r>
        <w:rPr>
          <w:sz w:val="16"/>
          <w:szCs w:val="16"/>
          <w:lang w:val="en-US"/>
        </w:rPr>
        <w:t xml:space="preserve"> in Wiltshire,</w:t>
      </w:r>
      <w:r>
        <w:rPr>
          <w:sz w:val="16"/>
          <w:szCs w:val="16"/>
        </w:rPr>
        <w:t xml:space="preserve"> who married Anthony Mildmay in 1567, and so titled Lady Mildmay when he was knighted in 1597 - she was a </w:t>
      </w:r>
      <w:r w:rsidRPr="00D05DA8">
        <w:rPr>
          <w:sz w:val="16"/>
          <w:szCs w:val="16"/>
          <w:lang w:val="en-US"/>
        </w:rPr>
        <w:t>hostess and musician</w:t>
      </w:r>
      <w:r>
        <w:rPr>
          <w:sz w:val="16"/>
          <w:szCs w:val="16"/>
          <w:lang w:val="en-US"/>
        </w:rPr>
        <w:t xml:space="preserve"> and</w:t>
      </w:r>
      <w:r w:rsidRPr="00D05DA8">
        <w:rPr>
          <w:sz w:val="16"/>
          <w:szCs w:val="16"/>
          <w:lang w:val="en-US"/>
        </w:rPr>
        <w:t xml:space="preserve"> also dispensed medicines on a large scale</w:t>
      </w:r>
      <w:r>
        <w:rPr>
          <w:sz w:val="16"/>
          <w:szCs w:val="16"/>
          <w:lang w:val="en-US"/>
        </w:rPr>
        <w:t>.</w:t>
      </w:r>
      <w:r>
        <w:rPr>
          <w:sz w:val="16"/>
          <w:szCs w:val="16"/>
        </w:rPr>
        <w:t xml:space="preserve"> </w:t>
      </w:r>
      <w:r w:rsidR="004C0CF7">
        <w:rPr>
          <w:rFonts w:eastAsiaTheme="minorEastAsia" w:cs="Georgia"/>
          <w:sz w:val="16"/>
          <w:szCs w:val="16"/>
          <w:lang w:val="en-US"/>
        </w:rPr>
        <w:t xml:space="preserve">Lady Mildmay played the lute - Christipher Page </w:t>
      </w:r>
      <w:r w:rsidR="004C0CF7" w:rsidRPr="004C0CF7">
        <w:rPr>
          <w:rFonts w:eastAsiaTheme="minorEastAsia" w:cs="Georgia"/>
          <w:i/>
          <w:iCs/>
          <w:sz w:val="16"/>
          <w:szCs w:val="16"/>
          <w:lang w:val="en-US"/>
        </w:rPr>
        <w:t>The Guitar in Tudor England</w:t>
      </w:r>
      <w:r w:rsidR="004C0CF7">
        <w:rPr>
          <w:rFonts w:eastAsiaTheme="minorEastAsia" w:cs="Georgia"/>
          <w:sz w:val="16"/>
          <w:szCs w:val="16"/>
          <w:lang w:val="en-US"/>
        </w:rPr>
        <w:t>, p. 163.</w:t>
      </w:r>
    </w:p>
  </w:endnote>
  <w:endnote w:id="7">
    <w:p w14:paraId="0AD5E6AA" w14:textId="331958B5" w:rsidR="008A7076" w:rsidRDefault="008A7076" w:rsidP="00E40CD1">
      <w:pPr>
        <w:ind w:left="142" w:hanging="142"/>
        <w:rPr>
          <w:sz w:val="16"/>
          <w:szCs w:val="16"/>
          <w:lang w:val="en-US"/>
        </w:rPr>
      </w:pPr>
      <w:r w:rsidRPr="00CE2644">
        <w:rPr>
          <w:rStyle w:val="EndnoteReference"/>
          <w:sz w:val="16"/>
          <w:szCs w:val="16"/>
        </w:rPr>
        <w:endnoteRef/>
      </w:r>
      <w:r w:rsidRPr="00CE2644">
        <w:rPr>
          <w:sz w:val="16"/>
          <w:szCs w:val="16"/>
        </w:rPr>
        <w:t xml:space="preserve"> </w:t>
      </w:r>
      <w:r w:rsidRPr="00DF78A8">
        <w:rPr>
          <w:sz w:val="16"/>
          <w:szCs w:val="16"/>
        </w:rPr>
        <w:t>N</w:t>
      </w:r>
      <w:r w:rsidRPr="00DF78A8">
        <w:rPr>
          <w:sz w:val="16"/>
          <w:szCs w:val="16"/>
          <w:vertAlign w:val="superscript"/>
        </w:rPr>
        <w:t>o</w:t>
      </w:r>
      <w:r w:rsidRPr="00DF78A8">
        <w:rPr>
          <w:sz w:val="16"/>
          <w:szCs w:val="16"/>
        </w:rPr>
        <w:t xml:space="preserve"> 8c. GB-Lam 603, f. 19r </w:t>
      </w:r>
      <w:r w:rsidRPr="00DF78A8">
        <w:rPr>
          <w:i/>
          <w:sz w:val="16"/>
          <w:szCs w:val="16"/>
        </w:rPr>
        <w:t>A Gallya M</w:t>
      </w:r>
      <w:r w:rsidRPr="00DF78A8">
        <w:rPr>
          <w:i/>
          <w:sz w:val="16"/>
          <w:szCs w:val="16"/>
          <w:vertAlign w:val="superscript"/>
        </w:rPr>
        <w:t>r</w:t>
      </w:r>
      <w:r w:rsidRPr="00DF78A8">
        <w:rPr>
          <w:i/>
          <w:sz w:val="16"/>
          <w:szCs w:val="16"/>
        </w:rPr>
        <w:t xml:space="preserve"> Allyson / A Gallyard</w:t>
      </w:r>
      <w:r w:rsidRPr="00DF78A8">
        <w:rPr>
          <w:sz w:val="16"/>
          <w:szCs w:val="16"/>
        </w:rPr>
        <w:t xml:space="preserve">; 8d. GB-Cu Dd.9.33, ff. 45v-46r </w:t>
      </w:r>
      <w:r w:rsidRPr="00DF78A8">
        <w:rPr>
          <w:i/>
          <w:sz w:val="16"/>
          <w:szCs w:val="16"/>
        </w:rPr>
        <w:t>Ro Johnson</w:t>
      </w:r>
      <w:r w:rsidRPr="00DF78A8">
        <w:rPr>
          <w:sz w:val="16"/>
          <w:szCs w:val="16"/>
        </w:rPr>
        <w:t xml:space="preserve">; 8e. GB-Cu Dd.9.33, f. 74v </w:t>
      </w:r>
      <w:r w:rsidRPr="00DF78A8">
        <w:rPr>
          <w:i/>
          <w:sz w:val="16"/>
          <w:szCs w:val="16"/>
        </w:rPr>
        <w:t>R Johnson</w:t>
      </w:r>
      <w:r w:rsidRPr="00DF78A8">
        <w:rPr>
          <w:sz w:val="16"/>
          <w:szCs w:val="16"/>
        </w:rPr>
        <w:t xml:space="preserve">; 8f. GB-Lbl Eg.2046 (Pickeringe), f. 36r </w:t>
      </w:r>
      <w:r w:rsidRPr="00DF78A8">
        <w:rPr>
          <w:i/>
          <w:sz w:val="16"/>
          <w:szCs w:val="16"/>
        </w:rPr>
        <w:t>A G</w:t>
      </w:r>
      <w:r w:rsidRPr="00CE2644">
        <w:rPr>
          <w:i/>
          <w:sz w:val="16"/>
          <w:szCs w:val="16"/>
        </w:rPr>
        <w:t>alyerd</w:t>
      </w:r>
      <w:r>
        <w:rPr>
          <w:sz w:val="16"/>
          <w:szCs w:val="16"/>
        </w:rPr>
        <w:t xml:space="preserve">. </w:t>
      </w:r>
      <w:r w:rsidRPr="00CE2644">
        <w:rPr>
          <w:sz w:val="16"/>
          <w:szCs w:val="16"/>
        </w:rPr>
        <w:t xml:space="preserve">For keyboard </w:t>
      </w:r>
      <w:r w:rsidRPr="00A9457F">
        <w:rPr>
          <w:sz w:val="16"/>
          <w:szCs w:val="16"/>
        </w:rPr>
        <w:t>(first 4-bars only?):</w:t>
      </w:r>
      <w:r w:rsidRPr="00CE2644">
        <w:rPr>
          <w:sz w:val="16"/>
          <w:szCs w:val="16"/>
        </w:rPr>
        <w:t xml:space="preserve"> (B1742) GB-Lbl RM23.1.4 (Cosyn), ff. 89v-</w:t>
      </w:r>
      <w:r w:rsidRPr="00914986">
        <w:rPr>
          <w:sz w:val="16"/>
          <w:szCs w:val="16"/>
        </w:rPr>
        <w:t xml:space="preserve">90r </w:t>
      </w:r>
      <w:r w:rsidRPr="00914986">
        <w:rPr>
          <w:i/>
          <w:sz w:val="16"/>
          <w:szCs w:val="16"/>
        </w:rPr>
        <w:t>Galliard / Mr Orlando: Gibbons:</w:t>
      </w:r>
      <w:r w:rsidRPr="00914986">
        <w:rPr>
          <w:sz w:val="16"/>
          <w:szCs w:val="16"/>
        </w:rPr>
        <w:t xml:space="preserve">; GB-Och 1113, p. 221 </w:t>
      </w:r>
      <w:r>
        <w:rPr>
          <w:i/>
          <w:sz w:val="16"/>
          <w:szCs w:val="16"/>
        </w:rPr>
        <w:t>Galliard o.g.</w:t>
      </w:r>
      <w:r w:rsidRPr="006F39F9">
        <w:rPr>
          <w:sz w:val="16"/>
          <w:szCs w:val="16"/>
        </w:rPr>
        <w:t xml:space="preserve">; </w:t>
      </w:r>
      <w:r w:rsidRPr="00914986">
        <w:rPr>
          <w:sz w:val="16"/>
          <w:szCs w:val="16"/>
        </w:rPr>
        <w:t xml:space="preserve">US-NYp Drexel 5612, p. 163 </w:t>
      </w:r>
      <w:r w:rsidRPr="00914986">
        <w:rPr>
          <w:i/>
          <w:sz w:val="16"/>
          <w:szCs w:val="16"/>
        </w:rPr>
        <w:t>Lady Hattons Galliard</w:t>
      </w:r>
      <w:r>
        <w:rPr>
          <w:sz w:val="16"/>
          <w:szCs w:val="16"/>
        </w:rPr>
        <w:t xml:space="preserve">. Probably Elizabeth Hatton (1578-1646), </w:t>
      </w:r>
      <w:r>
        <w:rPr>
          <w:sz w:val="16"/>
          <w:szCs w:val="16"/>
          <w:lang w:val="en-US"/>
        </w:rPr>
        <w:t>daughter of Thomas Cecil</w:t>
      </w:r>
      <w:r w:rsidRPr="00937040">
        <w:rPr>
          <w:sz w:val="16"/>
          <w:szCs w:val="16"/>
          <w:lang w:val="en-US"/>
        </w:rPr>
        <w:t xml:space="preserve"> first earl of Exeter (1542–1623)</w:t>
      </w:r>
      <w:r>
        <w:rPr>
          <w:sz w:val="16"/>
          <w:szCs w:val="16"/>
          <w:lang w:val="en-US"/>
        </w:rPr>
        <w:t xml:space="preserve">, who married William Hatton in the 1590s, see </w:t>
      </w:r>
      <w:r w:rsidRPr="00937040">
        <w:rPr>
          <w:sz w:val="16"/>
          <w:szCs w:val="16"/>
          <w:lang w:val="en-US"/>
        </w:rPr>
        <w:t>http://www.oxforddnb.com/view/printable/68059</w:t>
      </w:r>
    </w:p>
    <w:p w14:paraId="02DD54B5" w14:textId="226D66EF" w:rsidR="008A7076" w:rsidRPr="0057184A" w:rsidRDefault="008A7076" w:rsidP="00E40CD1">
      <w:pPr>
        <w:ind w:left="142" w:hanging="142"/>
        <w:rPr>
          <w:sz w:val="16"/>
          <w:szCs w:val="16"/>
        </w:rPr>
      </w:pPr>
      <w:r>
        <w:rPr>
          <w:sz w:val="16"/>
          <w:szCs w:val="16"/>
        </w:rPr>
        <w:tab/>
        <w:t xml:space="preserve">A Lady Elizabeth Hatton is also the subject of a legend about her gruesome murder in Bleeding Heart Yard, still to be found in London's East End - </w:t>
      </w:r>
      <w:r w:rsidRPr="00E01131">
        <w:rPr>
          <w:sz w:val="16"/>
          <w:szCs w:val="16"/>
        </w:rPr>
        <w:t>http://www.mysteriousbritain.co.uk/england/greater-london/legends/bleeding-heart-yard-and-lady-elizabeth-hatton.html</w:t>
      </w:r>
    </w:p>
  </w:endnote>
  <w:endnote w:id="8">
    <w:p w14:paraId="45B11DD5" w14:textId="432E1637" w:rsidR="008A7076" w:rsidRPr="00914986" w:rsidRDefault="008A7076" w:rsidP="00E40CD1">
      <w:pPr>
        <w:pStyle w:val="EndnoteText"/>
        <w:ind w:left="142" w:hanging="142"/>
        <w:rPr>
          <w:sz w:val="16"/>
          <w:szCs w:val="16"/>
          <w:lang w:val="en-US"/>
        </w:rPr>
      </w:pPr>
      <w:r w:rsidRPr="00914986">
        <w:rPr>
          <w:rStyle w:val="EndnoteReference"/>
          <w:sz w:val="16"/>
          <w:szCs w:val="16"/>
        </w:rPr>
        <w:endnoteRef/>
      </w:r>
      <w:r w:rsidRPr="00914986">
        <w:rPr>
          <w:sz w:val="16"/>
          <w:szCs w:val="16"/>
        </w:rPr>
        <w:t xml:space="preserve"> Andrew J. Sabol, </w:t>
      </w:r>
      <w:r w:rsidRPr="00914986">
        <w:rPr>
          <w:i/>
          <w:sz w:val="16"/>
          <w:szCs w:val="16"/>
        </w:rPr>
        <w:t>Four Hundred Songs and Dances from the Stuart Masque</w:t>
      </w:r>
      <w:r w:rsidRPr="00914986">
        <w:rPr>
          <w:sz w:val="16"/>
          <w:szCs w:val="16"/>
        </w:rPr>
        <w:t xml:space="preserve"> (Hanover: Brown University, 1978/ reprinted New England University Press, 1982). </w:t>
      </w:r>
    </w:p>
  </w:endnote>
  <w:endnote w:id="9">
    <w:p w14:paraId="510D1A01" w14:textId="6498B9A2" w:rsidR="008A7076" w:rsidRPr="00914986" w:rsidRDefault="008A7076" w:rsidP="00E40CD1">
      <w:pPr>
        <w:tabs>
          <w:tab w:val="right" w:pos="4962"/>
        </w:tabs>
        <w:ind w:left="142" w:hanging="142"/>
        <w:rPr>
          <w:sz w:val="16"/>
          <w:szCs w:val="16"/>
        </w:rPr>
      </w:pPr>
      <w:r w:rsidRPr="00914986">
        <w:rPr>
          <w:rStyle w:val="EndnoteReference"/>
          <w:sz w:val="16"/>
          <w:szCs w:val="16"/>
        </w:rPr>
        <w:endnoteRef/>
      </w:r>
      <w:r>
        <w:rPr>
          <w:sz w:val="16"/>
          <w:szCs w:val="16"/>
        </w:rPr>
        <w:t xml:space="preserve"> Tenor viol and bass duet: </w:t>
      </w:r>
      <w:r w:rsidRPr="00914986">
        <w:rPr>
          <w:sz w:val="16"/>
          <w:szCs w:val="16"/>
        </w:rPr>
        <w:t xml:space="preserve">GB-Ob Mus.Sch.D.245, pp. 213 </w:t>
      </w:r>
      <w:r w:rsidRPr="00914986">
        <w:rPr>
          <w:i/>
          <w:sz w:val="16"/>
          <w:szCs w:val="16"/>
        </w:rPr>
        <w:t>Johnson for the tenor violl</w:t>
      </w:r>
      <w:r w:rsidRPr="00914986">
        <w:rPr>
          <w:sz w:val="16"/>
          <w:szCs w:val="16"/>
        </w:rPr>
        <w:t xml:space="preserve"> - in tablature; GB-Ob Mus.Sch.D.246, pp. 230</w:t>
      </w:r>
      <w:r>
        <w:rPr>
          <w:sz w:val="16"/>
          <w:szCs w:val="16"/>
        </w:rPr>
        <w:t xml:space="preserve"> </w:t>
      </w:r>
      <w:r w:rsidRPr="00914986">
        <w:rPr>
          <w:sz w:val="16"/>
          <w:szCs w:val="16"/>
        </w:rPr>
        <w:t>[bass in staff notation]</w:t>
      </w:r>
    </w:p>
  </w:endnote>
  <w:endnote w:id="10">
    <w:p w14:paraId="12D97C43" w14:textId="39551201" w:rsidR="008A7076" w:rsidRPr="00914986" w:rsidRDefault="008A7076" w:rsidP="00E40CD1">
      <w:pPr>
        <w:pStyle w:val="EndnoteText"/>
        <w:ind w:left="142" w:hanging="142"/>
        <w:rPr>
          <w:sz w:val="16"/>
          <w:szCs w:val="16"/>
        </w:rPr>
      </w:pPr>
      <w:r w:rsidRPr="00914986">
        <w:rPr>
          <w:rStyle w:val="EndnoteReference"/>
          <w:sz w:val="16"/>
          <w:szCs w:val="16"/>
        </w:rPr>
        <w:endnoteRef/>
      </w:r>
      <w:r w:rsidRPr="00914986">
        <w:rPr>
          <w:sz w:val="16"/>
          <w:szCs w:val="16"/>
        </w:rPr>
        <w:t xml:space="preserve"> </w:t>
      </w:r>
      <w:r>
        <w:rPr>
          <w:sz w:val="16"/>
          <w:szCs w:val="16"/>
        </w:rPr>
        <w:t>The</w:t>
      </w:r>
      <w:r w:rsidRPr="00914986">
        <w:rPr>
          <w:sz w:val="16"/>
          <w:szCs w:val="16"/>
        </w:rPr>
        <w:t xml:space="preserve"> </w:t>
      </w:r>
      <w:r>
        <w:rPr>
          <w:sz w:val="16"/>
          <w:szCs w:val="16"/>
        </w:rPr>
        <w:t>m</w:t>
      </w:r>
      <w:r w:rsidRPr="00914986">
        <w:rPr>
          <w:sz w:val="16"/>
          <w:szCs w:val="16"/>
        </w:rPr>
        <w:t xml:space="preserve">asque dances probably composed by Robert Johnson were edited for the tablature supplement to </w:t>
      </w:r>
      <w:r w:rsidRPr="00914986">
        <w:rPr>
          <w:i/>
          <w:sz w:val="16"/>
          <w:szCs w:val="16"/>
        </w:rPr>
        <w:t>Lute News</w:t>
      </w:r>
      <w:r w:rsidRPr="00914986">
        <w:rPr>
          <w:sz w:val="16"/>
          <w:szCs w:val="16"/>
        </w:rPr>
        <w:t xml:space="preserve"> 67 (September 2003)</w:t>
      </w:r>
      <w:r>
        <w:rPr>
          <w:sz w:val="16"/>
          <w:szCs w:val="16"/>
        </w:rPr>
        <w:t>,</w:t>
      </w:r>
      <w:r w:rsidRPr="00914986">
        <w:rPr>
          <w:sz w:val="16"/>
          <w:szCs w:val="16"/>
        </w:rPr>
        <w:t xml:space="preserve"> and Lute Society tablature sheet C95.</w:t>
      </w:r>
    </w:p>
  </w:endnote>
  <w:endnote w:id="11">
    <w:p w14:paraId="3C80C638" w14:textId="6594F2F9" w:rsidR="008A7076" w:rsidRPr="00914986" w:rsidRDefault="008A7076" w:rsidP="00E40CD1">
      <w:pPr>
        <w:pStyle w:val="EndnoteText"/>
        <w:ind w:left="142" w:hanging="142"/>
        <w:rPr>
          <w:sz w:val="16"/>
          <w:szCs w:val="16"/>
        </w:rPr>
      </w:pPr>
      <w:r w:rsidRPr="00914986">
        <w:rPr>
          <w:rStyle w:val="EndnoteReference"/>
          <w:sz w:val="16"/>
          <w:szCs w:val="16"/>
        </w:rPr>
        <w:endnoteRef/>
      </w:r>
      <w:r w:rsidRPr="00914986">
        <w:rPr>
          <w:sz w:val="16"/>
          <w:szCs w:val="16"/>
        </w:rPr>
        <w:t xml:space="preserve"> Albert Sundermann (ed.) </w:t>
      </w:r>
      <w:r w:rsidRPr="00914986">
        <w:rPr>
          <w:i/>
          <w:sz w:val="16"/>
          <w:szCs w:val="16"/>
        </w:rPr>
        <w:t>Robert Johnson: Complete Works for Solo Lute</w:t>
      </w:r>
      <w:r w:rsidRPr="00914986">
        <w:rPr>
          <w:sz w:val="16"/>
          <w:szCs w:val="16"/>
        </w:rPr>
        <w:t xml:space="preserve"> (London: Oxford University Press, 1972), keyboard transcription and facsimiles [S numbers]; Rainer Luckhardt (ed.) </w:t>
      </w:r>
      <w:r w:rsidRPr="00914986">
        <w:rPr>
          <w:i/>
          <w:sz w:val="16"/>
          <w:szCs w:val="16"/>
        </w:rPr>
        <w:t xml:space="preserve">Robert Johnson: Complete Lute Music </w:t>
      </w:r>
      <w:r w:rsidRPr="00914986">
        <w:rPr>
          <w:sz w:val="16"/>
          <w:szCs w:val="16"/>
        </w:rPr>
        <w:t xml:space="preserve">(Emmendingen, Seicento, 1998), tablature without commentary [L numbers]. David Lumsden </w:t>
      </w:r>
      <w:r w:rsidRPr="00914986">
        <w:rPr>
          <w:i/>
          <w:sz w:val="16"/>
          <w:szCs w:val="16"/>
        </w:rPr>
        <w:t>An Anthology of English Lute Music</w:t>
      </w:r>
      <w:r w:rsidRPr="00914986">
        <w:rPr>
          <w:sz w:val="16"/>
          <w:szCs w:val="16"/>
        </w:rPr>
        <w:t xml:space="preserve"> (London, Schott, 1953) also included one item [n</w:t>
      </w:r>
      <w:r w:rsidRPr="00914986">
        <w:rPr>
          <w:sz w:val="16"/>
          <w:szCs w:val="16"/>
          <w:vertAlign w:val="superscript"/>
        </w:rPr>
        <w:t>o</w:t>
      </w:r>
      <w:r w:rsidRPr="00914986">
        <w:rPr>
          <w:sz w:val="16"/>
          <w:szCs w:val="16"/>
        </w:rPr>
        <w:t xml:space="preserve"> 1] in keyboard transcription.</w:t>
      </w:r>
      <w:r>
        <w:rPr>
          <w:sz w:val="16"/>
          <w:szCs w:val="16"/>
        </w:rPr>
        <w:t xml:space="preserve"> </w:t>
      </w:r>
      <w:r w:rsidRPr="00914986">
        <w:rPr>
          <w:sz w:val="16"/>
          <w:szCs w:val="16"/>
        </w:rPr>
        <w:t xml:space="preserve">Lists of additional items and concordances to the incomplete Sundermann edition are found in: Peter Holman ‘New sources of music by Robert Johnson’ </w:t>
      </w:r>
      <w:r w:rsidRPr="00914986">
        <w:rPr>
          <w:i/>
          <w:sz w:val="16"/>
          <w:szCs w:val="16"/>
        </w:rPr>
        <w:t>Lute Society Journal</w:t>
      </w:r>
      <w:r w:rsidRPr="00914986">
        <w:rPr>
          <w:sz w:val="16"/>
          <w:szCs w:val="16"/>
        </w:rPr>
        <w:t xml:space="preserve"> xx (1978), pp. 43-52; Brian Jeffery ‘The lute music of Robert Johnson’ </w:t>
      </w:r>
      <w:r w:rsidRPr="00914986">
        <w:rPr>
          <w:i/>
          <w:sz w:val="16"/>
          <w:szCs w:val="16"/>
        </w:rPr>
        <w:t>Early Music</w:t>
      </w:r>
      <w:r w:rsidRPr="00914986">
        <w:rPr>
          <w:sz w:val="16"/>
          <w:szCs w:val="16"/>
        </w:rPr>
        <w:t xml:space="preserve"> ii (1974) 105-109; John M. Ward </w:t>
      </w:r>
      <w:r w:rsidRPr="00914986">
        <w:rPr>
          <w:i/>
          <w:sz w:val="16"/>
          <w:szCs w:val="16"/>
        </w:rPr>
        <w:t>A Dowland Miscellany</w:t>
      </w:r>
      <w:r w:rsidRPr="00914986">
        <w:rPr>
          <w:sz w:val="16"/>
          <w:szCs w:val="16"/>
        </w:rPr>
        <w:t>: Appendix K</w:t>
      </w:r>
      <w:r w:rsidRPr="00914986">
        <w:rPr>
          <w:i/>
          <w:sz w:val="16"/>
          <w:szCs w:val="16"/>
        </w:rPr>
        <w:t xml:space="preserve"> JLSA </w:t>
      </w:r>
      <w:r w:rsidRPr="00914986">
        <w:rPr>
          <w:sz w:val="16"/>
          <w:szCs w:val="16"/>
        </w:rPr>
        <w:t xml:space="preserve">X (1977) pp. 111-112; and Virginia Brookes </w:t>
      </w:r>
      <w:r w:rsidRPr="00914986">
        <w:rPr>
          <w:i/>
          <w:sz w:val="16"/>
          <w:szCs w:val="16"/>
        </w:rPr>
        <w:t>British Keyboard Music to c. 1660: Sources and Thematic Index</w:t>
      </w:r>
      <w:r w:rsidRPr="00914986">
        <w:rPr>
          <w:sz w:val="16"/>
          <w:szCs w:val="16"/>
        </w:rPr>
        <w:t xml:space="preserve"> (Oxford: Clarendon Press, 1996) [B numbers]. </w:t>
      </w:r>
    </w:p>
  </w:endnote>
  <w:endnote w:id="12">
    <w:p w14:paraId="33412ECE" w14:textId="460A81E1" w:rsidR="008A7076" w:rsidRPr="00914986" w:rsidRDefault="008A7076" w:rsidP="00E40CD1">
      <w:pPr>
        <w:tabs>
          <w:tab w:val="left" w:pos="426"/>
          <w:tab w:val="left" w:pos="2268"/>
          <w:tab w:val="left" w:pos="3402"/>
          <w:tab w:val="left" w:pos="4536"/>
          <w:tab w:val="left" w:pos="5670"/>
          <w:tab w:val="left" w:pos="6804"/>
          <w:tab w:val="right" w:pos="9916"/>
        </w:tabs>
        <w:ind w:left="142" w:hanging="142"/>
        <w:rPr>
          <w:sz w:val="16"/>
          <w:szCs w:val="16"/>
        </w:rPr>
      </w:pPr>
      <w:r w:rsidRPr="00914986">
        <w:rPr>
          <w:rStyle w:val="EndnoteReference"/>
          <w:sz w:val="16"/>
          <w:szCs w:val="16"/>
        </w:rPr>
        <w:endnoteRef/>
      </w:r>
      <w:r w:rsidRPr="00914986">
        <w:rPr>
          <w:sz w:val="16"/>
          <w:szCs w:val="16"/>
        </w:rPr>
        <w:t xml:space="preserve"> Lynda Sayce </w:t>
      </w:r>
      <w:r w:rsidRPr="00914986">
        <w:rPr>
          <w:i/>
          <w:sz w:val="16"/>
          <w:szCs w:val="16"/>
        </w:rPr>
        <w:t>The Golden Age Restor'd: Lute music of John and Robert Johnson</w:t>
      </w:r>
      <w:r w:rsidRPr="00914986">
        <w:rPr>
          <w:sz w:val="16"/>
          <w:szCs w:val="16"/>
        </w:rPr>
        <w:t xml:space="preserve"> (Dervorguilla DRVCD101, 1992), n</w:t>
      </w:r>
      <w:r w:rsidRPr="00914986">
        <w:rPr>
          <w:sz w:val="16"/>
          <w:szCs w:val="16"/>
          <w:vertAlign w:val="superscript"/>
        </w:rPr>
        <w:t>o</w:t>
      </w:r>
      <w:r>
        <w:rPr>
          <w:sz w:val="16"/>
          <w:szCs w:val="16"/>
        </w:rPr>
        <w:t xml:space="preserve"> 1, 3 &amp; 5, 6, </w:t>
      </w:r>
      <w:r w:rsidRPr="00914986">
        <w:rPr>
          <w:sz w:val="16"/>
          <w:szCs w:val="16"/>
        </w:rPr>
        <w:t>8</w:t>
      </w:r>
      <w:r>
        <w:rPr>
          <w:sz w:val="16"/>
          <w:szCs w:val="16"/>
        </w:rPr>
        <w:t xml:space="preserve"> &amp; 9</w:t>
      </w:r>
      <w:r w:rsidRPr="00914986">
        <w:rPr>
          <w:sz w:val="16"/>
          <w:szCs w:val="16"/>
        </w:rPr>
        <w:t xml:space="preserve">; Paul O'Dette </w:t>
      </w:r>
      <w:r w:rsidRPr="00914986">
        <w:rPr>
          <w:i/>
          <w:sz w:val="16"/>
          <w:szCs w:val="16"/>
        </w:rPr>
        <w:t>Lord Herbert of Cherbury's Lute Book</w:t>
      </w:r>
      <w:r w:rsidRPr="00914986">
        <w:rPr>
          <w:sz w:val="16"/>
          <w:szCs w:val="16"/>
        </w:rPr>
        <w:t xml:space="preserve"> (Harmonia Mundi 907068, 1992), n</w:t>
      </w:r>
      <w:r w:rsidRPr="00914986">
        <w:rPr>
          <w:sz w:val="16"/>
          <w:szCs w:val="16"/>
          <w:vertAlign w:val="superscript"/>
        </w:rPr>
        <w:t>o</w:t>
      </w:r>
      <w:r>
        <w:rPr>
          <w:sz w:val="16"/>
          <w:szCs w:val="16"/>
        </w:rPr>
        <w:t xml:space="preserve"> 1 &amp; 9</w:t>
      </w:r>
      <w:r w:rsidRPr="00914986">
        <w:rPr>
          <w:sz w:val="16"/>
          <w:szCs w:val="16"/>
        </w:rPr>
        <w:t xml:space="preserve">; Anthony Rooley, Emma Kirkby &amp; David Thomas </w:t>
      </w:r>
      <w:r w:rsidRPr="00914986">
        <w:rPr>
          <w:i/>
          <w:sz w:val="16"/>
          <w:szCs w:val="16"/>
        </w:rPr>
        <w:t>Shakespeares Lutenist: Theatre music by Robert Johnson</w:t>
      </w:r>
      <w:r w:rsidRPr="00914986">
        <w:rPr>
          <w:sz w:val="16"/>
          <w:szCs w:val="16"/>
        </w:rPr>
        <w:t xml:space="preserve"> (Virgin Classics CDC 7 59321 2, 1993), n</w:t>
      </w:r>
      <w:r w:rsidRPr="00914986">
        <w:rPr>
          <w:sz w:val="16"/>
          <w:szCs w:val="16"/>
          <w:vertAlign w:val="superscript"/>
        </w:rPr>
        <w:t>o</w:t>
      </w:r>
      <w:r>
        <w:rPr>
          <w:sz w:val="16"/>
          <w:szCs w:val="16"/>
        </w:rPr>
        <w:t xml:space="preserve"> 1, 2, 6 &amp; 9</w:t>
      </w:r>
      <w:r w:rsidRPr="00914986">
        <w:rPr>
          <w:sz w:val="16"/>
          <w:szCs w:val="16"/>
        </w:rPr>
        <w:t>; Liz Kenny &amp; Robin Blaze English Lute Songs (HyperionCDA67126, 2000), n</w:t>
      </w:r>
      <w:r w:rsidRPr="00914986">
        <w:rPr>
          <w:sz w:val="16"/>
          <w:szCs w:val="16"/>
          <w:vertAlign w:val="superscript"/>
        </w:rPr>
        <w:t>o</w:t>
      </w:r>
      <w:r w:rsidRPr="00914986">
        <w:rPr>
          <w:sz w:val="16"/>
          <w:szCs w:val="16"/>
        </w:rPr>
        <w:t xml:space="preserve"> 1; Matthew Wadsworth </w:t>
      </w:r>
      <w:r w:rsidRPr="00914986">
        <w:rPr>
          <w:i/>
          <w:sz w:val="16"/>
          <w:szCs w:val="16"/>
        </w:rPr>
        <w:t>Away Delights: Lute solos and songs from Shakespeare's England by Robert Johnson</w:t>
      </w:r>
      <w:r w:rsidRPr="00914986">
        <w:rPr>
          <w:sz w:val="16"/>
          <w:szCs w:val="16"/>
        </w:rPr>
        <w:t xml:space="preserve"> (Avie AV2053, 2004), n</w:t>
      </w:r>
      <w:r w:rsidRPr="00914986">
        <w:rPr>
          <w:sz w:val="16"/>
          <w:szCs w:val="16"/>
          <w:vertAlign w:val="superscript"/>
        </w:rPr>
        <w:t>o</w:t>
      </w:r>
      <w:r>
        <w:rPr>
          <w:sz w:val="16"/>
          <w:szCs w:val="16"/>
        </w:rPr>
        <w:t xml:space="preserve"> 1, 5, 6 &amp; 9</w:t>
      </w:r>
      <w:r w:rsidRPr="00914986">
        <w:rPr>
          <w:sz w:val="16"/>
          <w:szCs w:val="16"/>
        </w:rPr>
        <w:t xml:space="preserve">; Elizabeth Kenny </w:t>
      </w:r>
      <w:r w:rsidRPr="00914986">
        <w:rPr>
          <w:i/>
          <w:sz w:val="16"/>
          <w:szCs w:val="16"/>
        </w:rPr>
        <w:t>Flying Horse: Music from the ML Lute Book</w:t>
      </w:r>
      <w:r w:rsidRPr="00914986">
        <w:rPr>
          <w:sz w:val="16"/>
          <w:szCs w:val="16"/>
        </w:rPr>
        <w:t xml:space="preserve"> (Hyperion CDA67776, 2009), n</w:t>
      </w:r>
      <w:r w:rsidRPr="00914986">
        <w:rPr>
          <w:sz w:val="16"/>
          <w:szCs w:val="16"/>
          <w:vertAlign w:val="superscript"/>
        </w:rPr>
        <w:t>o</w:t>
      </w:r>
      <w:r>
        <w:rPr>
          <w:sz w:val="16"/>
          <w:szCs w:val="16"/>
        </w:rPr>
        <w:t xml:space="preserve"> 3, 5 &amp; 9</w:t>
      </w:r>
      <w:r w:rsidRPr="00914986">
        <w:rPr>
          <w:sz w:val="16"/>
          <w:szCs w:val="16"/>
        </w:rPr>
        <w:t xml:space="preserve">; Nigel North </w:t>
      </w:r>
      <w:r w:rsidRPr="00914986">
        <w:rPr>
          <w:i/>
          <w:sz w:val="16"/>
          <w:szCs w:val="16"/>
        </w:rPr>
        <w:t>Robert Johnson: The Prince's Almaine and other dances for lute</w:t>
      </w:r>
      <w:r w:rsidRPr="00914986">
        <w:rPr>
          <w:sz w:val="16"/>
          <w:szCs w:val="16"/>
        </w:rPr>
        <w:t xml:space="preserve"> (NAXOS 8.572178, 2010), n</w:t>
      </w:r>
      <w:r w:rsidRPr="00914986">
        <w:rPr>
          <w:sz w:val="16"/>
          <w:szCs w:val="16"/>
          <w:vertAlign w:val="superscript"/>
        </w:rPr>
        <w:t>o</w:t>
      </w:r>
      <w:r>
        <w:rPr>
          <w:sz w:val="16"/>
          <w:szCs w:val="16"/>
        </w:rPr>
        <w:t xml:space="preserve"> 1-3 &amp; 5-9</w:t>
      </w:r>
      <w:r w:rsidRPr="00914986">
        <w:rPr>
          <w:sz w:val="16"/>
          <w:szCs w:val="16"/>
        </w:rPr>
        <w:t xml:space="preserve">; Jakob Lindberg </w:t>
      </w:r>
      <w:r w:rsidRPr="00914986">
        <w:rPr>
          <w:i/>
          <w:sz w:val="16"/>
          <w:szCs w:val="16"/>
        </w:rPr>
        <w:t xml:space="preserve">Jacobean Lute Music </w:t>
      </w:r>
      <w:r w:rsidRPr="00914986">
        <w:rPr>
          <w:sz w:val="16"/>
          <w:szCs w:val="16"/>
        </w:rPr>
        <w:t>(BIS-2055, 2013), n</w:t>
      </w:r>
      <w:r w:rsidRPr="00914986">
        <w:rPr>
          <w:sz w:val="16"/>
          <w:szCs w:val="16"/>
          <w:vertAlign w:val="superscript"/>
        </w:rPr>
        <w:t>o</w:t>
      </w:r>
      <w:r w:rsidRPr="00914986">
        <w:rPr>
          <w:sz w:val="16"/>
          <w:szCs w:val="16"/>
        </w:rPr>
        <w:t xml:space="preserve"> 1 &amp; 5. </w:t>
      </w:r>
    </w:p>
  </w:endnote>
  <w:endnote w:id="13">
    <w:p w14:paraId="112D4C6F" w14:textId="7B8035EA" w:rsidR="008A7076" w:rsidRPr="00D43C0B" w:rsidRDefault="008A7076" w:rsidP="00D43C0B">
      <w:pPr>
        <w:pStyle w:val="EndnoteText"/>
        <w:ind w:left="142" w:hanging="142"/>
        <w:rPr>
          <w:sz w:val="16"/>
          <w:szCs w:val="16"/>
        </w:rPr>
      </w:pPr>
      <w:r w:rsidRPr="00914986">
        <w:rPr>
          <w:rStyle w:val="EndnoteReference"/>
          <w:sz w:val="16"/>
          <w:szCs w:val="16"/>
        </w:rPr>
        <w:endnoteRef/>
      </w:r>
      <w:r w:rsidRPr="00914986">
        <w:rPr>
          <w:sz w:val="16"/>
          <w:szCs w:val="16"/>
        </w:rPr>
        <w:t xml:space="preserve"> The theme also used throughout </w:t>
      </w:r>
      <w:r w:rsidRPr="00914986">
        <w:rPr>
          <w:i/>
          <w:sz w:val="16"/>
          <w:szCs w:val="16"/>
        </w:rPr>
        <w:t>Fantasia Seconda dell'Autore</w:t>
      </w:r>
      <w:r w:rsidRPr="00914986">
        <w:rPr>
          <w:sz w:val="16"/>
          <w:szCs w:val="16"/>
        </w:rPr>
        <w:t xml:space="preserve"> in Terzi </w:t>
      </w:r>
      <w:r w:rsidRPr="00914986">
        <w:rPr>
          <w:i/>
          <w:sz w:val="16"/>
          <w:szCs w:val="16"/>
        </w:rPr>
        <w:t>Il Secondo Libro de Intavolatura di Liuto</w:t>
      </w:r>
      <w:r w:rsidRPr="00914986">
        <w:rPr>
          <w:sz w:val="16"/>
          <w:szCs w:val="16"/>
        </w:rPr>
        <w:t xml:space="preserve"> (Venice, Vincenti 1599), and is similar to </w:t>
      </w:r>
      <w:r>
        <w:rPr>
          <w:sz w:val="16"/>
          <w:szCs w:val="16"/>
        </w:rPr>
        <w:t xml:space="preserve">the theme of </w:t>
      </w:r>
      <w:r w:rsidRPr="00914986">
        <w:rPr>
          <w:sz w:val="16"/>
          <w:szCs w:val="16"/>
        </w:rPr>
        <w:t xml:space="preserve">Philip van Wilder's </w:t>
      </w:r>
      <w:r w:rsidRPr="00914986">
        <w:rPr>
          <w:i/>
          <w:sz w:val="16"/>
          <w:szCs w:val="16"/>
        </w:rPr>
        <w:t>Si vous voulez</w:t>
      </w:r>
      <w:r w:rsidRPr="00914986">
        <w:rPr>
          <w:sz w:val="16"/>
          <w:szCs w:val="16"/>
        </w:rPr>
        <w:t xml:space="preserve">, see David Humphreys, Stewart McCoy &amp; Ian Harwood </w:t>
      </w:r>
      <w:r w:rsidRPr="00914986">
        <w:rPr>
          <w:i/>
          <w:sz w:val="16"/>
          <w:szCs w:val="16"/>
        </w:rPr>
        <w:t>Philip van Wilder: Music for Lute and Chansons Transcriptions for one and two lutes and for Voice and Lute</w:t>
      </w:r>
      <w:r w:rsidRPr="00914986">
        <w:rPr>
          <w:sz w:val="16"/>
          <w:szCs w:val="16"/>
        </w:rPr>
        <w:t xml:space="preserve"> (Albury, Lute Society, 2003), n</w:t>
      </w:r>
      <w:r w:rsidRPr="00914986">
        <w:rPr>
          <w:sz w:val="16"/>
          <w:szCs w:val="16"/>
          <w:vertAlign w:val="superscript"/>
        </w:rPr>
        <w:t>o</w:t>
      </w:r>
      <w:r w:rsidRPr="00914986">
        <w:rPr>
          <w:sz w:val="16"/>
          <w:szCs w:val="16"/>
        </w:rPr>
        <w:t xml:space="preserve"> 9, as well as the lute duet part in GB-Eu Dc.5.125, ff. 77v-78r </w:t>
      </w:r>
      <w:r w:rsidRPr="00914986">
        <w:rPr>
          <w:i/>
          <w:sz w:val="16"/>
          <w:szCs w:val="16"/>
        </w:rPr>
        <w:t>a fantasia by mr marchant for two lutes</w:t>
      </w:r>
      <w:r w:rsidRPr="00914986">
        <w:rPr>
          <w:sz w:val="16"/>
          <w:szCs w:val="16"/>
        </w:rPr>
        <w:t xml:space="preserve"> [treble], edited in </w:t>
      </w:r>
      <w:r w:rsidRPr="00914986">
        <w:rPr>
          <w:i/>
          <w:sz w:val="16"/>
          <w:szCs w:val="16"/>
        </w:rPr>
        <w:t>Lute News</w:t>
      </w:r>
      <w:r w:rsidRPr="00914986">
        <w:rPr>
          <w:sz w:val="16"/>
          <w:szCs w:val="16"/>
        </w:rPr>
        <w:t xml:space="preserve"> 47 (September 1998), n</w:t>
      </w:r>
      <w:r w:rsidRPr="00914986">
        <w:rPr>
          <w:sz w:val="16"/>
          <w:szCs w:val="16"/>
          <w:vertAlign w:val="superscript"/>
        </w:rPr>
        <w:t>o</w:t>
      </w:r>
      <w:r w:rsidRPr="00914986">
        <w:rPr>
          <w:sz w:val="16"/>
          <w:szCs w:val="16"/>
        </w:rPr>
        <w:t xml:space="preserve"> 6a, with a second part by David Humphreys in </w:t>
      </w:r>
      <w:r w:rsidRPr="00914986">
        <w:rPr>
          <w:i/>
          <w:sz w:val="16"/>
          <w:szCs w:val="16"/>
        </w:rPr>
        <w:t>Lute News</w:t>
      </w:r>
      <w:r w:rsidRPr="00914986">
        <w:rPr>
          <w:sz w:val="16"/>
          <w:szCs w:val="16"/>
        </w:rPr>
        <w:t xml:space="preserve"> 53 (Feb</w:t>
      </w:r>
      <w:r w:rsidRPr="00D43C0B">
        <w:rPr>
          <w:sz w:val="16"/>
          <w:szCs w:val="16"/>
        </w:rPr>
        <w:t>ruary 2000).</w:t>
      </w:r>
    </w:p>
  </w:endnote>
  <w:endnote w:id="14">
    <w:p w14:paraId="40476830" w14:textId="0C797E3B" w:rsidR="008A7076" w:rsidRPr="00D43C0B" w:rsidRDefault="008A7076" w:rsidP="00D43C0B">
      <w:pPr>
        <w:tabs>
          <w:tab w:val="left" w:pos="567"/>
          <w:tab w:val="left" w:pos="851"/>
          <w:tab w:val="left" w:pos="5103"/>
          <w:tab w:val="right" w:pos="9631"/>
        </w:tabs>
        <w:ind w:left="142" w:hanging="142"/>
        <w:rPr>
          <w:sz w:val="16"/>
          <w:szCs w:val="16"/>
        </w:rPr>
      </w:pPr>
      <w:r w:rsidRPr="00D43C0B">
        <w:rPr>
          <w:rStyle w:val="EndnoteReference"/>
          <w:sz w:val="16"/>
          <w:szCs w:val="16"/>
        </w:rPr>
        <w:endnoteRef/>
      </w:r>
      <w:r w:rsidRPr="00D43C0B">
        <w:rPr>
          <w:sz w:val="16"/>
          <w:szCs w:val="16"/>
        </w:rPr>
        <w:t xml:space="preserve"> Peter Holman has suggested that two similar but anonymous lyra v</w:t>
      </w:r>
      <w:r>
        <w:rPr>
          <w:sz w:val="16"/>
          <w:szCs w:val="16"/>
        </w:rPr>
        <w:t>iol corantos may also be by him:</w:t>
      </w:r>
      <w:r w:rsidRPr="00D43C0B">
        <w:rPr>
          <w:sz w:val="16"/>
          <w:szCs w:val="16"/>
        </w:rPr>
        <w:t xml:space="preserve"> </w:t>
      </w:r>
      <w:r>
        <w:rPr>
          <w:sz w:val="16"/>
          <w:szCs w:val="16"/>
        </w:rPr>
        <w:t xml:space="preserve">GB-Lbl Add.63852 (Boynton), </w:t>
      </w:r>
      <w:r w:rsidR="00BF2067">
        <w:rPr>
          <w:sz w:val="16"/>
          <w:szCs w:val="16"/>
        </w:rPr>
        <w:t xml:space="preserve">f. 104r </w:t>
      </w:r>
      <w:r w:rsidR="00BF2067" w:rsidRPr="00BF2067">
        <w:rPr>
          <w:i/>
          <w:sz w:val="16"/>
          <w:szCs w:val="16"/>
        </w:rPr>
        <w:t>Princes Toy</w:t>
      </w:r>
      <w:r w:rsidRPr="00D43C0B">
        <w:rPr>
          <w:sz w:val="16"/>
          <w:szCs w:val="16"/>
        </w:rPr>
        <w:t xml:space="preserve"> and </w:t>
      </w:r>
      <w:r w:rsidR="0072648B">
        <w:rPr>
          <w:sz w:val="16"/>
          <w:szCs w:val="16"/>
        </w:rPr>
        <w:t>GB-Mp BRm 832 Vu 51 (</w:t>
      </w:r>
      <w:r w:rsidRPr="00D43C0B">
        <w:rPr>
          <w:sz w:val="16"/>
          <w:szCs w:val="16"/>
        </w:rPr>
        <w:t>MLVB</w:t>
      </w:r>
      <w:r w:rsidR="0072648B">
        <w:rPr>
          <w:sz w:val="16"/>
          <w:szCs w:val="16"/>
        </w:rPr>
        <w:t>),</w:t>
      </w:r>
      <w:r w:rsidRPr="00D43C0B">
        <w:rPr>
          <w:sz w:val="16"/>
          <w:szCs w:val="16"/>
        </w:rPr>
        <w:t xml:space="preserve"> f. 49r</w:t>
      </w:r>
      <w:r w:rsidR="00BF2067">
        <w:rPr>
          <w:sz w:val="16"/>
          <w:szCs w:val="16"/>
        </w:rPr>
        <w:t xml:space="preserve"> </w:t>
      </w:r>
      <w:r w:rsidR="00BF2067" w:rsidRPr="00BF2067">
        <w:rPr>
          <w:i/>
          <w:sz w:val="16"/>
          <w:szCs w:val="16"/>
        </w:rPr>
        <w:t>The Princes Coranto</w:t>
      </w:r>
      <w:r w:rsidR="00BF2067">
        <w:rPr>
          <w:sz w:val="16"/>
          <w:szCs w:val="16"/>
        </w:rPr>
        <w:t xml:space="preserve">, </w:t>
      </w:r>
      <w:r w:rsidR="0072648B">
        <w:rPr>
          <w:sz w:val="16"/>
          <w:szCs w:val="16"/>
        </w:rPr>
        <w:t>found</w:t>
      </w:r>
      <w:r w:rsidR="00BF2067">
        <w:rPr>
          <w:sz w:val="16"/>
          <w:szCs w:val="16"/>
        </w:rPr>
        <w:t xml:space="preserve"> in the </w:t>
      </w:r>
      <w:r w:rsidR="00BF2067" w:rsidRPr="00BF2067">
        <w:rPr>
          <w:i/>
          <w:sz w:val="16"/>
          <w:szCs w:val="16"/>
        </w:rPr>
        <w:t>Lutezine</w:t>
      </w:r>
      <w:r w:rsidR="00BF2067">
        <w:rPr>
          <w:sz w:val="16"/>
          <w:szCs w:val="16"/>
        </w:rPr>
        <w:t>.</w:t>
      </w:r>
    </w:p>
    <w:p w14:paraId="2BE3464E" w14:textId="0A4CD300" w:rsidR="008A7076" w:rsidRPr="00AD2D76" w:rsidRDefault="008A7076">
      <w:pPr>
        <w:pStyle w:val="EndnoteText"/>
        <w:rPr>
          <w:lang w:val="en-US"/>
        </w:rPr>
      </w:pPr>
    </w:p>
  </w:endnote>
  <w:endnote w:id="15">
    <w:p w14:paraId="516D2B11" w14:textId="77777777" w:rsidR="00E309BF" w:rsidRPr="00BD4EA1" w:rsidRDefault="00E309BF" w:rsidP="00E309BF">
      <w:pPr>
        <w:pStyle w:val="EndnoteText"/>
        <w:ind w:left="142" w:hanging="142"/>
        <w:contextualSpacing/>
        <w:rPr>
          <w:sz w:val="16"/>
          <w:szCs w:val="16"/>
        </w:rPr>
      </w:pPr>
      <w:r w:rsidRPr="00091AEA">
        <w:rPr>
          <w:rStyle w:val="EndnoteReference"/>
          <w:sz w:val="16"/>
          <w:szCs w:val="16"/>
        </w:rPr>
        <w:endnoteRef/>
      </w:r>
      <w:r>
        <w:rPr>
          <w:sz w:val="16"/>
          <w:szCs w:val="16"/>
        </w:rPr>
        <w:t xml:space="preserve"> </w:t>
      </w:r>
      <w:r w:rsidRPr="00D632D5">
        <w:rPr>
          <w:b/>
          <w:sz w:val="16"/>
          <w:szCs w:val="16"/>
        </w:rPr>
        <w:t xml:space="preserve">1. </w:t>
      </w:r>
      <w:r w:rsidRPr="00D632D5">
        <w:rPr>
          <w:sz w:val="16"/>
          <w:szCs w:val="16"/>
        </w:rPr>
        <w:t>ABB8; 6-course; bar lines absent except at 1-2, 2-3 (a note to the right), 4-5, 12-13, 17-18 &amp; 20-21 and double bar line</w:t>
      </w:r>
      <w:r>
        <w:rPr>
          <w:sz w:val="16"/>
          <w:szCs w:val="16"/>
        </w:rPr>
        <w:t>s</w:t>
      </w:r>
      <w:r w:rsidRPr="00D632D5">
        <w:rPr>
          <w:sz w:val="16"/>
          <w:szCs w:val="16"/>
        </w:rPr>
        <w:t xml:space="preserve">; 2/1 - semibreve absent; 3/1 - d5 crossed out; 8/1 &amp; 16/1 - semibreves instead of breves; 19/2-3 - scribe altered quavers to crotchets; 21/1-3 - crotchet 2 quavers instead of dotted crotchet quaver minim. </w:t>
      </w:r>
      <w:r w:rsidRPr="00D632D5">
        <w:rPr>
          <w:b/>
          <w:sz w:val="16"/>
          <w:szCs w:val="16"/>
        </w:rPr>
        <w:t xml:space="preserve">JD83. </w:t>
      </w:r>
      <w:r w:rsidRPr="00D632D5">
        <w:rPr>
          <w:sz w:val="16"/>
          <w:szCs w:val="16"/>
        </w:rPr>
        <w:t>AABBCC8; 7D; 16/1-4 - quavers instead of crotchets; 24-25 - single instead of double bar line; 29/1 - minim changed to crotchet; 29/7-8 - quavers changed to crotchets; 41/8 - l1 instead of h1.</w:t>
      </w:r>
      <w:r w:rsidRPr="00D632D5">
        <w:rPr>
          <w:b/>
          <w:sz w:val="16"/>
          <w:szCs w:val="16"/>
        </w:rPr>
        <w:t xml:space="preserve"> JD106a.</w:t>
      </w:r>
      <w:r w:rsidRPr="00D632D5">
        <w:rPr>
          <w:sz w:val="16"/>
          <w:szCs w:val="16"/>
        </w:rPr>
        <w:t xml:space="preserve"> 1AB/2AB/3AB/4AB16; 6-course; 3/3 - e3 added; 16-17 - si</w:t>
      </w:r>
      <w:r>
        <w:rPr>
          <w:sz w:val="16"/>
          <w:szCs w:val="16"/>
        </w:rPr>
        <w:t>ngle instead of double bar line</w:t>
      </w:r>
      <w:r w:rsidRPr="00D632D5">
        <w:rPr>
          <w:sz w:val="16"/>
          <w:szCs w:val="16"/>
        </w:rPr>
        <w:t>; 38/3 - b3c4 in</w:t>
      </w:r>
      <w:r>
        <w:rPr>
          <w:sz w:val="16"/>
          <w:szCs w:val="16"/>
        </w:rPr>
        <w:t>stead of a4b3; 68-69, 88-89, 108-109</w:t>
      </w:r>
      <w:r w:rsidRPr="00D632D5">
        <w:rPr>
          <w:sz w:val="16"/>
          <w:szCs w:val="16"/>
        </w:rPr>
        <w:t xml:space="preserve"> &amp; 120-121 - double instead of single bar lines; 87/1 - d2 instead of c2 and a4 crossed out; 95/1 - d2 instead of c2; 99/4 - scribe crossed c6 out and added c5; 110/7 - scribe used # to cross out an error; 123/1 scribe crossed out c5 and added c6; 126/11-13 - scribed </w:t>
      </w:r>
      <w:r>
        <w:rPr>
          <w:sz w:val="16"/>
          <w:szCs w:val="16"/>
        </w:rPr>
        <w:t>alter</w:t>
      </w:r>
      <w:r w:rsidRPr="00D632D5">
        <w:rPr>
          <w:sz w:val="16"/>
          <w:szCs w:val="16"/>
        </w:rPr>
        <w:t xml:space="preserve">ed a1-c1-e1 to c1-a1-c1. </w:t>
      </w:r>
      <w:r w:rsidRPr="00D632D5">
        <w:rPr>
          <w:b/>
          <w:sz w:val="16"/>
          <w:szCs w:val="16"/>
        </w:rPr>
        <w:t>JD106b.</w:t>
      </w:r>
      <w:r w:rsidRPr="00D632D5">
        <w:rPr>
          <w:sz w:val="16"/>
          <w:szCs w:val="16"/>
        </w:rPr>
        <w:t xml:space="preserve"> 1AB/2AB16; 6-course; double bar lines absent; 3/4 - e3 instead of e4; 5/3 - crotchet a note to the right; 6/3-8 - quavers instead of crotchets; 7/4-5 - bar line added; 8/5 - c2 instead of a2; 10/1 - semibreve absent; 13/6 - i1 instead of h1; 20/2 - c4 instead of e4; 24/1-2 - minims absent; 24/3 - minim instead of semibreve; 25/7 - crotchet a note to the right; 26/6 &amp; 55/10 - semiquavers begin 2 notes to the left; 28/8 - e3 absent; 33/5 - d3 absent; 35/5 - e3 instead of e4; 36/5 - minim instead of semibreve; 58/2-3 - minims absent; 61/1 - page damaged so a6 editorial. </w:t>
      </w:r>
      <w:r w:rsidRPr="00D632D5">
        <w:rPr>
          <w:b/>
          <w:sz w:val="16"/>
          <w:szCs w:val="16"/>
        </w:rPr>
        <w:t>JD106c.</w:t>
      </w:r>
      <w:r w:rsidRPr="00D632D5">
        <w:rPr>
          <w:sz w:val="16"/>
          <w:szCs w:val="16"/>
        </w:rPr>
        <w:t xml:space="preserve"> A16B8; 6-course; double bar lines absent; no changes. </w:t>
      </w:r>
      <w:r w:rsidRPr="00D632D5">
        <w:rPr>
          <w:b/>
          <w:sz w:val="16"/>
          <w:szCs w:val="16"/>
        </w:rPr>
        <w:t>JD106d.</w:t>
      </w:r>
      <w:r w:rsidRPr="00D632D5">
        <w:rPr>
          <w:sz w:val="16"/>
          <w:szCs w:val="16"/>
        </w:rPr>
        <w:t xml:space="preserve"> AB16; 6-course; </w:t>
      </w:r>
      <w:r>
        <w:rPr>
          <w:sz w:val="16"/>
          <w:szCs w:val="16"/>
        </w:rPr>
        <w:t xml:space="preserve">9/4 - f3 instead of e3; 31/531-32 - bar line absent; 32/2 - d2 added;32/3-4 - c2-a2 instead of c3-a3. </w:t>
      </w:r>
      <w:r w:rsidRPr="00D632D5">
        <w:rPr>
          <w:b/>
          <w:sz w:val="16"/>
          <w:szCs w:val="16"/>
        </w:rPr>
        <w:t>JD69.</w:t>
      </w:r>
      <w:r w:rsidRPr="00D632D5">
        <w:rPr>
          <w:sz w:val="16"/>
          <w:szCs w:val="16"/>
        </w:rPr>
        <w:t xml:space="preserve"> new edits in the revision - new edit of mine: 112/3 - c1a4 changed to d2c5. My errors corrected: 22/1-2 - I changed 2 crotchets to quaver crotchet instead of crotchet dotted crotchet; 26/1 - I used a6 in error for a7; 99/7 - I added a crotchet but quavers are correct. Additional edits by Poulton now included: 55/9 - a1 changed to d1; 57/2 - </w:t>
      </w:r>
      <w:r>
        <w:rPr>
          <w:sz w:val="16"/>
          <w:szCs w:val="16"/>
        </w:rPr>
        <w:t xml:space="preserve">changed </w:t>
      </w:r>
      <w:r w:rsidRPr="00D632D5">
        <w:rPr>
          <w:sz w:val="16"/>
          <w:szCs w:val="16"/>
        </w:rPr>
        <w:t xml:space="preserve">dotted quaver </w:t>
      </w:r>
      <w:r>
        <w:rPr>
          <w:sz w:val="16"/>
          <w:szCs w:val="16"/>
        </w:rPr>
        <w:t xml:space="preserve">to </w:t>
      </w:r>
      <w:r w:rsidRPr="00D632D5">
        <w:rPr>
          <w:sz w:val="16"/>
          <w:szCs w:val="16"/>
        </w:rPr>
        <w:t xml:space="preserve">quaver; 67/7 - h1 changed to f1; 69/4 - b3 changed to b2; 83/4 - Poulton changed h3 to i3 but I have omitted h3; 91/8 - minim instead of crotchet and a6 added editorially; 98/8 - f3 changed to f4; 103/4 - f5 omitted; 109/4 - c1 added; 112/7 - f4 changed to f5. Additional edits by Poulton not included: 44/6 - c1 added; 83/5 - d6 changed to d5. Repeat of original commentary: 7 variations of 16 bars; 7D; 21/6, 26/4, 29/1, </w:t>
      </w:r>
      <w:r>
        <w:rPr>
          <w:sz w:val="16"/>
          <w:szCs w:val="16"/>
        </w:rPr>
        <w:t>37/1,4,7, 38/1,4,7, 39/1, 46/7</w:t>
      </w:r>
      <w:r w:rsidRPr="00D632D5">
        <w:rPr>
          <w:sz w:val="16"/>
          <w:szCs w:val="16"/>
        </w:rPr>
        <w:t xml:space="preserve">, 51/4, 54/6, </w:t>
      </w:r>
      <w:r>
        <w:rPr>
          <w:sz w:val="16"/>
          <w:szCs w:val="16"/>
        </w:rPr>
        <w:t>81/6, 97/4,7, 98/1,4,7, 99/1,4</w:t>
      </w:r>
      <w:r w:rsidRPr="00D632D5">
        <w:rPr>
          <w:sz w:val="16"/>
          <w:szCs w:val="16"/>
        </w:rPr>
        <w:t xml:space="preserve"> &amp; 112/1 - crotchets absent (Holmes commonly omitted rhythm signs in Dd.9.33); 46/5, 47/1-3, 74/5-6 &amp; 107/4 - notes in grey missing due to damage to corner of the edges of original pages of the manuscript (DowlandCLM reconstructs 75/6 as a2f3d6 instead of my f3f4d6 the latter matching 77/1); 56</w:t>
      </w:r>
      <w:r>
        <w:rPr>
          <w:sz w:val="16"/>
          <w:szCs w:val="16"/>
        </w:rPr>
        <w:t>/1</w:t>
      </w:r>
      <w:r w:rsidRPr="00D632D5">
        <w:rPr>
          <w:sz w:val="16"/>
          <w:szCs w:val="16"/>
        </w:rPr>
        <w:t xml:space="preserve"> - semibreve instead of dotted semibreve; 70/1 - c4 instead of c5; 91/4 - scribe crossed out e3 and altered d4 to h4; 107/4 - scribe altered h6 to d6; 112/8 - minim wi</w:t>
      </w:r>
      <w:r>
        <w:rPr>
          <w:sz w:val="16"/>
          <w:szCs w:val="16"/>
        </w:rPr>
        <w:t>th fermata over double bar line</w:t>
      </w:r>
      <w:r w:rsidRPr="00D632D5">
        <w:rPr>
          <w:sz w:val="16"/>
          <w:szCs w:val="16"/>
        </w:rPr>
        <w:t>.</w:t>
      </w:r>
    </w:p>
  </w:endnote>
  <w:endnote w:id="16">
    <w:p w14:paraId="6419F940" w14:textId="77777777" w:rsidR="00E309BF" w:rsidRPr="00BD4EA1" w:rsidRDefault="00E309BF" w:rsidP="00E309BF">
      <w:pPr>
        <w:pStyle w:val="EndnoteText"/>
        <w:ind w:left="142" w:hanging="142"/>
        <w:rPr>
          <w:sz w:val="16"/>
          <w:szCs w:val="16"/>
          <w:lang w:val="en-US"/>
        </w:rPr>
      </w:pPr>
      <w:r w:rsidRPr="00BD4EA1">
        <w:rPr>
          <w:rStyle w:val="EndnoteReference"/>
          <w:sz w:val="16"/>
          <w:szCs w:val="16"/>
        </w:rPr>
        <w:endnoteRef/>
      </w:r>
      <w:r w:rsidRPr="00BD4EA1">
        <w:rPr>
          <w:sz w:val="16"/>
          <w:szCs w:val="16"/>
        </w:rPr>
        <w:t xml:space="preserve"> </w:t>
      </w:r>
      <w:r w:rsidRPr="00BD4EA1">
        <w:rPr>
          <w:sz w:val="16"/>
          <w:szCs w:val="16"/>
          <w:lang w:val="en-US"/>
        </w:rPr>
        <w:t xml:space="preserve">Numbering of all the other versions of Monsieur's Almaine continues in the </w:t>
      </w:r>
      <w:r w:rsidRPr="00BD4EA1">
        <w:rPr>
          <w:i/>
          <w:sz w:val="16"/>
          <w:szCs w:val="16"/>
          <w:lang w:val="en-US"/>
        </w:rPr>
        <w:t>Lutezine</w:t>
      </w:r>
      <w:r w:rsidRPr="00BD4EA1">
        <w:rPr>
          <w:sz w:val="16"/>
          <w:szCs w:val="16"/>
          <w:lang w:val="en-US"/>
        </w:rPr>
        <w:t>.</w:t>
      </w:r>
    </w:p>
  </w:endnote>
  <w:endnote w:id="17">
    <w:p w14:paraId="537BF06E" w14:textId="77777777" w:rsidR="00E309BF" w:rsidRPr="00BD4EA1" w:rsidRDefault="00E309BF" w:rsidP="00E309BF">
      <w:pPr>
        <w:pStyle w:val="EndnoteText"/>
        <w:ind w:left="142" w:hanging="142"/>
        <w:contextualSpacing/>
        <w:rPr>
          <w:sz w:val="16"/>
          <w:szCs w:val="16"/>
          <w:lang w:val="en-US"/>
        </w:rPr>
      </w:pPr>
      <w:r w:rsidRPr="00BD4EA1">
        <w:rPr>
          <w:rStyle w:val="EndnoteReference"/>
          <w:sz w:val="16"/>
          <w:szCs w:val="16"/>
        </w:rPr>
        <w:endnoteRef/>
      </w:r>
      <w:r w:rsidRPr="00BD4EA1">
        <w:rPr>
          <w:sz w:val="16"/>
          <w:szCs w:val="16"/>
        </w:rPr>
        <w:t xml:space="preserve"> </w:t>
      </w:r>
      <w:r w:rsidRPr="00BD4EA1">
        <w:rPr>
          <w:sz w:val="16"/>
          <w:szCs w:val="16"/>
          <w:lang w:val="en-US"/>
        </w:rPr>
        <w:t xml:space="preserve">Diana Poulton and Basil Lam (eds.) </w:t>
      </w:r>
      <w:r w:rsidRPr="00BD4EA1">
        <w:rPr>
          <w:i/>
          <w:sz w:val="16"/>
          <w:szCs w:val="16"/>
          <w:lang w:val="en-US"/>
        </w:rPr>
        <w:t>The Collected Lute Music of John Dowland</w:t>
      </w:r>
      <w:r w:rsidRPr="00BD4EA1">
        <w:rPr>
          <w:sz w:val="16"/>
          <w:szCs w:val="16"/>
          <w:lang w:val="en-US"/>
        </w:rPr>
        <w:t xml:space="preserve"> (London, Faber, 1974, reprinted 1978 &amp; 1981)</w:t>
      </w:r>
      <w:r>
        <w:rPr>
          <w:sz w:val="16"/>
          <w:szCs w:val="16"/>
          <w:lang w:val="en-US"/>
        </w:rPr>
        <w:t xml:space="preserve"> = DowlandCLM</w:t>
      </w:r>
      <w:r w:rsidRPr="00BD4EA1">
        <w:rPr>
          <w:sz w:val="16"/>
          <w:szCs w:val="16"/>
          <w:lang w:val="en-US"/>
        </w:rPr>
        <w:t xml:space="preserve">; John M. Ward 'A Dowland Miscellany' </w:t>
      </w:r>
      <w:r w:rsidRPr="00BD4EA1">
        <w:rPr>
          <w:i/>
          <w:sz w:val="16"/>
          <w:szCs w:val="16"/>
          <w:lang w:val="en-US"/>
        </w:rPr>
        <w:t>Journal of the Lute Society of America</w:t>
      </w:r>
      <w:r w:rsidRPr="00BD4EA1">
        <w:rPr>
          <w:sz w:val="16"/>
          <w:szCs w:val="16"/>
          <w:lang w:val="en-US"/>
        </w:rPr>
        <w:t xml:space="preserve"> x (1977).</w:t>
      </w:r>
    </w:p>
  </w:endnote>
  <w:endnote w:id="18">
    <w:p w14:paraId="54C3802E" w14:textId="77777777" w:rsidR="00E309BF" w:rsidRPr="00BD4EA1" w:rsidRDefault="00E309BF" w:rsidP="00E309BF">
      <w:pPr>
        <w:pStyle w:val="EndnoteText"/>
        <w:ind w:left="142" w:hanging="142"/>
        <w:rPr>
          <w:sz w:val="16"/>
          <w:szCs w:val="16"/>
          <w:lang w:val="en-US"/>
        </w:rPr>
      </w:pPr>
      <w:r w:rsidRPr="00BD4EA1">
        <w:rPr>
          <w:rStyle w:val="EndnoteReference"/>
          <w:sz w:val="16"/>
          <w:szCs w:val="16"/>
        </w:rPr>
        <w:endnoteRef/>
      </w:r>
      <w:r w:rsidRPr="00BD4EA1">
        <w:rPr>
          <w:sz w:val="16"/>
          <w:szCs w:val="16"/>
        </w:rPr>
        <w:t xml:space="preserve"> </w:t>
      </w:r>
      <w:r>
        <w:rPr>
          <w:sz w:val="16"/>
          <w:szCs w:val="16"/>
        </w:rPr>
        <w:t xml:space="preserve">Lyle </w:t>
      </w:r>
      <w:r w:rsidRPr="00BD4EA1">
        <w:rPr>
          <w:sz w:val="16"/>
          <w:szCs w:val="16"/>
          <w:lang w:val="en-US"/>
        </w:rPr>
        <w:t>Nordstrom</w:t>
      </w:r>
      <w:r>
        <w:rPr>
          <w:sz w:val="16"/>
          <w:szCs w:val="16"/>
          <w:lang w:val="en-US"/>
        </w:rPr>
        <w:t xml:space="preserve"> 'The Cambridge Consort Books' </w:t>
      </w:r>
      <w:r w:rsidRPr="000453F4">
        <w:rPr>
          <w:i/>
          <w:sz w:val="16"/>
          <w:szCs w:val="16"/>
          <w:lang w:val="en-US"/>
        </w:rPr>
        <w:t>JLSA</w:t>
      </w:r>
      <w:r>
        <w:rPr>
          <w:sz w:val="16"/>
          <w:szCs w:val="16"/>
          <w:lang w:val="en-US"/>
        </w:rPr>
        <w:t xml:space="preserve"> V (1972), pp. 70-103 - Dd.3.18 includes four other lute solos on ff. 24v-27r.</w:t>
      </w:r>
    </w:p>
  </w:endnote>
  <w:endnote w:id="19">
    <w:p w14:paraId="6B1944D7" w14:textId="77777777" w:rsidR="00E309BF" w:rsidRPr="00924AA9" w:rsidRDefault="00E309BF" w:rsidP="00E309BF">
      <w:pPr>
        <w:pStyle w:val="EndnoteText"/>
        <w:ind w:left="142" w:hanging="142"/>
        <w:rPr>
          <w:szCs w:val="18"/>
          <w:lang w:val="en-US"/>
        </w:rPr>
      </w:pPr>
      <w:r w:rsidRPr="00BD4EA1">
        <w:rPr>
          <w:rStyle w:val="EndnoteReference"/>
          <w:sz w:val="16"/>
          <w:szCs w:val="16"/>
        </w:rPr>
        <w:endnoteRef/>
      </w:r>
      <w:r w:rsidRPr="00BD4EA1">
        <w:rPr>
          <w:sz w:val="16"/>
          <w:szCs w:val="16"/>
        </w:rPr>
        <w:t xml:space="preserve"> </w:t>
      </w:r>
      <w:r w:rsidRPr="00BD4EA1">
        <w:rPr>
          <w:sz w:val="16"/>
          <w:szCs w:val="16"/>
          <w:lang w:val="en-US"/>
        </w:rPr>
        <w:t xml:space="preserve">Claude M. Simpson </w:t>
      </w:r>
      <w:r w:rsidRPr="00BD4EA1">
        <w:rPr>
          <w:i/>
          <w:sz w:val="16"/>
          <w:szCs w:val="16"/>
          <w:lang w:val="en-US"/>
        </w:rPr>
        <w:t xml:space="preserve">The British Broadside Ballad and Its Music </w:t>
      </w:r>
      <w:r w:rsidRPr="00BD4EA1">
        <w:rPr>
          <w:sz w:val="16"/>
          <w:szCs w:val="16"/>
          <w:lang w:val="en-US"/>
        </w:rPr>
        <w:t>(New Jersey, Rutgers University Press, 1966), pp. 495-496.</w:t>
      </w:r>
    </w:p>
  </w:endnote>
  <w:endnote w:id="20">
    <w:p w14:paraId="4372EE08" w14:textId="77777777" w:rsidR="00E309BF" w:rsidRPr="00BD4EA1" w:rsidRDefault="00E309BF" w:rsidP="00E309BF">
      <w:pPr>
        <w:pStyle w:val="EndnoteText"/>
        <w:ind w:left="142" w:hanging="142"/>
        <w:rPr>
          <w:sz w:val="16"/>
          <w:szCs w:val="16"/>
          <w:lang w:val="en-US"/>
        </w:rPr>
      </w:pPr>
      <w:r w:rsidRPr="00BD4EA1">
        <w:rPr>
          <w:rStyle w:val="EndnoteReference"/>
          <w:sz w:val="16"/>
          <w:szCs w:val="16"/>
        </w:rPr>
        <w:endnoteRef/>
      </w:r>
      <w:r w:rsidRPr="00BD4EA1">
        <w:rPr>
          <w:sz w:val="16"/>
          <w:szCs w:val="16"/>
        </w:rPr>
        <w:t xml:space="preserve"> </w:t>
      </w:r>
      <w:r w:rsidRPr="00BD4EA1">
        <w:rPr>
          <w:sz w:val="16"/>
          <w:szCs w:val="16"/>
          <w:lang w:val="en-US"/>
        </w:rPr>
        <w:t xml:space="preserve">Although Elizabeth called </w:t>
      </w:r>
      <w:r>
        <w:rPr>
          <w:sz w:val="16"/>
          <w:szCs w:val="16"/>
          <w:lang w:val="en-US"/>
        </w:rPr>
        <w:t>François</w:t>
      </w:r>
      <w:r w:rsidRPr="00BD4EA1">
        <w:rPr>
          <w:sz w:val="16"/>
          <w:szCs w:val="16"/>
          <w:lang w:val="en-US"/>
        </w:rPr>
        <w:t xml:space="preserve"> her </w:t>
      </w:r>
      <w:r>
        <w:rPr>
          <w:sz w:val="16"/>
          <w:szCs w:val="16"/>
          <w:lang w:val="en-US"/>
        </w:rPr>
        <w:t>'</w:t>
      </w:r>
      <w:r w:rsidRPr="00BD4EA1">
        <w:rPr>
          <w:sz w:val="16"/>
          <w:szCs w:val="16"/>
          <w:lang w:val="en-US"/>
        </w:rPr>
        <w:t>frog</w:t>
      </w:r>
      <w:r>
        <w:rPr>
          <w:sz w:val="16"/>
          <w:szCs w:val="16"/>
          <w:lang w:val="en-US"/>
        </w:rPr>
        <w:t>'</w:t>
      </w:r>
      <w:r w:rsidRPr="00BD4EA1">
        <w:rPr>
          <w:sz w:val="16"/>
          <w:szCs w:val="16"/>
          <w:lang w:val="en-US"/>
        </w:rPr>
        <w:t xml:space="preserve">, and so he is also </w:t>
      </w:r>
      <w:r>
        <w:rPr>
          <w:sz w:val="16"/>
          <w:szCs w:val="16"/>
          <w:lang w:val="en-US"/>
        </w:rPr>
        <w:t xml:space="preserve">presumed </w:t>
      </w:r>
      <w:r w:rsidRPr="00BD4EA1">
        <w:rPr>
          <w:sz w:val="16"/>
          <w:szCs w:val="16"/>
          <w:lang w:val="en-US"/>
        </w:rPr>
        <w:t>dedicatee of Dowlands Frog Galliard (DowlandCLM23).</w:t>
      </w:r>
    </w:p>
  </w:endnote>
  <w:endnote w:id="21">
    <w:p w14:paraId="2B22818C" w14:textId="77777777" w:rsidR="00E309BF" w:rsidRPr="000453F4" w:rsidRDefault="00E309BF" w:rsidP="00E309BF">
      <w:pPr>
        <w:autoSpaceDE w:val="0"/>
        <w:autoSpaceDN w:val="0"/>
        <w:adjustRightInd w:val="0"/>
        <w:ind w:left="142" w:hanging="142"/>
        <w:rPr>
          <w:rFonts w:cs="Arial"/>
          <w:bCs/>
          <w:color w:val="262626"/>
          <w:sz w:val="16"/>
          <w:szCs w:val="16"/>
          <w:lang w:val="en-US"/>
        </w:rPr>
      </w:pPr>
      <w:r w:rsidRPr="00BD4EA1">
        <w:rPr>
          <w:rStyle w:val="EndnoteReference"/>
          <w:sz w:val="16"/>
          <w:szCs w:val="16"/>
        </w:rPr>
        <w:endnoteRef/>
      </w:r>
      <w:r w:rsidRPr="00BD4EA1">
        <w:rPr>
          <w:sz w:val="16"/>
          <w:szCs w:val="16"/>
        </w:rPr>
        <w:t xml:space="preserve"> </w:t>
      </w:r>
      <w:r w:rsidRPr="00BD4EA1">
        <w:rPr>
          <w:sz w:val="16"/>
          <w:szCs w:val="16"/>
          <w:lang w:val="en-US"/>
        </w:rPr>
        <w:t xml:space="preserve">For example in the play </w:t>
      </w:r>
      <w:r w:rsidRPr="00BD4EA1">
        <w:rPr>
          <w:i/>
          <w:sz w:val="16"/>
          <w:szCs w:val="16"/>
          <w:lang w:val="en-US"/>
        </w:rPr>
        <w:t>Singing Simpkin</w:t>
      </w:r>
      <w:r w:rsidRPr="00BD4EA1">
        <w:rPr>
          <w:sz w:val="16"/>
          <w:szCs w:val="16"/>
          <w:lang w:val="en-US"/>
        </w:rPr>
        <w:t xml:space="preserve">, </w:t>
      </w:r>
      <w:r w:rsidRPr="00BD4EA1">
        <w:rPr>
          <w:i/>
          <w:sz w:val="16"/>
          <w:szCs w:val="16"/>
          <w:lang w:val="en-US"/>
        </w:rPr>
        <w:t>c.</w:t>
      </w:r>
      <w:r>
        <w:rPr>
          <w:sz w:val="16"/>
          <w:szCs w:val="16"/>
          <w:lang w:val="en-US"/>
        </w:rPr>
        <w:t xml:space="preserve">1595 - </w:t>
      </w:r>
      <w:r w:rsidRPr="00BD4EA1">
        <w:rPr>
          <w:sz w:val="16"/>
          <w:szCs w:val="16"/>
          <w:lang w:val="en-US"/>
        </w:rPr>
        <w:t xml:space="preserve">see </w:t>
      </w:r>
      <w:r w:rsidRPr="00BD4EA1">
        <w:rPr>
          <w:rFonts w:cs="Arial"/>
          <w:color w:val="262626"/>
          <w:sz w:val="16"/>
          <w:szCs w:val="16"/>
          <w:lang w:val="en-US"/>
        </w:rPr>
        <w:t xml:space="preserve">Martin Wiggins &amp; Catherine Richardson (eds.) </w:t>
      </w:r>
      <w:r w:rsidRPr="00BD4EA1">
        <w:rPr>
          <w:rFonts w:cs="Arial"/>
          <w:bCs/>
          <w:i/>
          <w:color w:val="262626"/>
          <w:sz w:val="16"/>
          <w:szCs w:val="16"/>
          <w:lang w:val="en-US"/>
        </w:rPr>
        <w:t>British Drama 1533-1642: A Catalogue:</w:t>
      </w:r>
      <w:r>
        <w:rPr>
          <w:rFonts w:cs="Arial"/>
          <w:bCs/>
          <w:color w:val="262626"/>
          <w:sz w:val="16"/>
          <w:szCs w:val="16"/>
          <w:lang w:val="en-US"/>
        </w:rPr>
        <w:t xml:space="preserve"> vol.</w:t>
      </w:r>
      <w:r w:rsidRPr="00BD4EA1">
        <w:rPr>
          <w:rFonts w:cs="Arial"/>
          <w:bCs/>
          <w:color w:val="262626"/>
          <w:sz w:val="16"/>
          <w:szCs w:val="16"/>
          <w:lang w:val="en-US"/>
        </w:rPr>
        <w:t xml:space="preserve"> III: </w:t>
      </w:r>
      <w:r w:rsidRPr="00920FEF">
        <w:rPr>
          <w:rFonts w:cs="Arial"/>
          <w:bCs/>
          <w:i/>
          <w:color w:val="262626"/>
          <w:sz w:val="16"/>
          <w:szCs w:val="16"/>
          <w:lang w:val="en-US"/>
        </w:rPr>
        <w:t>1590-1597</w:t>
      </w:r>
      <w:r>
        <w:rPr>
          <w:rFonts w:cs="Arial"/>
          <w:bCs/>
          <w:color w:val="262626"/>
          <w:sz w:val="16"/>
          <w:szCs w:val="16"/>
          <w:lang w:val="en-US"/>
        </w:rPr>
        <w:t xml:space="preserve"> (OUP 2013), pp</w:t>
      </w:r>
      <w:r w:rsidRPr="00BD4EA1">
        <w:rPr>
          <w:sz w:val="16"/>
          <w:szCs w:val="16"/>
          <w:lang w:val="en-US"/>
        </w:rPr>
        <w:t xml:space="preserve">. </w:t>
      </w:r>
      <w:r>
        <w:rPr>
          <w:sz w:val="16"/>
          <w:szCs w:val="16"/>
          <w:lang w:val="en-US"/>
        </w:rPr>
        <w:t xml:space="preserve">294-296; and </w:t>
      </w:r>
      <w:r w:rsidRPr="00BD4EA1">
        <w:rPr>
          <w:sz w:val="16"/>
          <w:szCs w:val="16"/>
          <w:lang w:val="en-US"/>
        </w:rPr>
        <w:t xml:space="preserve">Charles Read Baskerville </w:t>
      </w:r>
      <w:r w:rsidRPr="00BD4EA1">
        <w:rPr>
          <w:i/>
          <w:sz w:val="16"/>
          <w:szCs w:val="16"/>
          <w:lang w:val="en-US"/>
        </w:rPr>
        <w:t>The Elizabethan Jig and Related Song Drama</w:t>
      </w:r>
      <w:r w:rsidRPr="00BD4EA1">
        <w:rPr>
          <w:sz w:val="16"/>
          <w:szCs w:val="16"/>
          <w:lang w:val="en-US"/>
        </w:rPr>
        <w:t xml:space="preserve"> (University of Chicago 1929/reprinted New York, Dover, 1965), p. 235.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altName w:val="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A35EF" w14:textId="77777777" w:rsidR="008A7076" w:rsidRDefault="008A7076" w:rsidP="00C603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673EAFE" w14:textId="77777777" w:rsidR="008A7076" w:rsidRDefault="008A70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8C91F" w14:textId="77777777" w:rsidR="00E309BF" w:rsidRDefault="00E309BF" w:rsidP="00C603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9387D6F" w14:textId="77777777" w:rsidR="00E309BF" w:rsidRDefault="00E309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4F725" w14:textId="77777777" w:rsidR="0076045C" w:rsidRDefault="0076045C">
      <w:r>
        <w:separator/>
      </w:r>
    </w:p>
  </w:footnote>
  <w:footnote w:type="continuationSeparator" w:id="0">
    <w:p w14:paraId="4D2CA09E" w14:textId="77777777" w:rsidR="0076045C" w:rsidRDefault="007604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E028D" w14:textId="77777777" w:rsidR="008A7076" w:rsidRDefault="008A7076" w:rsidP="00A05FFE">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7216231D" w14:textId="77777777" w:rsidR="008A7076" w:rsidRDefault="008A7076" w:rsidP="0068265A">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57880" w14:textId="77777777" w:rsidR="008A7076" w:rsidRDefault="008A7076" w:rsidP="00A05FFE">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575ACC">
      <w:rPr>
        <w:rStyle w:val="PageNumber"/>
        <w:noProof/>
      </w:rPr>
      <w:t>1</w:t>
    </w:r>
    <w:r>
      <w:rPr>
        <w:rStyle w:val="PageNumber"/>
      </w:rPr>
      <w:fldChar w:fldCharType="end"/>
    </w:r>
  </w:p>
  <w:p w14:paraId="595A8462" w14:textId="77777777" w:rsidR="008A7076" w:rsidRDefault="008A7076" w:rsidP="0068265A">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0AD20" w14:textId="77777777" w:rsidR="00E309BF" w:rsidRDefault="00E309BF" w:rsidP="000B696C">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118E9997" w14:textId="77777777" w:rsidR="00E309BF" w:rsidRDefault="00E309BF" w:rsidP="000B696C">
    <w:pPr>
      <w:pStyle w:val="Header"/>
      <w:ind w:right="360"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E6FBA" w14:textId="77777777" w:rsidR="00E309BF" w:rsidRDefault="00E309BF" w:rsidP="000B696C">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33</w:t>
    </w:r>
    <w:r>
      <w:rPr>
        <w:rStyle w:val="PageNumber"/>
      </w:rPr>
      <w:fldChar w:fldCharType="end"/>
    </w:r>
  </w:p>
  <w:p w14:paraId="7AC11553" w14:textId="77777777" w:rsidR="00E309BF" w:rsidRDefault="00E309BF" w:rsidP="000B696C">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defaultTabStop w:val="720"/>
  <w:displayHorizontalDrawingGridEvery w:val="0"/>
  <w:displayVerticalDrawingGridEvery w:val="0"/>
  <w:doNotUseMarginsForDrawingGridOrigin/>
  <w:noPunctuationKerning/>
  <w:characterSpacingControl w:val="doNotCompress"/>
  <w:footnotePr>
    <w:pos w:val="beneathText"/>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05530"/>
    <w:rsid w:val="000065E6"/>
    <w:rsid w:val="00007B5C"/>
    <w:rsid w:val="00011928"/>
    <w:rsid w:val="00016C8A"/>
    <w:rsid w:val="00021825"/>
    <w:rsid w:val="0002383A"/>
    <w:rsid w:val="00023BC9"/>
    <w:rsid w:val="00026866"/>
    <w:rsid w:val="00027EEC"/>
    <w:rsid w:val="00035284"/>
    <w:rsid w:val="00040E36"/>
    <w:rsid w:val="000459F9"/>
    <w:rsid w:val="0004619D"/>
    <w:rsid w:val="000517C2"/>
    <w:rsid w:val="000559B9"/>
    <w:rsid w:val="00056A6F"/>
    <w:rsid w:val="000709F3"/>
    <w:rsid w:val="000825FF"/>
    <w:rsid w:val="0008744C"/>
    <w:rsid w:val="00090B8F"/>
    <w:rsid w:val="000916A4"/>
    <w:rsid w:val="000925C3"/>
    <w:rsid w:val="000A1637"/>
    <w:rsid w:val="000A5083"/>
    <w:rsid w:val="000A5D90"/>
    <w:rsid w:val="000B26B6"/>
    <w:rsid w:val="000B2BC8"/>
    <w:rsid w:val="000B451B"/>
    <w:rsid w:val="000B5199"/>
    <w:rsid w:val="000C21CD"/>
    <w:rsid w:val="000C3C1A"/>
    <w:rsid w:val="000D6B92"/>
    <w:rsid w:val="000D735A"/>
    <w:rsid w:val="000E1D41"/>
    <w:rsid w:val="000E226A"/>
    <w:rsid w:val="000E2ED0"/>
    <w:rsid w:val="000E3B77"/>
    <w:rsid w:val="000E4309"/>
    <w:rsid w:val="000E6D9E"/>
    <w:rsid w:val="000F4C47"/>
    <w:rsid w:val="001054C4"/>
    <w:rsid w:val="00107113"/>
    <w:rsid w:val="00107906"/>
    <w:rsid w:val="0011040F"/>
    <w:rsid w:val="00111440"/>
    <w:rsid w:val="00116884"/>
    <w:rsid w:val="00116EEF"/>
    <w:rsid w:val="001234D3"/>
    <w:rsid w:val="0012640A"/>
    <w:rsid w:val="00126F29"/>
    <w:rsid w:val="001308CB"/>
    <w:rsid w:val="0013093B"/>
    <w:rsid w:val="00131F3F"/>
    <w:rsid w:val="00132269"/>
    <w:rsid w:val="00133D5B"/>
    <w:rsid w:val="001352D5"/>
    <w:rsid w:val="001378F1"/>
    <w:rsid w:val="00140FA6"/>
    <w:rsid w:val="0014311F"/>
    <w:rsid w:val="001527C1"/>
    <w:rsid w:val="0015418B"/>
    <w:rsid w:val="00155AAF"/>
    <w:rsid w:val="00156003"/>
    <w:rsid w:val="00162296"/>
    <w:rsid w:val="001629AD"/>
    <w:rsid w:val="001629B1"/>
    <w:rsid w:val="00163CDF"/>
    <w:rsid w:val="00165991"/>
    <w:rsid w:val="00174D0B"/>
    <w:rsid w:val="001750A8"/>
    <w:rsid w:val="00175A98"/>
    <w:rsid w:val="00177CEC"/>
    <w:rsid w:val="00186400"/>
    <w:rsid w:val="001910D9"/>
    <w:rsid w:val="001959BA"/>
    <w:rsid w:val="0019692E"/>
    <w:rsid w:val="001A56FF"/>
    <w:rsid w:val="001A78BD"/>
    <w:rsid w:val="001B1988"/>
    <w:rsid w:val="001B1A3D"/>
    <w:rsid w:val="001C227D"/>
    <w:rsid w:val="001C2C72"/>
    <w:rsid w:val="001D17E6"/>
    <w:rsid w:val="001D2204"/>
    <w:rsid w:val="001D29F2"/>
    <w:rsid w:val="001D322B"/>
    <w:rsid w:val="001D3E3D"/>
    <w:rsid w:val="001D4805"/>
    <w:rsid w:val="001D7676"/>
    <w:rsid w:val="001E08E5"/>
    <w:rsid w:val="001E27B2"/>
    <w:rsid w:val="001E366E"/>
    <w:rsid w:val="001E4CD6"/>
    <w:rsid w:val="001E790F"/>
    <w:rsid w:val="001F047D"/>
    <w:rsid w:val="001F1D02"/>
    <w:rsid w:val="0020174F"/>
    <w:rsid w:val="002023F8"/>
    <w:rsid w:val="00203963"/>
    <w:rsid w:val="002066BB"/>
    <w:rsid w:val="00206891"/>
    <w:rsid w:val="002069B9"/>
    <w:rsid w:val="00206DF9"/>
    <w:rsid w:val="00210C22"/>
    <w:rsid w:val="00212C67"/>
    <w:rsid w:val="0021748F"/>
    <w:rsid w:val="0022568B"/>
    <w:rsid w:val="00226B64"/>
    <w:rsid w:val="00231728"/>
    <w:rsid w:val="00235BC4"/>
    <w:rsid w:val="00235D36"/>
    <w:rsid w:val="00235E4C"/>
    <w:rsid w:val="00242D2E"/>
    <w:rsid w:val="00242DB0"/>
    <w:rsid w:val="002464B7"/>
    <w:rsid w:val="00262537"/>
    <w:rsid w:val="002625BC"/>
    <w:rsid w:val="00265C98"/>
    <w:rsid w:val="002715F1"/>
    <w:rsid w:val="00272EDF"/>
    <w:rsid w:val="00274DEA"/>
    <w:rsid w:val="002751D6"/>
    <w:rsid w:val="00284ECD"/>
    <w:rsid w:val="002858DF"/>
    <w:rsid w:val="00285E20"/>
    <w:rsid w:val="00286507"/>
    <w:rsid w:val="00287D86"/>
    <w:rsid w:val="00293245"/>
    <w:rsid w:val="00294112"/>
    <w:rsid w:val="002963C5"/>
    <w:rsid w:val="00296911"/>
    <w:rsid w:val="00296E76"/>
    <w:rsid w:val="002974B8"/>
    <w:rsid w:val="002A1427"/>
    <w:rsid w:val="002A18DF"/>
    <w:rsid w:val="002A6BA3"/>
    <w:rsid w:val="002A7A20"/>
    <w:rsid w:val="002B0A81"/>
    <w:rsid w:val="002B20EE"/>
    <w:rsid w:val="002B4B6D"/>
    <w:rsid w:val="002C54A1"/>
    <w:rsid w:val="002C63E6"/>
    <w:rsid w:val="002D1E8C"/>
    <w:rsid w:val="002D26BD"/>
    <w:rsid w:val="002D7164"/>
    <w:rsid w:val="002E4579"/>
    <w:rsid w:val="002F0558"/>
    <w:rsid w:val="002F15D5"/>
    <w:rsid w:val="002F7FF1"/>
    <w:rsid w:val="0031119D"/>
    <w:rsid w:val="00313C23"/>
    <w:rsid w:val="00314885"/>
    <w:rsid w:val="00314CC9"/>
    <w:rsid w:val="00320C56"/>
    <w:rsid w:val="00326DFE"/>
    <w:rsid w:val="00330C0D"/>
    <w:rsid w:val="0033155A"/>
    <w:rsid w:val="00331EFE"/>
    <w:rsid w:val="0033595D"/>
    <w:rsid w:val="00335F07"/>
    <w:rsid w:val="003378DC"/>
    <w:rsid w:val="003417FD"/>
    <w:rsid w:val="00341EDA"/>
    <w:rsid w:val="00347112"/>
    <w:rsid w:val="00347B1C"/>
    <w:rsid w:val="00350D67"/>
    <w:rsid w:val="0035671A"/>
    <w:rsid w:val="00363B34"/>
    <w:rsid w:val="003674EE"/>
    <w:rsid w:val="00375AAF"/>
    <w:rsid w:val="0037781C"/>
    <w:rsid w:val="0038088A"/>
    <w:rsid w:val="0038166B"/>
    <w:rsid w:val="0038192D"/>
    <w:rsid w:val="00386E8E"/>
    <w:rsid w:val="0039431A"/>
    <w:rsid w:val="00395EBD"/>
    <w:rsid w:val="003A48F8"/>
    <w:rsid w:val="003A6939"/>
    <w:rsid w:val="003A7830"/>
    <w:rsid w:val="003B31B5"/>
    <w:rsid w:val="003B34C0"/>
    <w:rsid w:val="003C5C07"/>
    <w:rsid w:val="003D08C6"/>
    <w:rsid w:val="003D19C4"/>
    <w:rsid w:val="003D2037"/>
    <w:rsid w:val="003D40FB"/>
    <w:rsid w:val="003D66ED"/>
    <w:rsid w:val="003E4360"/>
    <w:rsid w:val="003F0618"/>
    <w:rsid w:val="003F54D0"/>
    <w:rsid w:val="00410092"/>
    <w:rsid w:val="004125B2"/>
    <w:rsid w:val="00415502"/>
    <w:rsid w:val="00420D2C"/>
    <w:rsid w:val="004225BD"/>
    <w:rsid w:val="00423419"/>
    <w:rsid w:val="00426843"/>
    <w:rsid w:val="00434FF1"/>
    <w:rsid w:val="00435969"/>
    <w:rsid w:val="00437126"/>
    <w:rsid w:val="004454EC"/>
    <w:rsid w:val="004530A1"/>
    <w:rsid w:val="00454A09"/>
    <w:rsid w:val="00455262"/>
    <w:rsid w:val="0045789F"/>
    <w:rsid w:val="00466223"/>
    <w:rsid w:val="00470580"/>
    <w:rsid w:val="0047078C"/>
    <w:rsid w:val="004749EF"/>
    <w:rsid w:val="0047613B"/>
    <w:rsid w:val="004828B5"/>
    <w:rsid w:val="004841BA"/>
    <w:rsid w:val="00486AF2"/>
    <w:rsid w:val="00487C88"/>
    <w:rsid w:val="00491C42"/>
    <w:rsid w:val="004A00DA"/>
    <w:rsid w:val="004A1731"/>
    <w:rsid w:val="004A4770"/>
    <w:rsid w:val="004B6DEE"/>
    <w:rsid w:val="004C0CF7"/>
    <w:rsid w:val="004C1830"/>
    <w:rsid w:val="004C4BA1"/>
    <w:rsid w:val="004C72D0"/>
    <w:rsid w:val="004C7ABE"/>
    <w:rsid w:val="004D14D3"/>
    <w:rsid w:val="004D376E"/>
    <w:rsid w:val="004D3A11"/>
    <w:rsid w:val="004D4A7F"/>
    <w:rsid w:val="004D7E2A"/>
    <w:rsid w:val="004E2CAF"/>
    <w:rsid w:val="004E77CB"/>
    <w:rsid w:val="004F04F4"/>
    <w:rsid w:val="0050093C"/>
    <w:rsid w:val="005020FE"/>
    <w:rsid w:val="00504BB9"/>
    <w:rsid w:val="005060D8"/>
    <w:rsid w:val="00512FEE"/>
    <w:rsid w:val="00524623"/>
    <w:rsid w:val="00533DCC"/>
    <w:rsid w:val="00535A93"/>
    <w:rsid w:val="00547AA4"/>
    <w:rsid w:val="00550034"/>
    <w:rsid w:val="00554113"/>
    <w:rsid w:val="00554DA5"/>
    <w:rsid w:val="00557BF6"/>
    <w:rsid w:val="00560CBD"/>
    <w:rsid w:val="00562B98"/>
    <w:rsid w:val="00565A3B"/>
    <w:rsid w:val="00566AF6"/>
    <w:rsid w:val="005714B0"/>
    <w:rsid w:val="0057184A"/>
    <w:rsid w:val="00571A57"/>
    <w:rsid w:val="0057274D"/>
    <w:rsid w:val="0057279E"/>
    <w:rsid w:val="00574B6D"/>
    <w:rsid w:val="005754D8"/>
    <w:rsid w:val="00575ACC"/>
    <w:rsid w:val="005818B3"/>
    <w:rsid w:val="005867B4"/>
    <w:rsid w:val="005878A8"/>
    <w:rsid w:val="005A77DE"/>
    <w:rsid w:val="005B5624"/>
    <w:rsid w:val="005B704C"/>
    <w:rsid w:val="005D4E49"/>
    <w:rsid w:val="005E0BF2"/>
    <w:rsid w:val="005E3557"/>
    <w:rsid w:val="005E44CA"/>
    <w:rsid w:val="006005D3"/>
    <w:rsid w:val="00601890"/>
    <w:rsid w:val="006036FC"/>
    <w:rsid w:val="00603885"/>
    <w:rsid w:val="00604207"/>
    <w:rsid w:val="006207C4"/>
    <w:rsid w:val="00620DDE"/>
    <w:rsid w:val="00627C9D"/>
    <w:rsid w:val="006318F5"/>
    <w:rsid w:val="00632775"/>
    <w:rsid w:val="00635D13"/>
    <w:rsid w:val="00642C12"/>
    <w:rsid w:val="00644284"/>
    <w:rsid w:val="00647EA3"/>
    <w:rsid w:val="0065011F"/>
    <w:rsid w:val="00650A84"/>
    <w:rsid w:val="0066020B"/>
    <w:rsid w:val="006602D7"/>
    <w:rsid w:val="00660475"/>
    <w:rsid w:val="0068265A"/>
    <w:rsid w:val="00686624"/>
    <w:rsid w:val="0068678E"/>
    <w:rsid w:val="00691DF5"/>
    <w:rsid w:val="00693564"/>
    <w:rsid w:val="00695A21"/>
    <w:rsid w:val="00697BCD"/>
    <w:rsid w:val="006A0327"/>
    <w:rsid w:val="006A0E49"/>
    <w:rsid w:val="006A41E7"/>
    <w:rsid w:val="006B1053"/>
    <w:rsid w:val="006B35BA"/>
    <w:rsid w:val="006B38D7"/>
    <w:rsid w:val="006B3C8C"/>
    <w:rsid w:val="006B6DC6"/>
    <w:rsid w:val="006B6FF3"/>
    <w:rsid w:val="006C084D"/>
    <w:rsid w:val="006C4781"/>
    <w:rsid w:val="006D020C"/>
    <w:rsid w:val="006D1CCB"/>
    <w:rsid w:val="006D3910"/>
    <w:rsid w:val="006D6E26"/>
    <w:rsid w:val="006E0E31"/>
    <w:rsid w:val="006E3BEB"/>
    <w:rsid w:val="006F0A31"/>
    <w:rsid w:val="006F0A8A"/>
    <w:rsid w:val="006F2F09"/>
    <w:rsid w:val="006F397C"/>
    <w:rsid w:val="006F39F9"/>
    <w:rsid w:val="00701824"/>
    <w:rsid w:val="00702158"/>
    <w:rsid w:val="00703177"/>
    <w:rsid w:val="007045EA"/>
    <w:rsid w:val="00710EAB"/>
    <w:rsid w:val="00711DD9"/>
    <w:rsid w:val="00714958"/>
    <w:rsid w:val="00714D47"/>
    <w:rsid w:val="00717C07"/>
    <w:rsid w:val="00717CCB"/>
    <w:rsid w:val="007215C7"/>
    <w:rsid w:val="00722AAF"/>
    <w:rsid w:val="007244C9"/>
    <w:rsid w:val="007257A6"/>
    <w:rsid w:val="00725DD2"/>
    <w:rsid w:val="0072648B"/>
    <w:rsid w:val="00727D25"/>
    <w:rsid w:val="007337AB"/>
    <w:rsid w:val="00737187"/>
    <w:rsid w:val="007403F0"/>
    <w:rsid w:val="00744ABB"/>
    <w:rsid w:val="007456BB"/>
    <w:rsid w:val="007479FD"/>
    <w:rsid w:val="007537DD"/>
    <w:rsid w:val="0076045C"/>
    <w:rsid w:val="00763063"/>
    <w:rsid w:val="00764776"/>
    <w:rsid w:val="007714B4"/>
    <w:rsid w:val="00771BA4"/>
    <w:rsid w:val="00781062"/>
    <w:rsid w:val="007840C3"/>
    <w:rsid w:val="007948ED"/>
    <w:rsid w:val="0079777B"/>
    <w:rsid w:val="007A078E"/>
    <w:rsid w:val="007A3E35"/>
    <w:rsid w:val="007A4C61"/>
    <w:rsid w:val="007B384F"/>
    <w:rsid w:val="007B3E32"/>
    <w:rsid w:val="007B47B5"/>
    <w:rsid w:val="007B74E2"/>
    <w:rsid w:val="007C32FF"/>
    <w:rsid w:val="007D361C"/>
    <w:rsid w:val="007D711E"/>
    <w:rsid w:val="007E0065"/>
    <w:rsid w:val="007E0149"/>
    <w:rsid w:val="007E04F9"/>
    <w:rsid w:val="007E0C19"/>
    <w:rsid w:val="007E464D"/>
    <w:rsid w:val="007E6EE3"/>
    <w:rsid w:val="007E795A"/>
    <w:rsid w:val="007F4F3B"/>
    <w:rsid w:val="0080013E"/>
    <w:rsid w:val="00801548"/>
    <w:rsid w:val="00803738"/>
    <w:rsid w:val="00816E19"/>
    <w:rsid w:val="00820D53"/>
    <w:rsid w:val="008213C4"/>
    <w:rsid w:val="00833425"/>
    <w:rsid w:val="008409B6"/>
    <w:rsid w:val="008428E2"/>
    <w:rsid w:val="00843ADF"/>
    <w:rsid w:val="008475EB"/>
    <w:rsid w:val="00850B29"/>
    <w:rsid w:val="008521F1"/>
    <w:rsid w:val="008525AE"/>
    <w:rsid w:val="00854102"/>
    <w:rsid w:val="008575B3"/>
    <w:rsid w:val="00863B0D"/>
    <w:rsid w:val="008656F4"/>
    <w:rsid w:val="00877C02"/>
    <w:rsid w:val="00890A5C"/>
    <w:rsid w:val="0089417B"/>
    <w:rsid w:val="008A1D3B"/>
    <w:rsid w:val="008A6DB7"/>
    <w:rsid w:val="008A7014"/>
    <w:rsid w:val="008A7076"/>
    <w:rsid w:val="008B2825"/>
    <w:rsid w:val="008B3622"/>
    <w:rsid w:val="008B43E0"/>
    <w:rsid w:val="008B496B"/>
    <w:rsid w:val="008B6764"/>
    <w:rsid w:val="008C5910"/>
    <w:rsid w:val="008D1281"/>
    <w:rsid w:val="008D3142"/>
    <w:rsid w:val="008D6CAD"/>
    <w:rsid w:val="008E0AB9"/>
    <w:rsid w:val="008E31FA"/>
    <w:rsid w:val="008E5432"/>
    <w:rsid w:val="008F38BE"/>
    <w:rsid w:val="008F4B9F"/>
    <w:rsid w:val="009026EF"/>
    <w:rsid w:val="00907C1E"/>
    <w:rsid w:val="00914986"/>
    <w:rsid w:val="009160C6"/>
    <w:rsid w:val="00916F33"/>
    <w:rsid w:val="00920610"/>
    <w:rsid w:val="00923654"/>
    <w:rsid w:val="0092391A"/>
    <w:rsid w:val="009243EC"/>
    <w:rsid w:val="0092773A"/>
    <w:rsid w:val="009314FE"/>
    <w:rsid w:val="0093210B"/>
    <w:rsid w:val="009324B2"/>
    <w:rsid w:val="009336DC"/>
    <w:rsid w:val="009348F0"/>
    <w:rsid w:val="00937040"/>
    <w:rsid w:val="00942E29"/>
    <w:rsid w:val="0094599A"/>
    <w:rsid w:val="00957D27"/>
    <w:rsid w:val="0096176E"/>
    <w:rsid w:val="009617EE"/>
    <w:rsid w:val="00965AF4"/>
    <w:rsid w:val="009669FB"/>
    <w:rsid w:val="00971575"/>
    <w:rsid w:val="0097555D"/>
    <w:rsid w:val="00977239"/>
    <w:rsid w:val="009774BB"/>
    <w:rsid w:val="00977656"/>
    <w:rsid w:val="00984E64"/>
    <w:rsid w:val="0099144E"/>
    <w:rsid w:val="00992BED"/>
    <w:rsid w:val="00995AC4"/>
    <w:rsid w:val="00995E85"/>
    <w:rsid w:val="009A211E"/>
    <w:rsid w:val="009A30B7"/>
    <w:rsid w:val="009A5E43"/>
    <w:rsid w:val="009A5F7C"/>
    <w:rsid w:val="009B08EE"/>
    <w:rsid w:val="009B1FDA"/>
    <w:rsid w:val="009B2835"/>
    <w:rsid w:val="009B54C8"/>
    <w:rsid w:val="009B5932"/>
    <w:rsid w:val="009B5D5C"/>
    <w:rsid w:val="009B7F04"/>
    <w:rsid w:val="009C41CA"/>
    <w:rsid w:val="009D3BEB"/>
    <w:rsid w:val="009E144C"/>
    <w:rsid w:val="009E328D"/>
    <w:rsid w:val="009E4D1E"/>
    <w:rsid w:val="009F4952"/>
    <w:rsid w:val="009F5671"/>
    <w:rsid w:val="00A0197C"/>
    <w:rsid w:val="00A04AA1"/>
    <w:rsid w:val="00A051EF"/>
    <w:rsid w:val="00A05FFE"/>
    <w:rsid w:val="00A101C2"/>
    <w:rsid w:val="00A12038"/>
    <w:rsid w:val="00A1526B"/>
    <w:rsid w:val="00A22802"/>
    <w:rsid w:val="00A22D09"/>
    <w:rsid w:val="00A23410"/>
    <w:rsid w:val="00A24B97"/>
    <w:rsid w:val="00A24F05"/>
    <w:rsid w:val="00A25E1C"/>
    <w:rsid w:val="00A33C10"/>
    <w:rsid w:val="00A36C54"/>
    <w:rsid w:val="00A36E3C"/>
    <w:rsid w:val="00A37176"/>
    <w:rsid w:val="00A41695"/>
    <w:rsid w:val="00A444D5"/>
    <w:rsid w:val="00A44A63"/>
    <w:rsid w:val="00A474BC"/>
    <w:rsid w:val="00A520B1"/>
    <w:rsid w:val="00A54E5A"/>
    <w:rsid w:val="00A61C95"/>
    <w:rsid w:val="00A73C82"/>
    <w:rsid w:val="00A75333"/>
    <w:rsid w:val="00A75946"/>
    <w:rsid w:val="00A821AE"/>
    <w:rsid w:val="00A86024"/>
    <w:rsid w:val="00A86D32"/>
    <w:rsid w:val="00A86E7B"/>
    <w:rsid w:val="00A9457F"/>
    <w:rsid w:val="00A95EE2"/>
    <w:rsid w:val="00AA49DC"/>
    <w:rsid w:val="00AA5E30"/>
    <w:rsid w:val="00AA6A07"/>
    <w:rsid w:val="00AB09F0"/>
    <w:rsid w:val="00AB31A6"/>
    <w:rsid w:val="00AB3913"/>
    <w:rsid w:val="00AB3AA2"/>
    <w:rsid w:val="00AB4057"/>
    <w:rsid w:val="00AC2F34"/>
    <w:rsid w:val="00AC57B7"/>
    <w:rsid w:val="00AC7104"/>
    <w:rsid w:val="00AD2D76"/>
    <w:rsid w:val="00AD3CE7"/>
    <w:rsid w:val="00AD56FB"/>
    <w:rsid w:val="00AD6684"/>
    <w:rsid w:val="00AD736C"/>
    <w:rsid w:val="00AE0840"/>
    <w:rsid w:val="00AE3791"/>
    <w:rsid w:val="00AE598F"/>
    <w:rsid w:val="00AF022E"/>
    <w:rsid w:val="00AF0DEA"/>
    <w:rsid w:val="00AF2813"/>
    <w:rsid w:val="00AF6ACE"/>
    <w:rsid w:val="00B035F0"/>
    <w:rsid w:val="00B0595F"/>
    <w:rsid w:val="00B1238E"/>
    <w:rsid w:val="00B202B4"/>
    <w:rsid w:val="00B22EC8"/>
    <w:rsid w:val="00B23317"/>
    <w:rsid w:val="00B23EC4"/>
    <w:rsid w:val="00B2422E"/>
    <w:rsid w:val="00B24A73"/>
    <w:rsid w:val="00B25F67"/>
    <w:rsid w:val="00B31911"/>
    <w:rsid w:val="00B37F1D"/>
    <w:rsid w:val="00B4056E"/>
    <w:rsid w:val="00B508DA"/>
    <w:rsid w:val="00B50BD8"/>
    <w:rsid w:val="00B510F0"/>
    <w:rsid w:val="00B5248A"/>
    <w:rsid w:val="00B52E43"/>
    <w:rsid w:val="00B54878"/>
    <w:rsid w:val="00B54DED"/>
    <w:rsid w:val="00B6266D"/>
    <w:rsid w:val="00B630A8"/>
    <w:rsid w:val="00B674CB"/>
    <w:rsid w:val="00B7075B"/>
    <w:rsid w:val="00B72271"/>
    <w:rsid w:val="00B7593F"/>
    <w:rsid w:val="00B77ED0"/>
    <w:rsid w:val="00B841B0"/>
    <w:rsid w:val="00B94BD1"/>
    <w:rsid w:val="00BA1D01"/>
    <w:rsid w:val="00BA41EF"/>
    <w:rsid w:val="00BA7F78"/>
    <w:rsid w:val="00BB6278"/>
    <w:rsid w:val="00BC0CE5"/>
    <w:rsid w:val="00BD1DA8"/>
    <w:rsid w:val="00BD2967"/>
    <w:rsid w:val="00BD7908"/>
    <w:rsid w:val="00BF1C5A"/>
    <w:rsid w:val="00BF2067"/>
    <w:rsid w:val="00BF27E6"/>
    <w:rsid w:val="00BF467D"/>
    <w:rsid w:val="00C03866"/>
    <w:rsid w:val="00C139EC"/>
    <w:rsid w:val="00C16E60"/>
    <w:rsid w:val="00C223C6"/>
    <w:rsid w:val="00C236E8"/>
    <w:rsid w:val="00C25DBC"/>
    <w:rsid w:val="00C27014"/>
    <w:rsid w:val="00C42AF2"/>
    <w:rsid w:val="00C44D2F"/>
    <w:rsid w:val="00C4656A"/>
    <w:rsid w:val="00C52CAF"/>
    <w:rsid w:val="00C5437D"/>
    <w:rsid w:val="00C54D31"/>
    <w:rsid w:val="00C57136"/>
    <w:rsid w:val="00C603F0"/>
    <w:rsid w:val="00C60805"/>
    <w:rsid w:val="00C64D16"/>
    <w:rsid w:val="00C65A51"/>
    <w:rsid w:val="00C66BC4"/>
    <w:rsid w:val="00C67128"/>
    <w:rsid w:val="00C74029"/>
    <w:rsid w:val="00C85093"/>
    <w:rsid w:val="00C8565A"/>
    <w:rsid w:val="00C97CBC"/>
    <w:rsid w:val="00CA62E2"/>
    <w:rsid w:val="00CA748A"/>
    <w:rsid w:val="00CA7A29"/>
    <w:rsid w:val="00CA7E42"/>
    <w:rsid w:val="00CB108A"/>
    <w:rsid w:val="00CB2559"/>
    <w:rsid w:val="00CB320B"/>
    <w:rsid w:val="00CB7DC0"/>
    <w:rsid w:val="00CC2013"/>
    <w:rsid w:val="00CC2224"/>
    <w:rsid w:val="00CC2366"/>
    <w:rsid w:val="00CC64F1"/>
    <w:rsid w:val="00CC79C5"/>
    <w:rsid w:val="00CD1676"/>
    <w:rsid w:val="00CD3BA0"/>
    <w:rsid w:val="00CD667F"/>
    <w:rsid w:val="00CD7F6F"/>
    <w:rsid w:val="00CE2644"/>
    <w:rsid w:val="00CE4766"/>
    <w:rsid w:val="00CE4A7E"/>
    <w:rsid w:val="00CE628C"/>
    <w:rsid w:val="00CE7BF7"/>
    <w:rsid w:val="00CF2B4F"/>
    <w:rsid w:val="00CF7667"/>
    <w:rsid w:val="00CF7ED8"/>
    <w:rsid w:val="00D04307"/>
    <w:rsid w:val="00D0508E"/>
    <w:rsid w:val="00D05C64"/>
    <w:rsid w:val="00D05DA8"/>
    <w:rsid w:val="00D103EE"/>
    <w:rsid w:val="00D14F56"/>
    <w:rsid w:val="00D20F4E"/>
    <w:rsid w:val="00D22E57"/>
    <w:rsid w:val="00D237CA"/>
    <w:rsid w:val="00D256C6"/>
    <w:rsid w:val="00D32A28"/>
    <w:rsid w:val="00D376F9"/>
    <w:rsid w:val="00D43C0B"/>
    <w:rsid w:val="00D43FE9"/>
    <w:rsid w:val="00D466E2"/>
    <w:rsid w:val="00D46A07"/>
    <w:rsid w:val="00D55DA5"/>
    <w:rsid w:val="00D6104A"/>
    <w:rsid w:val="00D62046"/>
    <w:rsid w:val="00D64396"/>
    <w:rsid w:val="00D70218"/>
    <w:rsid w:val="00D71DC4"/>
    <w:rsid w:val="00D8347A"/>
    <w:rsid w:val="00D83692"/>
    <w:rsid w:val="00D83B4B"/>
    <w:rsid w:val="00D9186E"/>
    <w:rsid w:val="00D9493A"/>
    <w:rsid w:val="00D975F8"/>
    <w:rsid w:val="00DA01AB"/>
    <w:rsid w:val="00DA1839"/>
    <w:rsid w:val="00DA2EDF"/>
    <w:rsid w:val="00DA7C0F"/>
    <w:rsid w:val="00DB16B5"/>
    <w:rsid w:val="00DB2985"/>
    <w:rsid w:val="00DC0AF6"/>
    <w:rsid w:val="00DD0D71"/>
    <w:rsid w:val="00DE05E4"/>
    <w:rsid w:val="00DE18DC"/>
    <w:rsid w:val="00DE29B1"/>
    <w:rsid w:val="00DE2F74"/>
    <w:rsid w:val="00DE3EDA"/>
    <w:rsid w:val="00DE68DD"/>
    <w:rsid w:val="00DF25B8"/>
    <w:rsid w:val="00DF7476"/>
    <w:rsid w:val="00DF78A8"/>
    <w:rsid w:val="00DF7B2A"/>
    <w:rsid w:val="00E01131"/>
    <w:rsid w:val="00E03478"/>
    <w:rsid w:val="00E0637D"/>
    <w:rsid w:val="00E0717A"/>
    <w:rsid w:val="00E07768"/>
    <w:rsid w:val="00E11CF8"/>
    <w:rsid w:val="00E13F5A"/>
    <w:rsid w:val="00E15C93"/>
    <w:rsid w:val="00E16395"/>
    <w:rsid w:val="00E17089"/>
    <w:rsid w:val="00E20741"/>
    <w:rsid w:val="00E23C49"/>
    <w:rsid w:val="00E309BF"/>
    <w:rsid w:val="00E32DE3"/>
    <w:rsid w:val="00E364DC"/>
    <w:rsid w:val="00E37682"/>
    <w:rsid w:val="00E40CD1"/>
    <w:rsid w:val="00E436CD"/>
    <w:rsid w:val="00E44BA3"/>
    <w:rsid w:val="00E4545C"/>
    <w:rsid w:val="00E472AC"/>
    <w:rsid w:val="00E54541"/>
    <w:rsid w:val="00E609C1"/>
    <w:rsid w:val="00E619EB"/>
    <w:rsid w:val="00E62FED"/>
    <w:rsid w:val="00E66F59"/>
    <w:rsid w:val="00E700AC"/>
    <w:rsid w:val="00E80D36"/>
    <w:rsid w:val="00E848F3"/>
    <w:rsid w:val="00E84941"/>
    <w:rsid w:val="00E8528D"/>
    <w:rsid w:val="00E867C9"/>
    <w:rsid w:val="00E86922"/>
    <w:rsid w:val="00E86EC6"/>
    <w:rsid w:val="00E9257F"/>
    <w:rsid w:val="00E94E63"/>
    <w:rsid w:val="00E95158"/>
    <w:rsid w:val="00E97769"/>
    <w:rsid w:val="00EA1E76"/>
    <w:rsid w:val="00EB0CCF"/>
    <w:rsid w:val="00EB1FAC"/>
    <w:rsid w:val="00EB27CF"/>
    <w:rsid w:val="00EB295F"/>
    <w:rsid w:val="00EB2C73"/>
    <w:rsid w:val="00EB3234"/>
    <w:rsid w:val="00EB75BC"/>
    <w:rsid w:val="00EC59BA"/>
    <w:rsid w:val="00EC6A99"/>
    <w:rsid w:val="00ED0D94"/>
    <w:rsid w:val="00ED1CA7"/>
    <w:rsid w:val="00ED6F28"/>
    <w:rsid w:val="00EE1CFD"/>
    <w:rsid w:val="00EF150E"/>
    <w:rsid w:val="00EF1EE0"/>
    <w:rsid w:val="00EF725C"/>
    <w:rsid w:val="00EF7473"/>
    <w:rsid w:val="00F00A51"/>
    <w:rsid w:val="00F05897"/>
    <w:rsid w:val="00F10D08"/>
    <w:rsid w:val="00F11AC9"/>
    <w:rsid w:val="00F26677"/>
    <w:rsid w:val="00F32E5A"/>
    <w:rsid w:val="00F33063"/>
    <w:rsid w:val="00F41C8F"/>
    <w:rsid w:val="00F4492C"/>
    <w:rsid w:val="00F519D7"/>
    <w:rsid w:val="00F53AB3"/>
    <w:rsid w:val="00F65798"/>
    <w:rsid w:val="00F671EB"/>
    <w:rsid w:val="00F6720E"/>
    <w:rsid w:val="00F67EE9"/>
    <w:rsid w:val="00F75867"/>
    <w:rsid w:val="00F816AF"/>
    <w:rsid w:val="00F8475E"/>
    <w:rsid w:val="00F869D5"/>
    <w:rsid w:val="00F911EA"/>
    <w:rsid w:val="00F93B85"/>
    <w:rsid w:val="00F93BC0"/>
    <w:rsid w:val="00F96652"/>
    <w:rsid w:val="00F975EC"/>
    <w:rsid w:val="00FA0003"/>
    <w:rsid w:val="00FA0DB9"/>
    <w:rsid w:val="00FA2144"/>
    <w:rsid w:val="00FA31F2"/>
    <w:rsid w:val="00FA47D7"/>
    <w:rsid w:val="00FB209D"/>
    <w:rsid w:val="00FC16F1"/>
    <w:rsid w:val="00FC31BB"/>
    <w:rsid w:val="00FC31C9"/>
    <w:rsid w:val="00FC58BB"/>
    <w:rsid w:val="00FC5F75"/>
    <w:rsid w:val="00FC78AC"/>
    <w:rsid w:val="00FD24FE"/>
    <w:rsid w:val="00FD49B4"/>
    <w:rsid w:val="00FD5A2E"/>
    <w:rsid w:val="00FE0287"/>
    <w:rsid w:val="00FE3393"/>
    <w:rsid w:val="00FE36B7"/>
    <w:rsid w:val="00FE59D2"/>
    <w:rsid w:val="00FF062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F2BB7D3"/>
  <w14:defaultImageDpi w14:val="300"/>
  <w15:docId w15:val="{45C00EE4-EDE1-6744-B56A-C9C35B8D2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semiHidden/>
    <w:rsid w:val="00DD3AF8"/>
    <w:rPr>
      <w:sz w:val="18"/>
    </w:rPr>
  </w:style>
  <w:style w:type="character" w:styleId="FootnoteReference">
    <w:name w:val="footnote reference"/>
    <w:basedOn w:val="DefaultParagraphFont"/>
    <w:semiHidden/>
    <w:rsid w:val="00DD3AF8"/>
    <w:rPr>
      <w:vertAlign w:val="superscript"/>
    </w:rPr>
  </w:style>
  <w:style w:type="paragraph" w:styleId="EndnoteText">
    <w:name w:val="endnote text"/>
    <w:basedOn w:val="Normal"/>
    <w:link w:val="EndnoteTextChar"/>
    <w:semiHidden/>
    <w:rsid w:val="00DD3AF8"/>
    <w:rPr>
      <w:sz w:val="18"/>
    </w:rPr>
  </w:style>
  <w:style w:type="character" w:styleId="EndnoteReference">
    <w:name w:val="endnote reference"/>
    <w:basedOn w:val="DefaultParagraphFont"/>
    <w:semiHidden/>
    <w:rsid w:val="00DD3AF8"/>
    <w:rPr>
      <w:vertAlign w:val="superscript"/>
    </w:rPr>
  </w:style>
  <w:style w:type="paragraph" w:styleId="BalloonText">
    <w:name w:val="Balloon Text"/>
    <w:basedOn w:val="Normal"/>
    <w:semiHidden/>
    <w:rsid w:val="00DD3AF8"/>
    <w:rPr>
      <w:rFonts w:ascii="Lucida Grande" w:hAnsi="Lucida Grande"/>
      <w:sz w:val="18"/>
      <w:szCs w:val="18"/>
    </w:rPr>
  </w:style>
  <w:style w:type="character" w:styleId="Hyperlink">
    <w:name w:val="Hyperlink"/>
    <w:basedOn w:val="DefaultParagraphFont"/>
    <w:uiPriority w:val="99"/>
    <w:unhideWhenUsed/>
    <w:rsid w:val="00BA41EF"/>
    <w:rPr>
      <w:color w:val="0000FF" w:themeColor="hyperlink"/>
      <w:u w:val="single"/>
    </w:rPr>
  </w:style>
  <w:style w:type="character" w:styleId="FollowedHyperlink">
    <w:name w:val="FollowedHyperlink"/>
    <w:basedOn w:val="DefaultParagraphFont"/>
    <w:uiPriority w:val="99"/>
    <w:semiHidden/>
    <w:unhideWhenUsed/>
    <w:rsid w:val="00BA41EF"/>
    <w:rPr>
      <w:color w:val="800080" w:themeColor="followedHyperlink"/>
      <w:u w:val="single"/>
    </w:rPr>
  </w:style>
  <w:style w:type="character" w:styleId="UnresolvedMention">
    <w:name w:val="Unresolved Mention"/>
    <w:basedOn w:val="DefaultParagraphFont"/>
    <w:uiPriority w:val="99"/>
    <w:semiHidden/>
    <w:unhideWhenUsed/>
    <w:rsid w:val="004C0CF7"/>
    <w:rPr>
      <w:color w:val="605E5C"/>
      <w:shd w:val="clear" w:color="auto" w:fill="E1DFDD"/>
    </w:rPr>
  </w:style>
  <w:style w:type="character" w:customStyle="1" w:styleId="EndnoteTextChar">
    <w:name w:val="Endnote Text Char"/>
    <w:basedOn w:val="DefaultParagraphFont"/>
    <w:link w:val="EndnoteText"/>
    <w:semiHidden/>
    <w:rsid w:val="00E309BF"/>
    <w:rPr>
      <w:rFonts w:ascii="Garamond" w:hAnsi="Garamond"/>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4.xml"/><Relationship Id="rId4" Type="http://schemas.openxmlformats.org/officeDocument/2006/relationships/footnotes" Target="footnote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1130</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4</cp:revision>
  <cp:lastPrinted>2014-06-21T15:24:00Z</cp:lastPrinted>
  <dcterms:created xsi:type="dcterms:W3CDTF">2022-01-10T17:57:00Z</dcterms:created>
  <dcterms:modified xsi:type="dcterms:W3CDTF">2022-01-10T18:05:00Z</dcterms:modified>
</cp:coreProperties>
</file>