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AA5A3" w14:textId="77777777" w:rsidR="008B1E11" w:rsidRPr="008B1E11" w:rsidRDefault="008B1E11">
      <w:pPr>
        <w:tabs>
          <w:tab w:val="right" w:pos="9923"/>
        </w:tabs>
        <w:jc w:val="center"/>
        <w:rPr>
          <w:rFonts w:ascii="Garamond" w:hAnsi="Garamond"/>
          <w:b/>
          <w:smallCaps/>
          <w:color w:val="000000"/>
          <w:sz w:val="22"/>
          <w:szCs w:val="22"/>
        </w:rPr>
      </w:pPr>
      <w:r w:rsidRPr="008B1E11">
        <w:rPr>
          <w:rFonts w:ascii="Garamond" w:hAnsi="Garamond"/>
          <w:b/>
          <w:smallCaps/>
          <w:color w:val="000000"/>
          <w:sz w:val="22"/>
          <w:szCs w:val="22"/>
        </w:rPr>
        <w:t>Music Supplement to Lute News 2</w:t>
      </w:r>
      <w:r w:rsidRPr="008B1E11">
        <w:rPr>
          <w:rFonts w:ascii="Garamond" w:hAnsi="Garamond"/>
          <w:b/>
          <w:smallCaps/>
          <w:color w:val="000000"/>
          <w:sz w:val="22"/>
          <w:szCs w:val="22"/>
        </w:rPr>
        <w:t>9</w:t>
      </w:r>
      <w:r w:rsidRPr="008B1E11">
        <w:rPr>
          <w:rFonts w:ascii="Garamond" w:hAnsi="Garamond"/>
          <w:b/>
          <w:smallCaps/>
          <w:color w:val="000000"/>
          <w:sz w:val="22"/>
          <w:szCs w:val="22"/>
        </w:rPr>
        <w:t xml:space="preserve"> (</w:t>
      </w:r>
      <w:r w:rsidRPr="008B1E11">
        <w:rPr>
          <w:rFonts w:ascii="Garamond" w:hAnsi="Garamond"/>
          <w:b/>
          <w:smallCaps/>
          <w:color w:val="000000"/>
          <w:sz w:val="22"/>
          <w:szCs w:val="22"/>
        </w:rPr>
        <w:t>January</w:t>
      </w:r>
      <w:r w:rsidRPr="008B1E11">
        <w:rPr>
          <w:rFonts w:ascii="Garamond" w:hAnsi="Garamond"/>
          <w:b/>
          <w:smallCaps/>
          <w:color w:val="000000"/>
          <w:sz w:val="22"/>
          <w:szCs w:val="22"/>
        </w:rPr>
        <w:t xml:space="preserve"> 199</w:t>
      </w:r>
      <w:r w:rsidRPr="008B1E11">
        <w:rPr>
          <w:rFonts w:ascii="Garamond" w:hAnsi="Garamond"/>
          <w:b/>
          <w:smallCaps/>
          <w:color w:val="000000"/>
          <w:sz w:val="22"/>
          <w:szCs w:val="22"/>
        </w:rPr>
        <w:t>4</w:t>
      </w:r>
      <w:r w:rsidRPr="008B1E11">
        <w:rPr>
          <w:rFonts w:ascii="Garamond" w:hAnsi="Garamond"/>
          <w:b/>
          <w:smallCaps/>
          <w:color w:val="000000"/>
          <w:sz w:val="22"/>
          <w:szCs w:val="22"/>
        </w:rPr>
        <w:t>):</w:t>
      </w:r>
    </w:p>
    <w:p w14:paraId="58F3AB4F" w14:textId="57E62489" w:rsidR="000D5534" w:rsidRPr="008B1E11" w:rsidRDefault="002711E4" w:rsidP="008B1E11">
      <w:pPr>
        <w:tabs>
          <w:tab w:val="right" w:pos="9923"/>
        </w:tabs>
        <w:spacing w:after="120"/>
        <w:jc w:val="center"/>
        <w:rPr>
          <w:rFonts w:ascii="Garamond" w:hAnsi="Garamond"/>
          <w:b/>
          <w:smallCaps/>
          <w:color w:val="000000"/>
          <w:sz w:val="22"/>
          <w:szCs w:val="22"/>
        </w:rPr>
      </w:pPr>
      <w:r w:rsidRPr="008B1E11">
        <w:rPr>
          <w:rFonts w:ascii="Garamond" w:hAnsi="Garamond"/>
          <w:b/>
          <w:smallCaps/>
          <w:color w:val="000000"/>
          <w:sz w:val="22"/>
          <w:szCs w:val="22"/>
        </w:rPr>
        <w:t>Lute Solos by Michael Cavendish</w:t>
      </w:r>
      <w:r w:rsidR="008B1E11" w:rsidRPr="008B1E11">
        <w:rPr>
          <w:rFonts w:ascii="Garamond" w:hAnsi="Garamond"/>
          <w:b/>
          <w:smallCaps/>
          <w:color w:val="000000"/>
          <w:sz w:val="22"/>
          <w:szCs w:val="22"/>
        </w:rPr>
        <w:t xml:space="preserve"> and three </w:t>
      </w:r>
      <w:r w:rsidR="007947E4">
        <w:rPr>
          <w:rFonts w:ascii="Garamond" w:hAnsi="Garamond"/>
          <w:b/>
          <w:smallCaps/>
          <w:color w:val="000000"/>
          <w:sz w:val="22"/>
          <w:szCs w:val="22"/>
        </w:rPr>
        <w:t xml:space="preserve">anonymous </w:t>
      </w:r>
      <w:r w:rsidR="008B1E11" w:rsidRPr="008B1E11">
        <w:rPr>
          <w:rFonts w:ascii="Garamond" w:hAnsi="Garamond"/>
          <w:b/>
          <w:smallCaps/>
          <w:color w:val="000000"/>
          <w:sz w:val="22"/>
          <w:szCs w:val="22"/>
        </w:rPr>
        <w:t>Jigs</w:t>
      </w:r>
    </w:p>
    <w:p w14:paraId="6F762B0B" w14:textId="77777777" w:rsidR="000D5534" w:rsidRPr="002566F6" w:rsidRDefault="000D5534">
      <w:pPr>
        <w:ind w:firstLine="360"/>
        <w:jc w:val="both"/>
        <w:rPr>
          <w:rFonts w:ascii="Garamond" w:hAnsi="Garamond"/>
          <w:sz w:val="20"/>
        </w:rPr>
        <w:sectPr w:rsidR="000D5534" w:rsidRPr="002566F6" w:rsidSect="000D5534">
          <w:headerReference w:type="even" r:id="rId6"/>
          <w:headerReference w:type="default" r:id="rId7"/>
          <w:footerReference w:type="even" r:id="rId8"/>
          <w:type w:val="continuous"/>
          <w:pgSz w:w="11899" w:h="16838"/>
          <w:pgMar w:top="879" w:right="992" w:bottom="879" w:left="992" w:header="567" w:footer="567" w:gutter="0"/>
          <w:cols w:space="709"/>
        </w:sectPr>
      </w:pPr>
    </w:p>
    <w:p w14:paraId="1B169F3D" w14:textId="58F89CD6" w:rsidR="00903C6B" w:rsidRDefault="002711E4" w:rsidP="00BA2552">
      <w:pPr>
        <w:jc w:val="both"/>
        <w:rPr>
          <w:rFonts w:ascii="Garamond" w:hAnsi="Garamond"/>
          <w:sz w:val="20"/>
        </w:rPr>
      </w:pPr>
      <w:r w:rsidRPr="002566F6">
        <w:rPr>
          <w:rFonts w:ascii="Garamond" w:hAnsi="Garamond"/>
          <w:sz w:val="20"/>
        </w:rPr>
        <w:t xml:space="preserve">Three lute solos ascribed ‘Candish[e]’ in English manuscripts may </w:t>
      </w:r>
      <w:r w:rsidR="00B50727">
        <w:rPr>
          <w:rFonts w:ascii="Garamond" w:hAnsi="Garamond"/>
          <w:sz w:val="20"/>
        </w:rPr>
        <w:t>have been composed</w:t>
      </w:r>
      <w:r w:rsidRPr="002566F6">
        <w:rPr>
          <w:rFonts w:ascii="Garamond" w:hAnsi="Garamond"/>
          <w:sz w:val="20"/>
        </w:rPr>
        <w:t xml:space="preserve"> by the lutenist-composer Michael Cavendish </w:t>
      </w:r>
      <w:r w:rsidR="00CD0FA8">
        <w:rPr>
          <w:rFonts w:ascii="Garamond" w:hAnsi="Garamond"/>
          <w:sz w:val="20"/>
        </w:rPr>
        <w:t>(</w:t>
      </w:r>
      <w:r w:rsidR="00CD0FA8" w:rsidRPr="00CD0FA8">
        <w:rPr>
          <w:rFonts w:ascii="Garamond" w:hAnsi="Garamond"/>
          <w:i/>
          <w:iCs/>
          <w:sz w:val="20"/>
        </w:rPr>
        <w:t>c.</w:t>
      </w:r>
      <w:r w:rsidR="00CD0FA8">
        <w:rPr>
          <w:rFonts w:ascii="Garamond" w:hAnsi="Garamond"/>
          <w:sz w:val="20"/>
        </w:rPr>
        <w:t>1565-1628)</w:t>
      </w:r>
      <w:r w:rsidR="009010CB">
        <w:rPr>
          <w:rFonts w:ascii="Garamond" w:hAnsi="Garamond"/>
          <w:sz w:val="20"/>
        </w:rPr>
        <w:t xml:space="preserve">, </w:t>
      </w:r>
      <w:r w:rsidR="009010CB" w:rsidRPr="0024321B">
        <w:rPr>
          <w:rFonts w:ascii="Garamond" w:hAnsi="Garamond"/>
          <w:sz w:val="20"/>
        </w:rPr>
        <w:t>the youngest of three children of William Cavendish</w:t>
      </w:r>
      <w:r w:rsidR="00E73539">
        <w:rPr>
          <w:rFonts w:ascii="Garamond" w:hAnsi="Garamond"/>
          <w:sz w:val="20"/>
        </w:rPr>
        <w:t xml:space="preserve"> </w:t>
      </w:r>
      <w:r w:rsidR="002E136C" w:rsidRPr="002566F6">
        <w:rPr>
          <w:rFonts w:ascii="Garamond" w:hAnsi="Garamond"/>
          <w:sz w:val="20"/>
        </w:rPr>
        <w:t>of the Manor of Cavendish</w:t>
      </w:r>
      <w:r w:rsidR="002E136C">
        <w:rPr>
          <w:rFonts w:ascii="Garamond" w:hAnsi="Garamond"/>
          <w:sz w:val="20"/>
        </w:rPr>
        <w:t xml:space="preserve"> at</w:t>
      </w:r>
      <w:r w:rsidR="002E136C" w:rsidRPr="002566F6">
        <w:rPr>
          <w:rFonts w:ascii="Garamond" w:hAnsi="Garamond"/>
          <w:sz w:val="20"/>
        </w:rPr>
        <w:t xml:space="preserve"> Overhall in Suffolk where Michael presumably lived as he signed the dedication in his book of airs of 1598 ‘From Cavendish this 24 of July,’ although it is also recorded that </w:t>
      </w:r>
      <w:r w:rsidR="002E136C">
        <w:rPr>
          <w:rFonts w:ascii="Garamond" w:hAnsi="Garamond"/>
          <w:sz w:val="20"/>
        </w:rPr>
        <w:t>hi</w:t>
      </w:r>
      <w:r w:rsidR="002E136C" w:rsidRPr="002566F6">
        <w:rPr>
          <w:rFonts w:ascii="Garamond" w:hAnsi="Garamond"/>
          <w:sz w:val="20"/>
        </w:rPr>
        <w:t>s eldest brother William sold the house and lands in 1596</w:t>
      </w:r>
      <w:r w:rsidR="00E73539">
        <w:rPr>
          <w:rFonts w:ascii="Garamond" w:hAnsi="Garamond"/>
          <w:sz w:val="20"/>
        </w:rPr>
        <w:t>.</w:t>
      </w:r>
      <w:r w:rsidR="00EF3BE9">
        <w:rPr>
          <w:rFonts w:ascii="Garamond" w:hAnsi="Garamond"/>
          <w:sz w:val="20"/>
        </w:rPr>
        <w:t xml:space="preserve"> </w:t>
      </w:r>
      <w:r w:rsidR="00EF3BE9" w:rsidRPr="00EF3BE9">
        <w:rPr>
          <w:rFonts w:ascii="Garamond" w:hAnsi="Garamond"/>
          <w:sz w:val="20"/>
        </w:rPr>
        <w:t>His grandfather was George Cavendish (1497-1562) gentleman usher to</w:t>
      </w:r>
      <w:r w:rsidR="003A5E31" w:rsidRPr="003A5E31">
        <w:rPr>
          <w:rFonts w:ascii="Garamond" w:hAnsi="Garamond"/>
          <w:sz w:val="20"/>
        </w:rPr>
        <w:t xml:space="preserve"> </w:t>
      </w:r>
      <w:r w:rsidR="003A5E31" w:rsidRPr="00EF3BE9">
        <w:rPr>
          <w:rFonts w:ascii="Garamond" w:hAnsi="Garamond"/>
          <w:sz w:val="20"/>
        </w:rPr>
        <w:t>Cardinal Thomas Wolsey (1473-1530)</w:t>
      </w:r>
      <w:r w:rsidR="00EF3BE9" w:rsidRPr="00EF3BE9">
        <w:rPr>
          <w:rFonts w:ascii="Garamond" w:hAnsi="Garamond"/>
          <w:sz w:val="20"/>
        </w:rPr>
        <w:t xml:space="preserve"> and </w:t>
      </w:r>
      <w:r w:rsidR="003A5E31">
        <w:rPr>
          <w:rFonts w:ascii="Garamond" w:hAnsi="Garamond"/>
          <w:sz w:val="20"/>
        </w:rPr>
        <w:t xml:space="preserve">was his </w:t>
      </w:r>
      <w:r w:rsidR="00EF3BE9" w:rsidRPr="00EF3BE9">
        <w:rPr>
          <w:rFonts w:ascii="Garamond" w:hAnsi="Garamond"/>
          <w:sz w:val="20"/>
        </w:rPr>
        <w:t>biographer.</w:t>
      </w:r>
      <w:r w:rsidR="00373BC1">
        <w:rPr>
          <w:rFonts w:ascii="Garamond" w:hAnsi="Garamond"/>
          <w:sz w:val="20"/>
        </w:rPr>
        <w:t xml:space="preserve"> </w:t>
      </w:r>
      <w:r w:rsidR="00EF3BE9">
        <w:rPr>
          <w:rFonts w:ascii="Garamond" w:hAnsi="Garamond"/>
          <w:sz w:val="20"/>
        </w:rPr>
        <w:t>George</w:t>
      </w:r>
      <w:r w:rsidR="003A5E31">
        <w:rPr>
          <w:rFonts w:ascii="Garamond" w:hAnsi="Garamond"/>
          <w:sz w:val="20"/>
        </w:rPr>
        <w:t>'</w:t>
      </w:r>
      <w:r w:rsidR="00EF3BE9">
        <w:rPr>
          <w:rFonts w:ascii="Garamond" w:hAnsi="Garamond"/>
          <w:sz w:val="20"/>
        </w:rPr>
        <w:t xml:space="preserve">s brother </w:t>
      </w:r>
      <w:r w:rsidR="0024522E">
        <w:rPr>
          <w:rFonts w:ascii="Garamond" w:hAnsi="Garamond"/>
          <w:sz w:val="20"/>
        </w:rPr>
        <w:t xml:space="preserve">Sir </w:t>
      </w:r>
      <w:r w:rsidR="00EF3BE9">
        <w:rPr>
          <w:rFonts w:ascii="Garamond" w:hAnsi="Garamond"/>
          <w:sz w:val="20"/>
        </w:rPr>
        <w:t>William</w:t>
      </w:r>
      <w:r w:rsidR="00373BC1">
        <w:rPr>
          <w:rFonts w:ascii="Garamond" w:hAnsi="Garamond"/>
          <w:sz w:val="20"/>
        </w:rPr>
        <w:t xml:space="preserve"> (1505-1557)</w:t>
      </w:r>
      <w:r w:rsidR="00EF3BE9">
        <w:rPr>
          <w:rFonts w:ascii="Garamond" w:hAnsi="Garamond"/>
          <w:sz w:val="20"/>
        </w:rPr>
        <w:t xml:space="preserve"> </w:t>
      </w:r>
      <w:r w:rsidR="0024522E">
        <w:rPr>
          <w:rFonts w:ascii="Garamond" w:hAnsi="Garamond"/>
          <w:sz w:val="20"/>
        </w:rPr>
        <w:t>lived at Chatsworth</w:t>
      </w:r>
      <w:r w:rsidR="0024522E">
        <w:rPr>
          <w:rFonts w:ascii="Garamond" w:hAnsi="Garamond"/>
          <w:sz w:val="20"/>
        </w:rPr>
        <w:t xml:space="preserve"> after </w:t>
      </w:r>
      <w:r w:rsidR="00373BC1">
        <w:rPr>
          <w:rFonts w:ascii="Garamond" w:hAnsi="Garamond"/>
          <w:sz w:val="20"/>
        </w:rPr>
        <w:t>marr</w:t>
      </w:r>
      <w:r w:rsidR="0024522E">
        <w:rPr>
          <w:rFonts w:ascii="Garamond" w:hAnsi="Garamond"/>
          <w:sz w:val="20"/>
        </w:rPr>
        <w:t>ying</w:t>
      </w:r>
      <w:r w:rsidR="00373BC1">
        <w:rPr>
          <w:rFonts w:ascii="Garamond" w:hAnsi="Garamond"/>
          <w:sz w:val="20"/>
        </w:rPr>
        <w:t xml:space="preserve"> Bess of Hardwick and and their </w:t>
      </w:r>
      <w:r w:rsidR="0024522E">
        <w:rPr>
          <w:rFonts w:ascii="Garamond" w:hAnsi="Garamond"/>
          <w:sz w:val="20"/>
        </w:rPr>
        <w:t>son</w:t>
      </w:r>
      <w:r w:rsidR="00373BC1">
        <w:rPr>
          <w:rFonts w:ascii="Garamond" w:hAnsi="Garamond"/>
          <w:sz w:val="20"/>
        </w:rPr>
        <w:t xml:space="preserve"> William Cavendish (1552-1626) became 1st Earl of Devonshire.</w:t>
      </w:r>
      <w:r w:rsidR="003A5E31">
        <w:rPr>
          <w:rFonts w:ascii="Garamond" w:hAnsi="Garamond"/>
          <w:sz w:val="20"/>
        </w:rPr>
        <w:t xml:space="preserve"> </w:t>
      </w:r>
      <w:r w:rsidR="0066625A">
        <w:rPr>
          <w:rFonts w:ascii="Garamond" w:hAnsi="Garamond"/>
          <w:sz w:val="20"/>
        </w:rPr>
        <w:t>Michael</w:t>
      </w:r>
      <w:r w:rsidRPr="002566F6">
        <w:rPr>
          <w:rFonts w:ascii="Garamond" w:hAnsi="Garamond"/>
          <w:sz w:val="20"/>
        </w:rPr>
        <w:t xml:space="preserve"> is recorded in the Chatsworth household papers as present </w:t>
      </w:r>
      <w:r w:rsidR="003A5E31">
        <w:rPr>
          <w:rFonts w:ascii="Garamond" w:hAnsi="Garamond"/>
          <w:sz w:val="20"/>
        </w:rPr>
        <w:t>there</w:t>
      </w:r>
      <w:r w:rsidRPr="002566F6">
        <w:rPr>
          <w:rFonts w:ascii="Garamond" w:hAnsi="Garamond"/>
          <w:sz w:val="20"/>
        </w:rPr>
        <w:t xml:space="preserve"> in September 1604, and </w:t>
      </w:r>
      <w:r w:rsidR="002E136C">
        <w:rPr>
          <w:rFonts w:ascii="Garamond" w:hAnsi="Garamond"/>
          <w:sz w:val="20"/>
        </w:rPr>
        <w:t xml:space="preserve">he </w:t>
      </w:r>
      <w:r w:rsidRPr="002566F6">
        <w:rPr>
          <w:rFonts w:ascii="Garamond" w:hAnsi="Garamond"/>
          <w:sz w:val="20"/>
        </w:rPr>
        <w:t xml:space="preserve">may have been </w:t>
      </w:r>
      <w:r w:rsidR="00EF3BE9">
        <w:rPr>
          <w:rFonts w:ascii="Garamond" w:hAnsi="Garamond"/>
          <w:sz w:val="20"/>
        </w:rPr>
        <w:t xml:space="preserve">employed as </w:t>
      </w:r>
      <w:r w:rsidRPr="002566F6">
        <w:rPr>
          <w:rFonts w:ascii="Garamond" w:hAnsi="Garamond"/>
          <w:sz w:val="20"/>
        </w:rPr>
        <w:t>a temporary house musician as in April 1605 he was involved</w:t>
      </w:r>
      <w:r w:rsidR="00D041D2">
        <w:rPr>
          <w:rFonts w:ascii="Garamond" w:hAnsi="Garamond"/>
          <w:sz w:val="20"/>
        </w:rPr>
        <w:t xml:space="preserve"> </w:t>
      </w:r>
      <w:r w:rsidRPr="002566F6">
        <w:rPr>
          <w:rFonts w:ascii="Garamond" w:hAnsi="Garamond"/>
          <w:sz w:val="20"/>
        </w:rPr>
        <w:t>in the purchase of a set of singing books and in June 1605 was given a cash reward.</w:t>
      </w:r>
      <w:r w:rsidRPr="002566F6">
        <w:rPr>
          <w:rStyle w:val="FootnoteReference"/>
          <w:rFonts w:ascii="Garamond" w:hAnsi="Garamond"/>
          <w:sz w:val="20"/>
        </w:rPr>
        <w:footnoteReference w:id="1"/>
      </w:r>
      <w:r w:rsidR="00D041D2">
        <w:rPr>
          <w:rFonts w:ascii="Garamond" w:hAnsi="Garamond"/>
          <w:sz w:val="20"/>
        </w:rPr>
        <w:t xml:space="preserve"> </w:t>
      </w:r>
      <w:r w:rsidRPr="002566F6">
        <w:rPr>
          <w:rFonts w:ascii="Garamond" w:hAnsi="Garamond"/>
          <w:sz w:val="20"/>
        </w:rPr>
        <w:t>A manuscript tracing the pedigree of the family (British Library Add.19122) states that Michael Cavendish was ‘Servant in the Bedchamber to Prince Charles’ (future Charles I, born 1601)</w:t>
      </w:r>
      <w:r w:rsidRPr="002566F6">
        <w:rPr>
          <w:rStyle w:val="FootnoteReference"/>
          <w:rFonts w:ascii="Garamond" w:hAnsi="Garamond"/>
          <w:sz w:val="20"/>
        </w:rPr>
        <w:footnoteReference w:id="2"/>
      </w:r>
      <w:r w:rsidRPr="002566F6">
        <w:rPr>
          <w:rFonts w:ascii="Garamond" w:hAnsi="Garamond"/>
          <w:sz w:val="20"/>
        </w:rPr>
        <w:t xml:space="preserve"> and he also held another court appointment as one of Prince Henry’s Grooms of the Privy Chamber.</w:t>
      </w:r>
      <w:r w:rsidRPr="002566F6">
        <w:rPr>
          <w:rStyle w:val="FootnoteReference"/>
          <w:rFonts w:ascii="Garamond" w:hAnsi="Garamond"/>
          <w:sz w:val="20"/>
        </w:rPr>
        <w:footnoteReference w:id="3"/>
      </w:r>
      <w:r w:rsidR="00D041D2">
        <w:rPr>
          <w:rFonts w:ascii="Garamond" w:hAnsi="Garamond"/>
          <w:sz w:val="20"/>
        </w:rPr>
        <w:t xml:space="preserve"> </w:t>
      </w:r>
      <w:r w:rsidRPr="002566F6">
        <w:rPr>
          <w:rFonts w:ascii="Garamond" w:hAnsi="Garamond"/>
          <w:sz w:val="20"/>
        </w:rPr>
        <w:t>Henry died in 1612 after which nothing is heard of Michael Cavendish until he died unmarried in 1628.</w:t>
      </w:r>
      <w:r w:rsidR="00D041D2">
        <w:rPr>
          <w:rFonts w:ascii="Garamond" w:hAnsi="Garamond"/>
          <w:sz w:val="20"/>
        </w:rPr>
        <w:t xml:space="preserve"> </w:t>
      </w:r>
      <w:r w:rsidRPr="002566F6">
        <w:rPr>
          <w:rFonts w:ascii="Garamond" w:hAnsi="Garamond"/>
          <w:sz w:val="20"/>
        </w:rPr>
        <w:t xml:space="preserve">His will is dated 5 July 1628 and he was buried in the parish of St Mary Aldermanbury, London. </w:t>
      </w:r>
      <w:r w:rsidR="00154660">
        <w:rPr>
          <w:rFonts w:ascii="Garamond" w:hAnsi="Garamond"/>
          <w:sz w:val="20"/>
        </w:rPr>
        <w:t>T</w:t>
      </w:r>
      <w:r w:rsidR="00B50727">
        <w:rPr>
          <w:rFonts w:ascii="Garamond" w:hAnsi="Garamond"/>
          <w:sz w:val="20"/>
        </w:rPr>
        <w:t xml:space="preserve">he </w:t>
      </w:r>
      <w:r w:rsidR="00154660">
        <w:rPr>
          <w:rFonts w:ascii="Garamond" w:hAnsi="Garamond"/>
          <w:sz w:val="20"/>
        </w:rPr>
        <w:t>'</w:t>
      </w:r>
      <w:r w:rsidR="00154660" w:rsidRPr="002566F6">
        <w:rPr>
          <w:rFonts w:ascii="Garamond" w:hAnsi="Garamond"/>
          <w:sz w:val="20"/>
        </w:rPr>
        <w:t>Candish[e]’</w:t>
      </w:r>
      <w:r w:rsidR="00154660">
        <w:rPr>
          <w:rFonts w:ascii="Garamond" w:hAnsi="Garamond"/>
          <w:sz w:val="20"/>
        </w:rPr>
        <w:t xml:space="preserve"> of two of the titles </w:t>
      </w:r>
      <w:r w:rsidR="00BA2552">
        <w:rPr>
          <w:rFonts w:ascii="Garamond" w:hAnsi="Garamond"/>
          <w:sz w:val="20"/>
        </w:rPr>
        <w:t>is</w:t>
      </w:r>
      <w:r w:rsidR="00154660">
        <w:rPr>
          <w:rFonts w:ascii="Garamond" w:hAnsi="Garamond"/>
          <w:sz w:val="20"/>
        </w:rPr>
        <w:t xml:space="preserve"> preceeded by 'Mr' so it is unlikely t</w:t>
      </w:r>
      <w:r w:rsidR="00BA2552">
        <w:rPr>
          <w:rFonts w:ascii="Garamond" w:hAnsi="Garamond"/>
          <w:sz w:val="20"/>
        </w:rPr>
        <w:t>hat they</w:t>
      </w:r>
      <w:r w:rsidR="00154660">
        <w:rPr>
          <w:rFonts w:ascii="Garamond" w:hAnsi="Garamond"/>
          <w:sz w:val="20"/>
        </w:rPr>
        <w:t xml:space="preserve"> refer to a dedicatee</w:t>
      </w:r>
      <w:r w:rsidR="00BA2552">
        <w:rPr>
          <w:rFonts w:ascii="Garamond" w:hAnsi="Garamond"/>
          <w:sz w:val="20"/>
        </w:rPr>
        <w:t xml:space="preserve"> from the family</w:t>
      </w:r>
      <w:r w:rsidR="00154660">
        <w:rPr>
          <w:rFonts w:ascii="Garamond" w:hAnsi="Garamond"/>
          <w:sz w:val="20"/>
        </w:rPr>
        <w:t xml:space="preserve">, such as </w:t>
      </w:r>
      <w:r w:rsidR="00BA2552">
        <w:rPr>
          <w:rFonts w:ascii="Garamond" w:hAnsi="Garamond"/>
          <w:sz w:val="20"/>
        </w:rPr>
        <w:t>Michael's</w:t>
      </w:r>
      <w:r w:rsidR="00154660">
        <w:rPr>
          <w:rFonts w:ascii="Garamond" w:hAnsi="Garamond"/>
          <w:sz w:val="20"/>
        </w:rPr>
        <w:t xml:space="preserve"> illustrious </w:t>
      </w:r>
      <w:r w:rsidR="00BA2552">
        <w:rPr>
          <w:rFonts w:ascii="Garamond" w:hAnsi="Garamond"/>
          <w:sz w:val="20"/>
        </w:rPr>
        <w:t>great uncle</w:t>
      </w:r>
      <w:r w:rsidR="00154660">
        <w:rPr>
          <w:rFonts w:ascii="Garamond" w:hAnsi="Garamond"/>
          <w:sz w:val="20"/>
        </w:rPr>
        <w:t xml:space="preserve"> </w:t>
      </w:r>
      <w:r w:rsidR="00D20AE8">
        <w:rPr>
          <w:rFonts w:ascii="Garamond" w:hAnsi="Garamond"/>
          <w:sz w:val="20"/>
        </w:rPr>
        <w:t xml:space="preserve">and courtier Sir William </w:t>
      </w:r>
      <w:r w:rsidR="00D20AE8">
        <w:rPr>
          <w:rFonts w:ascii="Garamond" w:hAnsi="Garamond"/>
          <w:sz w:val="20"/>
        </w:rPr>
        <w:t>Cavendish</w:t>
      </w:r>
      <w:r w:rsidR="00D20AE8">
        <w:rPr>
          <w:rFonts w:ascii="Garamond" w:hAnsi="Garamond"/>
          <w:sz w:val="20"/>
        </w:rPr>
        <w:t xml:space="preserve"> who was known as patron of </w:t>
      </w:r>
      <w:r w:rsidR="00BA2552">
        <w:rPr>
          <w:rFonts w:ascii="Garamond" w:hAnsi="Garamond"/>
          <w:sz w:val="20"/>
        </w:rPr>
        <w:t>musicians at Chatsworth</w:t>
      </w:r>
      <w:r w:rsidR="00D20AE8">
        <w:rPr>
          <w:rFonts w:ascii="Garamond" w:hAnsi="Garamond"/>
          <w:sz w:val="20"/>
        </w:rPr>
        <w:t>.</w:t>
      </w:r>
      <w:r w:rsidR="00BA2552">
        <w:rPr>
          <w:rFonts w:ascii="Garamond" w:hAnsi="Garamond"/>
          <w:sz w:val="20"/>
        </w:rPr>
        <w:t xml:space="preserve"> In fact, </w:t>
      </w:r>
      <w:r w:rsidRPr="002566F6">
        <w:rPr>
          <w:rFonts w:ascii="Garamond" w:hAnsi="Garamond"/>
          <w:sz w:val="20"/>
        </w:rPr>
        <w:t xml:space="preserve">Michael Cavendish’s association with Chatsworth means he would have </w:t>
      </w:r>
      <w:r w:rsidR="00BA2552">
        <w:rPr>
          <w:rFonts w:ascii="Garamond" w:hAnsi="Garamond"/>
          <w:sz w:val="20"/>
        </w:rPr>
        <w:t xml:space="preserve">been acquainted with the musicians </w:t>
      </w:r>
      <w:r w:rsidRPr="002566F6">
        <w:rPr>
          <w:rFonts w:ascii="Garamond" w:hAnsi="Garamond"/>
          <w:sz w:val="20"/>
        </w:rPr>
        <w:t xml:space="preserve">patronised by </w:t>
      </w:r>
      <w:r w:rsidR="00BA2552">
        <w:rPr>
          <w:rFonts w:ascii="Garamond" w:hAnsi="Garamond"/>
          <w:sz w:val="20"/>
        </w:rPr>
        <w:t>Sir Willi</w:t>
      </w:r>
      <w:r w:rsidR="00202A3B">
        <w:rPr>
          <w:rFonts w:ascii="Garamond" w:hAnsi="Garamond"/>
          <w:sz w:val="20"/>
        </w:rPr>
        <w:t>a</w:t>
      </w:r>
      <w:r w:rsidR="00BA2552">
        <w:rPr>
          <w:rFonts w:ascii="Garamond" w:hAnsi="Garamond"/>
          <w:sz w:val="20"/>
        </w:rPr>
        <w:t>m</w:t>
      </w:r>
      <w:r w:rsidRPr="002566F6">
        <w:rPr>
          <w:rFonts w:ascii="Garamond" w:hAnsi="Garamond"/>
          <w:sz w:val="20"/>
        </w:rPr>
        <w:t xml:space="preserve">, </w:t>
      </w:r>
      <w:r w:rsidR="00202A3B">
        <w:rPr>
          <w:rFonts w:ascii="Garamond" w:hAnsi="Garamond"/>
          <w:sz w:val="20"/>
        </w:rPr>
        <w:t>which included</w:t>
      </w:r>
      <w:r w:rsidRPr="002566F6">
        <w:rPr>
          <w:rFonts w:ascii="Garamond" w:hAnsi="Garamond"/>
          <w:sz w:val="20"/>
        </w:rPr>
        <w:t xml:space="preserve"> the lutenist-composer Thomas Greaves who published </w:t>
      </w:r>
      <w:r w:rsidRPr="002566F6">
        <w:rPr>
          <w:rFonts w:ascii="Garamond" w:hAnsi="Garamond"/>
          <w:i/>
          <w:sz w:val="20"/>
        </w:rPr>
        <w:t>Songes of sundrie kindes</w:t>
      </w:r>
      <w:r w:rsidRPr="002566F6">
        <w:rPr>
          <w:rFonts w:ascii="Garamond" w:hAnsi="Garamond"/>
          <w:sz w:val="20"/>
        </w:rPr>
        <w:t xml:space="preserve"> (1604), John Wilbye publisher of </w:t>
      </w:r>
      <w:r w:rsidRPr="002566F6">
        <w:rPr>
          <w:rFonts w:ascii="Garamond" w:hAnsi="Garamond"/>
          <w:i/>
          <w:sz w:val="20"/>
        </w:rPr>
        <w:t>First</w:t>
      </w:r>
      <w:r w:rsidRPr="002566F6">
        <w:rPr>
          <w:rFonts w:ascii="Garamond" w:hAnsi="Garamond"/>
          <w:sz w:val="20"/>
        </w:rPr>
        <w:t xml:space="preserve"> (1598) and </w:t>
      </w:r>
      <w:r w:rsidRPr="002566F6">
        <w:rPr>
          <w:rFonts w:ascii="Garamond" w:hAnsi="Garamond"/>
          <w:i/>
          <w:sz w:val="20"/>
        </w:rPr>
        <w:t xml:space="preserve">Second </w:t>
      </w:r>
      <w:r w:rsidR="000546AB" w:rsidRPr="002566F6">
        <w:rPr>
          <w:rFonts w:ascii="Garamond" w:hAnsi="Garamond"/>
          <w:sz w:val="20"/>
        </w:rPr>
        <w:t xml:space="preserve">(1608) </w:t>
      </w:r>
      <w:r w:rsidRPr="002566F6">
        <w:rPr>
          <w:rFonts w:ascii="Garamond" w:hAnsi="Garamond"/>
          <w:i/>
          <w:sz w:val="20"/>
        </w:rPr>
        <w:t>Set</w:t>
      </w:r>
      <w:r w:rsidR="000546AB">
        <w:rPr>
          <w:rFonts w:ascii="Garamond" w:hAnsi="Garamond"/>
          <w:i/>
          <w:sz w:val="20"/>
        </w:rPr>
        <w:t>[s]</w:t>
      </w:r>
      <w:r w:rsidRPr="002566F6">
        <w:rPr>
          <w:rFonts w:ascii="Garamond" w:hAnsi="Garamond"/>
          <w:i/>
          <w:sz w:val="20"/>
        </w:rPr>
        <w:t xml:space="preserve"> of Madrigals</w:t>
      </w:r>
      <w:r w:rsidRPr="002566F6">
        <w:rPr>
          <w:rFonts w:ascii="Garamond" w:hAnsi="Garamond"/>
          <w:sz w:val="20"/>
        </w:rPr>
        <w:t xml:space="preserve"> and ‘Captain’ Tobias Hume who published his </w:t>
      </w:r>
      <w:r w:rsidRPr="002566F6">
        <w:rPr>
          <w:rFonts w:ascii="Garamond" w:hAnsi="Garamond"/>
          <w:i/>
          <w:sz w:val="20"/>
        </w:rPr>
        <w:t>Poeticall Musicke</w:t>
      </w:r>
      <w:r w:rsidRPr="002566F6">
        <w:rPr>
          <w:rFonts w:ascii="Garamond" w:hAnsi="Garamond"/>
          <w:sz w:val="20"/>
        </w:rPr>
        <w:t xml:space="preserve"> in two parts, the first in 1605 ‘of Ayres, French and Pollish, and others, principally in Tabliture, and some in Pricke-Song’ and the second in 1607, ‘Principally made from two Basse Viols.’</w:t>
      </w:r>
      <w:r w:rsidR="00D041D2">
        <w:rPr>
          <w:rFonts w:ascii="Garamond" w:hAnsi="Garamond"/>
          <w:sz w:val="20"/>
        </w:rPr>
        <w:t xml:space="preserve"> </w:t>
      </w:r>
      <w:r w:rsidRPr="002566F6">
        <w:rPr>
          <w:rFonts w:ascii="Garamond" w:hAnsi="Garamond"/>
          <w:sz w:val="20"/>
        </w:rPr>
        <w:t xml:space="preserve">Also Lady Ar[a]bella Stuart </w:t>
      </w:r>
      <w:r w:rsidRPr="002566F6">
        <w:rPr>
          <w:rFonts w:ascii="Garamond" w:hAnsi="Garamond"/>
          <w:i/>
          <w:sz w:val="20"/>
        </w:rPr>
        <w:t>nee</w:t>
      </w:r>
      <w:r w:rsidRPr="002566F6">
        <w:rPr>
          <w:rFonts w:ascii="Garamond" w:hAnsi="Garamond"/>
          <w:sz w:val="20"/>
        </w:rPr>
        <w:t xml:space="preserve"> Cavendish (</w:t>
      </w:r>
      <w:r w:rsidRPr="002566F6">
        <w:rPr>
          <w:rFonts w:ascii="Garamond" w:hAnsi="Garamond"/>
          <w:i/>
          <w:sz w:val="20"/>
        </w:rPr>
        <w:t>d.</w:t>
      </w:r>
      <w:r w:rsidRPr="002566F6">
        <w:rPr>
          <w:rFonts w:ascii="Garamond" w:hAnsi="Garamond"/>
          <w:sz w:val="20"/>
        </w:rPr>
        <w:t xml:space="preserve">1615), Michael’s </w:t>
      </w:r>
      <w:r w:rsidRPr="002566F6">
        <w:rPr>
          <w:rFonts w:ascii="Garamond" w:hAnsi="Garamond"/>
          <w:sz w:val="20"/>
        </w:rPr>
        <w:t>second cousin employed the lutenist Tho</w:t>
      </w:r>
      <w:r w:rsidRPr="00D041D2">
        <w:rPr>
          <w:rFonts w:ascii="Garamond" w:hAnsi="Garamond"/>
          <w:sz w:val="20"/>
        </w:rPr>
        <w:t>mas Cutting who was then poached by Prince Henry in 1607 (GB-Lbl Harl</w:t>
      </w:r>
      <w:r w:rsidR="000546AB">
        <w:rPr>
          <w:rFonts w:ascii="Garamond" w:hAnsi="Garamond"/>
          <w:sz w:val="20"/>
        </w:rPr>
        <w:t>.</w:t>
      </w:r>
      <w:r w:rsidRPr="00D041D2">
        <w:rPr>
          <w:rFonts w:ascii="Garamond" w:hAnsi="Garamond"/>
          <w:sz w:val="20"/>
        </w:rPr>
        <w:t>6986, ff. 74-</w:t>
      </w:r>
      <w:r w:rsidR="00D041D2" w:rsidRPr="00D041D2">
        <w:rPr>
          <w:rFonts w:ascii="Garamond" w:hAnsi="Garamond"/>
          <w:sz w:val="20"/>
        </w:rPr>
        <w:t>7</w:t>
      </w:r>
      <w:r w:rsidRPr="00D041D2">
        <w:rPr>
          <w:rFonts w:ascii="Garamond" w:hAnsi="Garamond"/>
          <w:sz w:val="20"/>
        </w:rPr>
        <w:t>8).</w:t>
      </w:r>
      <w:r w:rsidR="00272956">
        <w:rPr>
          <w:rStyle w:val="FootnoteReference"/>
          <w:rFonts w:ascii="Garamond" w:hAnsi="Garamond"/>
          <w:sz w:val="20"/>
        </w:rPr>
        <w:footnoteReference w:id="4"/>
      </w:r>
      <w:r w:rsidR="00D041D2">
        <w:rPr>
          <w:rFonts w:ascii="Garamond" w:hAnsi="Garamond"/>
          <w:sz w:val="20"/>
        </w:rPr>
        <w:t xml:space="preserve"> </w:t>
      </w:r>
      <w:r w:rsidRPr="00D041D2">
        <w:rPr>
          <w:rFonts w:ascii="Garamond" w:hAnsi="Garamond"/>
          <w:sz w:val="20"/>
        </w:rPr>
        <w:t>Ca</w:t>
      </w:r>
      <w:r w:rsidRPr="002566F6">
        <w:rPr>
          <w:rFonts w:ascii="Garamond" w:hAnsi="Garamond"/>
          <w:sz w:val="20"/>
        </w:rPr>
        <w:t>vendish’s book of airs of 1598,</w:t>
      </w:r>
      <w:r w:rsidRPr="002566F6">
        <w:rPr>
          <w:rStyle w:val="FootnoteReference"/>
          <w:rFonts w:ascii="Garamond" w:hAnsi="Garamond"/>
          <w:sz w:val="20"/>
        </w:rPr>
        <w:footnoteReference w:id="5"/>
      </w:r>
      <w:r w:rsidRPr="002566F6">
        <w:rPr>
          <w:rFonts w:ascii="Garamond" w:hAnsi="Garamond"/>
          <w:sz w:val="20"/>
        </w:rPr>
        <w:t xml:space="preserve"> for which we have no title as it is missing in the unique copy in the British Library,</w:t>
      </w:r>
      <w:r w:rsidRPr="002566F6">
        <w:rPr>
          <w:rStyle w:val="FootnoteReference"/>
          <w:rFonts w:ascii="Garamond" w:hAnsi="Garamond"/>
          <w:sz w:val="20"/>
        </w:rPr>
        <w:footnoteReference w:id="6"/>
      </w:r>
      <w:r w:rsidRPr="002566F6">
        <w:rPr>
          <w:rFonts w:ascii="Garamond" w:hAnsi="Garamond"/>
          <w:sz w:val="20"/>
        </w:rPr>
        <w:t xml:space="preserve"> is dedicated to Lady Ar[a]bella.</w:t>
      </w:r>
      <w:r w:rsidRPr="002566F6">
        <w:rPr>
          <w:rStyle w:val="FootnoteReference"/>
          <w:rFonts w:ascii="Garamond" w:hAnsi="Garamond"/>
          <w:sz w:val="20"/>
        </w:rPr>
        <w:footnoteReference w:id="7"/>
      </w:r>
      <w:r w:rsidR="00D041D2">
        <w:rPr>
          <w:rFonts w:ascii="Garamond" w:hAnsi="Garamond"/>
          <w:sz w:val="20"/>
        </w:rPr>
        <w:t xml:space="preserve"> </w:t>
      </w:r>
      <w:r w:rsidRPr="002566F6">
        <w:rPr>
          <w:rFonts w:ascii="Garamond" w:hAnsi="Garamond"/>
          <w:sz w:val="20"/>
        </w:rPr>
        <w:t>It includes fourteen songs for voice and lute or two voices and bass viol, six more lute songs with alternative versions for four voices alone, and eight madrigals for five voices in a range of performing options. It is the most backward looking in style of all the lute song books, in only three places in the book is a seventh course used, most of the tablature parts requiring only a 6-course lute.</w:t>
      </w:r>
      <w:r w:rsidR="00D041D2">
        <w:rPr>
          <w:rFonts w:ascii="Garamond" w:hAnsi="Garamond"/>
          <w:sz w:val="20"/>
        </w:rPr>
        <w:t xml:space="preserve"> </w:t>
      </w:r>
      <w:r w:rsidRPr="002566F6">
        <w:rPr>
          <w:rFonts w:ascii="Garamond" w:hAnsi="Garamond"/>
          <w:sz w:val="20"/>
        </w:rPr>
        <w:t xml:space="preserve">It has been thought that Cavendish’s only other extant works were a contribution to Thomas East’s </w:t>
      </w:r>
      <w:r w:rsidRPr="002566F6">
        <w:rPr>
          <w:rFonts w:ascii="Garamond" w:hAnsi="Garamond"/>
          <w:i/>
          <w:sz w:val="20"/>
        </w:rPr>
        <w:t>The Whole Booke of Psalmes</w:t>
      </w:r>
      <w:r w:rsidRPr="002566F6">
        <w:rPr>
          <w:rFonts w:ascii="Garamond" w:hAnsi="Garamond"/>
          <w:sz w:val="20"/>
        </w:rPr>
        <w:t xml:space="preserve"> of 1592,</w:t>
      </w:r>
      <w:r w:rsidRPr="002566F6">
        <w:rPr>
          <w:rStyle w:val="FootnoteReference"/>
          <w:rFonts w:ascii="Garamond" w:hAnsi="Garamond"/>
          <w:sz w:val="20"/>
        </w:rPr>
        <w:footnoteReference w:id="8"/>
      </w:r>
      <w:r w:rsidRPr="002566F6">
        <w:rPr>
          <w:rFonts w:ascii="Garamond" w:hAnsi="Garamond"/>
          <w:sz w:val="20"/>
        </w:rPr>
        <w:t xml:space="preserve"> and a revised version of his earlier madrigal ‘Come gentle swains,’ no. 23 of his book of airs, included in Thomas Morley’s </w:t>
      </w:r>
      <w:r w:rsidRPr="002566F6">
        <w:rPr>
          <w:rFonts w:ascii="Garamond" w:hAnsi="Garamond"/>
          <w:i/>
          <w:sz w:val="20"/>
        </w:rPr>
        <w:t>The Triumphs of Oriana</w:t>
      </w:r>
      <w:r w:rsidRPr="002566F6">
        <w:rPr>
          <w:rFonts w:ascii="Garamond" w:hAnsi="Garamond"/>
          <w:sz w:val="20"/>
        </w:rPr>
        <w:t xml:space="preserve"> of 1601 (no. 11, sig. C3v).</w:t>
      </w:r>
      <w:r w:rsidR="00D041D2">
        <w:rPr>
          <w:rFonts w:ascii="Garamond" w:hAnsi="Garamond"/>
          <w:sz w:val="20"/>
        </w:rPr>
        <w:t xml:space="preserve"> </w:t>
      </w:r>
      <w:r w:rsidRPr="002566F6">
        <w:rPr>
          <w:rFonts w:ascii="Garamond" w:hAnsi="Garamond"/>
          <w:sz w:val="20"/>
        </w:rPr>
        <w:t xml:space="preserve">However, the three lute solos ascribed ‘Candish[e]’ seem to have been overlooked as possible compositions by Michael Cavendish, comprising a galliard </w:t>
      </w:r>
      <w:r w:rsidRPr="002566F6">
        <w:rPr>
          <w:rFonts w:ascii="Garamond" w:hAnsi="Garamond"/>
          <w:color w:val="000000"/>
          <w:sz w:val="20"/>
        </w:rPr>
        <w:t xml:space="preserve">with three strains of eight bars, without divisions </w:t>
      </w:r>
      <w:r w:rsidRPr="002566F6">
        <w:rPr>
          <w:rFonts w:ascii="Garamond" w:hAnsi="Garamond"/>
          <w:sz w:val="20"/>
        </w:rPr>
        <w:t xml:space="preserve">for six-course lute, another galliard </w:t>
      </w:r>
      <w:r w:rsidRPr="002566F6">
        <w:rPr>
          <w:rFonts w:ascii="Garamond" w:hAnsi="Garamond"/>
          <w:color w:val="000000"/>
          <w:sz w:val="20"/>
        </w:rPr>
        <w:t xml:space="preserve">of three strains of eight, nine and sixteen (fourteen in one version) bars without divisions </w:t>
      </w:r>
      <w:r w:rsidRPr="002566F6">
        <w:rPr>
          <w:rFonts w:ascii="Garamond" w:hAnsi="Garamond"/>
          <w:sz w:val="20"/>
        </w:rPr>
        <w:t>which uses a seventh course in D sparingly, and an almaine</w:t>
      </w:r>
      <w:r w:rsidRPr="002566F6">
        <w:rPr>
          <w:rFonts w:ascii="Garamond" w:hAnsi="Garamond"/>
          <w:color w:val="000000"/>
          <w:sz w:val="20"/>
        </w:rPr>
        <w:t xml:space="preserve"> of three strains of eight bars without divisions</w:t>
      </w:r>
      <w:r w:rsidRPr="002566F6">
        <w:rPr>
          <w:rFonts w:ascii="Garamond" w:hAnsi="Garamond"/>
          <w:sz w:val="20"/>
        </w:rPr>
        <w:t>, for nine-course lute (7F8D9C).</w:t>
      </w:r>
      <w:r w:rsidR="00D041D2">
        <w:rPr>
          <w:rFonts w:ascii="Garamond" w:hAnsi="Garamond"/>
          <w:sz w:val="20"/>
        </w:rPr>
        <w:t xml:space="preserve"> </w:t>
      </w:r>
      <w:r w:rsidRPr="002566F6">
        <w:rPr>
          <w:rFonts w:ascii="Garamond" w:hAnsi="Garamond"/>
          <w:sz w:val="20"/>
        </w:rPr>
        <w:t xml:space="preserve">The second galliard survives in four versions all in the same key and </w:t>
      </w:r>
      <w:r w:rsidR="003A5CDA">
        <w:rPr>
          <w:rFonts w:ascii="Garamond" w:hAnsi="Garamond"/>
          <w:sz w:val="20"/>
        </w:rPr>
        <w:t xml:space="preserve">closely concordant but </w:t>
      </w:r>
      <w:r w:rsidRPr="002566F6">
        <w:rPr>
          <w:rFonts w:ascii="Garamond" w:hAnsi="Garamond"/>
          <w:sz w:val="20"/>
        </w:rPr>
        <w:t>all reproduced here because the subtle differences reward study.</w:t>
      </w:r>
      <w:r w:rsidR="000546AB">
        <w:rPr>
          <w:rStyle w:val="FootnoteReference"/>
          <w:rFonts w:ascii="Garamond" w:hAnsi="Garamond"/>
          <w:sz w:val="20"/>
        </w:rPr>
        <w:footnoteReference w:id="9"/>
      </w:r>
      <w:r w:rsidRPr="002566F6">
        <w:rPr>
          <w:rFonts w:ascii="Garamond" w:hAnsi="Garamond"/>
          <w:sz w:val="20"/>
        </w:rPr>
        <w:t xml:space="preserve"> </w:t>
      </w:r>
    </w:p>
    <w:p w14:paraId="790478CB" w14:textId="1ED2C3D1" w:rsidR="003C61ED" w:rsidRPr="002566F6" w:rsidRDefault="00B50727" w:rsidP="002566F6">
      <w:pPr>
        <w:widowControl w:val="0"/>
        <w:ind w:firstLine="284"/>
        <w:jc w:val="both"/>
        <w:rPr>
          <w:rFonts w:ascii="Garamond" w:hAnsi="Garamond"/>
          <w:sz w:val="20"/>
        </w:rPr>
      </w:pPr>
      <w:r w:rsidRPr="00D20AE8">
        <w:rPr>
          <w:rFonts w:ascii="Garamond" w:hAnsi="Garamond"/>
          <w:sz w:val="20"/>
        </w:rPr>
        <w:t xml:space="preserve">Four short items are added as page fillers, one probably a prelude and </w:t>
      </w:r>
      <w:r w:rsidR="004C344E" w:rsidRPr="00D20AE8">
        <w:rPr>
          <w:rFonts w:ascii="Garamond" w:hAnsi="Garamond"/>
          <w:sz w:val="20"/>
        </w:rPr>
        <w:t>three anonymous jigs.</w:t>
      </w:r>
      <w:r w:rsidR="004C344E">
        <w:rPr>
          <w:rFonts w:ascii="Garamond" w:hAnsi="Garamond"/>
          <w:sz w:val="20"/>
        </w:rPr>
        <w:t xml:space="preserve"> </w:t>
      </w:r>
    </w:p>
    <w:p w14:paraId="07A29E60" w14:textId="5357468B" w:rsidR="000D5534" w:rsidRPr="001B4403" w:rsidRDefault="002711E4" w:rsidP="001B4403">
      <w:pPr>
        <w:ind w:left="142"/>
        <w:jc w:val="both"/>
        <w:rPr>
          <w:rFonts w:ascii="Garamond" w:hAnsi="Garamond"/>
          <w:sz w:val="18"/>
          <w:szCs w:val="18"/>
        </w:rPr>
      </w:pPr>
      <w:r w:rsidRPr="001B4403">
        <w:rPr>
          <w:rFonts w:ascii="Garamond" w:hAnsi="Garamond"/>
          <w:sz w:val="18"/>
          <w:szCs w:val="18"/>
        </w:rPr>
        <w:t>minor editorial corrections made without comment</w:t>
      </w:r>
    </w:p>
    <w:p w14:paraId="1516F032" w14:textId="0C9C5A3B" w:rsidR="00725696" w:rsidRDefault="00725696" w:rsidP="00725696">
      <w:pPr>
        <w:tabs>
          <w:tab w:val="right" w:pos="4820"/>
        </w:tabs>
        <w:ind w:left="426" w:hanging="284"/>
        <w:jc w:val="both"/>
        <w:rPr>
          <w:rFonts w:ascii="Garamond" w:hAnsi="Garamond"/>
          <w:color w:val="000000"/>
          <w:sz w:val="18"/>
          <w:szCs w:val="18"/>
        </w:rPr>
      </w:pPr>
      <w:r>
        <w:rPr>
          <w:rFonts w:ascii="Garamond" w:hAnsi="Garamond"/>
          <w:b/>
          <w:bCs/>
          <w:color w:val="000000"/>
          <w:sz w:val="18"/>
          <w:szCs w:val="18"/>
        </w:rPr>
        <w:t>1</w:t>
      </w:r>
      <w:r w:rsidRPr="00E77E2E">
        <w:rPr>
          <w:rFonts w:ascii="Garamond" w:hAnsi="Garamond"/>
          <w:b/>
          <w:bCs/>
          <w:color w:val="000000"/>
          <w:sz w:val="18"/>
          <w:szCs w:val="18"/>
        </w:rPr>
        <w:t>.</w:t>
      </w:r>
      <w:r>
        <w:rPr>
          <w:rFonts w:ascii="Garamond" w:hAnsi="Garamond"/>
          <w:color w:val="000000"/>
          <w:sz w:val="18"/>
          <w:szCs w:val="18"/>
        </w:rPr>
        <w:t xml:space="preserve"> </w:t>
      </w:r>
      <w:r w:rsidRPr="002566F6">
        <w:rPr>
          <w:rFonts w:ascii="Garamond" w:hAnsi="Garamond"/>
          <w:color w:val="000000"/>
          <w:sz w:val="18"/>
          <w:szCs w:val="18"/>
        </w:rPr>
        <w:t>GB-Lbl Add.15117</w:t>
      </w:r>
      <w:r>
        <w:rPr>
          <w:rFonts w:ascii="Garamond" w:hAnsi="Garamond"/>
          <w:color w:val="000000"/>
          <w:sz w:val="18"/>
          <w:szCs w:val="18"/>
        </w:rPr>
        <w:t xml:space="preserve"> (</w:t>
      </w:r>
      <w:r w:rsidRPr="003C61ED">
        <w:rPr>
          <w:rFonts w:ascii="Garamond" w:hAnsi="Garamond"/>
          <w:i/>
          <w:iCs/>
          <w:color w:val="000000"/>
          <w:sz w:val="18"/>
          <w:szCs w:val="18"/>
        </w:rPr>
        <w:t>c.</w:t>
      </w:r>
      <w:r>
        <w:rPr>
          <w:rFonts w:ascii="Garamond" w:hAnsi="Garamond"/>
          <w:color w:val="000000"/>
          <w:sz w:val="18"/>
          <w:szCs w:val="18"/>
        </w:rPr>
        <w:t>1616)</w:t>
      </w:r>
      <w:r w:rsidRPr="002566F6">
        <w:rPr>
          <w:rFonts w:ascii="Garamond" w:hAnsi="Garamond"/>
          <w:color w:val="000000"/>
          <w:sz w:val="18"/>
          <w:szCs w:val="18"/>
        </w:rPr>
        <w:t xml:space="preserve">, f. 2r </w:t>
      </w:r>
      <w:r w:rsidRPr="002566F6">
        <w:rPr>
          <w:rFonts w:ascii="Garamond" w:hAnsi="Garamond"/>
          <w:i/>
          <w:color w:val="000000"/>
          <w:sz w:val="18"/>
          <w:szCs w:val="18"/>
        </w:rPr>
        <w:t>Mr Candishe</w:t>
      </w:r>
      <w:r w:rsidRPr="002566F6">
        <w:rPr>
          <w:rFonts w:ascii="Garamond" w:hAnsi="Garamond"/>
          <w:color w:val="000000"/>
          <w:sz w:val="18"/>
          <w:szCs w:val="18"/>
        </w:rPr>
        <w:t xml:space="preserve"> </w:t>
      </w:r>
      <w:r w:rsidRPr="002566F6">
        <w:rPr>
          <w:rFonts w:ascii="Garamond" w:hAnsi="Garamond"/>
          <w:i/>
          <w:color w:val="000000"/>
          <w:sz w:val="18"/>
          <w:szCs w:val="18"/>
        </w:rPr>
        <w:t>Almaine</w:t>
      </w:r>
      <w:r>
        <w:rPr>
          <w:rFonts w:ascii="Garamond" w:hAnsi="Garamond"/>
          <w:color w:val="000000"/>
          <w:sz w:val="18"/>
          <w:szCs w:val="18"/>
        </w:rPr>
        <w:tab/>
      </w:r>
      <w:r w:rsidR="006B7EB1">
        <w:rPr>
          <w:rFonts w:ascii="Garamond" w:hAnsi="Garamond"/>
          <w:color w:val="000000"/>
          <w:sz w:val="18"/>
          <w:szCs w:val="18"/>
        </w:rPr>
        <w:t>2</w:t>
      </w:r>
    </w:p>
    <w:p w14:paraId="04A2880B" w14:textId="219C3255" w:rsidR="000D5534" w:rsidRPr="002566F6" w:rsidRDefault="00725696" w:rsidP="002566F6">
      <w:pPr>
        <w:tabs>
          <w:tab w:val="right" w:pos="4820"/>
        </w:tabs>
        <w:ind w:left="426" w:hanging="284"/>
        <w:jc w:val="both"/>
        <w:rPr>
          <w:rFonts w:ascii="Garamond" w:hAnsi="Garamond"/>
          <w:color w:val="000000"/>
          <w:sz w:val="18"/>
          <w:szCs w:val="18"/>
        </w:rPr>
      </w:pPr>
      <w:r>
        <w:rPr>
          <w:rFonts w:ascii="Garamond" w:hAnsi="Garamond"/>
          <w:b/>
          <w:bCs/>
          <w:sz w:val="18"/>
          <w:szCs w:val="18"/>
        </w:rPr>
        <w:t>2</w:t>
      </w:r>
      <w:r w:rsidR="002711E4" w:rsidRPr="00E77E2E">
        <w:rPr>
          <w:rFonts w:ascii="Garamond" w:hAnsi="Garamond"/>
          <w:b/>
          <w:bCs/>
          <w:sz w:val="18"/>
          <w:szCs w:val="18"/>
        </w:rPr>
        <w:t>.</w:t>
      </w:r>
      <w:r w:rsidR="00E77E2E">
        <w:rPr>
          <w:rFonts w:ascii="Garamond" w:hAnsi="Garamond"/>
          <w:sz w:val="18"/>
          <w:szCs w:val="18"/>
        </w:rPr>
        <w:t xml:space="preserve"> </w:t>
      </w:r>
      <w:r w:rsidR="002711E4" w:rsidRPr="002566F6">
        <w:rPr>
          <w:rFonts w:ascii="Garamond" w:hAnsi="Garamond"/>
          <w:sz w:val="18"/>
          <w:szCs w:val="18"/>
        </w:rPr>
        <w:t xml:space="preserve">GB-Cu </w:t>
      </w:r>
      <w:r w:rsidR="002711E4" w:rsidRPr="002566F6">
        <w:rPr>
          <w:rFonts w:ascii="Garamond" w:hAnsi="Garamond"/>
          <w:color w:val="000000"/>
          <w:sz w:val="18"/>
          <w:szCs w:val="18"/>
        </w:rPr>
        <w:t xml:space="preserve">Dd.2.11 </w:t>
      </w:r>
      <w:r w:rsidR="00D041D2">
        <w:rPr>
          <w:rFonts w:ascii="Garamond" w:hAnsi="Garamond"/>
          <w:color w:val="000000"/>
          <w:sz w:val="18"/>
          <w:szCs w:val="18"/>
        </w:rPr>
        <w:t>(</w:t>
      </w:r>
      <w:r w:rsidR="002711E4" w:rsidRPr="002566F6">
        <w:rPr>
          <w:rFonts w:ascii="Garamond" w:hAnsi="Garamond"/>
          <w:i/>
          <w:color w:val="000000"/>
          <w:sz w:val="18"/>
          <w:szCs w:val="18"/>
        </w:rPr>
        <w:t>c.</w:t>
      </w:r>
      <w:r w:rsidR="002711E4" w:rsidRPr="002566F6">
        <w:rPr>
          <w:rFonts w:ascii="Garamond" w:hAnsi="Garamond"/>
          <w:color w:val="000000"/>
          <w:sz w:val="18"/>
          <w:szCs w:val="18"/>
        </w:rPr>
        <w:t>15</w:t>
      </w:r>
      <w:r w:rsidR="00D041D2">
        <w:rPr>
          <w:rFonts w:ascii="Garamond" w:hAnsi="Garamond"/>
          <w:color w:val="000000"/>
          <w:sz w:val="18"/>
          <w:szCs w:val="18"/>
        </w:rPr>
        <w:t>88</w:t>
      </w:r>
      <w:r w:rsidR="002711E4" w:rsidRPr="002566F6">
        <w:rPr>
          <w:rFonts w:ascii="Garamond" w:hAnsi="Garamond"/>
          <w:color w:val="000000"/>
          <w:sz w:val="18"/>
          <w:szCs w:val="18"/>
        </w:rPr>
        <w:t>-</w:t>
      </w:r>
      <w:r w:rsidR="00D041D2">
        <w:rPr>
          <w:rFonts w:ascii="Garamond" w:hAnsi="Garamond"/>
          <w:color w:val="000000"/>
          <w:sz w:val="18"/>
          <w:szCs w:val="18"/>
        </w:rPr>
        <w:t>9</w:t>
      </w:r>
      <w:r w:rsidR="002711E4" w:rsidRPr="002566F6">
        <w:rPr>
          <w:rFonts w:ascii="Garamond" w:hAnsi="Garamond"/>
          <w:color w:val="000000"/>
          <w:sz w:val="18"/>
          <w:szCs w:val="18"/>
        </w:rPr>
        <w:t>5</w:t>
      </w:r>
      <w:r w:rsidR="00D041D2">
        <w:rPr>
          <w:rFonts w:ascii="Garamond" w:hAnsi="Garamond"/>
          <w:color w:val="000000"/>
          <w:sz w:val="18"/>
          <w:szCs w:val="18"/>
        </w:rPr>
        <w:t>)</w:t>
      </w:r>
      <w:r w:rsidR="002711E4" w:rsidRPr="002566F6">
        <w:rPr>
          <w:rFonts w:ascii="Garamond" w:hAnsi="Garamond"/>
          <w:color w:val="000000"/>
          <w:sz w:val="18"/>
          <w:szCs w:val="18"/>
        </w:rPr>
        <w:t xml:space="preserve">, f. 95r </w:t>
      </w:r>
      <w:r w:rsidR="002711E4" w:rsidRPr="002566F6">
        <w:rPr>
          <w:rFonts w:ascii="Garamond" w:hAnsi="Garamond"/>
          <w:i/>
          <w:sz w:val="18"/>
          <w:szCs w:val="18"/>
        </w:rPr>
        <w:t>Gal</w:t>
      </w:r>
      <w:r w:rsidR="002711E4" w:rsidRPr="002566F6">
        <w:rPr>
          <w:rFonts w:ascii="Garamond" w:hAnsi="Garamond"/>
          <w:i/>
          <w:color w:val="000000"/>
          <w:sz w:val="18"/>
          <w:szCs w:val="18"/>
        </w:rPr>
        <w:t>liard Candish</w:t>
      </w:r>
      <w:r w:rsidR="002566F6">
        <w:rPr>
          <w:rFonts w:ascii="Garamond" w:hAnsi="Garamond"/>
          <w:color w:val="000000"/>
          <w:sz w:val="18"/>
          <w:szCs w:val="18"/>
        </w:rPr>
        <w:tab/>
      </w:r>
      <w:r w:rsidR="006B7EB1">
        <w:rPr>
          <w:rFonts w:ascii="Garamond" w:hAnsi="Garamond"/>
          <w:color w:val="000000"/>
          <w:sz w:val="18"/>
          <w:szCs w:val="18"/>
        </w:rPr>
        <w:t>3</w:t>
      </w:r>
    </w:p>
    <w:p w14:paraId="329FE566" w14:textId="40B2B69F" w:rsidR="002566F6" w:rsidRDefault="00725696" w:rsidP="002566F6">
      <w:pPr>
        <w:tabs>
          <w:tab w:val="right" w:pos="4820"/>
        </w:tabs>
        <w:ind w:left="426" w:hanging="284"/>
        <w:jc w:val="both"/>
        <w:rPr>
          <w:rFonts w:ascii="Garamond" w:hAnsi="Garamond"/>
          <w:color w:val="000000"/>
          <w:sz w:val="18"/>
          <w:szCs w:val="18"/>
        </w:rPr>
      </w:pPr>
      <w:r>
        <w:rPr>
          <w:rFonts w:ascii="Garamond" w:hAnsi="Garamond"/>
          <w:b/>
          <w:bCs/>
          <w:color w:val="000000"/>
          <w:sz w:val="18"/>
          <w:szCs w:val="18"/>
        </w:rPr>
        <w:t>3</w:t>
      </w:r>
      <w:r w:rsidR="002711E4" w:rsidRPr="00E77E2E">
        <w:rPr>
          <w:rFonts w:ascii="Garamond" w:hAnsi="Garamond"/>
          <w:b/>
          <w:bCs/>
          <w:color w:val="000000"/>
          <w:sz w:val="18"/>
          <w:szCs w:val="18"/>
        </w:rPr>
        <w:t>a.</w:t>
      </w:r>
      <w:r w:rsidR="00E77E2E">
        <w:rPr>
          <w:rFonts w:ascii="Garamond" w:hAnsi="Garamond"/>
          <w:color w:val="000000"/>
          <w:sz w:val="18"/>
          <w:szCs w:val="18"/>
        </w:rPr>
        <w:t xml:space="preserve"> </w:t>
      </w:r>
      <w:r w:rsidR="002711E4" w:rsidRPr="002566F6">
        <w:rPr>
          <w:rFonts w:ascii="Garamond" w:hAnsi="Garamond"/>
          <w:color w:val="000000"/>
          <w:sz w:val="18"/>
          <w:szCs w:val="18"/>
        </w:rPr>
        <w:t>GB-Cu 3056</w:t>
      </w:r>
      <w:r w:rsidR="001F740F">
        <w:rPr>
          <w:rFonts w:ascii="Garamond" w:hAnsi="Garamond"/>
          <w:color w:val="000000"/>
          <w:sz w:val="18"/>
          <w:szCs w:val="18"/>
        </w:rPr>
        <w:t xml:space="preserve"> (</w:t>
      </w:r>
      <w:r w:rsidR="001F740F" w:rsidRPr="001F740F">
        <w:rPr>
          <w:rFonts w:ascii="Garamond" w:hAnsi="Garamond"/>
          <w:i/>
          <w:iCs/>
          <w:color w:val="000000"/>
          <w:sz w:val="18"/>
          <w:szCs w:val="18"/>
        </w:rPr>
        <w:t>c.</w:t>
      </w:r>
      <w:r w:rsidR="001F740F">
        <w:rPr>
          <w:rFonts w:ascii="Garamond" w:hAnsi="Garamond"/>
          <w:color w:val="000000"/>
          <w:sz w:val="18"/>
          <w:szCs w:val="18"/>
        </w:rPr>
        <w:t>1610)</w:t>
      </w:r>
      <w:r w:rsidR="002711E4" w:rsidRPr="002566F6">
        <w:rPr>
          <w:rFonts w:ascii="Garamond" w:hAnsi="Garamond"/>
          <w:color w:val="000000"/>
          <w:sz w:val="18"/>
          <w:szCs w:val="18"/>
        </w:rPr>
        <w:t xml:space="preserve">, f. 11r </w:t>
      </w:r>
      <w:r w:rsidR="002711E4" w:rsidRPr="002566F6">
        <w:rPr>
          <w:rFonts w:ascii="Garamond" w:hAnsi="Garamond"/>
          <w:i/>
          <w:color w:val="000000"/>
          <w:sz w:val="18"/>
          <w:szCs w:val="18"/>
        </w:rPr>
        <w:t>Mr Candish his galliard</w:t>
      </w:r>
      <w:r w:rsidR="002566F6">
        <w:rPr>
          <w:rFonts w:ascii="Garamond" w:hAnsi="Garamond"/>
          <w:color w:val="000000"/>
          <w:sz w:val="18"/>
          <w:szCs w:val="18"/>
        </w:rPr>
        <w:tab/>
      </w:r>
      <w:r w:rsidR="006B7EB1">
        <w:rPr>
          <w:rFonts w:ascii="Garamond" w:hAnsi="Garamond"/>
          <w:color w:val="000000"/>
          <w:sz w:val="18"/>
          <w:szCs w:val="18"/>
        </w:rPr>
        <w:t>4</w:t>
      </w:r>
    </w:p>
    <w:p w14:paraId="2B45287C" w14:textId="6FFBF131" w:rsidR="000D5534" w:rsidRPr="002566F6" w:rsidRDefault="00725696" w:rsidP="002566F6">
      <w:pPr>
        <w:tabs>
          <w:tab w:val="right" w:pos="4820"/>
        </w:tabs>
        <w:ind w:left="426" w:hanging="284"/>
        <w:jc w:val="both"/>
        <w:rPr>
          <w:rFonts w:ascii="Garamond" w:hAnsi="Garamond"/>
          <w:color w:val="000000"/>
          <w:sz w:val="18"/>
          <w:szCs w:val="18"/>
        </w:rPr>
      </w:pPr>
      <w:r>
        <w:rPr>
          <w:rFonts w:ascii="Garamond" w:hAnsi="Garamond"/>
          <w:b/>
          <w:bCs/>
          <w:color w:val="000000"/>
          <w:sz w:val="18"/>
          <w:szCs w:val="18"/>
        </w:rPr>
        <w:t>3</w:t>
      </w:r>
      <w:r w:rsidR="002711E4" w:rsidRPr="00E77E2E">
        <w:rPr>
          <w:rFonts w:ascii="Garamond" w:hAnsi="Garamond"/>
          <w:b/>
          <w:bCs/>
          <w:color w:val="000000"/>
          <w:sz w:val="18"/>
          <w:szCs w:val="18"/>
        </w:rPr>
        <w:t>b.</w:t>
      </w:r>
      <w:r w:rsidR="00E77E2E">
        <w:rPr>
          <w:rFonts w:ascii="Garamond" w:hAnsi="Garamond"/>
          <w:color w:val="000000"/>
          <w:sz w:val="18"/>
          <w:szCs w:val="18"/>
        </w:rPr>
        <w:t xml:space="preserve"> </w:t>
      </w:r>
      <w:r w:rsidR="002711E4" w:rsidRPr="002566F6">
        <w:rPr>
          <w:rFonts w:ascii="Garamond" w:hAnsi="Garamond"/>
          <w:color w:val="000000"/>
          <w:sz w:val="18"/>
          <w:szCs w:val="18"/>
        </w:rPr>
        <w:t>GB-Cu 3056, f</w:t>
      </w:r>
      <w:r w:rsidR="00D041D2">
        <w:rPr>
          <w:rFonts w:ascii="Garamond" w:hAnsi="Garamond"/>
          <w:color w:val="000000"/>
          <w:sz w:val="18"/>
          <w:szCs w:val="18"/>
        </w:rPr>
        <w:t>.</w:t>
      </w:r>
      <w:r w:rsidR="002711E4" w:rsidRPr="002566F6">
        <w:rPr>
          <w:rFonts w:ascii="Garamond" w:hAnsi="Garamond"/>
          <w:color w:val="000000"/>
          <w:sz w:val="18"/>
          <w:szCs w:val="18"/>
        </w:rPr>
        <w:t xml:space="preserve"> 42r untitled</w:t>
      </w:r>
      <w:r w:rsidR="002566F6">
        <w:rPr>
          <w:rFonts w:ascii="Garamond" w:hAnsi="Garamond"/>
          <w:color w:val="000000"/>
          <w:sz w:val="18"/>
          <w:szCs w:val="18"/>
        </w:rPr>
        <w:tab/>
      </w:r>
      <w:r w:rsidR="006B7EB1">
        <w:rPr>
          <w:rFonts w:ascii="Garamond" w:hAnsi="Garamond"/>
          <w:color w:val="000000"/>
          <w:sz w:val="18"/>
          <w:szCs w:val="18"/>
        </w:rPr>
        <w:t>5</w:t>
      </w:r>
    </w:p>
    <w:p w14:paraId="172ED8FE" w14:textId="2F8F5388" w:rsidR="000D5534" w:rsidRPr="002566F6" w:rsidRDefault="00725696" w:rsidP="002566F6">
      <w:pPr>
        <w:tabs>
          <w:tab w:val="right" w:pos="4820"/>
        </w:tabs>
        <w:ind w:left="426" w:hanging="284"/>
        <w:jc w:val="both"/>
        <w:rPr>
          <w:rFonts w:ascii="Garamond" w:hAnsi="Garamond"/>
          <w:color w:val="000000"/>
          <w:sz w:val="18"/>
          <w:szCs w:val="18"/>
        </w:rPr>
      </w:pPr>
      <w:r>
        <w:rPr>
          <w:rFonts w:ascii="Garamond" w:hAnsi="Garamond"/>
          <w:b/>
          <w:bCs/>
          <w:color w:val="000000"/>
          <w:sz w:val="18"/>
          <w:szCs w:val="18"/>
        </w:rPr>
        <w:t>3</w:t>
      </w:r>
      <w:r w:rsidR="002711E4" w:rsidRPr="00E77E2E">
        <w:rPr>
          <w:rFonts w:ascii="Garamond" w:hAnsi="Garamond"/>
          <w:b/>
          <w:bCs/>
          <w:color w:val="000000"/>
          <w:sz w:val="18"/>
          <w:szCs w:val="18"/>
        </w:rPr>
        <w:t>c.</w:t>
      </w:r>
      <w:r w:rsidR="00E77E2E">
        <w:rPr>
          <w:rFonts w:ascii="Garamond" w:hAnsi="Garamond"/>
          <w:color w:val="000000"/>
          <w:sz w:val="18"/>
          <w:szCs w:val="18"/>
        </w:rPr>
        <w:t xml:space="preserve"> </w:t>
      </w:r>
      <w:r w:rsidR="002711E4" w:rsidRPr="002566F6">
        <w:rPr>
          <w:rFonts w:ascii="Garamond" w:hAnsi="Garamond"/>
          <w:color w:val="000000"/>
          <w:sz w:val="18"/>
          <w:szCs w:val="18"/>
        </w:rPr>
        <w:t>GB-Gu Euing 25 (</w:t>
      </w:r>
      <w:r w:rsidR="002711E4" w:rsidRPr="002566F6">
        <w:rPr>
          <w:rFonts w:ascii="Garamond" w:hAnsi="Garamond"/>
          <w:i/>
          <w:color w:val="000000"/>
          <w:sz w:val="18"/>
          <w:szCs w:val="18"/>
        </w:rPr>
        <w:t>c.</w:t>
      </w:r>
      <w:r w:rsidR="002711E4" w:rsidRPr="002566F6">
        <w:rPr>
          <w:rFonts w:ascii="Garamond" w:hAnsi="Garamond"/>
          <w:color w:val="000000"/>
          <w:sz w:val="18"/>
          <w:szCs w:val="18"/>
        </w:rPr>
        <w:t>1600), f. 30r untitled</w:t>
      </w:r>
      <w:r w:rsidR="002566F6">
        <w:rPr>
          <w:rFonts w:ascii="Garamond" w:hAnsi="Garamond"/>
          <w:color w:val="000000"/>
          <w:sz w:val="18"/>
          <w:szCs w:val="18"/>
        </w:rPr>
        <w:tab/>
      </w:r>
      <w:r w:rsidR="006B7EB1">
        <w:rPr>
          <w:rFonts w:ascii="Garamond" w:hAnsi="Garamond"/>
          <w:color w:val="000000"/>
          <w:sz w:val="18"/>
          <w:szCs w:val="18"/>
        </w:rPr>
        <w:t>6</w:t>
      </w:r>
    </w:p>
    <w:p w14:paraId="7B4747BC" w14:textId="764D2400" w:rsidR="000D5534" w:rsidRPr="002566F6" w:rsidRDefault="00725696" w:rsidP="002566F6">
      <w:pPr>
        <w:tabs>
          <w:tab w:val="right" w:pos="4820"/>
        </w:tabs>
        <w:ind w:left="426" w:hanging="284"/>
        <w:jc w:val="both"/>
        <w:rPr>
          <w:rFonts w:ascii="Garamond" w:hAnsi="Garamond"/>
          <w:color w:val="000000"/>
          <w:sz w:val="18"/>
          <w:szCs w:val="18"/>
        </w:rPr>
      </w:pPr>
      <w:r>
        <w:rPr>
          <w:rFonts w:ascii="Garamond" w:hAnsi="Garamond"/>
          <w:b/>
          <w:bCs/>
          <w:color w:val="000000"/>
          <w:sz w:val="18"/>
          <w:szCs w:val="18"/>
        </w:rPr>
        <w:t>3</w:t>
      </w:r>
      <w:r w:rsidR="002711E4" w:rsidRPr="00E77E2E">
        <w:rPr>
          <w:rFonts w:ascii="Garamond" w:hAnsi="Garamond"/>
          <w:b/>
          <w:bCs/>
          <w:color w:val="000000"/>
          <w:sz w:val="18"/>
          <w:szCs w:val="18"/>
        </w:rPr>
        <w:t>d.</w:t>
      </w:r>
      <w:r w:rsidR="00E77E2E">
        <w:rPr>
          <w:rFonts w:ascii="Garamond" w:hAnsi="Garamond"/>
          <w:color w:val="000000"/>
          <w:sz w:val="18"/>
          <w:szCs w:val="18"/>
        </w:rPr>
        <w:t xml:space="preserve"> </w:t>
      </w:r>
      <w:r w:rsidR="002711E4" w:rsidRPr="002566F6">
        <w:rPr>
          <w:rFonts w:ascii="Garamond" w:hAnsi="Garamond"/>
          <w:color w:val="000000"/>
          <w:sz w:val="18"/>
          <w:szCs w:val="18"/>
        </w:rPr>
        <w:t>GB-Cu Dd.5.78.3 (</w:t>
      </w:r>
      <w:r w:rsidR="002711E4" w:rsidRPr="002566F6">
        <w:rPr>
          <w:rFonts w:ascii="Garamond" w:hAnsi="Garamond"/>
          <w:i/>
          <w:color w:val="000000"/>
          <w:sz w:val="18"/>
          <w:szCs w:val="18"/>
        </w:rPr>
        <w:t>c.</w:t>
      </w:r>
      <w:r w:rsidR="002711E4" w:rsidRPr="002566F6">
        <w:rPr>
          <w:rFonts w:ascii="Garamond" w:hAnsi="Garamond"/>
          <w:color w:val="000000"/>
          <w:sz w:val="18"/>
          <w:szCs w:val="18"/>
        </w:rPr>
        <w:t>1595), f.</w:t>
      </w:r>
      <w:r w:rsidR="00D041D2">
        <w:rPr>
          <w:rFonts w:ascii="Garamond" w:hAnsi="Garamond"/>
          <w:color w:val="000000"/>
          <w:sz w:val="18"/>
          <w:szCs w:val="18"/>
        </w:rPr>
        <w:t xml:space="preserve"> </w:t>
      </w:r>
      <w:r w:rsidR="002711E4" w:rsidRPr="002566F6">
        <w:rPr>
          <w:rFonts w:ascii="Garamond" w:hAnsi="Garamond"/>
          <w:color w:val="000000"/>
          <w:sz w:val="18"/>
          <w:szCs w:val="18"/>
        </w:rPr>
        <w:t xml:space="preserve">46v </w:t>
      </w:r>
      <w:r w:rsidR="002711E4" w:rsidRPr="002566F6">
        <w:rPr>
          <w:rFonts w:ascii="Garamond" w:hAnsi="Garamond"/>
          <w:i/>
          <w:color w:val="000000"/>
          <w:sz w:val="18"/>
          <w:szCs w:val="18"/>
        </w:rPr>
        <w:t>Candish</w:t>
      </w:r>
      <w:r w:rsidR="002566F6">
        <w:rPr>
          <w:rFonts w:ascii="Garamond" w:hAnsi="Garamond"/>
          <w:color w:val="000000"/>
          <w:sz w:val="18"/>
          <w:szCs w:val="18"/>
        </w:rPr>
        <w:tab/>
      </w:r>
      <w:r w:rsidR="006B7EB1">
        <w:rPr>
          <w:rFonts w:ascii="Garamond" w:hAnsi="Garamond"/>
          <w:color w:val="000000"/>
          <w:sz w:val="18"/>
          <w:szCs w:val="18"/>
        </w:rPr>
        <w:t>7</w:t>
      </w:r>
    </w:p>
    <w:p w14:paraId="0C40F165" w14:textId="2538B8A3" w:rsidR="00E77E2E" w:rsidRDefault="00E77E2E" w:rsidP="002566F6">
      <w:pPr>
        <w:tabs>
          <w:tab w:val="right" w:pos="4820"/>
        </w:tabs>
        <w:ind w:left="426" w:hanging="284"/>
        <w:jc w:val="both"/>
        <w:rPr>
          <w:rFonts w:ascii="Garamond" w:hAnsi="Garamond"/>
          <w:color w:val="000000"/>
          <w:sz w:val="18"/>
          <w:szCs w:val="18"/>
        </w:rPr>
      </w:pPr>
      <w:r w:rsidRPr="00E77E2E">
        <w:rPr>
          <w:rFonts w:ascii="Garamond" w:hAnsi="Garamond"/>
          <w:b/>
          <w:bCs/>
          <w:color w:val="000000"/>
          <w:sz w:val="18"/>
          <w:szCs w:val="18"/>
        </w:rPr>
        <w:t>App 1.</w:t>
      </w:r>
      <w:r>
        <w:rPr>
          <w:rFonts w:ascii="Garamond" w:hAnsi="Garamond"/>
          <w:color w:val="000000"/>
          <w:sz w:val="18"/>
          <w:szCs w:val="18"/>
        </w:rPr>
        <w:t xml:space="preserve"> GB-Cu Dd.2.11, f. 97r untitled (prelude</w:t>
      </w:r>
      <w:r w:rsidR="001F740F">
        <w:rPr>
          <w:rFonts w:ascii="Garamond" w:hAnsi="Garamond"/>
          <w:color w:val="000000"/>
          <w:sz w:val="18"/>
          <w:szCs w:val="18"/>
        </w:rPr>
        <w:t>?</w:t>
      </w:r>
      <w:r>
        <w:rPr>
          <w:rFonts w:ascii="Garamond" w:hAnsi="Garamond"/>
          <w:color w:val="000000"/>
          <w:sz w:val="18"/>
          <w:szCs w:val="18"/>
        </w:rPr>
        <w:t>)</w:t>
      </w:r>
      <w:r>
        <w:rPr>
          <w:rFonts w:ascii="Garamond" w:hAnsi="Garamond"/>
          <w:color w:val="000000"/>
          <w:sz w:val="18"/>
          <w:szCs w:val="18"/>
        </w:rPr>
        <w:tab/>
      </w:r>
      <w:r w:rsidR="006B7EB1">
        <w:rPr>
          <w:rFonts w:ascii="Garamond" w:hAnsi="Garamond"/>
          <w:color w:val="000000"/>
          <w:sz w:val="18"/>
          <w:szCs w:val="18"/>
        </w:rPr>
        <w:t>2</w:t>
      </w:r>
    </w:p>
    <w:p w14:paraId="06496947" w14:textId="5D459EA4" w:rsidR="00706CEE" w:rsidRPr="002566F6" w:rsidRDefault="00706CEE" w:rsidP="00706CEE">
      <w:pPr>
        <w:tabs>
          <w:tab w:val="right" w:pos="4820"/>
        </w:tabs>
        <w:ind w:left="426" w:hanging="284"/>
        <w:jc w:val="both"/>
        <w:rPr>
          <w:rFonts w:ascii="Garamond" w:hAnsi="Garamond"/>
          <w:color w:val="000000"/>
          <w:sz w:val="20"/>
        </w:rPr>
      </w:pPr>
      <w:r w:rsidRPr="00E77E2E">
        <w:rPr>
          <w:rFonts w:ascii="Garamond" w:hAnsi="Garamond"/>
          <w:b/>
          <w:bCs/>
          <w:color w:val="000000"/>
          <w:sz w:val="18"/>
          <w:szCs w:val="18"/>
        </w:rPr>
        <w:t xml:space="preserve">App </w:t>
      </w:r>
      <w:r>
        <w:rPr>
          <w:rFonts w:ascii="Garamond" w:hAnsi="Garamond"/>
          <w:b/>
          <w:bCs/>
          <w:color w:val="000000"/>
          <w:sz w:val="18"/>
          <w:szCs w:val="18"/>
        </w:rPr>
        <w:t>2</w:t>
      </w:r>
      <w:r w:rsidRPr="00E77E2E">
        <w:rPr>
          <w:rFonts w:ascii="Garamond" w:hAnsi="Garamond"/>
          <w:b/>
          <w:bCs/>
          <w:color w:val="000000"/>
          <w:sz w:val="18"/>
          <w:szCs w:val="18"/>
        </w:rPr>
        <w:t>.</w:t>
      </w:r>
      <w:r>
        <w:rPr>
          <w:rFonts w:ascii="Garamond" w:hAnsi="Garamond"/>
          <w:color w:val="000000"/>
          <w:sz w:val="18"/>
          <w:szCs w:val="18"/>
        </w:rPr>
        <w:t xml:space="preserve"> </w:t>
      </w:r>
      <w:r w:rsidRPr="002566F6">
        <w:rPr>
          <w:rFonts w:ascii="Garamond" w:hAnsi="Garamond"/>
          <w:color w:val="000000"/>
          <w:sz w:val="18"/>
          <w:szCs w:val="18"/>
        </w:rPr>
        <w:t>GB-Gu Euing 25</w:t>
      </w:r>
      <w:r>
        <w:rPr>
          <w:rFonts w:ascii="Garamond" w:hAnsi="Garamond"/>
          <w:color w:val="000000"/>
          <w:sz w:val="18"/>
          <w:szCs w:val="18"/>
        </w:rPr>
        <w:t>, f. 19r untitled (jig?)</w:t>
      </w:r>
      <w:r>
        <w:rPr>
          <w:rFonts w:ascii="Garamond" w:hAnsi="Garamond"/>
          <w:color w:val="000000"/>
          <w:sz w:val="18"/>
          <w:szCs w:val="18"/>
        </w:rPr>
        <w:tab/>
      </w:r>
      <w:r w:rsidR="006B7EB1">
        <w:rPr>
          <w:rFonts w:ascii="Garamond" w:hAnsi="Garamond"/>
          <w:color w:val="000000"/>
          <w:sz w:val="18"/>
          <w:szCs w:val="18"/>
        </w:rPr>
        <w:t>3</w:t>
      </w:r>
    </w:p>
    <w:p w14:paraId="42ECA8EF" w14:textId="7DC7E95E" w:rsidR="00E77E2E" w:rsidRDefault="00E77E2E" w:rsidP="002566F6">
      <w:pPr>
        <w:tabs>
          <w:tab w:val="right" w:pos="4820"/>
        </w:tabs>
        <w:ind w:left="426" w:hanging="284"/>
        <w:jc w:val="both"/>
        <w:rPr>
          <w:rFonts w:ascii="Garamond" w:hAnsi="Garamond"/>
          <w:color w:val="000000"/>
          <w:sz w:val="18"/>
          <w:szCs w:val="18"/>
        </w:rPr>
      </w:pPr>
      <w:r w:rsidRPr="00E77E2E">
        <w:rPr>
          <w:rFonts w:ascii="Garamond" w:hAnsi="Garamond"/>
          <w:b/>
          <w:bCs/>
          <w:color w:val="000000"/>
          <w:sz w:val="18"/>
          <w:szCs w:val="18"/>
        </w:rPr>
        <w:t xml:space="preserve">App </w:t>
      </w:r>
      <w:r w:rsidR="006B7EB1">
        <w:rPr>
          <w:rFonts w:ascii="Garamond" w:hAnsi="Garamond"/>
          <w:b/>
          <w:bCs/>
          <w:color w:val="000000"/>
          <w:sz w:val="18"/>
          <w:szCs w:val="18"/>
        </w:rPr>
        <w:t>3</w:t>
      </w:r>
      <w:r w:rsidRPr="00E77E2E">
        <w:rPr>
          <w:rFonts w:ascii="Garamond" w:hAnsi="Garamond"/>
          <w:b/>
          <w:bCs/>
          <w:color w:val="000000"/>
          <w:sz w:val="18"/>
          <w:szCs w:val="18"/>
        </w:rPr>
        <w:t>.</w:t>
      </w:r>
      <w:r>
        <w:rPr>
          <w:rFonts w:ascii="Garamond" w:hAnsi="Garamond"/>
          <w:color w:val="000000"/>
          <w:sz w:val="18"/>
          <w:szCs w:val="18"/>
        </w:rPr>
        <w:t xml:space="preserve"> GB-Cu Dd.9.33, f. 85r </w:t>
      </w:r>
      <w:r w:rsidRPr="00E77E2E">
        <w:rPr>
          <w:rFonts w:ascii="Garamond" w:hAnsi="Garamond"/>
          <w:i/>
          <w:iCs/>
          <w:color w:val="000000"/>
          <w:sz w:val="18"/>
          <w:szCs w:val="18"/>
        </w:rPr>
        <w:t>A Jigg</w:t>
      </w:r>
      <w:r>
        <w:rPr>
          <w:rFonts w:ascii="Garamond" w:hAnsi="Garamond"/>
          <w:color w:val="000000"/>
          <w:sz w:val="18"/>
          <w:szCs w:val="18"/>
        </w:rPr>
        <w:tab/>
      </w:r>
      <w:r w:rsidR="00903C6B">
        <w:rPr>
          <w:rFonts w:ascii="Garamond" w:hAnsi="Garamond"/>
          <w:color w:val="000000"/>
          <w:sz w:val="18"/>
          <w:szCs w:val="18"/>
        </w:rPr>
        <w:t>8</w:t>
      </w:r>
    </w:p>
    <w:p w14:paraId="23580631" w14:textId="26C6392D" w:rsidR="00E77E2E" w:rsidRDefault="00E77E2E" w:rsidP="002566F6">
      <w:pPr>
        <w:tabs>
          <w:tab w:val="right" w:pos="4820"/>
        </w:tabs>
        <w:ind w:left="426" w:hanging="284"/>
        <w:jc w:val="both"/>
        <w:rPr>
          <w:rFonts w:ascii="Garamond" w:hAnsi="Garamond"/>
          <w:color w:val="000000"/>
          <w:sz w:val="18"/>
          <w:szCs w:val="18"/>
        </w:rPr>
      </w:pPr>
      <w:r w:rsidRPr="00E77E2E">
        <w:rPr>
          <w:rFonts w:ascii="Garamond" w:hAnsi="Garamond"/>
          <w:b/>
          <w:bCs/>
          <w:color w:val="000000"/>
          <w:sz w:val="18"/>
          <w:szCs w:val="18"/>
        </w:rPr>
        <w:t xml:space="preserve">App </w:t>
      </w:r>
      <w:r w:rsidR="006B7EB1">
        <w:rPr>
          <w:rFonts w:ascii="Garamond" w:hAnsi="Garamond"/>
          <w:b/>
          <w:bCs/>
          <w:color w:val="000000"/>
          <w:sz w:val="18"/>
          <w:szCs w:val="18"/>
        </w:rPr>
        <w:t>4</w:t>
      </w:r>
      <w:r w:rsidRPr="00E77E2E">
        <w:rPr>
          <w:rFonts w:ascii="Garamond" w:hAnsi="Garamond"/>
          <w:b/>
          <w:bCs/>
          <w:color w:val="000000"/>
          <w:sz w:val="18"/>
          <w:szCs w:val="18"/>
        </w:rPr>
        <w:t>.</w:t>
      </w:r>
      <w:r>
        <w:rPr>
          <w:rFonts w:ascii="Garamond" w:hAnsi="Garamond"/>
          <w:color w:val="000000"/>
          <w:sz w:val="18"/>
          <w:szCs w:val="18"/>
        </w:rPr>
        <w:t xml:space="preserve"> GB-Cu Dd.5.78.3, f. 72r </w:t>
      </w:r>
      <w:r w:rsidRPr="00E77E2E">
        <w:rPr>
          <w:rFonts w:ascii="Garamond" w:hAnsi="Garamond"/>
          <w:i/>
          <w:iCs/>
          <w:color w:val="000000"/>
          <w:sz w:val="18"/>
          <w:szCs w:val="18"/>
        </w:rPr>
        <w:t>A Jigge</w:t>
      </w:r>
      <w:r>
        <w:rPr>
          <w:rFonts w:ascii="Garamond" w:hAnsi="Garamond"/>
          <w:color w:val="000000"/>
          <w:sz w:val="18"/>
          <w:szCs w:val="18"/>
        </w:rPr>
        <w:tab/>
      </w:r>
      <w:r w:rsidR="00903C6B">
        <w:rPr>
          <w:rFonts w:ascii="Garamond" w:hAnsi="Garamond"/>
          <w:color w:val="000000"/>
          <w:sz w:val="18"/>
          <w:szCs w:val="18"/>
        </w:rPr>
        <w:t>8</w:t>
      </w:r>
    </w:p>
    <w:p w14:paraId="78216547" w14:textId="7AE7571B" w:rsidR="000D5534" w:rsidRPr="00903C6B" w:rsidRDefault="002566F6" w:rsidP="002566F6">
      <w:pPr>
        <w:tabs>
          <w:tab w:val="right" w:pos="4820"/>
        </w:tabs>
        <w:spacing w:before="60"/>
        <w:jc w:val="both"/>
        <w:rPr>
          <w:rFonts w:ascii="Garamond" w:hAnsi="Garamond"/>
          <w:color w:val="000000"/>
          <w:sz w:val="18"/>
          <w:szCs w:val="18"/>
        </w:rPr>
        <w:sectPr w:rsidR="000D5534" w:rsidRPr="00903C6B" w:rsidSect="000D5534">
          <w:footnotePr>
            <w:pos w:val="beneathText"/>
          </w:footnotePr>
          <w:type w:val="continuous"/>
          <w:pgSz w:w="11899" w:h="16838"/>
          <w:pgMar w:top="879" w:right="992" w:bottom="879" w:left="992" w:header="567" w:footer="567" w:gutter="0"/>
          <w:cols w:num="2" w:space="417" w:equalWidth="0">
            <w:col w:w="4678" w:space="417"/>
            <w:col w:w="4820"/>
          </w:cols>
          <w:titlePg/>
        </w:sectPr>
      </w:pPr>
      <w:r w:rsidRPr="002566F6">
        <w:rPr>
          <w:rFonts w:ascii="Garamond" w:hAnsi="Garamond"/>
          <w:color w:val="000000"/>
          <w:sz w:val="20"/>
        </w:rPr>
        <w:tab/>
      </w:r>
      <w:r w:rsidR="002711E4" w:rsidRPr="00903C6B">
        <w:rPr>
          <w:rFonts w:ascii="Garamond" w:hAnsi="Garamond"/>
          <w:color w:val="000000"/>
          <w:sz w:val="18"/>
          <w:szCs w:val="18"/>
        </w:rPr>
        <w:t xml:space="preserve">John H Robinson </w:t>
      </w:r>
      <w:r w:rsidRPr="00903C6B">
        <w:rPr>
          <w:rFonts w:ascii="Garamond" w:hAnsi="Garamond"/>
          <w:color w:val="000000"/>
          <w:sz w:val="18"/>
          <w:szCs w:val="18"/>
        </w:rPr>
        <w:t>-</w:t>
      </w:r>
      <w:r w:rsidR="002711E4" w:rsidRPr="00903C6B">
        <w:rPr>
          <w:rFonts w:ascii="Garamond" w:hAnsi="Garamond"/>
          <w:color w:val="000000"/>
          <w:sz w:val="18"/>
          <w:szCs w:val="18"/>
        </w:rPr>
        <w:t xml:space="preserve"> </w:t>
      </w:r>
      <w:r w:rsidR="00C549BE">
        <w:rPr>
          <w:rFonts w:ascii="Garamond" w:hAnsi="Garamond"/>
          <w:color w:val="000000"/>
          <w:sz w:val="18"/>
          <w:szCs w:val="18"/>
        </w:rPr>
        <w:t>January 1994</w:t>
      </w:r>
      <w:r w:rsidR="00903C6B" w:rsidRPr="00903C6B">
        <w:rPr>
          <w:rFonts w:ascii="Garamond" w:hAnsi="Garamond"/>
          <w:color w:val="000000"/>
          <w:sz w:val="18"/>
          <w:szCs w:val="18"/>
        </w:rPr>
        <w:t>/revised August 2022</w:t>
      </w:r>
    </w:p>
    <w:p w14:paraId="3437469C" w14:textId="77777777" w:rsidR="000D5534" w:rsidRPr="002566F6" w:rsidRDefault="000D5534" w:rsidP="000D5534">
      <w:pPr>
        <w:tabs>
          <w:tab w:val="right" w:pos="9781"/>
        </w:tabs>
        <w:rPr>
          <w:rFonts w:ascii="Garamond" w:hAnsi="Garamond"/>
        </w:rPr>
      </w:pPr>
    </w:p>
    <w:sectPr w:rsidR="000D5534" w:rsidRPr="002566F6" w:rsidSect="000D5534">
      <w:type w:val="continuous"/>
      <w:pgSz w:w="11899" w:h="16838"/>
      <w:pgMar w:top="879" w:right="992" w:bottom="879" w:left="992" w:header="567" w:footer="567"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4E43B" w14:textId="77777777" w:rsidR="0047281F" w:rsidRDefault="0047281F">
      <w:r>
        <w:separator/>
      </w:r>
    </w:p>
  </w:endnote>
  <w:endnote w:type="continuationSeparator" w:id="0">
    <w:p w14:paraId="2C98D2DB" w14:textId="77777777" w:rsidR="0047281F" w:rsidRDefault="00472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18F5" w14:textId="77777777" w:rsidR="000D5534" w:rsidRDefault="002711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37230CA" w14:textId="77777777" w:rsidR="000D5534" w:rsidRDefault="000D5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4A17" w14:textId="77777777" w:rsidR="0047281F" w:rsidRDefault="0047281F">
      <w:r>
        <w:separator/>
      </w:r>
    </w:p>
  </w:footnote>
  <w:footnote w:type="continuationSeparator" w:id="0">
    <w:p w14:paraId="7D28C3B1" w14:textId="77777777" w:rsidR="0047281F" w:rsidRDefault="0047281F">
      <w:r>
        <w:continuationSeparator/>
      </w:r>
    </w:p>
  </w:footnote>
  <w:footnote w:id="1">
    <w:p w14:paraId="67ABB6AD" w14:textId="1C390870" w:rsidR="000D5534" w:rsidRPr="00154660" w:rsidRDefault="002711E4" w:rsidP="009010CB">
      <w:pPr>
        <w:pStyle w:val="FootnoteText"/>
        <w:ind w:left="142" w:hanging="142"/>
        <w:rPr>
          <w:szCs w:val="16"/>
        </w:rPr>
      </w:pPr>
      <w:r w:rsidRPr="00154660">
        <w:rPr>
          <w:rStyle w:val="FootnoteReference"/>
          <w:szCs w:val="16"/>
        </w:rPr>
        <w:footnoteRef/>
      </w:r>
      <w:r w:rsidRPr="00154660">
        <w:rPr>
          <w:szCs w:val="16"/>
        </w:rPr>
        <w:t xml:space="preserve"> David C. Price </w:t>
      </w:r>
      <w:r w:rsidRPr="00154660">
        <w:rPr>
          <w:i/>
          <w:szCs w:val="16"/>
        </w:rPr>
        <w:t>Patrons and Musicians of the English Renaissance</w:t>
      </w:r>
      <w:r w:rsidRPr="00154660">
        <w:rPr>
          <w:szCs w:val="16"/>
        </w:rPr>
        <w:t xml:space="preserve"> (Cambridge University Press 1981), p. 115, </w:t>
      </w:r>
      <w:r w:rsidR="00301972">
        <w:rPr>
          <w:szCs w:val="16"/>
        </w:rPr>
        <w:t xml:space="preserve">and </w:t>
      </w:r>
      <w:r w:rsidRPr="00154660">
        <w:rPr>
          <w:szCs w:val="16"/>
        </w:rPr>
        <w:t>see 105</w:t>
      </w:r>
      <w:r w:rsidR="00631B35" w:rsidRPr="00154660">
        <w:rPr>
          <w:szCs w:val="16"/>
        </w:rPr>
        <w:t>-106</w:t>
      </w:r>
      <w:r w:rsidRPr="00154660">
        <w:rPr>
          <w:szCs w:val="16"/>
        </w:rPr>
        <w:t>.</w:t>
      </w:r>
    </w:p>
  </w:footnote>
  <w:footnote w:id="2">
    <w:p w14:paraId="418BEB5B" w14:textId="2DC5EB54" w:rsidR="000D5534" w:rsidRPr="00154660" w:rsidRDefault="002711E4">
      <w:pPr>
        <w:pStyle w:val="FootnoteText"/>
        <w:ind w:left="142" w:hanging="142"/>
        <w:rPr>
          <w:szCs w:val="16"/>
        </w:rPr>
      </w:pPr>
      <w:r w:rsidRPr="00154660">
        <w:rPr>
          <w:rStyle w:val="FootnoteReference"/>
          <w:szCs w:val="16"/>
        </w:rPr>
        <w:footnoteRef/>
      </w:r>
      <w:r w:rsidRPr="00154660">
        <w:rPr>
          <w:szCs w:val="16"/>
        </w:rPr>
        <w:t xml:space="preserve"> See David Brown ‘Cavendish, Michael’ </w:t>
      </w:r>
      <w:r w:rsidRPr="00154660">
        <w:rPr>
          <w:i/>
          <w:szCs w:val="16"/>
        </w:rPr>
        <w:t xml:space="preserve">New Grove </w:t>
      </w:r>
      <w:r w:rsidR="00EB62E0" w:rsidRPr="00154660">
        <w:rPr>
          <w:i/>
          <w:szCs w:val="16"/>
        </w:rPr>
        <w:t>Online</w:t>
      </w:r>
      <w:r w:rsidRPr="00154660">
        <w:rPr>
          <w:szCs w:val="16"/>
        </w:rPr>
        <w:t xml:space="preserve">; Christopher Hogwood </w:t>
      </w:r>
      <w:r w:rsidR="00EB62E0" w:rsidRPr="00154660">
        <w:rPr>
          <w:szCs w:val="16"/>
        </w:rPr>
        <w:t xml:space="preserve">‘Cavendish, Michael’ </w:t>
      </w:r>
      <w:r w:rsidRPr="00154660">
        <w:rPr>
          <w:i/>
          <w:szCs w:val="16"/>
        </w:rPr>
        <w:t>Dictionary of National Biography</w:t>
      </w:r>
      <w:r w:rsidRPr="00154660">
        <w:rPr>
          <w:szCs w:val="16"/>
        </w:rPr>
        <w:t xml:space="preserve"> </w:t>
      </w:r>
      <w:r w:rsidR="00EB62E0" w:rsidRPr="00301972">
        <w:rPr>
          <w:i/>
          <w:iCs/>
          <w:szCs w:val="16"/>
        </w:rPr>
        <w:t>Online</w:t>
      </w:r>
      <w:r w:rsidR="00EB62E0" w:rsidRPr="00154660">
        <w:rPr>
          <w:szCs w:val="16"/>
        </w:rPr>
        <w:t>, revised 2004</w:t>
      </w:r>
      <w:r w:rsidR="00631B35" w:rsidRPr="00154660">
        <w:rPr>
          <w:szCs w:val="16"/>
        </w:rPr>
        <w:t xml:space="preserve"> - </w:t>
      </w:r>
      <w:r w:rsidR="00812958" w:rsidRPr="00154660">
        <w:rPr>
          <w:szCs w:val="16"/>
        </w:rPr>
        <w:t>neither mention the lute solos!</w:t>
      </w:r>
    </w:p>
  </w:footnote>
  <w:footnote w:id="3">
    <w:p w14:paraId="2FD0DA1A" w14:textId="46978499" w:rsidR="000D5534" w:rsidRPr="00272956" w:rsidRDefault="002711E4">
      <w:pPr>
        <w:pStyle w:val="FootnoteText"/>
        <w:ind w:left="142" w:hanging="142"/>
        <w:rPr>
          <w:szCs w:val="16"/>
        </w:rPr>
      </w:pPr>
      <w:r w:rsidRPr="00154660">
        <w:rPr>
          <w:rStyle w:val="FootnoteReference"/>
          <w:szCs w:val="16"/>
        </w:rPr>
        <w:footnoteRef/>
      </w:r>
      <w:r w:rsidRPr="00154660">
        <w:rPr>
          <w:szCs w:val="16"/>
        </w:rPr>
        <w:t xml:space="preserve"> </w:t>
      </w:r>
      <w:r w:rsidR="00272956">
        <w:rPr>
          <w:szCs w:val="16"/>
        </w:rPr>
        <w:t>Person</w:t>
      </w:r>
      <w:r w:rsidR="00272956" w:rsidRPr="00272956">
        <w:rPr>
          <w:szCs w:val="16"/>
        </w:rPr>
        <w:t xml:space="preserve">al communication </w:t>
      </w:r>
      <w:r w:rsidRPr="00272956">
        <w:rPr>
          <w:szCs w:val="16"/>
        </w:rPr>
        <w:t>Andrew Ashbee, quoted in Matthew Spring</w:t>
      </w:r>
      <w:r w:rsidRPr="00272956">
        <w:rPr>
          <w:i/>
          <w:szCs w:val="16"/>
        </w:rPr>
        <w:t xml:space="preserve"> The Lute in Britain: A History of the instrument and its music</w:t>
      </w:r>
      <w:r w:rsidRPr="00272956">
        <w:rPr>
          <w:szCs w:val="16"/>
        </w:rPr>
        <w:t xml:space="preserve"> (Oxford University Press 2001), p. 214, see also p. 281.</w:t>
      </w:r>
    </w:p>
  </w:footnote>
  <w:footnote w:id="4">
    <w:p w14:paraId="40DE1289" w14:textId="45ACE2A1" w:rsidR="00272956" w:rsidRPr="00272956" w:rsidRDefault="00272956">
      <w:pPr>
        <w:pStyle w:val="FootnoteText"/>
        <w:rPr>
          <w:szCs w:val="16"/>
        </w:rPr>
      </w:pPr>
      <w:r w:rsidRPr="00272956">
        <w:rPr>
          <w:rStyle w:val="FootnoteReference"/>
          <w:szCs w:val="16"/>
        </w:rPr>
        <w:footnoteRef/>
      </w:r>
      <w:r w:rsidRPr="00272956">
        <w:rPr>
          <w:szCs w:val="16"/>
        </w:rPr>
        <w:t xml:space="preserve"> Not Francis Cutting as incorrectly </w:t>
      </w:r>
      <w:r>
        <w:rPr>
          <w:szCs w:val="16"/>
        </w:rPr>
        <w:t>stated in DNBO, see fn 2.</w:t>
      </w:r>
    </w:p>
  </w:footnote>
  <w:footnote w:id="5">
    <w:p w14:paraId="7A4BDB54" w14:textId="77777777" w:rsidR="000D5534" w:rsidRPr="00272956" w:rsidRDefault="002711E4">
      <w:pPr>
        <w:pStyle w:val="FootnoteText"/>
        <w:ind w:left="142" w:hanging="142"/>
        <w:rPr>
          <w:szCs w:val="16"/>
        </w:rPr>
      </w:pPr>
      <w:r w:rsidRPr="00272956">
        <w:rPr>
          <w:rStyle w:val="FootnoteReference"/>
          <w:szCs w:val="16"/>
        </w:rPr>
        <w:footnoteRef/>
      </w:r>
      <w:r w:rsidRPr="00272956">
        <w:rPr>
          <w:szCs w:val="16"/>
        </w:rPr>
        <w:t xml:space="preserve"> The title page is on p. 8 and three separate woodcuts including the Cavendish coat-of-arms on p. 2: the dedication is transcribed in fn. 6. </w:t>
      </w:r>
    </w:p>
  </w:footnote>
  <w:footnote w:id="6">
    <w:p w14:paraId="4B2A1515" w14:textId="08C12E92" w:rsidR="000D5534" w:rsidRPr="00154660" w:rsidRDefault="002711E4">
      <w:pPr>
        <w:pStyle w:val="FootnoteText"/>
        <w:ind w:left="142" w:hanging="142"/>
        <w:rPr>
          <w:szCs w:val="16"/>
        </w:rPr>
      </w:pPr>
      <w:r w:rsidRPr="00272956">
        <w:rPr>
          <w:rStyle w:val="FootnoteReference"/>
          <w:szCs w:val="16"/>
        </w:rPr>
        <w:footnoteRef/>
      </w:r>
      <w:r w:rsidRPr="00272956">
        <w:rPr>
          <w:szCs w:val="16"/>
        </w:rPr>
        <w:t xml:space="preserve"> ‘[...] 14. Ayres in Tabletorie to the Lute expressed with two </w:t>
      </w:r>
      <w:r w:rsidRPr="00272956">
        <w:rPr>
          <w:i/>
          <w:szCs w:val="16"/>
        </w:rPr>
        <w:t>voyces and the base V</w:t>
      </w:r>
      <w:r w:rsidRPr="00154660">
        <w:rPr>
          <w:i/>
          <w:szCs w:val="16"/>
        </w:rPr>
        <w:t>ioll or the voice &amp;c Lute only.</w:t>
      </w:r>
      <w:r w:rsidRPr="00154660">
        <w:rPr>
          <w:szCs w:val="16"/>
        </w:rPr>
        <w:t xml:space="preserve"> 6. more to 4. voyces and in Tabletorie. And 8. MADRIGALLES </w:t>
      </w:r>
      <w:r w:rsidRPr="00154660">
        <w:rPr>
          <w:i/>
          <w:szCs w:val="16"/>
        </w:rPr>
        <w:t>to 5. voyces.</w:t>
      </w:r>
      <w:r w:rsidRPr="00154660">
        <w:rPr>
          <w:szCs w:val="16"/>
        </w:rPr>
        <w:t xml:space="preserve"> By MICHAELL CAVENDISH Gentleman. AT LONDON Printed by </w:t>
      </w:r>
      <w:r w:rsidRPr="00154660">
        <w:rPr>
          <w:i/>
          <w:szCs w:val="16"/>
        </w:rPr>
        <w:t>Peter Short</w:t>
      </w:r>
      <w:r w:rsidRPr="00154660">
        <w:rPr>
          <w:szCs w:val="16"/>
        </w:rPr>
        <w:t>, on bredstreet hill at the signe of the Starre. 1598.’ Unique copy in the British Library (shelf mark: K.2.i.20).</w:t>
      </w:r>
      <w:r w:rsidR="00D041D2" w:rsidRPr="00154660">
        <w:rPr>
          <w:szCs w:val="16"/>
        </w:rPr>
        <w:t xml:space="preserve"> </w:t>
      </w:r>
      <w:r w:rsidRPr="00154660">
        <w:rPr>
          <w:szCs w:val="16"/>
        </w:rPr>
        <w:t xml:space="preserve">Facsimile edition: David Greer (ed.) (Scolar Press 1980). </w:t>
      </w:r>
    </w:p>
  </w:footnote>
  <w:footnote w:id="7">
    <w:p w14:paraId="2877B24D" w14:textId="7048731B" w:rsidR="000D5534" w:rsidRPr="00154660" w:rsidRDefault="002711E4">
      <w:pPr>
        <w:pStyle w:val="FootnoteText"/>
        <w:ind w:left="142" w:hanging="142"/>
        <w:rPr>
          <w:szCs w:val="16"/>
        </w:rPr>
      </w:pPr>
      <w:r w:rsidRPr="00154660">
        <w:rPr>
          <w:rStyle w:val="FootnoteReference"/>
          <w:szCs w:val="16"/>
        </w:rPr>
        <w:footnoteRef/>
      </w:r>
      <w:r w:rsidRPr="00154660">
        <w:rPr>
          <w:szCs w:val="16"/>
        </w:rPr>
        <w:t xml:space="preserve"> TO THE HONOVRABLE protection of the Ladie Arbella. NOt with standing your rare perfections in so many knowledges, which haue adorned you and you them, let not, worthie Lady, one sole qualitie of mine seeme the rather insufficiency to your iudgement, or breed lesse acceptance for being offered alone. It commeth out of a profession worthie some grace, and hath in its humors variable for delights sake. I offer them as that wher-by I can best expresse my seruice to you, and you may (if it please you) make vse of them at your idlest houres.</w:t>
      </w:r>
      <w:r w:rsidR="00D041D2" w:rsidRPr="00154660">
        <w:rPr>
          <w:szCs w:val="16"/>
        </w:rPr>
        <w:t xml:space="preserve"> </w:t>
      </w:r>
      <w:r w:rsidRPr="00154660">
        <w:rPr>
          <w:szCs w:val="16"/>
        </w:rPr>
        <w:t xml:space="preserve">Manie causes I haue to imbolden mine attempts of dutie to you, and your fauours stande in the top of them : others there are more secrete, and lie in the nature of your owne ap-prehension. And howsoeuer the policie of times may hold it vnfit to raise men hum-bled with aduersities to tules of dearnesse, whether to shunne charge, or expresse pride, I rather know not, yet you I hope out of the honour of your nature, will vouch-safe your fauours to a forward servant so neerley tied to a dutifull deuotion. In what ranke you please to place me, I will not change mine order. It shal be promotion to me that you account of me in any place, and all the commendations I seeke to my labors in this woorke, if you will be pleased to heare it at some times, and protect it at all times. Thus your ladiship hauing heard what I ca say in this first leafe, you may (if it please you to vouchsafe acceptance) heare what I haue song in the rest of that follow. And so I rest: Yours humbly to be commaunded: MICHAELL CAVENDISH. From Cauendish this 24 of Iuly. </w:t>
      </w:r>
    </w:p>
  </w:footnote>
  <w:footnote w:id="8">
    <w:p w14:paraId="13000E7D" w14:textId="025B045E" w:rsidR="000D5534" w:rsidRPr="00154660" w:rsidRDefault="002711E4">
      <w:pPr>
        <w:pStyle w:val="FootnoteText"/>
        <w:ind w:left="180" w:hanging="180"/>
        <w:rPr>
          <w:szCs w:val="16"/>
        </w:rPr>
      </w:pPr>
      <w:r w:rsidRPr="00154660">
        <w:rPr>
          <w:rStyle w:val="FootnoteReference"/>
          <w:szCs w:val="16"/>
        </w:rPr>
        <w:footnoteRef/>
      </w:r>
      <w:r w:rsidRPr="00154660">
        <w:rPr>
          <w:szCs w:val="16"/>
        </w:rPr>
        <w:t xml:space="preserve"> </w:t>
      </w:r>
      <w:r w:rsidRPr="00154660">
        <w:rPr>
          <w:i/>
          <w:szCs w:val="16"/>
        </w:rPr>
        <w:t>Psalme.78. M. Cauendish</w:t>
      </w:r>
      <w:r w:rsidRPr="00154660">
        <w:rPr>
          <w:szCs w:val="16"/>
        </w:rPr>
        <w:t xml:space="preserve"> [</w:t>
      </w:r>
      <w:r w:rsidR="00D041D2" w:rsidRPr="00154660">
        <w:rPr>
          <w:szCs w:val="16"/>
        </w:rPr>
        <w:t>'</w:t>
      </w:r>
      <w:r w:rsidRPr="00154660">
        <w:rPr>
          <w:szCs w:val="16"/>
        </w:rPr>
        <w:t>Attend my people to my law</w:t>
      </w:r>
      <w:r w:rsidR="00D041D2" w:rsidRPr="00154660">
        <w:rPr>
          <w:szCs w:val="16"/>
        </w:rPr>
        <w:t>' -</w:t>
      </w:r>
      <w:r w:rsidRPr="00154660">
        <w:rPr>
          <w:szCs w:val="16"/>
        </w:rPr>
        <w:t xml:space="preserve"> 24 verses] (Cantus/Tenor/Altus/Bassus), pp. 150-</w:t>
      </w:r>
      <w:r w:rsidR="00D041D2" w:rsidRPr="00154660">
        <w:rPr>
          <w:szCs w:val="16"/>
        </w:rPr>
        <w:t>15</w:t>
      </w:r>
      <w:r w:rsidRPr="00154660">
        <w:rPr>
          <w:szCs w:val="16"/>
        </w:rPr>
        <w:t>3.</w:t>
      </w:r>
    </w:p>
  </w:footnote>
  <w:footnote w:id="9">
    <w:p w14:paraId="1D4500F0" w14:textId="55ABEB97" w:rsidR="000546AB" w:rsidRPr="000546AB" w:rsidRDefault="000546AB" w:rsidP="000274F8">
      <w:pPr>
        <w:pStyle w:val="FootnoteText"/>
        <w:ind w:left="142" w:hanging="142"/>
        <w:rPr>
          <w:sz w:val="18"/>
          <w:szCs w:val="18"/>
        </w:rPr>
      </w:pPr>
      <w:r w:rsidRPr="00154660">
        <w:rPr>
          <w:rStyle w:val="FootnoteReference"/>
          <w:szCs w:val="16"/>
        </w:rPr>
        <w:footnoteRef/>
      </w:r>
      <w:r w:rsidRPr="00154660">
        <w:rPr>
          <w:szCs w:val="16"/>
        </w:rPr>
        <w:t xml:space="preserve"> The original supplement included </w:t>
      </w:r>
      <w:r w:rsidR="000274F8" w:rsidRPr="00154660">
        <w:rPr>
          <w:szCs w:val="16"/>
        </w:rPr>
        <w:t xml:space="preserve">IRl-Dtc 410/I (Dallis lute book), p. 27 </w:t>
      </w:r>
      <w:r w:rsidR="000274F8" w:rsidRPr="00154660">
        <w:rPr>
          <w:i/>
          <w:iCs/>
          <w:szCs w:val="16"/>
        </w:rPr>
        <w:t xml:space="preserve">M. T. Dallis fansye </w:t>
      </w:r>
      <w:r w:rsidRPr="00154660">
        <w:rPr>
          <w:szCs w:val="16"/>
        </w:rPr>
        <w:t>which</w:t>
      </w:r>
      <w:r w:rsidR="000274F8" w:rsidRPr="00154660">
        <w:rPr>
          <w:szCs w:val="16"/>
        </w:rPr>
        <w:t xml:space="preserve"> was edited for</w:t>
      </w:r>
      <w:r w:rsidRPr="00154660">
        <w:rPr>
          <w:szCs w:val="16"/>
        </w:rPr>
        <w:t xml:space="preserve"> </w:t>
      </w:r>
      <w:r w:rsidRPr="00154660">
        <w:rPr>
          <w:i/>
          <w:iCs/>
          <w:szCs w:val="16"/>
        </w:rPr>
        <w:t>L</w:t>
      </w:r>
      <w:r w:rsidR="000274F8" w:rsidRPr="00154660">
        <w:rPr>
          <w:i/>
          <w:iCs/>
          <w:szCs w:val="16"/>
        </w:rPr>
        <w:t xml:space="preserve">ute </w:t>
      </w:r>
      <w:r w:rsidRPr="00154660">
        <w:rPr>
          <w:i/>
          <w:iCs/>
          <w:szCs w:val="16"/>
        </w:rPr>
        <w:t>N</w:t>
      </w:r>
      <w:r w:rsidR="000274F8" w:rsidRPr="00154660">
        <w:rPr>
          <w:i/>
          <w:iCs/>
          <w:szCs w:val="16"/>
        </w:rPr>
        <w:t>ews</w:t>
      </w:r>
      <w:r w:rsidR="000274F8" w:rsidRPr="00154660">
        <w:rPr>
          <w:szCs w:val="16"/>
        </w:rPr>
        <w:t xml:space="preserve"> </w:t>
      </w:r>
      <w:r w:rsidRPr="00154660">
        <w:rPr>
          <w:szCs w:val="16"/>
        </w:rPr>
        <w:t>83</w:t>
      </w:r>
      <w:r w:rsidR="000274F8" w:rsidRPr="00154660">
        <w:rPr>
          <w:szCs w:val="16"/>
        </w:rPr>
        <w:t xml:space="preserve"> (October 2007) together with two other lute solos ascribed to Thomas Dallis</w:t>
      </w:r>
      <w:r w:rsidRPr="00154660">
        <w:rPr>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2C7B4" w14:textId="1BADB141" w:rsidR="000D5534" w:rsidRDefault="002711E4" w:rsidP="000D5534">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sidR="002E136C">
      <w:rPr>
        <w:rStyle w:val="PageNumber"/>
      </w:rPr>
      <w:fldChar w:fldCharType="separate"/>
    </w:r>
    <w:r w:rsidR="002E136C">
      <w:rPr>
        <w:rStyle w:val="PageNumber"/>
        <w:noProof/>
      </w:rPr>
      <w:t>2</w:t>
    </w:r>
    <w:r>
      <w:rPr>
        <w:rStyle w:val="PageNumber"/>
      </w:rPr>
      <w:fldChar w:fldCharType="end"/>
    </w:r>
  </w:p>
  <w:p w14:paraId="4AC43FB9" w14:textId="77777777" w:rsidR="000D5534" w:rsidRDefault="000D5534" w:rsidP="000D5534">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BD54" w14:textId="77777777" w:rsidR="000D5534" w:rsidRPr="000D5534" w:rsidRDefault="002711E4" w:rsidP="000D5534">
    <w:pPr>
      <w:pStyle w:val="Header"/>
      <w:framePr w:wrap="around" w:vAnchor="text" w:hAnchor="margin" w:xAlign="outside" w:y="1"/>
      <w:rPr>
        <w:rStyle w:val="PageNumber"/>
        <w:rFonts w:ascii="Garamond" w:hAnsi="Garamond"/>
        <w:sz w:val="20"/>
      </w:rPr>
    </w:pPr>
    <w:r w:rsidRPr="000D5534">
      <w:rPr>
        <w:rStyle w:val="PageNumber"/>
        <w:sz w:val="20"/>
      </w:rPr>
      <w:fldChar w:fldCharType="begin"/>
    </w:r>
    <w:r w:rsidRPr="000D5534">
      <w:rPr>
        <w:rStyle w:val="PageNumber"/>
        <w:rFonts w:ascii="Garamond" w:hAnsi="Garamond"/>
        <w:sz w:val="20"/>
      </w:rPr>
      <w:instrText xml:space="preserve">PAGE  </w:instrText>
    </w:r>
    <w:r w:rsidRPr="000D5534">
      <w:rPr>
        <w:rStyle w:val="PageNumber"/>
        <w:rFonts w:ascii="Garamond" w:hAnsi="Garamond"/>
        <w:sz w:val="20"/>
      </w:rPr>
      <w:fldChar w:fldCharType="separate"/>
    </w:r>
    <w:r w:rsidRPr="000D5534">
      <w:rPr>
        <w:rStyle w:val="PageNumber"/>
        <w:rFonts w:ascii="Garamond" w:hAnsi="Garamond"/>
        <w:noProof/>
        <w:sz w:val="20"/>
      </w:rPr>
      <w:t>1</w:t>
    </w:r>
    <w:r w:rsidRPr="000D5534">
      <w:rPr>
        <w:rStyle w:val="PageNumber"/>
        <w:rFonts w:ascii="Garamond" w:hAnsi="Garamond"/>
        <w:sz w:val="20"/>
      </w:rPr>
      <w:fldChar w:fldCharType="end"/>
    </w:r>
  </w:p>
  <w:p w14:paraId="7480F563" w14:textId="77777777" w:rsidR="000D5534" w:rsidRDefault="000D5534" w:rsidP="000D5534">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534"/>
    <w:rsid w:val="000274F8"/>
    <w:rsid w:val="000546AB"/>
    <w:rsid w:val="000D5534"/>
    <w:rsid w:val="001205A5"/>
    <w:rsid w:val="00154660"/>
    <w:rsid w:val="001B4403"/>
    <w:rsid w:val="001F740F"/>
    <w:rsid w:val="00202A3B"/>
    <w:rsid w:val="0024522E"/>
    <w:rsid w:val="002566F6"/>
    <w:rsid w:val="002711E4"/>
    <w:rsid w:val="00272956"/>
    <w:rsid w:val="00281DA7"/>
    <w:rsid w:val="002A3104"/>
    <w:rsid w:val="002E136C"/>
    <w:rsid w:val="00301972"/>
    <w:rsid w:val="00373BC1"/>
    <w:rsid w:val="003A5CDA"/>
    <w:rsid w:val="003A5E31"/>
    <w:rsid w:val="003C61ED"/>
    <w:rsid w:val="0047281F"/>
    <w:rsid w:val="004C344E"/>
    <w:rsid w:val="00631B35"/>
    <w:rsid w:val="0066625A"/>
    <w:rsid w:val="006B7EB1"/>
    <w:rsid w:val="00706CEE"/>
    <w:rsid w:val="00725696"/>
    <w:rsid w:val="00756FA5"/>
    <w:rsid w:val="007947E4"/>
    <w:rsid w:val="00812958"/>
    <w:rsid w:val="008913ED"/>
    <w:rsid w:val="008B1E11"/>
    <w:rsid w:val="009010CB"/>
    <w:rsid w:val="0090329D"/>
    <w:rsid w:val="00903C6B"/>
    <w:rsid w:val="00AD3D0B"/>
    <w:rsid w:val="00B50727"/>
    <w:rsid w:val="00BA2552"/>
    <w:rsid w:val="00C549BE"/>
    <w:rsid w:val="00CD0FA8"/>
    <w:rsid w:val="00D041D2"/>
    <w:rsid w:val="00D20AE8"/>
    <w:rsid w:val="00E73539"/>
    <w:rsid w:val="00E77E2E"/>
    <w:rsid w:val="00EB62E0"/>
    <w:rsid w:val="00EF06FD"/>
    <w:rsid w:val="00EF3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0695D7D6"/>
  <w15:chartTrackingRefBased/>
  <w15:docId w15:val="{93A82218-3C31-F74B-8278-65613CEB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hAnsi="Book Antiqua"/>
      <w:sz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rsid w:val="009010CB"/>
    <w:pPr>
      <w:jc w:val="both"/>
    </w:pPr>
    <w:rPr>
      <w:rFonts w:ascii="Garamond" w:eastAsia="Times New Roman" w:hAnsi="Garamond"/>
      <w:sz w:val="16"/>
    </w:rPr>
  </w:style>
  <w:style w:type="character" w:styleId="FootnoteReference">
    <w:name w:val="footnote reference"/>
    <w:basedOn w:val="DefaultParagraphFont"/>
    <w:rPr>
      <w:vertAlign w:val="superscript"/>
    </w:rPr>
  </w:style>
  <w:style w:type="paragraph" w:styleId="EndnoteText">
    <w:name w:val="endnote text"/>
    <w:basedOn w:val="Normal"/>
    <w:rPr>
      <w:sz w:val="20"/>
    </w:rPr>
  </w:style>
  <w:style w:type="character" w:styleId="EndnoteReference">
    <w:name w:val="endnote reference"/>
    <w:basedOn w:val="DefaultParagraphFont"/>
    <w:rPr>
      <w:vertAlign w:val="superscript"/>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rsid w:val="000D5534"/>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The Complete Lute Music of Robert Ascue [from Lute News 33, January 1995 and an addendum in Lute News 34, May 1995</vt:lpstr>
    </vt:vector>
  </TitlesOfParts>
  <Company>Newcastle Immunology</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Complete Lute Music of Robert Ascue [from Lute News 33, January 1995 and an addendum in Lute News 34, May 1995</dc:title>
  <dc:subject/>
  <dc:creator>John H Robinson</dc:creator>
  <cp:keywords/>
  <cp:lastModifiedBy>John H Robinson</cp:lastModifiedBy>
  <cp:revision>17</cp:revision>
  <dcterms:created xsi:type="dcterms:W3CDTF">2022-08-10T17:27:00Z</dcterms:created>
  <dcterms:modified xsi:type="dcterms:W3CDTF">2022-08-13T21:13:00Z</dcterms:modified>
</cp:coreProperties>
</file>