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C9982" w14:textId="77777777" w:rsidR="00793588" w:rsidRDefault="009336DC" w:rsidP="00793588">
      <w:pPr>
        <w:jc w:val="center"/>
        <w:rPr>
          <w:b/>
          <w:smallCaps/>
          <w:sz w:val="24"/>
        </w:rPr>
      </w:pPr>
      <w:r>
        <w:rPr>
          <w:b/>
          <w:smallCaps/>
          <w:sz w:val="24"/>
        </w:rPr>
        <w:t>M</w:t>
      </w:r>
      <w:r w:rsidR="00891D20">
        <w:rPr>
          <w:b/>
          <w:smallCaps/>
          <w:sz w:val="24"/>
        </w:rPr>
        <w:t>usic supplement to Lute News 30</w:t>
      </w:r>
      <w:r w:rsidRPr="00480461">
        <w:rPr>
          <w:b/>
          <w:smallCaps/>
          <w:sz w:val="24"/>
        </w:rPr>
        <w:t xml:space="preserve"> (</w:t>
      </w:r>
      <w:r w:rsidR="00891D20">
        <w:rPr>
          <w:b/>
          <w:smallCaps/>
          <w:sz w:val="24"/>
        </w:rPr>
        <w:t>April</w:t>
      </w:r>
      <w:r w:rsidR="008B2825">
        <w:rPr>
          <w:b/>
          <w:smallCaps/>
          <w:sz w:val="24"/>
        </w:rPr>
        <w:t xml:space="preserve"> </w:t>
      </w:r>
      <w:r w:rsidR="00891D20">
        <w:rPr>
          <w:b/>
          <w:smallCaps/>
          <w:sz w:val="24"/>
        </w:rPr>
        <w:t>1994</w:t>
      </w:r>
      <w:r w:rsidRPr="00480461">
        <w:rPr>
          <w:b/>
          <w:smallCaps/>
          <w:sz w:val="24"/>
        </w:rPr>
        <w:t>):</w:t>
      </w:r>
    </w:p>
    <w:p w14:paraId="684FD95B" w14:textId="3668A347" w:rsidR="00C603F0" w:rsidRPr="00FD5A2E" w:rsidRDefault="00891D20" w:rsidP="00FD5A2E">
      <w:pPr>
        <w:spacing w:after="120"/>
        <w:jc w:val="center"/>
        <w:rPr>
          <w:b/>
          <w:smallCaps/>
          <w:szCs w:val="20"/>
        </w:rPr>
        <w:sectPr w:rsidR="00C603F0" w:rsidRPr="00FD5A2E" w:rsidSect="002515ED">
          <w:headerReference w:type="even" r:id="rId6"/>
          <w:headerReference w:type="default" r:id="rId7"/>
          <w:footerReference w:type="even" r:id="rId8"/>
          <w:pgSz w:w="11905" w:h="16837"/>
          <w:pgMar w:top="851" w:right="992" w:bottom="992" w:left="992" w:header="709" w:footer="709" w:gutter="0"/>
          <w:cols w:space="708"/>
        </w:sectPr>
      </w:pPr>
      <w:r w:rsidRPr="00891D20">
        <w:rPr>
          <w:b/>
          <w:smallCaps/>
          <w:sz w:val="24"/>
        </w:rPr>
        <w:t>Lute Solos from The Montbuysson manuscript in Kassel</w:t>
      </w:r>
    </w:p>
    <w:p w14:paraId="14BB69D9" w14:textId="77777777" w:rsidR="000666D1" w:rsidRDefault="00891D20" w:rsidP="000666D1">
      <w:pPr>
        <w:ind w:firstLine="284"/>
      </w:pPr>
      <w:r w:rsidRPr="00891D20">
        <w:t>The selection for the fifth tablature sheet is taken from the so</w:t>
      </w:r>
      <w:r w:rsidR="00F62C0B">
        <w:t>-called Montbuysson manuscript (</w:t>
      </w:r>
      <w:r w:rsidRPr="00891D20">
        <w:t>Kassel, Landes-bibliothek</w:t>
      </w:r>
      <w:r w:rsidR="00F62C0B">
        <w:t xml:space="preserve"> [D-Kl], 4</w:t>
      </w:r>
      <w:r w:rsidR="00F62C0B" w:rsidRPr="00C169DB">
        <w:rPr>
          <w:vertAlign w:val="superscript"/>
        </w:rPr>
        <w:t>o</w:t>
      </w:r>
      <w:r w:rsidR="00F62C0B">
        <w:t xml:space="preserve"> Mus 108.1</w:t>
      </w:r>
      <w:r w:rsidR="00C169DB">
        <w:t xml:space="preserve"> (</w:t>
      </w:r>
      <w:r w:rsidR="004F1FEB">
        <w:t xml:space="preserve">facsimile edition by Claudia Maria Knispel, </w:t>
      </w:r>
      <w:r w:rsidR="00EF7EC4">
        <w:t>Kassel, Barenreiter 2005</w:t>
      </w:r>
      <w:r w:rsidR="004F1FEB">
        <w:t xml:space="preserve"> and </w:t>
      </w:r>
      <w:r w:rsidR="00C169DB">
        <w:t xml:space="preserve">online facsimile: </w:t>
      </w:r>
      <w:hyperlink r:id="rId9" w:history="1">
        <w:r w:rsidR="00C169DB" w:rsidRPr="00C169DB">
          <w:rPr>
            <w:rStyle w:val="Hyperlink"/>
            <w:sz w:val="16"/>
            <w:szCs w:val="16"/>
            <w:u w:val="none"/>
          </w:rPr>
          <w:t>https://orka.bibliothek.uni-kassel.de/viewer/image/1484138262748/1/</w:t>
        </w:r>
      </w:hyperlink>
      <w:r w:rsidR="001E4134">
        <w:t xml:space="preserve"> </w:t>
      </w:r>
      <w:r w:rsidR="004F1FEB">
        <w:t>:</w:t>
      </w:r>
      <w:r w:rsidR="00C169DB">
        <w:t xml:space="preserve"> </w:t>
      </w:r>
      <w:r w:rsidRPr="00891D20">
        <w:t>‘Liure de tablature de lhut pour Madame Elisabett princesse de hessen. Commençé par Victor de montbuysson, le dernier Januier 1611’ [f.</w:t>
      </w:r>
      <w:r w:rsidR="005467FD">
        <w:t xml:space="preserve"> </w:t>
      </w:r>
      <w:r w:rsidRPr="00891D20">
        <w:t xml:space="preserve">54r] and presumed </w:t>
      </w:r>
      <w:r w:rsidR="004F1FEB">
        <w:t xml:space="preserve">mostly </w:t>
      </w:r>
      <w:r w:rsidRPr="00891D20">
        <w:t xml:space="preserve">to be in Montbuysson’s hand. Elisabeth was born in 1596, the second of four children of Maurice, Landgrave of Hessen </w:t>
      </w:r>
      <w:r w:rsidR="004F1FEB">
        <w:t>(</w:t>
      </w:r>
      <w:r w:rsidRPr="00891D20">
        <w:t>1572</w:t>
      </w:r>
      <w:r w:rsidR="004F1FEB">
        <w:t>-</w:t>
      </w:r>
      <w:r w:rsidRPr="00891D20">
        <w:t>1632</w:t>
      </w:r>
      <w:r w:rsidR="004F1FEB">
        <w:t>)</w:t>
      </w:r>
      <w:r w:rsidRPr="00891D20">
        <w:t xml:space="preserve"> by his first</w:t>
      </w:r>
      <w:r w:rsidR="00761508">
        <w:t xml:space="preserve"> wife, Agnes von Solms-Laubach.</w:t>
      </w:r>
      <w:r w:rsidRPr="00891D20">
        <w:t xml:space="preserve"> Therefore, Montbuysson, who was court lutenist to Maurice whilst Landgrave between 1592-1627, began </w:t>
      </w:r>
      <w:r w:rsidR="004F1FEB">
        <w:t xml:space="preserve">copying </w:t>
      </w:r>
      <w:r w:rsidRPr="00891D20">
        <w:t>Elisabet</w:t>
      </w:r>
      <w:r w:rsidR="004F1FEB">
        <w:t>h</w:t>
      </w:r>
      <w:r w:rsidRPr="00891D20">
        <w:t>’s lute book when she was 15.</w:t>
      </w:r>
      <w:r w:rsidR="00782F5A">
        <w:t xml:space="preserve"> </w:t>
      </w:r>
      <w:r w:rsidRPr="00891D20">
        <w:t xml:space="preserve">Elisabeth married Herzog Johann Albrecht II von Mecklenburg-Güstrow in 1618, but </w:t>
      </w:r>
      <w:r w:rsidR="004F1FEB">
        <w:t xml:space="preserve">she </w:t>
      </w:r>
      <w:r w:rsidRPr="00891D20">
        <w:t>died 7 years later in 1625.</w:t>
      </w:r>
      <w:r w:rsidR="00782F5A">
        <w:t xml:space="preserve"> </w:t>
      </w:r>
      <w:r w:rsidRPr="00891D20">
        <w:t>An engraving of Elisabeth with her father, mother and three siblings is in the Würtembergische Landesbibliothek, Stuttgart [I am grateful to Uta and Rudolf Henning in Stuttgart for the above information].</w:t>
      </w:r>
      <w:r w:rsidR="00782F5A">
        <w:t xml:space="preserve"> </w:t>
      </w:r>
      <w:r w:rsidRPr="00891D20">
        <w:t xml:space="preserve">Around 1595, John Dowland visited the court of ‘Prince Mauritius, Lantgraue of Hessen’ who contributed the fine pavan dedicated to ‘Ioanni Doulandi Anglorum Orphei’, to Robert Dowland’s </w:t>
      </w:r>
      <w:r w:rsidRPr="001E4134">
        <w:rPr>
          <w:i/>
          <w:iCs/>
        </w:rPr>
        <w:t>Varietie of Lute Lessons</w:t>
      </w:r>
      <w:r w:rsidR="001E4134">
        <w:t xml:space="preserve"> (</w:t>
      </w:r>
      <w:r w:rsidRPr="00891D20">
        <w:t>London 1610</w:t>
      </w:r>
      <w:r w:rsidR="001E4134">
        <w:t>)</w:t>
      </w:r>
      <w:r w:rsidRPr="00891D20">
        <w:t>.</w:t>
      </w:r>
      <w:r w:rsidR="00782F5A">
        <w:t xml:space="preserve"> </w:t>
      </w:r>
      <w:r w:rsidR="00BA5CAB">
        <w:t>I</w:t>
      </w:r>
      <w:r w:rsidR="00BA5CAB" w:rsidRPr="00891D20">
        <w:t xml:space="preserve">n the preface to his </w:t>
      </w:r>
      <w:r w:rsidR="00BA5CAB" w:rsidRPr="001E4134">
        <w:rPr>
          <w:i/>
          <w:iCs/>
        </w:rPr>
        <w:t>First Book of Songes or Ayres</w:t>
      </w:r>
      <w:r w:rsidR="00BA5CAB">
        <w:t xml:space="preserve"> 1597</w:t>
      </w:r>
      <w:r w:rsidR="00BA5CAB">
        <w:t xml:space="preserve"> </w:t>
      </w:r>
      <w:r w:rsidRPr="00891D20">
        <w:t>John Dowland refered to Maurice</w:t>
      </w:r>
      <w:r w:rsidR="00782F5A">
        <w:t xml:space="preserve"> </w:t>
      </w:r>
      <w:r w:rsidRPr="00891D20">
        <w:t xml:space="preserve">as one of two ‘excellent masters and the most honourable patrons of music’, and Henry Peacham, in </w:t>
      </w:r>
      <w:r w:rsidRPr="001E4134">
        <w:rPr>
          <w:i/>
          <w:iCs/>
        </w:rPr>
        <w:t>The Complete Gentleman</w:t>
      </w:r>
      <w:r w:rsidRPr="00891D20">
        <w:t xml:space="preserve"> 1622, described seeing ‘eight or ten several sets of motets and solemn Musick’ by Maurice, ‘set purposely for his own Chappell’, at which ‘he is his own Organist’. Other extant music by him includes the lute solo </w:t>
      </w:r>
      <w:r w:rsidRPr="00891D20">
        <w:rPr>
          <w:i/>
        </w:rPr>
        <w:t>Ursach habe ich zuchlagen Landgrafin von Hessen</w:t>
      </w:r>
      <w:r w:rsidRPr="00891D20">
        <w:t xml:space="preserve"> in Leipzig II.6.15, </w:t>
      </w:r>
      <w:r w:rsidRPr="00BA5CAB">
        <w:rPr>
          <w:i/>
          <w:iCs/>
        </w:rPr>
        <w:t>c.</w:t>
      </w:r>
      <w:r w:rsidRPr="00891D20">
        <w:t>1615, p.</w:t>
      </w:r>
      <w:r w:rsidR="005467FD">
        <w:t xml:space="preserve"> </w:t>
      </w:r>
      <w:r w:rsidRPr="00891D20">
        <w:t xml:space="preserve">414, and </w:t>
      </w:r>
      <w:r w:rsidR="001E4134">
        <w:t>psalm settings</w:t>
      </w:r>
      <w:r w:rsidRPr="00891D20">
        <w:t xml:space="preserve"> ascribed to M.L.H. in Reymann’s </w:t>
      </w:r>
      <w:r w:rsidRPr="001E4134">
        <w:rPr>
          <w:i/>
          <w:iCs/>
        </w:rPr>
        <w:t xml:space="preserve">Cythara </w:t>
      </w:r>
      <w:r w:rsidR="001E4134" w:rsidRPr="001E4134">
        <w:rPr>
          <w:i/>
          <w:iCs/>
        </w:rPr>
        <w:t>S</w:t>
      </w:r>
      <w:r w:rsidRPr="001E4134">
        <w:rPr>
          <w:i/>
          <w:iCs/>
        </w:rPr>
        <w:t>acra sive Psalmodiæ Davidis</w:t>
      </w:r>
      <w:r w:rsidR="001E4134">
        <w:t xml:space="preserve"> (</w:t>
      </w:r>
      <w:r w:rsidRPr="00891D20">
        <w:t>Köln 1613</w:t>
      </w:r>
      <w:r w:rsidR="001E4134">
        <w:t>)</w:t>
      </w:r>
      <w:r w:rsidRPr="00891D20">
        <w:t>.</w:t>
      </w:r>
      <w:r w:rsidR="000666D1">
        <w:rPr>
          <w:rStyle w:val="FootnoteReference"/>
        </w:rPr>
        <w:footnoteReference w:id="1"/>
      </w:r>
    </w:p>
    <w:p w14:paraId="46362595" w14:textId="0B855285" w:rsidR="00C06771" w:rsidRDefault="00891D20" w:rsidP="000666D1">
      <w:pPr>
        <w:ind w:firstLine="284"/>
      </w:pPr>
      <w:r w:rsidRPr="00891D20">
        <w:t xml:space="preserve">Only one lute solo is ascribed to Montbuysson in the manuscript, </w:t>
      </w:r>
      <w:r w:rsidRPr="00891D20">
        <w:rPr>
          <w:i/>
        </w:rPr>
        <w:t>Courente de Victor de Montbuysson</w:t>
      </w:r>
      <w:r w:rsidRPr="00891D20">
        <w:t xml:space="preserve"> on f.</w:t>
      </w:r>
      <w:r w:rsidR="005467FD">
        <w:t xml:space="preserve"> </w:t>
      </w:r>
      <w:r w:rsidRPr="00891D20">
        <w:t>66v.</w:t>
      </w:r>
      <w:r w:rsidR="00782F5A">
        <w:t xml:space="preserve"> </w:t>
      </w:r>
      <w:r w:rsidRPr="00891D20">
        <w:t xml:space="preserve">Ten </w:t>
      </w:r>
      <w:r w:rsidRPr="00891D20">
        <w:t xml:space="preserve">other lute solos by him are listed in the CNRS edition, from Denss’ </w:t>
      </w:r>
      <w:r w:rsidRPr="001E4134">
        <w:rPr>
          <w:i/>
          <w:iCs/>
        </w:rPr>
        <w:t>Florilegium</w:t>
      </w:r>
      <w:r w:rsidR="001E4134">
        <w:t xml:space="preserve"> (</w:t>
      </w:r>
      <w:r w:rsidRPr="00891D20">
        <w:t>Köln 1594</w:t>
      </w:r>
      <w:r w:rsidR="001E4134">
        <w:t>)</w:t>
      </w:r>
      <w:r w:rsidRPr="00891D20">
        <w:t xml:space="preserve"> [3], Besard’s </w:t>
      </w:r>
      <w:r w:rsidRPr="001E4134">
        <w:rPr>
          <w:i/>
          <w:iCs/>
        </w:rPr>
        <w:t>Thesaurus Harmonicus</w:t>
      </w:r>
      <w:r w:rsidR="001E4134">
        <w:t xml:space="preserve"> (</w:t>
      </w:r>
      <w:r w:rsidRPr="00891D20">
        <w:t>Köln 1603</w:t>
      </w:r>
      <w:r w:rsidR="001E4134">
        <w:t>)</w:t>
      </w:r>
      <w:r w:rsidRPr="00891D20">
        <w:t xml:space="preserve"> [3], the manuscript Hainhofer Lautenbüecher, Herzog August Bibliothek, Guelf.18.7/8, Wolfenbüttel, dated 1603 [2] and Mylius’ </w:t>
      </w:r>
      <w:r w:rsidRPr="001E4134">
        <w:rPr>
          <w:i/>
          <w:iCs/>
        </w:rPr>
        <w:t>Thesaurus Gratiarum</w:t>
      </w:r>
      <w:r w:rsidR="001E4134">
        <w:t xml:space="preserve"> (</w:t>
      </w:r>
      <w:r w:rsidRPr="00891D20">
        <w:t>Frankfurt 1622</w:t>
      </w:r>
      <w:r w:rsidR="001E4134">
        <w:t>)</w:t>
      </w:r>
      <w:r w:rsidRPr="00891D20">
        <w:t xml:space="preserve"> [2], with concordant versions in several other sources</w:t>
      </w:r>
      <w:r w:rsidR="001E4134">
        <w:t xml:space="preserve"> [all edited f</w:t>
      </w:r>
      <w:r w:rsidR="00AF018A">
        <w:t>o</w:t>
      </w:r>
      <w:r w:rsidR="001E4134">
        <w:t xml:space="preserve">r the tablature supplement to </w:t>
      </w:r>
      <w:r w:rsidR="001E4134" w:rsidRPr="00C06771">
        <w:rPr>
          <w:i/>
          <w:iCs/>
        </w:rPr>
        <w:t>Lute News</w:t>
      </w:r>
      <w:r w:rsidR="001E4134">
        <w:t xml:space="preserve"> </w:t>
      </w:r>
      <w:r w:rsidR="00C06771" w:rsidRPr="00C06771">
        <w:rPr>
          <w:lang w:val="en-US"/>
        </w:rPr>
        <w:t>112 (December 2014)</w:t>
      </w:r>
      <w:r w:rsidR="00C06771">
        <w:rPr>
          <w:lang w:val="en-US"/>
        </w:rPr>
        <w:t>]</w:t>
      </w:r>
      <w:r w:rsidRPr="00891D20">
        <w:t>.</w:t>
      </w:r>
    </w:p>
    <w:p w14:paraId="3EA44EE8" w14:textId="36A69D4D" w:rsidR="00D1188F" w:rsidRDefault="00891D20" w:rsidP="000666D1">
      <w:pPr>
        <w:ind w:firstLine="284"/>
      </w:pPr>
      <w:r w:rsidRPr="00891D20">
        <w:t xml:space="preserve">The </w:t>
      </w:r>
      <w:r w:rsidR="00C06771">
        <w:t xml:space="preserve">Montbuysson </w:t>
      </w:r>
      <w:r w:rsidRPr="00891D20">
        <w:t>manuscrip</w:t>
      </w:r>
      <w:r w:rsidR="00C06771">
        <w:t>t comprises</w:t>
      </w:r>
      <w:r w:rsidRPr="00891D20">
        <w:t xml:space="preserve"> tablature for 9 course renaissance lute [7th to F, 8th to E flat &amp; 9th to D] and ornament signs and dots under tablature letters are reproduced here for you to interpret as you wish.</w:t>
      </w:r>
      <w:r w:rsidR="00782F5A">
        <w:t xml:space="preserve"> </w:t>
      </w:r>
      <w:r w:rsidRPr="00891D20">
        <w:t>Many pieces in the</w:t>
      </w:r>
      <w:r w:rsidR="00C90752">
        <w:t xml:space="preserve"> </w:t>
      </w:r>
      <w:r w:rsidRPr="00891D20">
        <w:t xml:space="preserve">manuscript lack barlines, but they have been added here. </w:t>
      </w:r>
      <w:r w:rsidR="00C90752">
        <w:t xml:space="preserve">The tablature in the original supplement was set by </w:t>
      </w:r>
      <w:r w:rsidR="00C90752" w:rsidRPr="00891D20">
        <w:t xml:space="preserve">Miles Dempster of Score Conversions, Montreal, </w:t>
      </w:r>
      <w:r w:rsidR="00C90752">
        <w:t>but has been reset using Wayne Cripps TAB in th</w:t>
      </w:r>
      <w:r w:rsidR="000666D1">
        <w:t>is</w:t>
      </w:r>
      <w:r w:rsidR="00C90752">
        <w:t xml:space="preserve"> revision.</w:t>
      </w:r>
    </w:p>
    <w:p w14:paraId="76A8084C" w14:textId="04872178" w:rsidR="00D1188F" w:rsidRPr="00D1188F" w:rsidRDefault="00D1188F" w:rsidP="00D1188F">
      <w:pPr>
        <w:tabs>
          <w:tab w:val="right" w:pos="4762"/>
        </w:tabs>
        <w:spacing w:before="60"/>
        <w:ind w:left="426" w:hanging="284"/>
        <w:rPr>
          <w:bCs/>
          <w:sz w:val="18"/>
          <w:szCs w:val="18"/>
        </w:rPr>
      </w:pPr>
      <w:r w:rsidRPr="00D1188F">
        <w:rPr>
          <w:bCs/>
          <w:sz w:val="18"/>
          <w:szCs w:val="18"/>
        </w:rPr>
        <w:t>D-Kl], 4</w:t>
      </w:r>
      <w:r w:rsidRPr="00D1188F">
        <w:rPr>
          <w:bCs/>
          <w:sz w:val="18"/>
          <w:szCs w:val="18"/>
          <w:vertAlign w:val="superscript"/>
        </w:rPr>
        <w:t>o</w:t>
      </w:r>
      <w:r w:rsidRPr="00D1188F">
        <w:rPr>
          <w:bCs/>
          <w:sz w:val="18"/>
          <w:szCs w:val="18"/>
        </w:rPr>
        <w:t xml:space="preserve"> Mus 108.1:</w:t>
      </w:r>
    </w:p>
    <w:p w14:paraId="146AEA71" w14:textId="282C9FC7" w:rsidR="00891D20" w:rsidRPr="00D1188F" w:rsidRDefault="00891D20" w:rsidP="00D1188F">
      <w:pPr>
        <w:tabs>
          <w:tab w:val="right" w:pos="4762"/>
        </w:tabs>
        <w:ind w:left="426" w:hanging="284"/>
        <w:rPr>
          <w:iCs/>
          <w:sz w:val="18"/>
          <w:szCs w:val="18"/>
        </w:rPr>
      </w:pPr>
      <w:r w:rsidRPr="00D1188F">
        <w:rPr>
          <w:b/>
          <w:sz w:val="18"/>
          <w:szCs w:val="18"/>
        </w:rPr>
        <w:t>1.</w:t>
      </w:r>
      <w:r w:rsidR="00D1188F">
        <w:rPr>
          <w:sz w:val="18"/>
          <w:szCs w:val="18"/>
        </w:rPr>
        <w:t xml:space="preserve"> </w:t>
      </w:r>
      <w:r w:rsidRPr="00D1188F">
        <w:rPr>
          <w:sz w:val="18"/>
          <w:szCs w:val="18"/>
        </w:rPr>
        <w:t>ff. 59v-60r</w:t>
      </w:r>
      <w:r w:rsidR="00C27D46" w:rsidRPr="00D1188F">
        <w:rPr>
          <w:sz w:val="18"/>
          <w:szCs w:val="18"/>
        </w:rPr>
        <w:t xml:space="preserve"> </w:t>
      </w:r>
      <w:r w:rsidR="00C27D46" w:rsidRPr="00D1188F">
        <w:rPr>
          <w:i/>
          <w:sz w:val="18"/>
          <w:szCs w:val="18"/>
        </w:rPr>
        <w:t>Ballett ángloys</w:t>
      </w:r>
      <w:r w:rsidR="00D1188F">
        <w:rPr>
          <w:iCs/>
          <w:sz w:val="18"/>
          <w:szCs w:val="18"/>
        </w:rPr>
        <w:tab/>
        <w:t>2</w:t>
      </w:r>
    </w:p>
    <w:p w14:paraId="64B0B396" w14:textId="77D58739" w:rsidR="00891D20" w:rsidRPr="002F2C13" w:rsidRDefault="00B50A39" w:rsidP="002F2C13">
      <w:pPr>
        <w:tabs>
          <w:tab w:val="right" w:pos="4762"/>
        </w:tabs>
        <w:ind w:left="284"/>
        <w:rPr>
          <w:bCs/>
          <w:sz w:val="18"/>
          <w:szCs w:val="18"/>
        </w:rPr>
      </w:pPr>
      <w:r w:rsidRPr="00CE3FDE">
        <w:rPr>
          <w:sz w:val="18"/>
          <w:szCs w:val="18"/>
        </w:rPr>
        <w:t>A</w:t>
      </w:r>
      <w:r w:rsidR="00891D20" w:rsidRPr="00CE3FDE">
        <w:rPr>
          <w:sz w:val="18"/>
          <w:szCs w:val="18"/>
        </w:rPr>
        <w:t xml:space="preserve">n arrangement in d minor of </w:t>
      </w:r>
      <w:r w:rsidR="00CE3FDE" w:rsidRPr="00CE3FDE">
        <w:rPr>
          <w:sz w:val="18"/>
          <w:szCs w:val="18"/>
        </w:rPr>
        <w:t xml:space="preserve">the ballad tune </w:t>
      </w:r>
      <w:r w:rsidR="00891D20" w:rsidRPr="00CE3FDE">
        <w:rPr>
          <w:sz w:val="18"/>
          <w:szCs w:val="18"/>
        </w:rPr>
        <w:t>‘Mall Symes’</w:t>
      </w:r>
      <w:r w:rsidR="00CE3FDE" w:rsidRPr="00CE3FDE">
        <w:rPr>
          <w:sz w:val="18"/>
          <w:szCs w:val="18"/>
        </w:rPr>
        <w:t xml:space="preserve"> [</w:t>
      </w:r>
      <w:r w:rsidR="002F2C13" w:rsidRPr="00CE3FDE">
        <w:rPr>
          <w:sz w:val="18"/>
          <w:szCs w:val="18"/>
        </w:rPr>
        <w:t xml:space="preserve">all versions edited for the </w:t>
      </w:r>
      <w:r w:rsidR="002F2C13" w:rsidRPr="00CE3FDE">
        <w:rPr>
          <w:i/>
          <w:iCs/>
          <w:sz w:val="18"/>
          <w:szCs w:val="18"/>
        </w:rPr>
        <w:t>Lutezine</w:t>
      </w:r>
      <w:r w:rsidR="002F2C13" w:rsidRPr="00CE3FDE">
        <w:rPr>
          <w:sz w:val="18"/>
          <w:szCs w:val="18"/>
        </w:rPr>
        <w:t xml:space="preserve"> to </w:t>
      </w:r>
      <w:r w:rsidR="002F2C13" w:rsidRPr="00CE3FDE">
        <w:rPr>
          <w:bCs/>
          <w:i/>
          <w:iCs/>
          <w:sz w:val="18"/>
          <w:szCs w:val="18"/>
        </w:rPr>
        <w:t xml:space="preserve">Lute News </w:t>
      </w:r>
      <w:r w:rsidR="002F2C13" w:rsidRPr="00CE3FDE">
        <w:rPr>
          <w:bCs/>
          <w:sz w:val="18"/>
          <w:szCs w:val="18"/>
        </w:rPr>
        <w:t>114 (July 2015)</w:t>
      </w:r>
      <w:r w:rsidR="002F2C13" w:rsidRPr="00CE3FDE">
        <w:rPr>
          <w:bCs/>
          <w:sz w:val="18"/>
          <w:szCs w:val="18"/>
        </w:rPr>
        <w:t>]</w:t>
      </w:r>
      <w:r w:rsidR="00CE3FDE" w:rsidRPr="00CE3FDE">
        <w:rPr>
          <w:bCs/>
          <w:sz w:val="18"/>
          <w:szCs w:val="18"/>
        </w:rPr>
        <w:t>.</w:t>
      </w:r>
    </w:p>
    <w:p w14:paraId="69E666B8" w14:textId="52FA6B89" w:rsidR="00891D20" w:rsidRPr="00D1188F" w:rsidRDefault="00891D20" w:rsidP="00D1188F">
      <w:pPr>
        <w:tabs>
          <w:tab w:val="right" w:pos="4762"/>
        </w:tabs>
        <w:ind w:left="426" w:hanging="284"/>
        <w:rPr>
          <w:b/>
          <w:sz w:val="18"/>
          <w:szCs w:val="18"/>
        </w:rPr>
      </w:pPr>
      <w:r w:rsidRPr="00D1188F">
        <w:rPr>
          <w:b/>
          <w:sz w:val="18"/>
          <w:szCs w:val="18"/>
        </w:rPr>
        <w:t>2.</w:t>
      </w:r>
      <w:r w:rsidR="00D1188F">
        <w:rPr>
          <w:sz w:val="18"/>
          <w:szCs w:val="18"/>
        </w:rPr>
        <w:t xml:space="preserve"> </w:t>
      </w:r>
      <w:r w:rsidRPr="00D1188F">
        <w:rPr>
          <w:sz w:val="18"/>
          <w:szCs w:val="18"/>
        </w:rPr>
        <w:t xml:space="preserve">f. 67r </w:t>
      </w:r>
      <w:r w:rsidRPr="00D1188F">
        <w:rPr>
          <w:i/>
          <w:sz w:val="18"/>
          <w:szCs w:val="18"/>
        </w:rPr>
        <w:t>englische danz tilediteri i genant</w:t>
      </w:r>
      <w:r w:rsidR="00D1188F">
        <w:rPr>
          <w:iCs/>
          <w:sz w:val="18"/>
          <w:szCs w:val="18"/>
        </w:rPr>
        <w:tab/>
        <w:t>3</w:t>
      </w:r>
    </w:p>
    <w:p w14:paraId="6514C207" w14:textId="6BFC433B" w:rsidR="00D1188F" w:rsidRDefault="00891D20" w:rsidP="00D1188F">
      <w:pPr>
        <w:tabs>
          <w:tab w:val="right" w:pos="4762"/>
        </w:tabs>
        <w:ind w:left="426" w:hanging="284"/>
        <w:rPr>
          <w:sz w:val="18"/>
          <w:szCs w:val="18"/>
        </w:rPr>
      </w:pPr>
      <w:r w:rsidRPr="00D1188F">
        <w:rPr>
          <w:b/>
          <w:sz w:val="18"/>
          <w:szCs w:val="18"/>
        </w:rPr>
        <w:t>3.</w:t>
      </w:r>
      <w:r w:rsidR="00D1188F">
        <w:rPr>
          <w:sz w:val="18"/>
          <w:szCs w:val="18"/>
        </w:rPr>
        <w:t xml:space="preserve"> </w:t>
      </w:r>
      <w:r w:rsidRPr="00D1188F">
        <w:rPr>
          <w:sz w:val="18"/>
          <w:szCs w:val="18"/>
        </w:rPr>
        <w:t xml:space="preserve">f. 60r </w:t>
      </w:r>
      <w:r w:rsidRPr="00D1188F">
        <w:rPr>
          <w:i/>
          <w:sz w:val="18"/>
          <w:szCs w:val="18"/>
        </w:rPr>
        <w:t>ballett de la déese diane</w:t>
      </w:r>
      <w:r w:rsidR="00D1188F">
        <w:rPr>
          <w:iCs/>
          <w:sz w:val="18"/>
          <w:szCs w:val="18"/>
        </w:rPr>
        <w:tab/>
        <w:t>3</w:t>
      </w:r>
    </w:p>
    <w:p w14:paraId="46FF89E5" w14:textId="686481DF" w:rsidR="00891D20" w:rsidRPr="00D1188F" w:rsidRDefault="00D1188F" w:rsidP="00D1188F">
      <w:pPr>
        <w:tabs>
          <w:tab w:val="right" w:pos="4762"/>
        </w:tabs>
        <w:ind w:left="426" w:hanging="284"/>
        <w:rPr>
          <w:sz w:val="18"/>
          <w:szCs w:val="18"/>
        </w:rPr>
      </w:pPr>
      <w:r>
        <w:rPr>
          <w:sz w:val="18"/>
          <w:szCs w:val="18"/>
        </w:rPr>
        <w:tab/>
      </w:r>
      <w:r w:rsidR="00891D20" w:rsidRPr="00D1188F">
        <w:rPr>
          <w:sz w:val="18"/>
          <w:szCs w:val="18"/>
        </w:rPr>
        <w:t>Note the da capo sign indicating repetition of the last 4 bars</w:t>
      </w:r>
    </w:p>
    <w:p w14:paraId="5459E2FE" w14:textId="47AC0DD1" w:rsidR="00891D20" w:rsidRPr="00D1188F" w:rsidRDefault="00891D20" w:rsidP="00D1188F">
      <w:pPr>
        <w:tabs>
          <w:tab w:val="right" w:pos="4762"/>
        </w:tabs>
        <w:ind w:left="426" w:hanging="284"/>
        <w:rPr>
          <w:sz w:val="18"/>
          <w:szCs w:val="18"/>
        </w:rPr>
      </w:pPr>
      <w:r w:rsidRPr="00D1188F">
        <w:rPr>
          <w:b/>
          <w:sz w:val="18"/>
          <w:szCs w:val="18"/>
        </w:rPr>
        <w:t>4.</w:t>
      </w:r>
      <w:r w:rsidR="00D1188F">
        <w:rPr>
          <w:sz w:val="18"/>
          <w:szCs w:val="18"/>
        </w:rPr>
        <w:t xml:space="preserve"> </w:t>
      </w:r>
      <w:r w:rsidRPr="00D1188F">
        <w:rPr>
          <w:sz w:val="18"/>
          <w:szCs w:val="18"/>
        </w:rPr>
        <w:t xml:space="preserve">f. 70r </w:t>
      </w:r>
      <w:r w:rsidRPr="00D1188F">
        <w:rPr>
          <w:i/>
          <w:sz w:val="18"/>
          <w:szCs w:val="18"/>
        </w:rPr>
        <w:t>Ballet angloys</w:t>
      </w:r>
      <w:r w:rsidR="00D1188F">
        <w:rPr>
          <w:iCs/>
          <w:sz w:val="18"/>
          <w:szCs w:val="18"/>
        </w:rPr>
        <w:tab/>
        <w:t>4</w:t>
      </w:r>
    </w:p>
    <w:p w14:paraId="17660B15" w14:textId="2E9AED9C" w:rsidR="00891D20" w:rsidRPr="00D1188F" w:rsidRDefault="00891D20" w:rsidP="00D1188F">
      <w:pPr>
        <w:tabs>
          <w:tab w:val="right" w:pos="4762"/>
        </w:tabs>
        <w:ind w:left="426" w:hanging="284"/>
        <w:rPr>
          <w:sz w:val="18"/>
          <w:szCs w:val="18"/>
        </w:rPr>
      </w:pPr>
      <w:r w:rsidRPr="00D1188F">
        <w:rPr>
          <w:b/>
          <w:sz w:val="18"/>
          <w:szCs w:val="18"/>
        </w:rPr>
        <w:t>5.</w:t>
      </w:r>
      <w:r w:rsidR="00D1188F">
        <w:rPr>
          <w:sz w:val="18"/>
          <w:szCs w:val="18"/>
        </w:rPr>
        <w:t xml:space="preserve"> </w:t>
      </w:r>
      <w:r w:rsidRPr="00D1188F">
        <w:rPr>
          <w:sz w:val="18"/>
          <w:szCs w:val="18"/>
        </w:rPr>
        <w:t xml:space="preserve">f. 1r </w:t>
      </w:r>
      <w:r w:rsidR="00C06771" w:rsidRPr="00D1188F">
        <w:rPr>
          <w:sz w:val="18"/>
          <w:szCs w:val="18"/>
        </w:rPr>
        <w:t>u</w:t>
      </w:r>
      <w:r w:rsidRPr="00D1188F">
        <w:rPr>
          <w:sz w:val="18"/>
          <w:szCs w:val="18"/>
        </w:rPr>
        <w:t>ntitled and anonymous</w:t>
      </w:r>
      <w:r w:rsidR="00D1188F">
        <w:rPr>
          <w:iCs/>
          <w:sz w:val="18"/>
          <w:szCs w:val="18"/>
        </w:rPr>
        <w:tab/>
        <w:t>4</w:t>
      </w:r>
    </w:p>
    <w:p w14:paraId="40C3F22E" w14:textId="089A359E" w:rsidR="00891D20" w:rsidRPr="00D1188F" w:rsidRDefault="00891D20" w:rsidP="00D1188F">
      <w:pPr>
        <w:tabs>
          <w:tab w:val="right" w:pos="4762"/>
        </w:tabs>
        <w:ind w:left="426" w:hanging="284"/>
        <w:rPr>
          <w:sz w:val="18"/>
          <w:szCs w:val="18"/>
        </w:rPr>
      </w:pPr>
      <w:r w:rsidRPr="00D1188F">
        <w:rPr>
          <w:b/>
          <w:sz w:val="18"/>
          <w:szCs w:val="18"/>
        </w:rPr>
        <w:t>6.</w:t>
      </w:r>
      <w:r w:rsidR="00D1188F">
        <w:rPr>
          <w:sz w:val="18"/>
          <w:szCs w:val="18"/>
        </w:rPr>
        <w:t xml:space="preserve"> </w:t>
      </w:r>
      <w:r w:rsidRPr="00D1188F">
        <w:rPr>
          <w:sz w:val="18"/>
          <w:szCs w:val="18"/>
        </w:rPr>
        <w:t xml:space="preserve">f. 73r </w:t>
      </w:r>
      <w:r w:rsidR="00C06771" w:rsidRPr="00D1188F">
        <w:rPr>
          <w:sz w:val="18"/>
          <w:szCs w:val="18"/>
        </w:rPr>
        <w:t>u</w:t>
      </w:r>
      <w:r w:rsidRPr="00D1188F">
        <w:rPr>
          <w:sz w:val="18"/>
          <w:szCs w:val="18"/>
        </w:rPr>
        <w:t>ntitled and anonymous prelude</w:t>
      </w:r>
      <w:r w:rsidR="00D1188F">
        <w:rPr>
          <w:iCs/>
          <w:sz w:val="18"/>
          <w:szCs w:val="18"/>
        </w:rPr>
        <w:tab/>
        <w:t>5</w:t>
      </w:r>
    </w:p>
    <w:p w14:paraId="2EE0A914" w14:textId="13800EB1" w:rsidR="00D1188F" w:rsidRDefault="00891D20" w:rsidP="00D1188F">
      <w:pPr>
        <w:tabs>
          <w:tab w:val="right" w:pos="4762"/>
        </w:tabs>
        <w:ind w:left="426" w:hanging="284"/>
        <w:rPr>
          <w:sz w:val="18"/>
          <w:szCs w:val="18"/>
        </w:rPr>
      </w:pPr>
      <w:r w:rsidRPr="00D1188F">
        <w:rPr>
          <w:b/>
          <w:sz w:val="18"/>
          <w:szCs w:val="18"/>
        </w:rPr>
        <w:t>7.</w:t>
      </w:r>
      <w:r w:rsidRPr="00D1188F">
        <w:rPr>
          <w:sz w:val="18"/>
          <w:szCs w:val="18"/>
        </w:rPr>
        <w:t xml:space="preserve"> f.</w:t>
      </w:r>
      <w:r w:rsidR="00C27D46" w:rsidRPr="00D1188F">
        <w:rPr>
          <w:sz w:val="18"/>
          <w:szCs w:val="18"/>
        </w:rPr>
        <w:t xml:space="preserve"> </w:t>
      </w:r>
      <w:r w:rsidRPr="00D1188F">
        <w:rPr>
          <w:sz w:val="18"/>
          <w:szCs w:val="18"/>
        </w:rPr>
        <w:t xml:space="preserve">26v </w:t>
      </w:r>
      <w:r w:rsidRPr="00D1188F">
        <w:rPr>
          <w:i/>
          <w:sz w:val="18"/>
          <w:szCs w:val="18"/>
        </w:rPr>
        <w:t>Landtgraves Alman</w:t>
      </w:r>
      <w:r w:rsidRPr="00D1188F">
        <w:rPr>
          <w:sz w:val="18"/>
          <w:szCs w:val="18"/>
        </w:rPr>
        <w:t xml:space="preserve"> </w:t>
      </w:r>
      <w:r w:rsidR="00D1188F">
        <w:rPr>
          <w:iCs/>
          <w:sz w:val="18"/>
          <w:szCs w:val="18"/>
        </w:rPr>
        <w:tab/>
        <w:t>6</w:t>
      </w:r>
    </w:p>
    <w:p w14:paraId="6BA8F05C" w14:textId="1E5CA65B" w:rsidR="002F2C13" w:rsidRPr="00D1188F" w:rsidRDefault="00D1188F" w:rsidP="005D5B96">
      <w:pPr>
        <w:tabs>
          <w:tab w:val="right" w:pos="4762"/>
        </w:tabs>
        <w:ind w:left="426" w:hanging="284"/>
        <w:rPr>
          <w:sz w:val="18"/>
          <w:szCs w:val="18"/>
        </w:rPr>
      </w:pPr>
      <w:r>
        <w:rPr>
          <w:sz w:val="18"/>
          <w:szCs w:val="18"/>
        </w:rPr>
        <w:tab/>
      </w:r>
      <w:r w:rsidR="005D5B96" w:rsidRPr="005D5B96">
        <w:rPr>
          <w:sz w:val="18"/>
          <w:szCs w:val="18"/>
        </w:rPr>
        <w:t>A setting of Une jeune fillette</w:t>
      </w:r>
      <w:r w:rsidR="005D5B96" w:rsidRPr="00D1188F">
        <w:rPr>
          <w:sz w:val="18"/>
          <w:szCs w:val="18"/>
        </w:rPr>
        <w:t xml:space="preserve"> </w:t>
      </w:r>
      <w:r w:rsidR="005D5B96">
        <w:rPr>
          <w:sz w:val="18"/>
          <w:szCs w:val="18"/>
        </w:rPr>
        <w:t>p</w:t>
      </w:r>
      <w:r w:rsidR="00891D20" w:rsidRPr="00D1188F">
        <w:rPr>
          <w:sz w:val="18"/>
          <w:szCs w:val="18"/>
        </w:rPr>
        <w:t xml:space="preserve">resumably </w:t>
      </w:r>
      <w:r w:rsidR="00B50A39">
        <w:rPr>
          <w:sz w:val="18"/>
          <w:szCs w:val="18"/>
        </w:rPr>
        <w:t xml:space="preserve">arranged </w:t>
      </w:r>
      <w:r w:rsidR="00891D20" w:rsidRPr="00D1188F">
        <w:rPr>
          <w:sz w:val="18"/>
          <w:szCs w:val="18"/>
        </w:rPr>
        <w:t xml:space="preserve">by or </w:t>
      </w:r>
      <w:r w:rsidR="00B50A39">
        <w:rPr>
          <w:sz w:val="18"/>
          <w:szCs w:val="18"/>
        </w:rPr>
        <w:t>dedicated to</w:t>
      </w:r>
      <w:r w:rsidR="00DD0E12">
        <w:rPr>
          <w:sz w:val="18"/>
          <w:szCs w:val="18"/>
        </w:rPr>
        <w:t xml:space="preserve"> </w:t>
      </w:r>
      <w:r w:rsidR="00891D20" w:rsidRPr="00D1188F">
        <w:rPr>
          <w:sz w:val="18"/>
          <w:szCs w:val="18"/>
        </w:rPr>
        <w:t>Elisabeth</w:t>
      </w:r>
      <w:r w:rsidR="00B50A39">
        <w:rPr>
          <w:sz w:val="18"/>
          <w:szCs w:val="18"/>
        </w:rPr>
        <w:t>'</w:t>
      </w:r>
      <w:r w:rsidR="00891D20" w:rsidRPr="00D1188F">
        <w:rPr>
          <w:sz w:val="18"/>
          <w:szCs w:val="18"/>
        </w:rPr>
        <w:t>s father Maurice</w:t>
      </w:r>
      <w:r w:rsidR="00DD0E12">
        <w:rPr>
          <w:sz w:val="18"/>
          <w:szCs w:val="18"/>
        </w:rPr>
        <w:t>.</w:t>
      </w:r>
      <w:r w:rsidR="00CD5FB2">
        <w:rPr>
          <w:sz w:val="18"/>
          <w:szCs w:val="18"/>
        </w:rPr>
        <w:t xml:space="preserve"> Also known as</w:t>
      </w:r>
      <w:r w:rsidR="00DD0E12">
        <w:rPr>
          <w:sz w:val="18"/>
          <w:szCs w:val="18"/>
        </w:rPr>
        <w:t xml:space="preserve"> </w:t>
      </w:r>
      <w:r w:rsidR="00DD0E12" w:rsidRPr="00DD0E12">
        <w:rPr>
          <w:i/>
          <w:sz w:val="18"/>
          <w:szCs w:val="18"/>
          <w:lang w:val="fr-FR"/>
        </w:rPr>
        <w:t>Ich ging ein mal spazieren</w:t>
      </w:r>
      <w:r w:rsidR="00DD0E12" w:rsidRPr="00DD0E12">
        <w:rPr>
          <w:sz w:val="18"/>
          <w:szCs w:val="18"/>
          <w:lang w:val="fr-FR"/>
        </w:rPr>
        <w:t xml:space="preserve"> and </w:t>
      </w:r>
      <w:r w:rsidR="00DD0E12" w:rsidRPr="00DD0E12">
        <w:rPr>
          <w:i/>
          <w:sz w:val="18"/>
          <w:szCs w:val="18"/>
          <w:lang w:val="fr-FR"/>
        </w:rPr>
        <w:t>Von Gott will ich nicht lassen</w:t>
      </w:r>
      <w:r w:rsidR="00DD0E12" w:rsidRPr="00DD0E12">
        <w:rPr>
          <w:sz w:val="18"/>
          <w:szCs w:val="18"/>
          <w:lang w:val="en-US"/>
        </w:rPr>
        <w:t xml:space="preserve"> in Germany</w:t>
      </w:r>
      <w:r w:rsidR="00CD5FB2">
        <w:rPr>
          <w:sz w:val="18"/>
          <w:szCs w:val="18"/>
          <w:lang w:val="en-US"/>
        </w:rPr>
        <w:t xml:space="preserve"> and </w:t>
      </w:r>
      <w:r w:rsidR="00DD0E12" w:rsidRPr="00DD0E12">
        <w:rPr>
          <w:i/>
          <w:sz w:val="18"/>
          <w:szCs w:val="18"/>
          <w:lang w:val="en-US"/>
        </w:rPr>
        <w:t>Madre non mi far Monaca</w:t>
      </w:r>
      <w:r w:rsidR="00DD0E12" w:rsidRPr="00DD0E12">
        <w:rPr>
          <w:sz w:val="18"/>
          <w:szCs w:val="18"/>
          <w:lang w:val="en-US"/>
        </w:rPr>
        <w:t xml:space="preserve"> in Italy</w:t>
      </w:r>
      <w:r w:rsidR="00DD0E12">
        <w:rPr>
          <w:sz w:val="18"/>
          <w:szCs w:val="18"/>
          <w:lang w:val="en-US"/>
        </w:rPr>
        <w:t xml:space="preserve"> </w:t>
      </w:r>
      <w:r w:rsidR="00CD5FB2">
        <w:rPr>
          <w:sz w:val="18"/>
          <w:szCs w:val="18"/>
        </w:rPr>
        <w:t xml:space="preserve">[all versions edited for </w:t>
      </w:r>
      <w:r w:rsidR="00CD5FB2" w:rsidRPr="005D5B96">
        <w:rPr>
          <w:i/>
          <w:iCs/>
          <w:sz w:val="18"/>
          <w:szCs w:val="18"/>
          <w:lang w:val="en-US"/>
        </w:rPr>
        <w:t>Lute News</w:t>
      </w:r>
      <w:r w:rsidR="00CD5FB2" w:rsidRPr="00DD0E12">
        <w:rPr>
          <w:sz w:val="18"/>
          <w:szCs w:val="18"/>
          <w:lang w:val="en-US"/>
        </w:rPr>
        <w:t xml:space="preserve"> </w:t>
      </w:r>
      <w:r w:rsidR="00CD5FB2">
        <w:rPr>
          <w:sz w:val="18"/>
          <w:szCs w:val="18"/>
          <w:lang w:val="en-US"/>
        </w:rPr>
        <w:t xml:space="preserve">and </w:t>
      </w:r>
      <w:r w:rsidR="00CD5FB2" w:rsidRPr="005D5B96">
        <w:rPr>
          <w:i/>
          <w:iCs/>
          <w:sz w:val="18"/>
          <w:szCs w:val="18"/>
        </w:rPr>
        <w:t>Lutezine</w:t>
      </w:r>
      <w:r w:rsidR="00CD5FB2">
        <w:rPr>
          <w:sz w:val="18"/>
          <w:szCs w:val="18"/>
        </w:rPr>
        <w:t xml:space="preserve"> </w:t>
      </w:r>
      <w:r w:rsidR="00CD5FB2" w:rsidRPr="00DD0E12">
        <w:rPr>
          <w:sz w:val="18"/>
          <w:szCs w:val="18"/>
          <w:lang w:val="en-US"/>
        </w:rPr>
        <w:t>119 (October 2016)</w:t>
      </w:r>
      <w:r w:rsidR="00CD5FB2">
        <w:rPr>
          <w:sz w:val="18"/>
          <w:szCs w:val="18"/>
          <w:lang w:val="en-US"/>
        </w:rPr>
        <w:t xml:space="preserve"> and </w:t>
      </w:r>
      <w:r w:rsidR="00DD0E12" w:rsidRPr="00CD5FB2">
        <w:rPr>
          <w:i/>
          <w:iCs/>
          <w:sz w:val="18"/>
          <w:szCs w:val="18"/>
          <w:lang w:val="en-US"/>
        </w:rPr>
        <w:t>Lutezine</w:t>
      </w:r>
      <w:r w:rsidR="00DD0E12">
        <w:rPr>
          <w:sz w:val="18"/>
          <w:szCs w:val="18"/>
          <w:lang w:val="en-US"/>
        </w:rPr>
        <w:t xml:space="preserve"> to </w:t>
      </w:r>
      <w:r w:rsidR="00DD0E12" w:rsidRPr="00CD5FB2">
        <w:rPr>
          <w:i/>
          <w:iCs/>
          <w:sz w:val="18"/>
          <w:szCs w:val="18"/>
          <w:lang w:val="en-US"/>
        </w:rPr>
        <w:t xml:space="preserve">Lute News </w:t>
      </w:r>
      <w:r w:rsidR="00DD0E12" w:rsidRPr="00DD0E12">
        <w:rPr>
          <w:sz w:val="18"/>
          <w:szCs w:val="18"/>
          <w:lang w:val="en-US"/>
        </w:rPr>
        <w:t>120 (December 2016)</w:t>
      </w:r>
      <w:r w:rsidR="00CD5FB2">
        <w:rPr>
          <w:sz w:val="18"/>
          <w:szCs w:val="18"/>
          <w:lang w:val="en-US"/>
        </w:rPr>
        <w:t>].</w:t>
      </w:r>
    </w:p>
    <w:p w14:paraId="065376A1" w14:textId="2F92E319" w:rsidR="00635D13" w:rsidRPr="000666D1" w:rsidRDefault="00891D20" w:rsidP="000666D1">
      <w:pPr>
        <w:tabs>
          <w:tab w:val="right" w:pos="4762"/>
        </w:tabs>
        <w:rPr>
          <w:sz w:val="18"/>
          <w:szCs w:val="18"/>
        </w:rPr>
        <w:sectPr w:rsidR="00635D13" w:rsidRPr="000666D1" w:rsidSect="00C603F0">
          <w:footnotePr>
            <w:pos w:val="beneathText"/>
          </w:footnotePr>
          <w:type w:val="continuous"/>
          <w:pgSz w:w="11905" w:h="16837"/>
          <w:pgMar w:top="851" w:right="992" w:bottom="992" w:left="992" w:header="709" w:footer="709" w:gutter="0"/>
          <w:cols w:num="2" w:space="397"/>
        </w:sectPr>
      </w:pPr>
      <w:r w:rsidRPr="00D1188F">
        <w:rPr>
          <w:b/>
          <w:sz w:val="18"/>
          <w:szCs w:val="18"/>
        </w:rPr>
        <w:t>8.</w:t>
      </w:r>
      <w:r w:rsidR="00D1188F">
        <w:rPr>
          <w:sz w:val="18"/>
          <w:szCs w:val="18"/>
        </w:rPr>
        <w:t xml:space="preserve"> </w:t>
      </w:r>
      <w:r w:rsidRPr="00D1188F">
        <w:rPr>
          <w:sz w:val="18"/>
          <w:szCs w:val="18"/>
        </w:rPr>
        <w:t xml:space="preserve">f. 60r </w:t>
      </w:r>
      <w:r w:rsidRPr="00D1188F">
        <w:rPr>
          <w:i/>
          <w:iCs/>
          <w:sz w:val="18"/>
          <w:szCs w:val="18"/>
        </w:rPr>
        <w:t>ballett</w:t>
      </w:r>
      <w:r w:rsidR="00D1188F">
        <w:rPr>
          <w:iCs/>
          <w:sz w:val="18"/>
          <w:szCs w:val="18"/>
        </w:rPr>
        <w:tab/>
        <w:t>6</w:t>
      </w:r>
      <w:r w:rsidR="000666D1">
        <w:rPr>
          <w:b/>
        </w:rPr>
        <w:tab/>
      </w:r>
      <w:r w:rsidR="00890A5C" w:rsidRPr="00890A5C">
        <w:rPr>
          <w:i/>
          <w:color w:val="000000"/>
        </w:rPr>
        <w:t>John H Robinson</w:t>
      </w:r>
      <w:r w:rsidR="00C169DB">
        <w:rPr>
          <w:i/>
          <w:color w:val="000000"/>
        </w:rPr>
        <w:t xml:space="preserve"> April 1994/</w:t>
      </w:r>
      <w:r w:rsidR="00C169DB">
        <w:rPr>
          <w:color w:val="000000"/>
        </w:rPr>
        <w:t>revised</w:t>
      </w:r>
      <w:r w:rsidR="00890A5C" w:rsidRPr="00890A5C">
        <w:rPr>
          <w:i/>
          <w:color w:val="000000"/>
        </w:rPr>
        <w:t xml:space="preserve"> </w:t>
      </w:r>
      <w:r>
        <w:rPr>
          <w:i/>
          <w:color w:val="000000"/>
        </w:rPr>
        <w:t>August 2015</w:t>
      </w:r>
    </w:p>
    <w:p w14:paraId="6591E3DA" w14:textId="77777777" w:rsidR="00BF1C5A" w:rsidRDefault="00BF1C5A" w:rsidP="00107906">
      <w:pPr>
        <w:tabs>
          <w:tab w:val="left" w:pos="1134"/>
          <w:tab w:val="left" w:pos="2835"/>
          <w:tab w:val="left" w:pos="3969"/>
          <w:tab w:val="left" w:pos="5103"/>
        </w:tabs>
        <w:rPr>
          <w:color w:val="000000"/>
        </w:rPr>
      </w:pPr>
    </w:p>
    <w:sectPr w:rsidR="00BF1C5A" w:rsidSect="00C603F0">
      <w:type w:val="continuous"/>
      <w:pgSz w:w="11905" w:h="16837"/>
      <w:pgMar w:top="851"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2B861" w14:textId="77777777" w:rsidR="003155A1" w:rsidRDefault="003155A1">
      <w:r>
        <w:separator/>
      </w:r>
    </w:p>
  </w:endnote>
  <w:endnote w:type="continuationSeparator" w:id="0">
    <w:p w14:paraId="689920AC" w14:textId="77777777" w:rsidR="003155A1" w:rsidRDefault="00315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A35EF" w14:textId="77777777" w:rsidR="00C27D46" w:rsidRDefault="00C27D46" w:rsidP="00C603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73EAFE" w14:textId="77777777" w:rsidR="00C27D46" w:rsidRDefault="00C27D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07FFB" w14:textId="77777777" w:rsidR="003155A1" w:rsidRDefault="003155A1">
      <w:r>
        <w:separator/>
      </w:r>
    </w:p>
  </w:footnote>
  <w:footnote w:type="continuationSeparator" w:id="0">
    <w:p w14:paraId="772F4EB1" w14:textId="77777777" w:rsidR="003155A1" w:rsidRDefault="003155A1">
      <w:r>
        <w:continuationSeparator/>
      </w:r>
    </w:p>
  </w:footnote>
  <w:footnote w:id="1">
    <w:p w14:paraId="1D742CF4" w14:textId="0EB500CE" w:rsidR="000666D1" w:rsidRPr="000666D1" w:rsidRDefault="000666D1" w:rsidP="000666D1">
      <w:pPr>
        <w:pStyle w:val="FootnoteText"/>
      </w:pPr>
      <w:r>
        <w:rPr>
          <w:rStyle w:val="FootnoteReference"/>
        </w:rPr>
        <w:footnoteRef/>
      </w:r>
      <w:r>
        <w:t xml:space="preserve"> </w:t>
      </w:r>
      <w:r w:rsidRPr="000666D1">
        <w:t xml:space="preserve">Lute solos ascribed to Maurice, Landgrave of Hessen: Twenty two psalm settings by ‘M.L.H.’ each with a ‘Variatio’ in Reymann’s </w:t>
      </w:r>
      <w:r w:rsidRPr="000666D1">
        <w:rPr>
          <w:i/>
          <w:iCs/>
        </w:rPr>
        <w:t>Cythara Sacra</w:t>
      </w:r>
      <w:r w:rsidRPr="000666D1">
        <w:t xml:space="preserve"> 1613; Nürnberg 33748, f. 52v ‘Intrada Mauritij’, ‘Intrada’ Bautzen 13.4o.85, p. 69, ‘Allemande de Bocqueti’ Donaueschingen III, f. 30r, ‘Chorea Anglica’ Dresden 297, p. 149, ‘Ballet’ Montbuysson, f. 3v, ‘The Earl of Darbyes Caraunta’ Ballet, p. 111, ‘Maske The french Kinges maske’ Board, f. 8r ii, ‘King’s Maske’ [consort part?] Dd.2.11, f. 61v, cf. The french kings maske [mixed consort] Dd.5.20, f. 4r; Dd.5.21, f. 4v; Dd.14.24, f. 23r; ‘I[ntrada?] M[oritz?]’ Nürnberg 33748, f. 57r, ‘danz’ Nürnberg 33748, ff. 55v-56r; ‘Courrente M.L.H.’ Montbuysson f. 12v, ‘So solstu doch mein liebstes seyn’ Dresden 297, pp. 86-87, ‘Current 15’ Leipzig II.6.15, p. 246, ‘Courante’ [instr. a?] Praetorius, ‘Courante van Jan Bull Doet:’ [keyboard?] Add.23625, f. 75v; ‘Courrente de Mad. la premiere fille d’Hessen. M.L.H.’ Montbuysson, f. 15v; ‘Courrente blanche et bleue. M.L.H.’ Montbuysson, ff. 15v-16r, ‘Courrente blanche et bleue. M.L.H.’ Montbuysson ff. 17v-18r; ‘Courante. Es wolt ein Megtlein hochzeit. M.L.H.’ Montbuysson f. 26r; Dresden 1.V.8 [olim MS. B.1030], Lautenbuch des Johann Joachim von Loss, f. 64v ‘Galliarda M. [H?] L.H. a.4’. Rude’s </w:t>
      </w:r>
      <w:r w:rsidRPr="000666D1">
        <w:rPr>
          <w:i/>
        </w:rPr>
        <w:t xml:space="preserve">Flores Musicæ, Libri Secundi </w:t>
      </w:r>
      <w:r w:rsidRPr="000666D1">
        <w:t>(1600), no. 107 ‘Pavana di Mauritio d’alto Monte’ is probably by Landgrave of Hessen, as d’alto Monte [from the high mountain] probably refers to the large hill on which is found Moritz’s Schloss at Kassel. This pavana is also found as a lute duet entitled ‘Pauana Englessa’ in the Eijsertt [Linzer] lutebook [thanks to Tim Crawford for both pieces of info.]. Finally, The ‘Landtgraves Alman’, is in fact a setting of the Almande Don Frederico or Gar lustig ist spazieren, with many cognates and concordances scattered through lute sources, many but not all listed in the Tree facsimile edition [1991] of Ms. Herold, Padua 1602, ff. 16v-17v. - all in LN?</w:t>
      </w:r>
    </w:p>
    <w:p w14:paraId="4078736C" w14:textId="0CED5639" w:rsidR="000666D1" w:rsidRDefault="000666D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F9846" w14:textId="77777777" w:rsidR="00C27D46" w:rsidRDefault="00C27D46" w:rsidP="00C27D46">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0BEE898D" w14:textId="77777777" w:rsidR="00C27D46" w:rsidRDefault="00C27D46" w:rsidP="002515ED">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E203F" w14:textId="77777777" w:rsidR="00C27D46" w:rsidRDefault="00C27D46" w:rsidP="00C27D46">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990A6E">
      <w:rPr>
        <w:rStyle w:val="PageNumber"/>
        <w:noProof/>
      </w:rPr>
      <w:t>1</w:t>
    </w:r>
    <w:r>
      <w:rPr>
        <w:rStyle w:val="PageNumber"/>
      </w:rPr>
      <w:fldChar w:fldCharType="end"/>
    </w:r>
  </w:p>
  <w:p w14:paraId="2070857F" w14:textId="77777777" w:rsidR="00C27D46" w:rsidRDefault="00C27D46" w:rsidP="002515ED">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7B5C"/>
    <w:rsid w:val="00035284"/>
    <w:rsid w:val="000666D1"/>
    <w:rsid w:val="000916A4"/>
    <w:rsid w:val="000925C3"/>
    <w:rsid w:val="000B2BC8"/>
    <w:rsid w:val="000D2460"/>
    <w:rsid w:val="000E4309"/>
    <w:rsid w:val="00107906"/>
    <w:rsid w:val="00126F29"/>
    <w:rsid w:val="001527C1"/>
    <w:rsid w:val="001C227D"/>
    <w:rsid w:val="001C2C72"/>
    <w:rsid w:val="001E08E5"/>
    <w:rsid w:val="001E27B2"/>
    <w:rsid w:val="001E4134"/>
    <w:rsid w:val="001E790F"/>
    <w:rsid w:val="001F1D02"/>
    <w:rsid w:val="002069B9"/>
    <w:rsid w:val="0022568B"/>
    <w:rsid w:val="00234384"/>
    <w:rsid w:val="00235BC4"/>
    <w:rsid w:val="002515ED"/>
    <w:rsid w:val="002D7164"/>
    <w:rsid w:val="002F2C13"/>
    <w:rsid w:val="003155A1"/>
    <w:rsid w:val="0033595D"/>
    <w:rsid w:val="003417FD"/>
    <w:rsid w:val="00347112"/>
    <w:rsid w:val="0038192D"/>
    <w:rsid w:val="003B31B5"/>
    <w:rsid w:val="003D08C6"/>
    <w:rsid w:val="004125B2"/>
    <w:rsid w:val="00434FF1"/>
    <w:rsid w:val="00437126"/>
    <w:rsid w:val="0047613B"/>
    <w:rsid w:val="004A1731"/>
    <w:rsid w:val="004C7ABE"/>
    <w:rsid w:val="004D3A11"/>
    <w:rsid w:val="004D7E2A"/>
    <w:rsid w:val="004F1FEB"/>
    <w:rsid w:val="005467FD"/>
    <w:rsid w:val="00547AA4"/>
    <w:rsid w:val="00570D93"/>
    <w:rsid w:val="005754D8"/>
    <w:rsid w:val="005D5B96"/>
    <w:rsid w:val="00620DDE"/>
    <w:rsid w:val="00635D13"/>
    <w:rsid w:val="00660177"/>
    <w:rsid w:val="0066020B"/>
    <w:rsid w:val="006A41E7"/>
    <w:rsid w:val="006B1053"/>
    <w:rsid w:val="006B6DC6"/>
    <w:rsid w:val="006D3910"/>
    <w:rsid w:val="006F2F09"/>
    <w:rsid w:val="007244C9"/>
    <w:rsid w:val="007537DD"/>
    <w:rsid w:val="00761508"/>
    <w:rsid w:val="00782F5A"/>
    <w:rsid w:val="00793588"/>
    <w:rsid w:val="007948ED"/>
    <w:rsid w:val="00816E19"/>
    <w:rsid w:val="008213C4"/>
    <w:rsid w:val="008416F4"/>
    <w:rsid w:val="00844269"/>
    <w:rsid w:val="00890A5C"/>
    <w:rsid w:val="00891D20"/>
    <w:rsid w:val="0089417B"/>
    <w:rsid w:val="008A1D3B"/>
    <w:rsid w:val="008B2825"/>
    <w:rsid w:val="008B3622"/>
    <w:rsid w:val="008C5910"/>
    <w:rsid w:val="008E3139"/>
    <w:rsid w:val="00907C1E"/>
    <w:rsid w:val="00920610"/>
    <w:rsid w:val="0092773A"/>
    <w:rsid w:val="0093210B"/>
    <w:rsid w:val="009336DC"/>
    <w:rsid w:val="0094599A"/>
    <w:rsid w:val="009669FB"/>
    <w:rsid w:val="00990A6E"/>
    <w:rsid w:val="00995E85"/>
    <w:rsid w:val="009C41CA"/>
    <w:rsid w:val="009E4D1E"/>
    <w:rsid w:val="00A1526B"/>
    <w:rsid w:val="00A54E5A"/>
    <w:rsid w:val="00A61C95"/>
    <w:rsid w:val="00A86024"/>
    <w:rsid w:val="00AA6A07"/>
    <w:rsid w:val="00AC2F34"/>
    <w:rsid w:val="00AC7104"/>
    <w:rsid w:val="00AD3CE7"/>
    <w:rsid w:val="00AF018A"/>
    <w:rsid w:val="00AF6ACE"/>
    <w:rsid w:val="00B2422E"/>
    <w:rsid w:val="00B25F67"/>
    <w:rsid w:val="00B50A39"/>
    <w:rsid w:val="00B7593F"/>
    <w:rsid w:val="00B94BD1"/>
    <w:rsid w:val="00BA41EF"/>
    <w:rsid w:val="00BA5CAB"/>
    <w:rsid w:val="00BD2967"/>
    <w:rsid w:val="00BF1C5A"/>
    <w:rsid w:val="00C06771"/>
    <w:rsid w:val="00C169DB"/>
    <w:rsid w:val="00C27D46"/>
    <w:rsid w:val="00C37828"/>
    <w:rsid w:val="00C603F0"/>
    <w:rsid w:val="00C64D16"/>
    <w:rsid w:val="00C66BC4"/>
    <w:rsid w:val="00C90752"/>
    <w:rsid w:val="00C97CBC"/>
    <w:rsid w:val="00CC2013"/>
    <w:rsid w:val="00CC2366"/>
    <w:rsid w:val="00CC64F1"/>
    <w:rsid w:val="00CD1676"/>
    <w:rsid w:val="00CD3BA0"/>
    <w:rsid w:val="00CD5FB2"/>
    <w:rsid w:val="00CD667F"/>
    <w:rsid w:val="00CE1AEF"/>
    <w:rsid w:val="00CE3FDE"/>
    <w:rsid w:val="00CE4766"/>
    <w:rsid w:val="00CF2B4F"/>
    <w:rsid w:val="00D04307"/>
    <w:rsid w:val="00D05C64"/>
    <w:rsid w:val="00D1188F"/>
    <w:rsid w:val="00D22E57"/>
    <w:rsid w:val="00D46A07"/>
    <w:rsid w:val="00DC0AF6"/>
    <w:rsid w:val="00DD0E12"/>
    <w:rsid w:val="00DE18DC"/>
    <w:rsid w:val="00E00532"/>
    <w:rsid w:val="00E97769"/>
    <w:rsid w:val="00EB1D49"/>
    <w:rsid w:val="00EB75BC"/>
    <w:rsid w:val="00ED1CA7"/>
    <w:rsid w:val="00ED6F28"/>
    <w:rsid w:val="00EF7EC4"/>
    <w:rsid w:val="00F05897"/>
    <w:rsid w:val="00F62C0B"/>
    <w:rsid w:val="00F6720E"/>
    <w:rsid w:val="00F816AF"/>
    <w:rsid w:val="00F869D5"/>
    <w:rsid w:val="00F911EA"/>
    <w:rsid w:val="00F93B85"/>
    <w:rsid w:val="00FA0DB9"/>
    <w:rsid w:val="00FA47D7"/>
    <w:rsid w:val="00FD24FE"/>
    <w:rsid w:val="00FD49B4"/>
    <w:rsid w:val="00FD5A2E"/>
    <w:rsid w:val="00FE0287"/>
    <w:rsid w:val="00FE59D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F2BB7D3"/>
  <w14:defaultImageDpi w14:val="300"/>
  <w15:docId w15:val="{95EAE161-99FC-0643-9F48-709ACFE56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basedOn w:val="DefaultParagraphFont"/>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basedOn w:val="DefaultParagraphFont"/>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styleId="Hyperlink">
    <w:name w:val="Hyperlink"/>
    <w:basedOn w:val="DefaultParagraphFont"/>
    <w:uiPriority w:val="99"/>
    <w:unhideWhenUsed/>
    <w:rsid w:val="00BA41EF"/>
    <w:rPr>
      <w:color w:val="0000FF" w:themeColor="hyperlink"/>
      <w:u w:val="single"/>
    </w:rPr>
  </w:style>
  <w:style w:type="character" w:styleId="FollowedHyperlink">
    <w:name w:val="FollowedHyperlink"/>
    <w:basedOn w:val="DefaultParagraphFont"/>
    <w:uiPriority w:val="99"/>
    <w:semiHidden/>
    <w:unhideWhenUsed/>
    <w:rsid w:val="00BA41EF"/>
    <w:rPr>
      <w:color w:val="800080" w:themeColor="followedHyperlink"/>
      <w:u w:val="single"/>
    </w:rPr>
  </w:style>
  <w:style w:type="character" w:styleId="UnresolvedMention">
    <w:name w:val="Unresolved Mention"/>
    <w:basedOn w:val="DefaultParagraphFont"/>
    <w:uiPriority w:val="99"/>
    <w:semiHidden/>
    <w:unhideWhenUsed/>
    <w:rsid w:val="00C169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orka.bibliothek.uni-kassel.de/viewer/image/148413826274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15</cp:revision>
  <dcterms:created xsi:type="dcterms:W3CDTF">2022-06-28T15:13:00Z</dcterms:created>
  <dcterms:modified xsi:type="dcterms:W3CDTF">2022-08-11T21:11:00Z</dcterms:modified>
</cp:coreProperties>
</file>