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0BE6223F" w:rsidR="00285195" w:rsidRPr="00B22F07" w:rsidRDefault="00B22F07" w:rsidP="00B22F07">
      <w:pPr>
        <w:spacing w:after="120"/>
        <w:jc w:val="center"/>
        <w:rPr>
          <w:b/>
          <w:smallCaps/>
          <w:sz w:val="24"/>
        </w:rPr>
      </w:pPr>
      <w:r>
        <w:rPr>
          <w:b/>
          <w:smallCaps/>
          <w:sz w:val="24"/>
        </w:rPr>
        <w:t>Music supplement to Lute News 48</w:t>
      </w:r>
      <w:r w:rsidR="00285195" w:rsidRPr="00480461">
        <w:rPr>
          <w:b/>
          <w:smallCaps/>
          <w:sz w:val="24"/>
        </w:rPr>
        <w:t xml:space="preserve"> (</w:t>
      </w:r>
      <w:r>
        <w:rPr>
          <w:b/>
          <w:smallCaps/>
          <w:sz w:val="24"/>
        </w:rPr>
        <w:t>December 1998</w:t>
      </w:r>
      <w:r w:rsidR="00285195" w:rsidRPr="00480461">
        <w:rPr>
          <w:b/>
          <w:smallCaps/>
          <w:sz w:val="24"/>
        </w:rPr>
        <w:t xml:space="preserve">): </w:t>
      </w:r>
      <w:r w:rsidRPr="00B22F07">
        <w:rPr>
          <w:b/>
          <w:smallCaps/>
          <w:sz w:val="24"/>
        </w:rPr>
        <w:t xml:space="preserve">The Complete Lute Music of Raphael de Viola </w:t>
      </w:r>
      <w:r>
        <w:rPr>
          <w:b/>
          <w:smallCaps/>
          <w:sz w:val="24"/>
        </w:rPr>
        <w:t>and two dances</w:t>
      </w:r>
      <w:r w:rsidRPr="00B22F07">
        <w:rPr>
          <w:b/>
          <w:smallCaps/>
          <w:sz w:val="24"/>
        </w:rPr>
        <w:t xml:space="preserve"> from the Johann Aegidius Berner Lute Book</w:t>
      </w:r>
    </w:p>
    <w:p w14:paraId="14447311" w14:textId="77777777" w:rsidR="00285195" w:rsidRPr="00503943" w:rsidRDefault="00285195" w:rsidP="00285195">
      <w:pPr>
        <w:ind w:firstLine="284"/>
        <w:jc w:val="center"/>
        <w:rPr>
          <w:szCs w:val="48"/>
          <w:lang w:val="en-US"/>
        </w:rPr>
        <w:sectPr w:rsidR="00285195" w:rsidRPr="00503943" w:rsidSect="00A720D8">
          <w:headerReference w:type="even" r:id="rId6"/>
          <w:headerReference w:type="default" r:id="rId7"/>
          <w:footerReference w:type="even" r:id="rId8"/>
          <w:pgSz w:w="11905" w:h="16837"/>
          <w:pgMar w:top="992" w:right="992" w:bottom="992" w:left="992" w:header="709" w:footer="709" w:gutter="0"/>
          <w:cols w:space="708"/>
          <w:titlePg/>
        </w:sectPr>
      </w:pPr>
    </w:p>
    <w:p w14:paraId="7B6177D7" w14:textId="4A2F2BC2" w:rsidR="00D377C7" w:rsidRDefault="00D377C7" w:rsidP="00BA320F">
      <w:pPr>
        <w:tabs>
          <w:tab w:val="right" w:pos="4678"/>
          <w:tab w:val="right" w:pos="9923"/>
        </w:tabs>
        <w:spacing w:before="60"/>
      </w:pPr>
      <w:r w:rsidRPr="00D377C7">
        <w:t xml:space="preserve">A book of lute solos by Raphael Viola [or Raphael de Viola] entitled </w:t>
      </w:r>
      <w:r w:rsidRPr="00D377C7">
        <w:rPr>
          <w:i/>
        </w:rPr>
        <w:t>Raphaelis Violae Carminum pro Testudine liber, continens fantasia mutetas, Gallicas &amp; Italicas Cantiones</w:t>
      </w:r>
      <w:r w:rsidRPr="00D377C7">
        <w:t xml:space="preserve"> was published in Louvain in 1575, and probably reprinted in 1580,</w:t>
      </w:r>
      <w:r w:rsidR="00E148C2">
        <w:rPr>
          <w:rStyle w:val="FootnoteReference"/>
        </w:rPr>
        <w:footnoteReference w:id="1"/>
      </w:r>
      <w:r w:rsidRPr="00D377C7">
        <w:t xml:space="preserve"> probably by Phalèse and Bellère. However, no copies of either are known today. Fortunately, two stylistically similar fantasias ascribed to Raphael Viola survive and are reproduced here, giving a glimpse of this otherwise unknown composer. The first was published by Pierre Phalèse the elder in almost identical versions in three editions of his anthology </w:t>
      </w:r>
      <w:r w:rsidRPr="00D377C7">
        <w:rPr>
          <w:i/>
        </w:rPr>
        <w:t>Theatrum Musicum</w:t>
      </w:r>
      <w:r w:rsidR="00E148C2">
        <w:rPr>
          <w:iCs/>
        </w:rPr>
        <w:t xml:space="preserve"> (1a-c)</w:t>
      </w:r>
      <w:r w:rsidRPr="00D377C7">
        <w:t xml:space="preserve">. The second is in the Dlugoraj lute book [Leipzig, Musikbibliothek der Stadt, Ms.II.6.15, </w:t>
      </w:r>
      <w:r w:rsidRPr="00D377C7">
        <w:rPr>
          <w:i/>
        </w:rPr>
        <w:t xml:space="preserve">c. </w:t>
      </w:r>
      <w:r w:rsidRPr="00D377C7">
        <w:t xml:space="preserve">1619] </w:t>
      </w:r>
      <w:r w:rsidR="00E148C2">
        <w:t xml:space="preserve">(2a) </w:t>
      </w:r>
      <w:r w:rsidRPr="00D377C7">
        <w:t xml:space="preserve">and in Mertel’s </w:t>
      </w:r>
      <w:r w:rsidRPr="00D377C7">
        <w:rPr>
          <w:i/>
        </w:rPr>
        <w:t>Hortus Musicalis Novus</w:t>
      </w:r>
      <w:r w:rsidRPr="00D377C7">
        <w:t>, Strasbourg, 1615</w:t>
      </w:r>
      <w:r w:rsidR="00E148C2">
        <w:t xml:space="preserve"> (2b)</w:t>
      </w:r>
      <w:r w:rsidRPr="00D377C7">
        <w:t xml:space="preserve">. The Dlugoraj version is quite different from Mertel’s, with many added notes and chords. It also has many rhythm signs missing or confused, which have been reconstructed here with help from Mertel. The fantasias may have appeared in the lost </w:t>
      </w:r>
      <w:r w:rsidR="00E148C2">
        <w:t>lute print of Viola</w:t>
      </w:r>
      <w:r w:rsidRPr="00D377C7">
        <w:t xml:space="preserve">, but note that Phalèse included one in three editions all predating Viola’s own print. Raphael Viola was presumably Italian, although the publication of his music in Louvain over a period of 17 years suggests he may have been resident in the Low Countries. He is not otherwise known, but may be related to the Della Viola family of musicians, including Alfonso and Francesco Viola, active in Ferrara </w:t>
      </w:r>
      <w:r w:rsidRPr="00D377C7">
        <w:rPr>
          <w:i/>
        </w:rPr>
        <w:t>c.</w:t>
      </w:r>
      <w:r w:rsidRPr="00D377C7">
        <w:t>1470-1570, or to Giovanni Domenicho Viola, a contem</w:t>
      </w:r>
      <w:r w:rsidR="00E148C2">
        <w:t>-</w:t>
      </w:r>
      <w:r w:rsidRPr="00D377C7">
        <w:t>porary Neapolitan composer.</w:t>
      </w:r>
      <w:r w:rsidR="00E148C2">
        <w:rPr>
          <w:rStyle w:val="FootnoteReference"/>
        </w:rPr>
        <w:footnoteReference w:id="2"/>
      </w:r>
    </w:p>
    <w:p w14:paraId="4DDEEBFB" w14:textId="2CB46AFF" w:rsidR="00E148C2" w:rsidRPr="00720F23" w:rsidRDefault="00D865B6" w:rsidP="00BA320F">
      <w:pPr>
        <w:tabs>
          <w:tab w:val="right" w:pos="4678"/>
          <w:tab w:val="right" w:pos="9923"/>
        </w:tabs>
        <w:spacing w:before="60"/>
        <w:ind w:firstLine="284"/>
        <w:rPr>
          <w:highlight w:val="yellow"/>
        </w:rPr>
      </w:pPr>
      <w:r w:rsidRPr="00720F23">
        <w:t xml:space="preserve">[Additional information: </w:t>
      </w:r>
      <w:r w:rsidR="001574A3" w:rsidRPr="00720F23">
        <w:rPr>
          <w:lang w:val="en"/>
        </w:rPr>
        <w:t>A</w:t>
      </w:r>
      <w:r w:rsidRPr="00720F23">
        <w:rPr>
          <w:lang w:val="en"/>
        </w:rPr>
        <w:t xml:space="preserve"> Raphael Viola Bernardszn, </w:t>
      </w:r>
      <w:r w:rsidR="001574A3" w:rsidRPr="00720F23">
        <w:rPr>
          <w:lang w:val="en"/>
        </w:rPr>
        <w:t>'</w:t>
      </w:r>
      <w:r w:rsidRPr="00720F23">
        <w:rPr>
          <w:lang w:val="en"/>
        </w:rPr>
        <w:t>marchier</w:t>
      </w:r>
      <w:r w:rsidR="001574A3" w:rsidRPr="00720F23">
        <w:rPr>
          <w:lang w:val="en"/>
        </w:rPr>
        <w:t>'</w:t>
      </w:r>
      <w:r w:rsidRPr="00720F23">
        <w:rPr>
          <w:lang w:val="en"/>
        </w:rPr>
        <w:t xml:space="preserve"> from Cremona, </w:t>
      </w:r>
      <w:r w:rsidR="001574A3" w:rsidRPr="00720F23">
        <w:rPr>
          <w:lang w:val="en"/>
        </w:rPr>
        <w:t xml:space="preserve">became a </w:t>
      </w:r>
      <w:r w:rsidR="001574A3" w:rsidRPr="00720F23">
        <w:rPr>
          <w:lang w:val="en"/>
        </w:rPr>
        <w:t>burgher</w:t>
      </w:r>
      <w:r w:rsidR="001574A3" w:rsidRPr="00720F23">
        <w:rPr>
          <w:lang w:val="en"/>
        </w:rPr>
        <w:t xml:space="preserve"> of</w:t>
      </w:r>
      <w:r w:rsidRPr="00720F23">
        <w:rPr>
          <w:lang w:val="en"/>
        </w:rPr>
        <w:t xml:space="preserve"> Antwerp in 1558 and bought a house there in 1561. He </w:t>
      </w:r>
      <w:r w:rsidR="002E55ED" w:rsidRPr="00720F23">
        <w:rPr>
          <w:lang w:val="en"/>
        </w:rPr>
        <w:t xml:space="preserve">probably married a </w:t>
      </w:r>
      <w:r w:rsidR="002E55ED" w:rsidRPr="00720F23">
        <w:rPr>
          <w:lang w:val="en"/>
        </w:rPr>
        <w:t>Flemish</w:t>
      </w:r>
      <w:r w:rsidR="002E55ED" w:rsidRPr="00720F23">
        <w:rPr>
          <w:lang w:val="en"/>
        </w:rPr>
        <w:t xml:space="preserve"> woman named </w:t>
      </w:r>
      <w:r w:rsidR="001574A3" w:rsidRPr="00720F23">
        <w:rPr>
          <w:lang w:val="en"/>
        </w:rPr>
        <w:t xml:space="preserve">Grietken </w:t>
      </w:r>
      <w:r w:rsidR="002E55ED" w:rsidRPr="00720F23">
        <w:rPr>
          <w:lang w:val="en"/>
        </w:rPr>
        <w:t xml:space="preserve">but no </w:t>
      </w:r>
      <w:r w:rsidR="001574A3" w:rsidRPr="00720F23">
        <w:rPr>
          <w:lang w:val="en"/>
        </w:rPr>
        <w:t>Antwerp marriage certificate.</w:t>
      </w:r>
      <w:r w:rsidR="002E55ED" w:rsidRPr="00720F23">
        <w:rPr>
          <w:rStyle w:val="FootnoteReference"/>
          <w:lang w:val="en"/>
        </w:rPr>
        <w:footnoteReference w:id="3"/>
      </w:r>
      <w:r w:rsidR="002E55ED" w:rsidRPr="00720F23">
        <w:rPr>
          <w:lang w:val="en"/>
        </w:rPr>
        <w:t xml:space="preserve"> They </w:t>
      </w:r>
      <w:r w:rsidRPr="00720F23">
        <w:rPr>
          <w:lang w:val="en"/>
        </w:rPr>
        <w:t>had three children baptized in Antwerp, namely Dorothea in 1564, Petrus in 1566 and Lynken in 1568</w:t>
      </w:r>
      <w:r w:rsidR="002E55ED" w:rsidRPr="00720F23">
        <w:rPr>
          <w:lang w:val="en"/>
        </w:rPr>
        <w:t>.</w:t>
      </w:r>
      <w:r w:rsidRPr="00720F23">
        <w:rPr>
          <w:lang w:val="en"/>
        </w:rPr>
        <w:t xml:space="preserve"> </w:t>
      </w:r>
      <w:r w:rsidRPr="00720F23">
        <w:rPr>
          <w:lang w:val="en"/>
        </w:rPr>
        <w:t>H</w:t>
      </w:r>
      <w:r w:rsidR="002E55ED" w:rsidRPr="00720F23">
        <w:rPr>
          <w:lang w:val="en"/>
        </w:rPr>
        <w:t xml:space="preserve">er family </w:t>
      </w:r>
      <w:r w:rsidRPr="00720F23">
        <w:rPr>
          <w:lang w:val="en"/>
        </w:rPr>
        <w:t xml:space="preserve">may have </w:t>
      </w:r>
      <w:r w:rsidR="002E55ED" w:rsidRPr="00720F23">
        <w:rPr>
          <w:lang w:val="en"/>
        </w:rPr>
        <w:t xml:space="preserve">lived in </w:t>
      </w:r>
      <w:r w:rsidRPr="00720F23">
        <w:rPr>
          <w:lang w:val="en"/>
        </w:rPr>
        <w:t>Engl</w:t>
      </w:r>
      <w:r w:rsidR="002E55ED" w:rsidRPr="00720F23">
        <w:rPr>
          <w:lang w:val="en"/>
        </w:rPr>
        <w:t>and</w:t>
      </w:r>
      <w:r w:rsidRPr="00720F23">
        <w:rPr>
          <w:lang w:val="en"/>
        </w:rPr>
        <w:t xml:space="preserve">, </w:t>
      </w:r>
      <w:r w:rsidR="002E55ED" w:rsidRPr="00720F23">
        <w:rPr>
          <w:lang w:val="en"/>
        </w:rPr>
        <w:t>since</w:t>
      </w:r>
      <w:r w:rsidRPr="00720F23">
        <w:rPr>
          <w:lang w:val="en"/>
        </w:rPr>
        <w:t xml:space="preserve"> in 1567 Viola </w:t>
      </w:r>
      <w:r w:rsidR="002E55ED" w:rsidRPr="00720F23">
        <w:rPr>
          <w:lang w:val="en"/>
        </w:rPr>
        <w:t xml:space="preserve">hastily travelled there to attend a court case over </w:t>
      </w:r>
      <w:r w:rsidR="002E55ED" w:rsidRPr="00720F23">
        <w:rPr>
          <w:lang w:val="en"/>
        </w:rPr>
        <w:t>Grietken</w:t>
      </w:r>
      <w:r w:rsidR="002E55ED" w:rsidRPr="00720F23">
        <w:rPr>
          <w:lang w:val="en"/>
        </w:rPr>
        <w:t xml:space="preserve">'s </w:t>
      </w:r>
      <w:r w:rsidRPr="00720F23">
        <w:rPr>
          <w:lang w:val="en"/>
        </w:rPr>
        <w:t xml:space="preserve">parental </w:t>
      </w:r>
      <w:r w:rsidR="002E55ED" w:rsidRPr="00720F23">
        <w:rPr>
          <w:lang w:val="en"/>
        </w:rPr>
        <w:t>estates</w:t>
      </w:r>
      <w:r w:rsidRPr="00720F23">
        <w:rPr>
          <w:lang w:val="en"/>
        </w:rPr>
        <w:t xml:space="preserve">. In 1569 he sold his house in Antwerp </w:t>
      </w:r>
      <w:r w:rsidR="00720F23" w:rsidRPr="00720F23">
        <w:rPr>
          <w:lang w:val="en"/>
        </w:rPr>
        <w:t>but</w:t>
      </w:r>
      <w:r w:rsidRPr="00720F23">
        <w:rPr>
          <w:lang w:val="en"/>
        </w:rPr>
        <w:t xml:space="preserve"> </w:t>
      </w:r>
      <w:r w:rsidR="00720F23" w:rsidRPr="00720F23">
        <w:rPr>
          <w:lang w:val="en"/>
        </w:rPr>
        <w:t>nothing further is known about him.</w:t>
      </w:r>
      <w:r w:rsidRPr="00720F23">
        <w:rPr>
          <w:lang w:val="en"/>
        </w:rPr>
        <w:t xml:space="preserve"> </w:t>
      </w:r>
      <w:r w:rsidR="00720F23" w:rsidRPr="00720F23">
        <w:rPr>
          <w:lang w:val="en"/>
        </w:rPr>
        <w:t>Nothing in the records refer to him as a lutenist or composer but maybe he was an amateur lute player who composed the two fantasias ascribed to him as well more music that was published by Phalèse in 1575</w:t>
      </w:r>
      <w:r w:rsidRPr="00720F23">
        <w:rPr>
          <w:lang w:val="en"/>
        </w:rPr>
        <w:t>.</w:t>
      </w:r>
      <w:r w:rsidR="00720F23" w:rsidRPr="00720F23">
        <w:rPr>
          <w:rStyle w:val="FootnoteReference"/>
        </w:rPr>
        <w:footnoteReference w:id="4"/>
      </w:r>
      <w:r w:rsidRPr="00720F23">
        <w:t>]</w:t>
      </w:r>
    </w:p>
    <w:p w14:paraId="4AE1B5EE" w14:textId="7B9604B6" w:rsidR="00D377C7" w:rsidRDefault="00D377C7" w:rsidP="00E148C2">
      <w:pPr>
        <w:tabs>
          <w:tab w:val="right" w:pos="4678"/>
          <w:tab w:val="right" w:pos="9923"/>
        </w:tabs>
        <w:ind w:firstLine="284"/>
      </w:pPr>
      <w:r w:rsidRPr="00D377C7">
        <w:t xml:space="preserve">The lute books, one inscribed Johann Aegidius Berner von Rettenwert [Prague, Národní  Muzeum, Hudební Oddelení, Ms.IV.G.18, dated 1623 and 1627; 218 ff.] and the other from the library of Arnold Dolmetsch [Haslemere, Private Collection of Carl Dolmetsch, Ms. II.B.1, </w:t>
      </w:r>
      <w:r w:rsidRPr="00D377C7">
        <w:rPr>
          <w:i/>
        </w:rPr>
        <w:t>c.</w:t>
      </w:r>
      <w:r w:rsidRPr="00D377C7">
        <w:t xml:space="preserve"> 1620;  285 ff.], are two huge manuscripts of 299 and 323 lutes solos, respectively. Aegidius is copied mainly in Italian tablature and Dolmetsch is all in French tablature, but their repertoire, largely courantes, voltes and galliards, is similar with 88 pieces concordant between the two. The two pieces reproduced here, one a marvellous anonymous chromatic galliard, and the other a courante by an otherwise unknown FRH, are typical of the high quality of </w:t>
      </w:r>
      <w:r w:rsidR="00320F37">
        <w:t>the music in these manuscripts.</w:t>
      </w:r>
      <w:r w:rsidR="00B53462">
        <w:t xml:space="preserve"> </w:t>
      </w:r>
    </w:p>
    <w:p w14:paraId="500D4F1D" w14:textId="4AADC22A" w:rsidR="00D377C7" w:rsidRPr="00320F37" w:rsidRDefault="00D377C7" w:rsidP="00040713">
      <w:pPr>
        <w:tabs>
          <w:tab w:val="right" w:pos="4678"/>
          <w:tab w:val="right" w:pos="9923"/>
        </w:tabs>
        <w:spacing w:before="60"/>
        <w:ind w:left="284" w:hanging="142"/>
        <w:rPr>
          <w:sz w:val="18"/>
          <w:szCs w:val="18"/>
        </w:rPr>
      </w:pPr>
      <w:r w:rsidRPr="00320F37">
        <w:rPr>
          <w:b/>
          <w:sz w:val="18"/>
          <w:szCs w:val="18"/>
        </w:rPr>
        <w:t>1</w:t>
      </w:r>
      <w:r w:rsidR="006C568A">
        <w:rPr>
          <w:b/>
          <w:sz w:val="18"/>
          <w:szCs w:val="18"/>
        </w:rPr>
        <w:t>a</w:t>
      </w:r>
      <w:r w:rsidRPr="00320F37">
        <w:rPr>
          <w:b/>
          <w:sz w:val="18"/>
          <w:szCs w:val="18"/>
        </w:rPr>
        <w:t>.</w:t>
      </w:r>
      <w:r w:rsidR="00320F37">
        <w:rPr>
          <w:sz w:val="18"/>
          <w:szCs w:val="18"/>
        </w:rPr>
        <w:t xml:space="preserve"> </w:t>
      </w:r>
      <w:r w:rsidR="0023657B" w:rsidRPr="00320F37">
        <w:rPr>
          <w:sz w:val="18"/>
          <w:szCs w:val="18"/>
        </w:rPr>
        <w:t xml:space="preserve">Phalèse, </w:t>
      </w:r>
      <w:r w:rsidR="0023657B" w:rsidRPr="00320F37">
        <w:rPr>
          <w:i/>
          <w:sz w:val="18"/>
          <w:szCs w:val="18"/>
        </w:rPr>
        <w:t xml:space="preserve">Theatrum Musicum, </w:t>
      </w:r>
      <w:r w:rsidR="0023657B" w:rsidRPr="00320F37">
        <w:rPr>
          <w:sz w:val="18"/>
          <w:szCs w:val="18"/>
        </w:rPr>
        <w:t>1563</w:t>
      </w:r>
      <w:r w:rsidR="006C568A">
        <w:rPr>
          <w:sz w:val="18"/>
          <w:szCs w:val="18"/>
        </w:rPr>
        <w:t>, f. 9r</w:t>
      </w:r>
      <w:r w:rsidR="0023657B" w:rsidRPr="00320F37">
        <w:rPr>
          <w:sz w:val="18"/>
          <w:szCs w:val="18"/>
        </w:rPr>
        <w:t xml:space="preserve"> </w:t>
      </w:r>
      <w:r w:rsidRPr="00320F37">
        <w:rPr>
          <w:i/>
          <w:sz w:val="18"/>
          <w:szCs w:val="18"/>
        </w:rPr>
        <w:t>Fantasia Raphael viola</w:t>
      </w:r>
    </w:p>
    <w:p w14:paraId="29A0FBB4" w14:textId="7AC92DAF" w:rsidR="00D377C7" w:rsidRPr="00320F37" w:rsidRDefault="006C568A" w:rsidP="00040713">
      <w:pPr>
        <w:tabs>
          <w:tab w:val="right" w:pos="4678"/>
          <w:tab w:val="right" w:pos="9923"/>
        </w:tabs>
        <w:ind w:left="284" w:hanging="142"/>
        <w:rPr>
          <w:sz w:val="18"/>
          <w:szCs w:val="18"/>
        </w:rPr>
      </w:pPr>
      <w:r w:rsidRPr="006C568A">
        <w:rPr>
          <w:b/>
          <w:bCs/>
          <w:sz w:val="18"/>
          <w:szCs w:val="18"/>
        </w:rPr>
        <w:t>1b.</w:t>
      </w:r>
      <w:r>
        <w:rPr>
          <w:sz w:val="18"/>
          <w:szCs w:val="18"/>
        </w:rPr>
        <w:t xml:space="preserve"> </w:t>
      </w:r>
      <w:r w:rsidR="0023657B" w:rsidRPr="00320F37">
        <w:rPr>
          <w:sz w:val="18"/>
          <w:szCs w:val="18"/>
        </w:rPr>
        <w:t xml:space="preserve">Phalèse, </w:t>
      </w:r>
      <w:r w:rsidR="0023657B" w:rsidRPr="00320F37">
        <w:rPr>
          <w:i/>
          <w:sz w:val="18"/>
          <w:szCs w:val="18"/>
        </w:rPr>
        <w:t>Theatrum Musicum</w:t>
      </w:r>
      <w:r w:rsidR="0023657B" w:rsidRPr="00320F37">
        <w:rPr>
          <w:sz w:val="18"/>
          <w:szCs w:val="18"/>
        </w:rPr>
        <w:t xml:space="preserve">, 15687/1 </w:t>
      </w:r>
      <w:r w:rsidR="0023657B" w:rsidRPr="00320F37">
        <w:rPr>
          <w:i/>
          <w:sz w:val="18"/>
          <w:szCs w:val="18"/>
        </w:rPr>
        <w:t>Fantasia Prima</w:t>
      </w:r>
    </w:p>
    <w:p w14:paraId="1FE4FF03" w14:textId="53E44F6F" w:rsidR="00D377C7" w:rsidRPr="00320F37" w:rsidRDefault="006C568A" w:rsidP="00040713">
      <w:pPr>
        <w:tabs>
          <w:tab w:val="right" w:pos="4678"/>
          <w:tab w:val="right" w:pos="9923"/>
        </w:tabs>
        <w:ind w:left="284" w:hanging="142"/>
        <w:rPr>
          <w:sz w:val="18"/>
          <w:szCs w:val="18"/>
        </w:rPr>
      </w:pPr>
      <w:r w:rsidRPr="006C568A">
        <w:rPr>
          <w:b/>
          <w:bCs/>
          <w:sz w:val="18"/>
          <w:szCs w:val="18"/>
        </w:rPr>
        <w:t>1c.</w:t>
      </w:r>
      <w:r>
        <w:rPr>
          <w:sz w:val="18"/>
          <w:szCs w:val="18"/>
        </w:rPr>
        <w:t xml:space="preserve"> </w:t>
      </w:r>
      <w:r w:rsidR="0023657B" w:rsidRPr="00320F37">
        <w:rPr>
          <w:sz w:val="18"/>
          <w:szCs w:val="18"/>
        </w:rPr>
        <w:t>Phalèse,</w:t>
      </w:r>
      <w:r w:rsidR="0023657B" w:rsidRPr="00320F37">
        <w:rPr>
          <w:i/>
          <w:sz w:val="18"/>
          <w:szCs w:val="18"/>
        </w:rPr>
        <w:t xml:space="preserve"> Theatrum Musicum Longe</w:t>
      </w:r>
      <w:r w:rsidR="0023657B" w:rsidRPr="00320F37">
        <w:rPr>
          <w:sz w:val="18"/>
          <w:szCs w:val="18"/>
        </w:rPr>
        <w:t>, 1571</w:t>
      </w:r>
      <w:r w:rsidR="000C373D">
        <w:rPr>
          <w:sz w:val="18"/>
          <w:szCs w:val="18"/>
        </w:rPr>
        <w:t>, f. 12r</w:t>
      </w:r>
      <w:r w:rsidR="0023657B" w:rsidRPr="00320F37">
        <w:rPr>
          <w:sz w:val="18"/>
          <w:szCs w:val="18"/>
        </w:rPr>
        <w:t xml:space="preserve"> </w:t>
      </w:r>
      <w:r w:rsidR="0023657B" w:rsidRPr="00320F37">
        <w:rPr>
          <w:i/>
          <w:sz w:val="18"/>
          <w:szCs w:val="18"/>
        </w:rPr>
        <w:t>Fantasia</w:t>
      </w:r>
    </w:p>
    <w:p w14:paraId="2F17C8AB" w14:textId="75E33FD6" w:rsidR="00D377C7" w:rsidRPr="00320F37" w:rsidRDefault="0023657B" w:rsidP="00040713">
      <w:pPr>
        <w:tabs>
          <w:tab w:val="right" w:pos="4678"/>
          <w:tab w:val="right" w:pos="9923"/>
        </w:tabs>
        <w:ind w:left="284" w:hanging="142"/>
        <w:rPr>
          <w:sz w:val="18"/>
          <w:szCs w:val="18"/>
        </w:rPr>
      </w:pPr>
      <w:r w:rsidRPr="00320F37">
        <w:rPr>
          <w:b/>
          <w:sz w:val="18"/>
          <w:szCs w:val="18"/>
        </w:rPr>
        <w:t>2</w:t>
      </w:r>
      <w:r w:rsidR="00E77FD9">
        <w:rPr>
          <w:b/>
          <w:sz w:val="18"/>
          <w:szCs w:val="18"/>
        </w:rPr>
        <w:t>a</w:t>
      </w:r>
      <w:r w:rsidRPr="00320F37">
        <w:rPr>
          <w:b/>
          <w:sz w:val="18"/>
          <w:szCs w:val="18"/>
        </w:rPr>
        <w:t>.</w:t>
      </w:r>
      <w:r w:rsidRPr="00320F37">
        <w:rPr>
          <w:sz w:val="18"/>
          <w:szCs w:val="18"/>
        </w:rPr>
        <w:t xml:space="preserve"> </w:t>
      </w:r>
      <w:r w:rsidR="00320F37">
        <w:rPr>
          <w:sz w:val="18"/>
          <w:szCs w:val="18"/>
        </w:rPr>
        <w:t>D-LEm II.6.15</w:t>
      </w:r>
      <w:r w:rsidRPr="00320F37">
        <w:rPr>
          <w:sz w:val="18"/>
          <w:szCs w:val="18"/>
        </w:rPr>
        <w:t>, pp. 42-</w:t>
      </w:r>
      <w:r w:rsidR="00320F37">
        <w:rPr>
          <w:sz w:val="18"/>
          <w:szCs w:val="18"/>
        </w:rPr>
        <w:t>4</w:t>
      </w:r>
      <w:r w:rsidRPr="00320F37">
        <w:rPr>
          <w:sz w:val="18"/>
          <w:szCs w:val="18"/>
        </w:rPr>
        <w:t xml:space="preserve">3 </w:t>
      </w:r>
      <w:r w:rsidRPr="00320F37">
        <w:rPr>
          <w:i/>
          <w:sz w:val="18"/>
          <w:szCs w:val="18"/>
        </w:rPr>
        <w:t>Fantasia Raph. de uiola 2</w:t>
      </w:r>
    </w:p>
    <w:p w14:paraId="5DBD419B" w14:textId="50FF22A8" w:rsidR="00A720D8" w:rsidRDefault="00E77FD9" w:rsidP="00040713">
      <w:pPr>
        <w:tabs>
          <w:tab w:val="right" w:pos="4678"/>
          <w:tab w:val="right" w:pos="9923"/>
        </w:tabs>
        <w:ind w:left="284" w:hanging="142"/>
        <w:rPr>
          <w:sz w:val="18"/>
          <w:szCs w:val="18"/>
        </w:rPr>
      </w:pPr>
      <w:r w:rsidRPr="00E77FD9">
        <w:rPr>
          <w:b/>
          <w:bCs/>
          <w:sz w:val="18"/>
          <w:szCs w:val="18"/>
        </w:rPr>
        <w:t>2b.</w:t>
      </w:r>
      <w:r>
        <w:rPr>
          <w:sz w:val="18"/>
          <w:szCs w:val="18"/>
        </w:rPr>
        <w:t xml:space="preserve"> </w:t>
      </w:r>
      <w:r w:rsidR="0023657B" w:rsidRPr="00320F37">
        <w:rPr>
          <w:sz w:val="18"/>
          <w:szCs w:val="18"/>
        </w:rPr>
        <w:t xml:space="preserve">Mertel, </w:t>
      </w:r>
      <w:r w:rsidR="0023657B" w:rsidRPr="00320F37">
        <w:rPr>
          <w:i/>
          <w:sz w:val="18"/>
          <w:szCs w:val="18"/>
        </w:rPr>
        <w:t>Hortus Musicalis Novus,</w:t>
      </w:r>
      <w:r w:rsidR="0023657B" w:rsidRPr="00320F37">
        <w:rPr>
          <w:sz w:val="18"/>
          <w:szCs w:val="18"/>
        </w:rPr>
        <w:t xml:space="preserve"> 1615, pp. 224-</w:t>
      </w:r>
      <w:r w:rsidR="00320F37">
        <w:rPr>
          <w:sz w:val="18"/>
          <w:szCs w:val="18"/>
        </w:rPr>
        <w:t>22</w:t>
      </w:r>
      <w:r w:rsidR="0023657B" w:rsidRPr="00320F37">
        <w:rPr>
          <w:sz w:val="18"/>
          <w:szCs w:val="18"/>
        </w:rPr>
        <w:t xml:space="preserve">5 </w:t>
      </w:r>
    </w:p>
    <w:p w14:paraId="3E7A12E6" w14:textId="408AD138" w:rsidR="00D377C7" w:rsidRPr="00320F37" w:rsidRDefault="00A720D8" w:rsidP="00040713">
      <w:pPr>
        <w:tabs>
          <w:tab w:val="right" w:pos="4678"/>
          <w:tab w:val="right" w:pos="9923"/>
        </w:tabs>
        <w:ind w:left="284" w:hanging="142"/>
        <w:rPr>
          <w:sz w:val="18"/>
          <w:szCs w:val="18"/>
        </w:rPr>
      </w:pPr>
      <w:r>
        <w:rPr>
          <w:sz w:val="18"/>
          <w:szCs w:val="18"/>
        </w:rPr>
        <w:tab/>
      </w:r>
      <w:r w:rsidR="0023657B" w:rsidRPr="00320F37">
        <w:rPr>
          <w:sz w:val="18"/>
          <w:szCs w:val="18"/>
        </w:rPr>
        <w:t>Phantasiæ et Fugæ</w:t>
      </w:r>
      <w:r w:rsidR="00D377C7" w:rsidRPr="00320F37">
        <w:rPr>
          <w:sz w:val="18"/>
          <w:szCs w:val="18"/>
        </w:rPr>
        <w:t xml:space="preserve"> </w:t>
      </w:r>
      <w:r w:rsidR="00D377C7" w:rsidRPr="00320F37">
        <w:rPr>
          <w:i/>
          <w:sz w:val="18"/>
          <w:szCs w:val="18"/>
        </w:rPr>
        <w:t>81</w:t>
      </w:r>
      <w:r w:rsidR="00D377C7" w:rsidRPr="00320F37">
        <w:rPr>
          <w:sz w:val="18"/>
          <w:szCs w:val="18"/>
        </w:rPr>
        <w:tab/>
      </w:r>
    </w:p>
    <w:p w14:paraId="6C33E608" w14:textId="6628F565" w:rsidR="00D377C7" w:rsidRPr="00320F37" w:rsidRDefault="00D377C7" w:rsidP="00040713">
      <w:pPr>
        <w:tabs>
          <w:tab w:val="right" w:pos="4678"/>
          <w:tab w:val="right" w:pos="9923"/>
        </w:tabs>
        <w:ind w:left="284" w:hanging="142"/>
        <w:rPr>
          <w:sz w:val="18"/>
          <w:szCs w:val="18"/>
        </w:rPr>
      </w:pPr>
      <w:r w:rsidRPr="00320F37">
        <w:rPr>
          <w:b/>
          <w:sz w:val="18"/>
          <w:szCs w:val="18"/>
        </w:rPr>
        <w:t>3.</w:t>
      </w:r>
      <w:r w:rsidR="0023657B" w:rsidRPr="00320F37">
        <w:rPr>
          <w:sz w:val="18"/>
          <w:szCs w:val="18"/>
        </w:rPr>
        <w:t xml:space="preserve"> </w:t>
      </w:r>
      <w:r w:rsidR="00320F37">
        <w:rPr>
          <w:sz w:val="18"/>
          <w:szCs w:val="18"/>
        </w:rPr>
        <w:t xml:space="preserve">CZ-Pnm G.IV.18, </w:t>
      </w:r>
      <w:r w:rsidR="0023657B" w:rsidRPr="00320F37">
        <w:rPr>
          <w:sz w:val="18"/>
          <w:szCs w:val="18"/>
        </w:rPr>
        <w:t xml:space="preserve">ff. 17v-18r </w:t>
      </w:r>
      <w:r w:rsidR="0023657B" w:rsidRPr="00320F37">
        <w:rPr>
          <w:i/>
          <w:sz w:val="18"/>
          <w:szCs w:val="18"/>
        </w:rPr>
        <w:t>Galliarde</w:t>
      </w:r>
    </w:p>
    <w:p w14:paraId="1E0CB100" w14:textId="3ACF956F" w:rsidR="00D377C7" w:rsidRPr="00320F37" w:rsidRDefault="00D377C7" w:rsidP="00040713">
      <w:pPr>
        <w:tabs>
          <w:tab w:val="right" w:pos="4678"/>
          <w:tab w:val="right" w:pos="9923"/>
        </w:tabs>
        <w:ind w:left="284" w:hanging="142"/>
        <w:rPr>
          <w:sz w:val="18"/>
          <w:szCs w:val="18"/>
        </w:rPr>
      </w:pPr>
      <w:r w:rsidRPr="00320F37">
        <w:rPr>
          <w:b/>
          <w:sz w:val="18"/>
          <w:szCs w:val="18"/>
        </w:rPr>
        <w:t>4.</w:t>
      </w:r>
      <w:r w:rsidR="0023657B" w:rsidRPr="00320F37">
        <w:rPr>
          <w:sz w:val="18"/>
          <w:szCs w:val="18"/>
        </w:rPr>
        <w:t xml:space="preserve"> </w:t>
      </w:r>
      <w:r w:rsidR="00320F37">
        <w:rPr>
          <w:sz w:val="18"/>
          <w:szCs w:val="18"/>
        </w:rPr>
        <w:t>CZ-Pnm G.IV.18</w:t>
      </w:r>
      <w:r w:rsidR="0023657B" w:rsidRPr="00320F37">
        <w:rPr>
          <w:sz w:val="18"/>
          <w:szCs w:val="18"/>
        </w:rPr>
        <w:t xml:space="preserve">, f. 28v </w:t>
      </w:r>
      <w:r w:rsidR="0023657B" w:rsidRPr="00320F37">
        <w:rPr>
          <w:i/>
          <w:sz w:val="18"/>
          <w:szCs w:val="18"/>
        </w:rPr>
        <w:t>Courante F.R.H</w:t>
      </w:r>
    </w:p>
    <w:p w14:paraId="67EF1CA6" w14:textId="52B52ADD" w:rsidR="00D377C7" w:rsidRPr="00D377C7" w:rsidRDefault="0023657B" w:rsidP="00040713">
      <w:pPr>
        <w:tabs>
          <w:tab w:val="right" w:pos="4678"/>
          <w:tab w:val="right" w:pos="9923"/>
        </w:tabs>
        <w:ind w:left="284" w:hanging="142"/>
      </w:pPr>
      <w:r w:rsidRPr="00320F37">
        <w:rPr>
          <w:sz w:val="18"/>
          <w:szCs w:val="18"/>
        </w:rPr>
        <w:tab/>
        <w:t xml:space="preserve"> </w:t>
      </w:r>
      <w:r w:rsidR="00320F37">
        <w:rPr>
          <w:sz w:val="18"/>
          <w:szCs w:val="18"/>
        </w:rPr>
        <w:t>GB-HAd</w:t>
      </w:r>
      <w:r w:rsidRPr="00320F37">
        <w:rPr>
          <w:sz w:val="18"/>
          <w:szCs w:val="18"/>
        </w:rPr>
        <w:t>olmetsch II.B.1</w:t>
      </w:r>
      <w:r w:rsidR="00320F37">
        <w:rPr>
          <w:sz w:val="18"/>
          <w:szCs w:val="18"/>
        </w:rPr>
        <w:t>,</w:t>
      </w:r>
      <w:r w:rsidRPr="00320F37">
        <w:rPr>
          <w:sz w:val="18"/>
          <w:szCs w:val="18"/>
        </w:rPr>
        <w:t xml:space="preserve"> ff. 39v-30r </w:t>
      </w:r>
      <w:r w:rsidRPr="00320F37">
        <w:rPr>
          <w:i/>
          <w:sz w:val="18"/>
          <w:szCs w:val="18"/>
        </w:rPr>
        <w:t>Courante FRH</w:t>
      </w:r>
    </w:p>
    <w:p w14:paraId="1B9E7D7E" w14:textId="66652591" w:rsidR="00285195" w:rsidRPr="0023657B" w:rsidRDefault="0023657B" w:rsidP="0023657B">
      <w:pPr>
        <w:tabs>
          <w:tab w:val="right" w:pos="4678"/>
          <w:tab w:val="right" w:pos="9923"/>
        </w:tabs>
        <w:spacing w:before="60"/>
        <w:ind w:hanging="23"/>
        <w:jc w:val="left"/>
        <w:rPr>
          <w:i/>
          <w:color w:val="000000"/>
          <w:sz w:val="18"/>
        </w:rPr>
        <w:sectPr w:rsidR="00285195" w:rsidRPr="0023657B" w:rsidSect="00B16646">
          <w:footnotePr>
            <w:pos w:val="beneathText"/>
          </w:footnotePr>
          <w:type w:val="continuous"/>
          <w:pgSz w:w="11905" w:h="16837"/>
          <w:pgMar w:top="992" w:right="992" w:bottom="992" w:left="992" w:header="709" w:footer="709" w:gutter="0"/>
          <w:cols w:num="2" w:space="397"/>
        </w:sectPr>
      </w:pPr>
      <w:r>
        <w:tab/>
      </w:r>
      <w:r w:rsidR="00D377C7" w:rsidRPr="00D377C7">
        <w:tab/>
      </w:r>
      <w:r w:rsidR="00D377C7" w:rsidRPr="0023657B">
        <w:rPr>
          <w:i/>
        </w:rPr>
        <w:t>John H. Robinson</w:t>
      </w:r>
      <w:r w:rsidRPr="0023657B">
        <w:rPr>
          <w:i/>
        </w:rPr>
        <w:t xml:space="preserve"> -</w:t>
      </w:r>
      <w:r w:rsidR="00D377C7" w:rsidRPr="0023657B">
        <w:rPr>
          <w:i/>
        </w:rPr>
        <w:t xml:space="preserve"> November 1998</w:t>
      </w:r>
      <w:r w:rsidRPr="0023657B">
        <w:rPr>
          <w:i/>
        </w:rPr>
        <w:t>/revised May 2016</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7EF14" w14:textId="77777777" w:rsidR="00BE0CA0" w:rsidRDefault="00BE0CA0">
      <w:r>
        <w:separator/>
      </w:r>
    </w:p>
  </w:endnote>
  <w:endnote w:type="continuationSeparator" w:id="0">
    <w:p w14:paraId="586A1727" w14:textId="77777777" w:rsidR="00BE0CA0" w:rsidRDefault="00BE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822584" w:rsidRDefault="0082258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822584" w:rsidRDefault="0082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A3442" w14:textId="77777777" w:rsidR="00BE0CA0" w:rsidRDefault="00BE0CA0">
      <w:r>
        <w:separator/>
      </w:r>
    </w:p>
  </w:footnote>
  <w:footnote w:type="continuationSeparator" w:id="0">
    <w:p w14:paraId="34DFF37B" w14:textId="77777777" w:rsidR="00BE0CA0" w:rsidRDefault="00BE0CA0">
      <w:r>
        <w:continuationSeparator/>
      </w:r>
    </w:p>
  </w:footnote>
  <w:footnote w:id="1">
    <w:p w14:paraId="12F37304" w14:textId="6BCFC6C3" w:rsidR="00E148C2" w:rsidRDefault="00E148C2" w:rsidP="002E55ED">
      <w:pPr>
        <w:pStyle w:val="FootnoteText"/>
        <w:ind w:left="142" w:hanging="142"/>
      </w:pPr>
      <w:r>
        <w:rPr>
          <w:rStyle w:val="FootnoteReference"/>
        </w:rPr>
        <w:footnoteRef/>
      </w:r>
      <w:r>
        <w:t xml:space="preserve"> </w:t>
      </w:r>
      <w:r w:rsidRPr="00E148C2">
        <w:t>H</w:t>
      </w:r>
      <w:r>
        <w:t xml:space="preserve">oward </w:t>
      </w:r>
      <w:r w:rsidRPr="00E148C2">
        <w:t>M</w:t>
      </w:r>
      <w:r>
        <w:t>ayer</w:t>
      </w:r>
      <w:r w:rsidRPr="00E148C2">
        <w:t xml:space="preserve"> Brown, </w:t>
      </w:r>
      <w:r w:rsidRPr="00E148C2">
        <w:rPr>
          <w:i/>
        </w:rPr>
        <w:t>Instrumental Music Printed Before 1600, A Bibliography</w:t>
      </w:r>
      <w:r w:rsidRPr="00E148C2">
        <w:t xml:space="preserve"> (Cambridge, Massachusetts: Harvard University Press, 1965), [1575]</w:t>
      </w:r>
      <w:r w:rsidRPr="00E148C2">
        <w:rPr>
          <w:vertAlign w:val="subscript"/>
        </w:rPr>
        <w:t>4</w:t>
      </w:r>
      <w:r w:rsidRPr="00E148C2">
        <w:t xml:space="preserve"> and [1580]</w:t>
      </w:r>
      <w:r w:rsidRPr="00E148C2">
        <w:rPr>
          <w:vertAlign w:val="subscript"/>
        </w:rPr>
        <w:t>4</w:t>
      </w:r>
      <w:r w:rsidRPr="00E148C2">
        <w:t>]</w:t>
      </w:r>
      <w:r>
        <w:t>.</w:t>
      </w:r>
    </w:p>
  </w:footnote>
  <w:footnote w:id="2">
    <w:p w14:paraId="0EAE833A" w14:textId="5D912FE1" w:rsidR="00E148C2" w:rsidRDefault="00E148C2" w:rsidP="002E55ED">
      <w:pPr>
        <w:pStyle w:val="FootnoteText"/>
        <w:ind w:left="142" w:hanging="142"/>
      </w:pPr>
      <w:r>
        <w:rPr>
          <w:rStyle w:val="FootnoteReference"/>
        </w:rPr>
        <w:footnoteRef/>
      </w:r>
      <w:r>
        <w:t xml:space="preserve"> S</w:t>
      </w:r>
      <w:r w:rsidRPr="00E148C2">
        <w:t>ee Grove Music Online</w:t>
      </w:r>
      <w:r>
        <w:t xml:space="preserve">. </w:t>
      </w:r>
    </w:p>
  </w:footnote>
  <w:footnote w:id="3">
    <w:p w14:paraId="469F5586" w14:textId="3A28B31A" w:rsidR="002E55ED" w:rsidRDefault="002E55ED" w:rsidP="002E55ED">
      <w:pPr>
        <w:pStyle w:val="FootnoteText"/>
        <w:ind w:left="142" w:hanging="142"/>
      </w:pPr>
      <w:r>
        <w:rPr>
          <w:rStyle w:val="FootnoteReference"/>
        </w:rPr>
        <w:footnoteRef/>
      </w:r>
      <w:r>
        <w:t xml:space="preserve"> </w:t>
      </w:r>
      <w:r w:rsidRPr="002E55ED">
        <w:t xml:space="preserve">Stadsarchief Antwerpen (SAA), Parochieregister 5 </w:t>
      </w:r>
      <w:r w:rsidRPr="002E55ED">
        <w:rPr>
          <w:i/>
          <w:iCs/>
        </w:rPr>
        <w:t>(O.-L.- Vrouw: dopen 1560-1569)</w:t>
      </w:r>
      <w:r w:rsidRPr="002E55ED">
        <w:t>, f. 56r (8 februari 1564), 89v (30 juni 1566), 135v (20 juni 1568).</w:t>
      </w:r>
    </w:p>
  </w:footnote>
  <w:footnote w:id="4">
    <w:p w14:paraId="0EB5098D" w14:textId="77777777" w:rsidR="00720F23" w:rsidRDefault="00720F23" w:rsidP="00720F23">
      <w:pPr>
        <w:pStyle w:val="FootnoteText"/>
        <w:ind w:left="142" w:hanging="142"/>
      </w:pPr>
      <w:r>
        <w:rPr>
          <w:rStyle w:val="FootnoteReference"/>
        </w:rPr>
        <w:footnoteRef/>
      </w:r>
      <w:r>
        <w:t xml:space="preserve"> </w:t>
      </w:r>
      <w:r w:rsidRPr="00E732ED">
        <w:t>G</w:t>
      </w:r>
      <w:r>
        <w:t>odelieve</w:t>
      </w:r>
      <w:r w:rsidRPr="00E732ED">
        <w:t xml:space="preserve"> </w:t>
      </w:r>
      <w:r w:rsidRPr="008C3ADA">
        <w:t>Spiessens</w:t>
      </w:r>
      <w:r w:rsidRPr="00E732ED">
        <w:t>, 'Luitcomponist Raphael Viola: een Antwerpse koopman van Italiaanse komaf (Cremona, vóór 1535-+na 1569)?'</w:t>
      </w:r>
      <w:r w:rsidRPr="008C3ADA">
        <w:t xml:space="preserve">, </w:t>
      </w:r>
      <w:r w:rsidRPr="00E732ED">
        <w:rPr>
          <w:i/>
          <w:iCs/>
        </w:rPr>
        <w:t>Musica Antiqua</w:t>
      </w:r>
      <w:r w:rsidRPr="00E732ED">
        <w:t>, 16 (1999), p</w:t>
      </w:r>
      <w:r w:rsidRPr="008C3ADA">
        <w:t>p</w:t>
      </w:r>
      <w:r w:rsidRPr="00E732ED">
        <w:t xml:space="preserve">. 148-150. </w:t>
      </w:r>
      <w:r w:rsidRPr="008C3ADA">
        <w:t xml:space="preserve">Godelieve Spiessens, 'Raphael Viola, 16de-eeuwse luitcomponist herbekeken' </w:t>
      </w:r>
      <w:r w:rsidRPr="008C3ADA">
        <w:rPr>
          <w:i/>
          <w:iCs/>
        </w:rPr>
        <w:t>Geluit-Luthinerie</w:t>
      </w:r>
      <w:r w:rsidRPr="008C3ADA">
        <w:t xml:space="preserve"> 44 (December 2008), pp. 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822584" w:rsidRDefault="00822584" w:rsidP="00A720D8">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822584" w:rsidRDefault="0082258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822584" w:rsidRPr="00E22393" w:rsidRDefault="00822584" w:rsidP="00A720D8">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F5991">
      <w:rPr>
        <w:rStyle w:val="PageNumber"/>
        <w:noProof/>
        <w:sz w:val="24"/>
      </w:rPr>
      <w:t>1</w:t>
    </w:r>
    <w:r w:rsidRPr="00E22393">
      <w:rPr>
        <w:rStyle w:val="PageNumber"/>
        <w:sz w:val="24"/>
      </w:rPr>
      <w:fldChar w:fldCharType="end"/>
    </w:r>
  </w:p>
  <w:p w14:paraId="395E85ED" w14:textId="77777777" w:rsidR="00822584" w:rsidRDefault="0082258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40713"/>
    <w:rsid w:val="00047B9D"/>
    <w:rsid w:val="00057C38"/>
    <w:rsid w:val="000C373D"/>
    <w:rsid w:val="001574A3"/>
    <w:rsid w:val="0023657B"/>
    <w:rsid w:val="00285195"/>
    <w:rsid w:val="002E55ED"/>
    <w:rsid w:val="00320F37"/>
    <w:rsid w:val="00333D35"/>
    <w:rsid w:val="006C568A"/>
    <w:rsid w:val="00720F23"/>
    <w:rsid w:val="00822584"/>
    <w:rsid w:val="008C3ADA"/>
    <w:rsid w:val="00A720D8"/>
    <w:rsid w:val="00AF5991"/>
    <w:rsid w:val="00B16646"/>
    <w:rsid w:val="00B22F07"/>
    <w:rsid w:val="00B53462"/>
    <w:rsid w:val="00BA320F"/>
    <w:rsid w:val="00BB5A8C"/>
    <w:rsid w:val="00BE0CA0"/>
    <w:rsid w:val="00D377C7"/>
    <w:rsid w:val="00D46A07"/>
    <w:rsid w:val="00D865B6"/>
    <w:rsid w:val="00DA34A5"/>
    <w:rsid w:val="00E148C2"/>
    <w:rsid w:val="00E732ED"/>
    <w:rsid w:val="00E77FD9"/>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2293">
      <w:bodyDiv w:val="1"/>
      <w:marLeft w:val="0"/>
      <w:marRight w:val="0"/>
      <w:marTop w:val="0"/>
      <w:marBottom w:val="0"/>
      <w:divBdr>
        <w:top w:val="none" w:sz="0" w:space="0" w:color="auto"/>
        <w:left w:val="none" w:sz="0" w:space="0" w:color="auto"/>
        <w:bottom w:val="none" w:sz="0" w:space="0" w:color="auto"/>
        <w:right w:val="none" w:sz="0" w:space="0" w:color="auto"/>
      </w:divBdr>
      <w:divsChild>
        <w:div w:id="1526871327">
          <w:marLeft w:val="0"/>
          <w:marRight w:val="0"/>
          <w:marTop w:val="0"/>
          <w:marBottom w:val="0"/>
          <w:divBdr>
            <w:top w:val="none" w:sz="0" w:space="0" w:color="auto"/>
            <w:left w:val="none" w:sz="0" w:space="0" w:color="auto"/>
            <w:bottom w:val="none" w:sz="0" w:space="0" w:color="auto"/>
            <w:right w:val="none" w:sz="0" w:space="0" w:color="auto"/>
          </w:divBdr>
          <w:divsChild>
            <w:div w:id="1982034427">
              <w:marLeft w:val="0"/>
              <w:marRight w:val="0"/>
              <w:marTop w:val="0"/>
              <w:marBottom w:val="0"/>
              <w:divBdr>
                <w:top w:val="none" w:sz="0" w:space="0" w:color="auto"/>
                <w:left w:val="none" w:sz="0" w:space="0" w:color="auto"/>
                <w:bottom w:val="none" w:sz="0" w:space="0" w:color="auto"/>
                <w:right w:val="none" w:sz="0" w:space="0" w:color="auto"/>
              </w:divBdr>
              <w:divsChild>
                <w:div w:id="2098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1304">
      <w:bodyDiv w:val="1"/>
      <w:marLeft w:val="0"/>
      <w:marRight w:val="0"/>
      <w:marTop w:val="0"/>
      <w:marBottom w:val="0"/>
      <w:divBdr>
        <w:top w:val="none" w:sz="0" w:space="0" w:color="auto"/>
        <w:left w:val="none" w:sz="0" w:space="0" w:color="auto"/>
        <w:bottom w:val="none" w:sz="0" w:space="0" w:color="auto"/>
        <w:right w:val="none" w:sz="0" w:space="0" w:color="auto"/>
      </w:divBdr>
      <w:divsChild>
        <w:div w:id="2107460651">
          <w:marLeft w:val="0"/>
          <w:marRight w:val="0"/>
          <w:marTop w:val="0"/>
          <w:marBottom w:val="0"/>
          <w:divBdr>
            <w:top w:val="none" w:sz="0" w:space="0" w:color="auto"/>
            <w:left w:val="none" w:sz="0" w:space="0" w:color="auto"/>
            <w:bottom w:val="none" w:sz="0" w:space="0" w:color="auto"/>
            <w:right w:val="none" w:sz="0" w:space="0" w:color="auto"/>
          </w:divBdr>
          <w:divsChild>
            <w:div w:id="1967881702">
              <w:marLeft w:val="0"/>
              <w:marRight w:val="0"/>
              <w:marTop w:val="0"/>
              <w:marBottom w:val="0"/>
              <w:divBdr>
                <w:top w:val="none" w:sz="0" w:space="0" w:color="auto"/>
                <w:left w:val="none" w:sz="0" w:space="0" w:color="auto"/>
                <w:bottom w:val="none" w:sz="0" w:space="0" w:color="auto"/>
                <w:right w:val="none" w:sz="0" w:space="0" w:color="auto"/>
              </w:divBdr>
              <w:divsChild>
                <w:div w:id="5216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cp:revision>
  <cp:lastPrinted>2009-11-30T00:16:00Z</cp:lastPrinted>
  <dcterms:created xsi:type="dcterms:W3CDTF">2022-04-15T11:05:00Z</dcterms:created>
  <dcterms:modified xsi:type="dcterms:W3CDTF">2022-04-15T19:49:00Z</dcterms:modified>
</cp:coreProperties>
</file>