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7EF0" w14:textId="77777777" w:rsidR="00F539C8" w:rsidRPr="00DC49D8" w:rsidRDefault="00E904C5" w:rsidP="00FE7BDB">
      <w:pPr>
        <w:spacing w:after="120"/>
        <w:jc w:val="center"/>
        <w:rPr>
          <w:b/>
          <w:smallCaps/>
          <w:sz w:val="28"/>
        </w:rPr>
      </w:pPr>
      <w:r>
        <w:rPr>
          <w:b/>
          <w:smallCaps/>
          <w:sz w:val="28"/>
        </w:rPr>
        <w:t xml:space="preserve"> </w:t>
      </w:r>
      <w:r w:rsidR="00F539C8" w:rsidRPr="00DC49D8">
        <w:rPr>
          <w:b/>
          <w:smallCaps/>
          <w:sz w:val="28"/>
        </w:rPr>
        <w:t xml:space="preserve">Music supplement to Lute News 82 (June 2007): Complete Lute Solos ascribed to </w:t>
      </w:r>
      <w:r w:rsidR="00F539C8" w:rsidRPr="00DC49D8">
        <w:rPr>
          <w:b/>
          <w:smallCaps/>
          <w:color w:val="000000"/>
          <w:sz w:val="28"/>
        </w:rPr>
        <w:t>Kasper Sielicki</w:t>
      </w:r>
      <w:r w:rsidR="00F539C8" w:rsidRPr="00DC49D8">
        <w:rPr>
          <w:b/>
          <w:smallCaps/>
          <w:sz w:val="28"/>
        </w:rPr>
        <w:t>, Petrus Konopacky and Franciszek Maffon</w:t>
      </w:r>
    </w:p>
    <w:p w14:paraId="08AD6B91" w14:textId="77777777" w:rsidR="00F539C8" w:rsidRPr="001D53D2" w:rsidRDefault="00F539C8" w:rsidP="00F539C8">
      <w:pPr>
        <w:ind w:firstLine="426"/>
        <w:jc w:val="both"/>
        <w:sectPr w:rsidR="00F539C8" w:rsidRPr="001D53D2" w:rsidSect="00FE7BDB">
          <w:headerReference w:type="even" r:id="rId6"/>
          <w:headerReference w:type="default" r:id="rId7"/>
          <w:footerReference w:type="even" r:id="rId8"/>
          <w:footerReference w:type="default" r:id="rId9"/>
          <w:pgSz w:w="11905" w:h="16837"/>
          <w:pgMar w:top="936" w:right="992" w:bottom="992" w:left="992" w:header="709" w:footer="709" w:gutter="0"/>
          <w:cols w:space="708"/>
          <w:titlePg/>
        </w:sectPr>
      </w:pPr>
    </w:p>
    <w:p w14:paraId="00044FC7" w14:textId="461602CD" w:rsidR="00E3231C" w:rsidRPr="001D53D2" w:rsidRDefault="00F539C8" w:rsidP="00E3231C">
      <w:pPr>
        <w:jc w:val="both"/>
      </w:pPr>
      <w:r w:rsidRPr="001D53D2">
        <w:t>The music in this supplement includes lute sol</w:t>
      </w:r>
      <w:r w:rsidRPr="00DC49D8">
        <w:t xml:space="preserve">os by lutenists from or resident in Poland for whom only one or a handful of ascribed works survive: </w:t>
      </w:r>
      <w:r w:rsidRPr="00DC49D8">
        <w:rPr>
          <w:color w:val="000000"/>
        </w:rPr>
        <w:t>Kasper Sielicki</w:t>
      </w:r>
      <w:r w:rsidRPr="00DC49D8">
        <w:t xml:space="preserve"> (7), Petrus Konopacky (2) and Franciszek Maffon (1). The music shares ch</w:t>
      </w:r>
      <w:r w:rsidRPr="001D53D2">
        <w:t>aracteristics with that of the better known composers</w:t>
      </w:r>
      <w:r w:rsidRPr="006E1EBF">
        <w:t xml:space="preserve"> originating from or resident in </w:t>
      </w:r>
      <w:r w:rsidRPr="001D53D2">
        <w:t>Poland, Diomedes Cato,</w:t>
      </w:r>
      <w:r w:rsidR="00E3231C" w:rsidRPr="001D53D2">
        <w:rPr>
          <w:rStyle w:val="EndnoteReference"/>
        </w:rPr>
        <w:endnoteReference w:id="1"/>
      </w:r>
      <w:r w:rsidR="00E3231C" w:rsidRPr="001D53D2">
        <w:t xml:space="preserve"> Albert Dlugoraj,</w:t>
      </w:r>
      <w:r w:rsidR="00E3231C" w:rsidRPr="001D53D2">
        <w:rPr>
          <w:rStyle w:val="EndnoteReference"/>
        </w:rPr>
        <w:endnoteReference w:id="2"/>
      </w:r>
      <w:r w:rsidR="00E3231C" w:rsidRPr="001D53D2">
        <w:t xml:space="preserve"> Valentin Greff-Bakfark,</w:t>
      </w:r>
      <w:r w:rsidR="00E3231C" w:rsidRPr="001D53D2">
        <w:rPr>
          <w:rStyle w:val="EndnoteReference"/>
        </w:rPr>
        <w:endnoteReference w:id="3"/>
      </w:r>
      <w:r w:rsidR="00E3231C" w:rsidRPr="001D53D2">
        <w:t xml:space="preserve"> and Jacob Polak.</w:t>
      </w:r>
      <w:r w:rsidR="00E3231C" w:rsidRPr="001D53D2">
        <w:rPr>
          <w:rStyle w:val="EndnoteReference"/>
        </w:rPr>
        <w:endnoteReference w:id="4"/>
      </w:r>
      <w:r w:rsidR="00E3231C" w:rsidRPr="001D53D2">
        <w:t xml:space="preserve"> Though skilfully composed, none of the music is easy to play and so four more manageable but anonymous Polish dances are included as page fillers. </w:t>
      </w:r>
    </w:p>
    <w:p w14:paraId="40753E50" w14:textId="77777777" w:rsidR="00E3231C" w:rsidRPr="002428FC" w:rsidRDefault="00E3231C" w:rsidP="00E3231C">
      <w:pPr>
        <w:ind w:firstLine="284"/>
        <w:jc w:val="both"/>
      </w:pPr>
      <w:r w:rsidRPr="00DC49D8">
        <w:rPr>
          <w:szCs w:val="30"/>
          <w:lang w:val="en-US"/>
        </w:rPr>
        <w:t>The</w:t>
      </w:r>
      <w:r w:rsidRPr="001D53D2">
        <w:t xml:space="preserve"> </w:t>
      </w:r>
      <w:r w:rsidRPr="00BB4CED">
        <w:t xml:space="preserve">lute solos ascribed to </w:t>
      </w:r>
      <w:r w:rsidRPr="001D53D2">
        <w:rPr>
          <w:i/>
        </w:rPr>
        <w:t>Casparo Poloni</w:t>
      </w:r>
      <w:r w:rsidRPr="00573369">
        <w:t xml:space="preserve"> or</w:t>
      </w:r>
      <w:r w:rsidRPr="001D53D2">
        <w:rPr>
          <w:i/>
        </w:rPr>
        <w:t xml:space="preserve"> Pollach </w:t>
      </w:r>
      <w:r w:rsidRPr="00BB4CED">
        <w:t>(nos. 8-14 here)</w:t>
      </w:r>
      <w:r w:rsidRPr="001D53D2">
        <w:rPr>
          <w:rStyle w:val="EndnoteReference"/>
        </w:rPr>
        <w:endnoteReference w:id="5"/>
      </w:r>
      <w:r w:rsidRPr="00DC49D8">
        <w:rPr>
          <w:color w:val="000000"/>
        </w:rPr>
        <w:t xml:space="preserve"> are probably by Kasper Sielicki</w:t>
      </w:r>
      <w:r w:rsidRPr="001D53D2">
        <w:t xml:space="preserve"> who </w:t>
      </w:r>
      <w:r w:rsidRPr="00DC49D8">
        <w:rPr>
          <w:szCs w:val="30"/>
          <w:lang w:val="en-US"/>
        </w:rPr>
        <w:t>is recorded as lutenist during 1588-91 at the Kraków court of the Vasa King Sigismund III of Poland (ruled 1587-1632)</w:t>
      </w:r>
      <w:r w:rsidRPr="001D53D2">
        <w:t>.</w:t>
      </w:r>
      <w:r w:rsidRPr="00DC49D8">
        <w:rPr>
          <w:rStyle w:val="EndnoteReference"/>
          <w:color w:val="000000"/>
        </w:rPr>
        <w:endnoteReference w:id="6"/>
      </w:r>
      <w:r w:rsidRPr="001D53D2">
        <w:t xml:space="preserve"> He is also most likely the boy Kasper recorded in documents from 1583-6 who was learning the lute at the court of the previous Polish King Stefan Batory (reigned 1576-86), and if so then he was probably taught by Albert Dlugoraj (1557/8-&gt;1619) who was court lutenist 1583-6. It is difficult to determine the lute Kasper played, because </w:t>
      </w:r>
      <w:r w:rsidRPr="002428FC">
        <w:t xml:space="preserve">the fantasia of 119 bars is a for 6-course lute and the galliards include two for a lute with 7th course tuned to F, two with a 7th course in D, and two more for 8-course lute, with 7th in F and 8th in D (although the cognate versions are for 6-course lute or 8-course with 7th in D and 8th in C). The different requirements for diapasons almost certainly reflect adaptations to the music made by or for the owners of the manuscripts into which they were copied. Three of the galliards have three (nos. 9 &amp; 10) or two (no. 13) strains of 8 bars without divisions. Another (no. 11) should probably have three strains of 8 bars but is lacking a bar in the last strain. The remaining two galliards survive in two different sources and all versions are included here to allow comparison. No. 12a has three strains of 6, 7 and 8 bars, the last strain only repeated with divisions, and no. 12b has the same three strains, but of 6, 8 and 8 bars without any divisions, suggesting the second strain of no. 12a is lacking a bar. No. 14a has three strains of 11, 10 and 10 bars without divisions, and no. 14b has the same three strains, but all of 10 bars, so that an additional bar seems to have been inserted in the first strain of no. 14a. </w:t>
      </w:r>
    </w:p>
    <w:p w14:paraId="6CE465AB" w14:textId="21BDA986" w:rsidR="00E3231C" w:rsidRPr="002428FC" w:rsidRDefault="00E3231C" w:rsidP="00E3231C">
      <w:pPr>
        <w:ind w:firstLine="284"/>
        <w:jc w:val="both"/>
      </w:pPr>
      <w:r w:rsidRPr="001D53D2">
        <w:t xml:space="preserve">The fantasia-fuga </w:t>
      </w:r>
      <w:r w:rsidRPr="00BB4CED">
        <w:t xml:space="preserve">(no. 3) </w:t>
      </w:r>
      <w:r w:rsidRPr="001D53D2">
        <w:t xml:space="preserve">ascribed to Maphonio in Besard’s </w:t>
      </w:r>
      <w:r w:rsidRPr="009D29D2">
        <w:rPr>
          <w:i/>
        </w:rPr>
        <w:t>Thesaurus Harmonicus</w:t>
      </w:r>
      <w:r w:rsidRPr="001D53D2">
        <w:t xml:space="preserve"> is probably by Franciszek Maffon (a.k.a Giovanni Francesco Maphon </w:t>
      </w:r>
      <w:r w:rsidRPr="001D53D2">
        <w:rPr>
          <w:i/>
        </w:rPr>
        <w:t>fl</w:t>
      </w:r>
      <w:r w:rsidRPr="001D53D2">
        <w:t>1574-93), an Italian composer and organist at the Polish court in Kraków from at least 1573 to 1593.</w:t>
      </w:r>
      <w:r w:rsidRPr="001D53D2">
        <w:rPr>
          <w:rStyle w:val="EndnoteReference"/>
        </w:rPr>
        <w:endnoteReference w:id="7"/>
      </w:r>
      <w:r w:rsidRPr="001D53D2">
        <w:t xml:space="preserve"> It seems likely the fantasia-fuga (32 bars) is an original organ composition arranged for a</w:t>
      </w:r>
      <w:r w:rsidRPr="007427DE">
        <w:t xml:space="preserve"> </w:t>
      </w:r>
      <w:r w:rsidRPr="001D53D2">
        <w:t>lute using a</w:t>
      </w:r>
      <w:r w:rsidRPr="002428FC">
        <w:t xml:space="preserve"> 7th course tuned in F.</w:t>
      </w:r>
      <w:r>
        <w:t xml:space="preserve"> [Additional: GB-Och Mus.372-6, no. 2 </w:t>
      </w:r>
      <w:r w:rsidRPr="00E3231C">
        <w:rPr>
          <w:i/>
          <w:iCs/>
        </w:rPr>
        <w:t xml:space="preserve">Francesco Mafon </w:t>
      </w:r>
      <w:r>
        <w:t>[fantasia à4] - instrumental ensemble]</w:t>
      </w:r>
    </w:p>
    <w:p w14:paraId="111D3A53" w14:textId="77777777" w:rsidR="00E3231C" w:rsidRPr="001D53D2" w:rsidRDefault="00E3231C" w:rsidP="00E3231C">
      <w:pPr>
        <w:ind w:firstLine="284"/>
        <w:jc w:val="both"/>
      </w:pPr>
      <w:r w:rsidRPr="001D53D2">
        <w:t xml:space="preserve">Nothing is known about Petrus Konopacky, who is assumed to be Polish from the ‘Pol.’ in the title of one of the fantasias ascribed to him </w:t>
      </w:r>
      <w:r w:rsidRPr="00BB4CED">
        <w:t>(nos. 1 and 2)</w:t>
      </w:r>
      <w:r w:rsidRPr="001D53D2">
        <w:t>. However, there is a problem with alternative ascriptions to both the fantasias, the first ascribed to Diomedes in two other sources</w:t>
      </w:r>
      <w:r w:rsidRPr="00BB4CED">
        <w:t>,</w:t>
      </w:r>
      <w:r w:rsidRPr="00BB4CED">
        <w:rPr>
          <w:rStyle w:val="EndnoteReference"/>
        </w:rPr>
        <w:endnoteReference w:id="8"/>
      </w:r>
      <w:r w:rsidRPr="00BB4CED">
        <w:t xml:space="preserve"> and the second to the French composer Vausmenil in Besard’s </w:t>
      </w:r>
      <w:r w:rsidRPr="002428FC">
        <w:rPr>
          <w:i/>
        </w:rPr>
        <w:t>Thesaurus Harmonicus</w:t>
      </w:r>
      <w:r w:rsidRPr="002428FC">
        <w:t xml:space="preserve"> of 1603</w:t>
      </w:r>
      <w:r w:rsidRPr="00BB4CED">
        <w:t>.</w:t>
      </w:r>
      <w:r w:rsidRPr="00BB4CED">
        <w:rPr>
          <w:rStyle w:val="EndnoteReference"/>
        </w:rPr>
        <w:endnoteReference w:id="9"/>
      </w:r>
      <w:r w:rsidRPr="00BB4CED">
        <w:t xml:space="preserve"> Besard is, however, often suspected of misattributions!</w:t>
      </w:r>
      <w:r w:rsidRPr="00BB4CED">
        <w:rPr>
          <w:rStyle w:val="EndnoteReference"/>
        </w:rPr>
        <w:endnoteReference w:id="10"/>
      </w:r>
      <w:r w:rsidRPr="00BB4CED">
        <w:t xml:space="preserve"> </w:t>
      </w:r>
      <w:r w:rsidRPr="002428FC">
        <w:t>The first fantasia (96-bars) uses a</w:t>
      </w:r>
      <w:r w:rsidRPr="001D53D2">
        <w:t xml:space="preserve"> 7th course tuned to D (the closely concordant version in Schele uses a 7th course in F and 8th in D, and the cognate version in Herbert uses a 7th in F, 8th in E and 9th in D). The second fantasia </w:t>
      </w:r>
      <w:r w:rsidRPr="002428FC">
        <w:t xml:space="preserve">(107 bars) </w:t>
      </w:r>
      <w:r w:rsidRPr="001D53D2">
        <w:t xml:space="preserve">uses a 7th course tuned to D and an 8th probably tuned to C (the quite closely concordant version in Besard - although lacking bars 71-91 – uses a 7th course tuned to F). The fantasias are similar in style suggesting </w:t>
      </w:r>
      <w:r w:rsidRPr="001D53D2">
        <w:t>composition by one person whether Diomedes or Konopacky, and the ascription to Vausmenil</w:t>
      </w:r>
      <w:r w:rsidRPr="00573369">
        <w:t xml:space="preserve"> may be </w:t>
      </w:r>
      <w:r w:rsidRPr="001D53D2">
        <w:t>Besard’s error. And Konopacky may have performed music by Diomedes and others and not composed any himself.  So whether one, both or neither of these fantasias was composed by him remains unresolved.</w:t>
      </w:r>
    </w:p>
    <w:p w14:paraId="29533687" w14:textId="77777777" w:rsidR="00F539C8" w:rsidRPr="007427DE" w:rsidRDefault="00E3231C" w:rsidP="00E3231C">
      <w:pPr>
        <w:ind w:firstLine="284"/>
        <w:jc w:val="both"/>
      </w:pPr>
      <w:r w:rsidRPr="00BB4CED">
        <w:t>The anonymous items (nos. 4-7) comprise arrangements of Polish dances.</w:t>
      </w:r>
      <w:r w:rsidRPr="00BB4CED">
        <w:rPr>
          <w:rStyle w:val="EndnoteReference"/>
        </w:rPr>
        <w:endnoteReference w:id="11"/>
      </w:r>
      <w:r w:rsidRPr="00BB4CED">
        <w:t xml:space="preserve"> The first (no. 6) is based on the Polish dance known as kowalski taniec (= Smith’s dance) and uses a 7th course tuned to F and a 9th to C.</w:t>
      </w:r>
      <w:r w:rsidRPr="00BB4CED">
        <w:rPr>
          <w:rStyle w:val="EndnoteReference"/>
        </w:rPr>
        <w:endnoteReference w:id="12"/>
      </w:r>
      <w:r w:rsidRPr="00BB4CED">
        <w:t xml:space="preserve"> The three dances are in manuscripts originating in the Baltic region or Eastern Europe and are representative of a large body of Polish dances.</w:t>
      </w:r>
      <w:r w:rsidRPr="00BB4CED">
        <w:rPr>
          <w:rStyle w:val="EndnoteReference"/>
        </w:rPr>
        <w:endnoteReference w:id="13"/>
      </w:r>
      <w:r w:rsidRPr="00BB4CED">
        <w:t xml:space="preserve"> </w:t>
      </w:r>
      <w:r w:rsidR="00F539C8" w:rsidRPr="00BB4CED">
        <w:t>No. 4 is for an 8-course lute (</w:t>
      </w:r>
      <w:r w:rsidR="00F539C8" w:rsidRPr="002428FC">
        <w:t>7th in F and 8th in D)</w:t>
      </w:r>
      <w:r w:rsidR="00F539C8" w:rsidRPr="00BB4CED">
        <w:t xml:space="preserve"> and has two strains of 4 and 6 bars both with divisions. </w:t>
      </w:r>
      <w:r w:rsidR="00F539C8" w:rsidRPr="007427DE">
        <w:t xml:space="preserve">It is interesting that a cognate version is found in Casimir Rudomina Dusiacki’s lute book copied in Padua, although he was a lutenist composer probably of Polish origin. </w:t>
      </w:r>
      <w:r w:rsidR="00F539C8" w:rsidRPr="00BB4CED">
        <w:t>No. 5 is for 6-course lute and also has two strains of 4 and 6 bars in co</w:t>
      </w:r>
      <w:r w:rsidR="00F539C8" w:rsidRPr="007427DE">
        <w:t xml:space="preserve">mmon time, but repeated in triple time. Three cognate versions are also known. Finally, no. 7 is unique to the lute book of the Danish merchant’s son Petrus Fabricius (Peter Schmidt), and has two strains of 8 bars without divisions for a lute with a 7th course in F. </w:t>
      </w:r>
    </w:p>
    <w:p w14:paraId="3719062C" w14:textId="2A277090" w:rsidR="000B5D42" w:rsidRPr="002428FC" w:rsidRDefault="00F539C8" w:rsidP="00E3231C">
      <w:pPr>
        <w:ind w:firstLine="284"/>
        <w:jc w:val="both"/>
      </w:pPr>
      <w:r w:rsidRPr="007427DE">
        <w:t>The tablature is reproduced as in the original sources with minor alterations made without comment.</w:t>
      </w:r>
    </w:p>
    <w:p w14:paraId="0A2D7BFA" w14:textId="77777777" w:rsidR="00F539C8" w:rsidRPr="007427DE" w:rsidRDefault="00F539C8" w:rsidP="00F539C8">
      <w:pPr>
        <w:jc w:val="both"/>
        <w:rPr>
          <w:b/>
          <w:sz w:val="10"/>
        </w:rPr>
      </w:pPr>
    </w:p>
    <w:p w14:paraId="0DF9D242" w14:textId="77777777" w:rsidR="00F539C8" w:rsidRPr="001D53D2" w:rsidRDefault="00F539C8" w:rsidP="0094773B">
      <w:pPr>
        <w:jc w:val="center"/>
        <w:rPr>
          <w:b/>
        </w:rPr>
      </w:pPr>
      <w:r w:rsidRPr="001D53D2">
        <w:rPr>
          <w:b/>
        </w:rPr>
        <w:t>Worklist</w:t>
      </w:r>
    </w:p>
    <w:p w14:paraId="4403D670" w14:textId="1125938C" w:rsidR="00F539C8" w:rsidRPr="001D53D2" w:rsidRDefault="00F539C8" w:rsidP="0094773B">
      <w:pPr>
        <w:spacing w:after="60"/>
        <w:jc w:val="center"/>
        <w:rPr>
          <w:b/>
        </w:rPr>
      </w:pPr>
      <w:r w:rsidRPr="001D53D2">
        <w:rPr>
          <w:b/>
        </w:rPr>
        <w:t>Petrus K</w:t>
      </w:r>
      <w:r w:rsidR="00FE7BDB">
        <w:rPr>
          <w:b/>
        </w:rPr>
        <w:t>o</w:t>
      </w:r>
      <w:r w:rsidRPr="001D53D2">
        <w:rPr>
          <w:b/>
        </w:rPr>
        <w:t>nopacky</w:t>
      </w:r>
    </w:p>
    <w:p w14:paraId="624663D2" w14:textId="0F035E1B" w:rsidR="00F539C8" w:rsidRPr="001D53D2" w:rsidRDefault="00F539C8" w:rsidP="00790DDC">
      <w:pPr>
        <w:ind w:left="284" w:hanging="142"/>
      </w:pPr>
      <w:r w:rsidRPr="001D53D2">
        <w:t>1. I</w:t>
      </w:r>
      <w:r w:rsidR="00B17A44">
        <w:t>-</w:t>
      </w:r>
      <w:r w:rsidRPr="001D53D2">
        <w:t xml:space="preserve">Gu </w:t>
      </w:r>
      <w:r w:rsidRPr="001D53D2">
        <w:rPr>
          <w:color w:val="000000"/>
        </w:rPr>
        <w:t>M.VIII.24, f</w:t>
      </w:r>
      <w:r w:rsidRPr="001D53D2">
        <w:t xml:space="preserve">f. 177v-178r </w:t>
      </w:r>
      <w:r w:rsidRPr="001D53D2">
        <w:rPr>
          <w:i/>
        </w:rPr>
        <w:t>Fantasia / P</w:t>
      </w:r>
      <w:r w:rsidRPr="001D53D2">
        <w:t>[etrus]</w:t>
      </w:r>
      <w:r w:rsidRPr="001D53D2">
        <w:rPr>
          <w:i/>
        </w:rPr>
        <w:t>. Pol</w:t>
      </w:r>
      <w:r w:rsidRPr="001D53D2">
        <w:t>[onus?]</w:t>
      </w:r>
      <w:r w:rsidRPr="001D53D2">
        <w:rPr>
          <w:i/>
        </w:rPr>
        <w:t>. Konop</w:t>
      </w:r>
      <w:r w:rsidRPr="001D53D2">
        <w:t xml:space="preserve">[acky?] </w:t>
      </w:r>
    </w:p>
    <w:p w14:paraId="41706706" w14:textId="62D7A61E" w:rsidR="00F539C8" w:rsidRPr="00573369" w:rsidRDefault="00F539C8" w:rsidP="00790DDC">
      <w:pPr>
        <w:ind w:left="284" w:hanging="142"/>
        <w:rPr>
          <w:sz w:val="18"/>
        </w:rPr>
      </w:pPr>
      <w:r w:rsidRPr="001D53D2">
        <w:tab/>
      </w:r>
      <w:r w:rsidRPr="00573369">
        <w:rPr>
          <w:sz w:val="18"/>
        </w:rPr>
        <w:t>D</w:t>
      </w:r>
      <w:r w:rsidR="00B17A44">
        <w:rPr>
          <w:sz w:val="18"/>
        </w:rPr>
        <w:t>-</w:t>
      </w:r>
      <w:r w:rsidRPr="00573369">
        <w:rPr>
          <w:sz w:val="18"/>
        </w:rPr>
        <w:t xml:space="preserve">Hs </w:t>
      </w:r>
      <w:r w:rsidR="00B17A44">
        <w:rPr>
          <w:sz w:val="18"/>
        </w:rPr>
        <w:t>ND VI 3238</w:t>
      </w:r>
      <w:r w:rsidRPr="00573369">
        <w:rPr>
          <w:sz w:val="18"/>
        </w:rPr>
        <w:t xml:space="preserve">, pp. 42-3 </w:t>
      </w:r>
      <w:r w:rsidRPr="00573369">
        <w:rPr>
          <w:i/>
          <w:sz w:val="18"/>
        </w:rPr>
        <w:t>Dio</w:t>
      </w:r>
      <w:r w:rsidRPr="00573369">
        <w:rPr>
          <w:sz w:val="18"/>
        </w:rPr>
        <w:t>[medes?]</w:t>
      </w:r>
      <w:r w:rsidRPr="00573369">
        <w:rPr>
          <w:i/>
          <w:sz w:val="18"/>
        </w:rPr>
        <w:t>. Fantasia</w:t>
      </w:r>
    </w:p>
    <w:p w14:paraId="102D3510" w14:textId="0AC09B7F" w:rsidR="00F539C8" w:rsidRPr="00573369" w:rsidRDefault="00F539C8" w:rsidP="00790DDC">
      <w:pPr>
        <w:ind w:left="284" w:hanging="142"/>
        <w:rPr>
          <w:sz w:val="18"/>
        </w:rPr>
      </w:pPr>
      <w:r w:rsidRPr="00573369">
        <w:rPr>
          <w:sz w:val="18"/>
        </w:rPr>
        <w:tab/>
        <w:t>GB</w:t>
      </w:r>
      <w:r w:rsidR="00B17A44">
        <w:rPr>
          <w:sz w:val="18"/>
        </w:rPr>
        <w:t>-</w:t>
      </w:r>
      <w:r w:rsidRPr="00573369">
        <w:rPr>
          <w:sz w:val="18"/>
        </w:rPr>
        <w:t xml:space="preserve">Cfm Mus.689, ff. 74v-75r </w:t>
      </w:r>
      <w:r w:rsidRPr="00573369">
        <w:rPr>
          <w:i/>
          <w:sz w:val="18"/>
        </w:rPr>
        <w:t>Fantasie Diomedes</w:t>
      </w:r>
    </w:p>
    <w:p w14:paraId="31595F29" w14:textId="531C4401" w:rsidR="00F539C8" w:rsidRPr="001D53D2" w:rsidRDefault="00F539C8" w:rsidP="00790DDC">
      <w:pPr>
        <w:ind w:left="284" w:hanging="142"/>
      </w:pPr>
      <w:r w:rsidRPr="001D53D2">
        <w:t>2. D</w:t>
      </w:r>
      <w:r w:rsidR="00B17A44">
        <w:t>-</w:t>
      </w:r>
      <w:r w:rsidRPr="001D53D2">
        <w:t xml:space="preserve">Hs </w:t>
      </w:r>
      <w:r w:rsidR="00B17A44">
        <w:t>ND VI 3238</w:t>
      </w:r>
      <w:r w:rsidRPr="001D53D2">
        <w:t xml:space="preserve">, pp. 40-1 </w:t>
      </w:r>
      <w:r w:rsidRPr="001D53D2">
        <w:rPr>
          <w:i/>
        </w:rPr>
        <w:t>Fantasia Petrus Konopacky</w:t>
      </w:r>
    </w:p>
    <w:p w14:paraId="4CA47226" w14:textId="77777777" w:rsidR="00F539C8" w:rsidRPr="00573369" w:rsidRDefault="00F539C8" w:rsidP="00790DDC">
      <w:pPr>
        <w:ind w:left="284" w:hanging="142"/>
        <w:rPr>
          <w:b/>
          <w:sz w:val="18"/>
        </w:rPr>
      </w:pPr>
      <w:r w:rsidRPr="001D53D2">
        <w:tab/>
      </w:r>
      <w:r w:rsidRPr="00573369">
        <w:rPr>
          <w:sz w:val="18"/>
        </w:rPr>
        <w:t xml:space="preserve">Besard </w:t>
      </w:r>
      <w:r w:rsidRPr="00573369">
        <w:rPr>
          <w:i/>
          <w:sz w:val="18"/>
        </w:rPr>
        <w:t>Thesaurus Harmonicus</w:t>
      </w:r>
      <w:r w:rsidRPr="00573369">
        <w:rPr>
          <w:sz w:val="18"/>
        </w:rPr>
        <w:t xml:space="preserve"> 1603, ff. 171v-172r </w:t>
      </w:r>
      <w:r w:rsidR="00277D59">
        <w:rPr>
          <w:i/>
          <w:sz w:val="18"/>
        </w:rPr>
        <w:t>Fantasia Vaumeny</w:t>
      </w:r>
    </w:p>
    <w:p w14:paraId="5BBBF5DE" w14:textId="77777777" w:rsidR="00F539C8" w:rsidRPr="001D53D2" w:rsidRDefault="00F539C8" w:rsidP="00790DDC">
      <w:pPr>
        <w:spacing w:before="60" w:after="60"/>
        <w:ind w:left="284" w:hanging="142"/>
        <w:jc w:val="center"/>
        <w:rPr>
          <w:b/>
        </w:rPr>
      </w:pPr>
      <w:r w:rsidRPr="001D53D2">
        <w:rPr>
          <w:b/>
        </w:rPr>
        <w:t>Franciszek Maffon</w:t>
      </w:r>
    </w:p>
    <w:p w14:paraId="54D42C39" w14:textId="77777777" w:rsidR="00F539C8" w:rsidRPr="001D53D2" w:rsidRDefault="00F539C8" w:rsidP="00790DDC">
      <w:pPr>
        <w:ind w:left="284" w:hanging="142"/>
        <w:rPr>
          <w:b/>
          <w:sz w:val="10"/>
        </w:rPr>
      </w:pPr>
      <w:r w:rsidRPr="001D53D2">
        <w:t xml:space="preserve">3. Besard </w:t>
      </w:r>
      <w:r w:rsidRPr="001D53D2">
        <w:rPr>
          <w:i/>
        </w:rPr>
        <w:t>Thesaurus Harmonicus</w:t>
      </w:r>
      <w:r w:rsidRPr="001D53D2">
        <w:t xml:space="preserve"> 1603, f. 26r </w:t>
      </w:r>
      <w:r w:rsidRPr="001D53D2">
        <w:rPr>
          <w:i/>
        </w:rPr>
        <w:t>Fant</w:t>
      </w:r>
      <w:r w:rsidRPr="001D53D2">
        <w:t>[asia]</w:t>
      </w:r>
      <w:r w:rsidRPr="001D53D2">
        <w:rPr>
          <w:i/>
        </w:rPr>
        <w:t>. Fuga Maphonio</w:t>
      </w:r>
    </w:p>
    <w:p w14:paraId="6AB17A18" w14:textId="77777777" w:rsidR="00F539C8" w:rsidRPr="006E1EBF" w:rsidRDefault="00F539C8" w:rsidP="00790DDC">
      <w:pPr>
        <w:spacing w:before="60" w:after="60"/>
        <w:ind w:left="284" w:hanging="142"/>
        <w:jc w:val="center"/>
      </w:pPr>
      <w:r w:rsidRPr="001D53D2">
        <w:rPr>
          <w:b/>
        </w:rPr>
        <w:t>Anon</w:t>
      </w:r>
    </w:p>
    <w:p w14:paraId="35A5E06F" w14:textId="2E51533D" w:rsidR="00F539C8" w:rsidRPr="001D53D2" w:rsidRDefault="00F539C8" w:rsidP="00790DDC">
      <w:pPr>
        <w:ind w:left="284" w:hanging="142"/>
      </w:pPr>
      <w:r w:rsidRPr="001D53D2">
        <w:t>4. D</w:t>
      </w:r>
      <w:r w:rsidR="00B17A44">
        <w:t>-</w:t>
      </w:r>
      <w:r w:rsidRPr="001D53D2">
        <w:t>B 4022, f. 20v (B)</w:t>
      </w:r>
      <w:r w:rsidRPr="002428FC">
        <w:rPr>
          <w:i/>
        </w:rPr>
        <w:t>.P.</w:t>
      </w:r>
      <w:r w:rsidRPr="001D53D2">
        <w:t xml:space="preserve"> </w:t>
      </w:r>
      <w:r w:rsidRPr="00573369">
        <w:rPr>
          <w:sz w:val="18"/>
        </w:rPr>
        <w:t xml:space="preserve">cf. PL Kj 40153, f. 14v </w:t>
      </w:r>
      <w:r w:rsidRPr="00573369">
        <w:rPr>
          <w:i/>
          <w:sz w:val="18"/>
        </w:rPr>
        <w:t>Ballo Polaco</w:t>
      </w:r>
    </w:p>
    <w:p w14:paraId="379FC383" w14:textId="0960F3E0" w:rsidR="00F539C8" w:rsidRPr="001D53D2" w:rsidRDefault="00F539C8" w:rsidP="00790DDC">
      <w:pPr>
        <w:tabs>
          <w:tab w:val="right" w:pos="360"/>
          <w:tab w:val="left" w:pos="720"/>
          <w:tab w:val="left" w:pos="1080"/>
          <w:tab w:val="left" w:pos="5400"/>
        </w:tabs>
        <w:ind w:left="284" w:hanging="142"/>
      </w:pPr>
      <w:r w:rsidRPr="001D53D2">
        <w:t>5. D</w:t>
      </w:r>
      <w:r w:rsidR="00B17A44">
        <w:t>-</w:t>
      </w:r>
      <w:r w:rsidRPr="001D53D2">
        <w:t xml:space="preserve">Z 115.3 (Arpin), p. 24/f. 14v/15v </w:t>
      </w:r>
      <w:r w:rsidRPr="001D53D2">
        <w:rPr>
          <w:i/>
        </w:rPr>
        <w:t>Tanecz Polskey</w:t>
      </w:r>
    </w:p>
    <w:p w14:paraId="071C537B" w14:textId="75BA6199" w:rsidR="00F539C8" w:rsidRPr="00573369" w:rsidRDefault="00F539C8" w:rsidP="00790DDC">
      <w:pPr>
        <w:tabs>
          <w:tab w:val="right" w:pos="360"/>
          <w:tab w:val="left" w:pos="720"/>
          <w:tab w:val="left" w:pos="1080"/>
          <w:tab w:val="left" w:pos="5400"/>
        </w:tabs>
        <w:ind w:left="284" w:hanging="142"/>
        <w:rPr>
          <w:sz w:val="18"/>
        </w:rPr>
      </w:pPr>
      <w:r w:rsidRPr="001D53D2">
        <w:tab/>
      </w:r>
      <w:r w:rsidRPr="001D53D2">
        <w:tab/>
      </w:r>
      <w:r w:rsidRPr="00573369">
        <w:rPr>
          <w:sz w:val="18"/>
        </w:rPr>
        <w:t>CZ</w:t>
      </w:r>
      <w:r w:rsidR="00B17A44">
        <w:rPr>
          <w:sz w:val="18"/>
        </w:rPr>
        <w:t>-</w:t>
      </w:r>
      <w:r w:rsidRPr="00573369">
        <w:rPr>
          <w:sz w:val="18"/>
        </w:rPr>
        <w:t xml:space="preserve">u 59r.469, f. 19v </w:t>
      </w:r>
      <w:r w:rsidRPr="00573369">
        <w:rPr>
          <w:i/>
          <w:sz w:val="18"/>
        </w:rPr>
        <w:t>Tanecz polskey</w:t>
      </w:r>
      <w:r w:rsidRPr="00573369">
        <w:rPr>
          <w:sz w:val="18"/>
        </w:rPr>
        <w:t>; D</w:t>
      </w:r>
      <w:r w:rsidR="00B17A44">
        <w:rPr>
          <w:sz w:val="18"/>
        </w:rPr>
        <w:t>-</w:t>
      </w:r>
      <w:r w:rsidRPr="00573369">
        <w:rPr>
          <w:sz w:val="18"/>
        </w:rPr>
        <w:t xml:space="preserve">LEm II.6.15, p. 401 </w:t>
      </w:r>
      <w:r w:rsidRPr="00573369">
        <w:rPr>
          <w:i/>
          <w:sz w:val="18"/>
        </w:rPr>
        <w:t>Chorea</w:t>
      </w:r>
      <w:r w:rsidRPr="00573369">
        <w:rPr>
          <w:sz w:val="18"/>
        </w:rPr>
        <w:t xml:space="preserve">; Waissel </w:t>
      </w:r>
      <w:r w:rsidRPr="00573369">
        <w:rPr>
          <w:i/>
          <w:sz w:val="18"/>
        </w:rPr>
        <w:t>Tabulatura</w:t>
      </w:r>
      <w:r w:rsidRPr="00573369">
        <w:rPr>
          <w:sz w:val="18"/>
        </w:rPr>
        <w:t xml:space="preserve"> 1591, sig. E1v </w:t>
      </w:r>
      <w:r w:rsidRPr="00573369">
        <w:rPr>
          <w:i/>
          <w:sz w:val="18"/>
        </w:rPr>
        <w:t>10. Tantz</w:t>
      </w:r>
    </w:p>
    <w:p w14:paraId="64BB55D2" w14:textId="32428AD2" w:rsidR="00F539C8" w:rsidRPr="001D53D2" w:rsidRDefault="00F539C8" w:rsidP="00790DDC">
      <w:pPr>
        <w:ind w:left="284" w:hanging="142"/>
      </w:pPr>
      <w:r w:rsidRPr="001D53D2">
        <w:t>6. D</w:t>
      </w:r>
      <w:r w:rsidR="00B17A44">
        <w:t>-</w:t>
      </w:r>
      <w:r w:rsidRPr="001D53D2">
        <w:t xml:space="preserve">LEm II.6.15, pp. 520-1 </w:t>
      </w:r>
      <w:r w:rsidRPr="001D53D2">
        <w:rPr>
          <w:i/>
        </w:rPr>
        <w:t>Kowaly</w:t>
      </w:r>
    </w:p>
    <w:p w14:paraId="01D845B7" w14:textId="1B553DB4" w:rsidR="00F539C8" w:rsidRPr="001D53D2" w:rsidRDefault="00F539C8" w:rsidP="00790DDC">
      <w:pPr>
        <w:tabs>
          <w:tab w:val="right" w:pos="9915"/>
        </w:tabs>
        <w:ind w:left="284" w:hanging="142"/>
        <w:rPr>
          <w:b/>
          <w:sz w:val="10"/>
        </w:rPr>
      </w:pPr>
      <w:r w:rsidRPr="001D53D2">
        <w:t xml:space="preserve">7. </w:t>
      </w:r>
      <w:r w:rsidRPr="002428FC">
        <w:rPr>
          <w:color w:val="000000"/>
        </w:rPr>
        <w:t>DK</w:t>
      </w:r>
      <w:r w:rsidR="00B17A44">
        <w:rPr>
          <w:color w:val="000000"/>
        </w:rPr>
        <w:t>-</w:t>
      </w:r>
      <w:r w:rsidRPr="002428FC">
        <w:rPr>
          <w:color w:val="000000"/>
        </w:rPr>
        <w:t>Kk Thott 841 4</w:t>
      </w:r>
      <w:r w:rsidRPr="002428FC">
        <w:rPr>
          <w:color w:val="000000"/>
          <w:vertAlign w:val="superscript"/>
        </w:rPr>
        <w:t>o</w:t>
      </w:r>
      <w:r w:rsidRPr="001D53D2">
        <w:t xml:space="preserve">, f. 83v iii </w:t>
      </w:r>
      <w:r w:rsidRPr="001D53D2">
        <w:rPr>
          <w:i/>
        </w:rPr>
        <w:t>Polnisch Tantz</w:t>
      </w:r>
    </w:p>
    <w:p w14:paraId="60F72A96" w14:textId="77777777" w:rsidR="00F539C8" w:rsidRPr="00DC49D8" w:rsidRDefault="00F539C8" w:rsidP="00790DDC">
      <w:pPr>
        <w:spacing w:before="60" w:after="60"/>
        <w:ind w:left="284" w:hanging="142"/>
        <w:jc w:val="center"/>
        <w:rPr>
          <w:b/>
        </w:rPr>
      </w:pPr>
      <w:r w:rsidRPr="00DC49D8">
        <w:rPr>
          <w:b/>
          <w:color w:val="000000"/>
        </w:rPr>
        <w:t>Kasper Sielicki</w:t>
      </w:r>
    </w:p>
    <w:p w14:paraId="0529A3AD" w14:textId="473467DC" w:rsidR="00F539C8" w:rsidRPr="001D53D2" w:rsidRDefault="00F539C8" w:rsidP="00790DDC">
      <w:pPr>
        <w:ind w:left="284" w:hanging="142"/>
      </w:pPr>
      <w:r w:rsidRPr="001D53D2">
        <w:t>8. D</w:t>
      </w:r>
      <w:r w:rsidR="00B17A44">
        <w:t>-Sl</w:t>
      </w:r>
      <w:r w:rsidRPr="001D53D2">
        <w:t xml:space="preserve"> G.1.4 III, ff. 53v-54r </w:t>
      </w:r>
      <w:r w:rsidRPr="001D53D2">
        <w:rPr>
          <w:i/>
        </w:rPr>
        <w:t>Phantasia dj S</w:t>
      </w:r>
      <w:r w:rsidRPr="00DC49D8">
        <w:t>[ignor]</w:t>
      </w:r>
      <w:r w:rsidRPr="001D53D2">
        <w:rPr>
          <w:i/>
        </w:rPr>
        <w:t>. Casparo Polacho</w:t>
      </w:r>
    </w:p>
    <w:p w14:paraId="2978CC89" w14:textId="3683D35A" w:rsidR="00F539C8" w:rsidRPr="001D53D2" w:rsidRDefault="00F539C8" w:rsidP="00790DDC">
      <w:pPr>
        <w:ind w:left="284" w:hanging="142"/>
      </w:pPr>
      <w:r w:rsidRPr="001D53D2">
        <w:t>9. D</w:t>
      </w:r>
      <w:r w:rsidR="00B17A44">
        <w:t>-Sl</w:t>
      </w:r>
      <w:r w:rsidRPr="001D53D2">
        <w:t xml:space="preserve"> G.1.4 III, f. 48r i </w:t>
      </w:r>
      <w:r w:rsidRPr="001D53D2">
        <w:rPr>
          <w:i/>
        </w:rPr>
        <w:t>Gagliarda de Casparo Polachi</w:t>
      </w:r>
    </w:p>
    <w:p w14:paraId="1A4B6F73" w14:textId="696AE631" w:rsidR="00F539C8" w:rsidRPr="001D53D2" w:rsidRDefault="00F539C8" w:rsidP="00790DDC">
      <w:pPr>
        <w:ind w:left="284" w:hanging="142"/>
      </w:pPr>
      <w:r w:rsidRPr="001D53D2">
        <w:t>10. I</w:t>
      </w:r>
      <w:r w:rsidR="00B17A44">
        <w:t>-</w:t>
      </w:r>
      <w:r w:rsidRPr="001D53D2">
        <w:t>Gu</w:t>
      </w:r>
      <w:r w:rsidRPr="001D53D2">
        <w:rPr>
          <w:color w:val="000000"/>
        </w:rPr>
        <w:t xml:space="preserve"> M.VIII.24, </w:t>
      </w:r>
      <w:r w:rsidRPr="001D53D2">
        <w:t xml:space="preserve">f. 127r </w:t>
      </w:r>
      <w:r w:rsidRPr="001D53D2">
        <w:rPr>
          <w:i/>
        </w:rPr>
        <w:t>Caspar Polon</w:t>
      </w:r>
      <w:r w:rsidRPr="001D53D2">
        <w:t>[us]</w:t>
      </w:r>
      <w:r w:rsidRPr="001D53D2">
        <w:rPr>
          <w:i/>
        </w:rPr>
        <w:t>. G</w:t>
      </w:r>
      <w:r w:rsidRPr="001D53D2">
        <w:t>[alliarda]</w:t>
      </w:r>
      <w:r w:rsidRPr="001D53D2">
        <w:rPr>
          <w:i/>
        </w:rPr>
        <w:t>.</w:t>
      </w:r>
    </w:p>
    <w:p w14:paraId="5AFF53C9" w14:textId="3C190144" w:rsidR="00F539C8" w:rsidRPr="001D53D2" w:rsidRDefault="00F539C8" w:rsidP="00790DDC">
      <w:pPr>
        <w:ind w:left="284" w:hanging="142"/>
      </w:pPr>
      <w:r w:rsidRPr="001D53D2">
        <w:t>11. PL</w:t>
      </w:r>
      <w:r w:rsidR="00B17A44">
        <w:t>-</w:t>
      </w:r>
      <w:r w:rsidRPr="001D53D2">
        <w:t xml:space="preserve">LZu M 6983, f. 86r </w:t>
      </w:r>
      <w:r w:rsidRPr="001D53D2">
        <w:rPr>
          <w:i/>
        </w:rPr>
        <w:t>Galliarda Caspari</w:t>
      </w:r>
    </w:p>
    <w:p w14:paraId="103E2B07" w14:textId="436F04C1" w:rsidR="00F539C8" w:rsidRPr="001D53D2" w:rsidRDefault="00F539C8" w:rsidP="00790DDC">
      <w:pPr>
        <w:ind w:left="284" w:hanging="142"/>
      </w:pPr>
      <w:r w:rsidRPr="001D53D2">
        <w:t>12a. D</w:t>
      </w:r>
      <w:r w:rsidR="00B17A44">
        <w:t>-Sl</w:t>
      </w:r>
      <w:r w:rsidRPr="001D53D2">
        <w:t xml:space="preserve"> G.1.4 III, f. 48r ii </w:t>
      </w:r>
      <w:r w:rsidRPr="001D53D2">
        <w:rPr>
          <w:i/>
        </w:rPr>
        <w:t>Autre galliarde de Pollach</w:t>
      </w:r>
    </w:p>
    <w:p w14:paraId="3C055953" w14:textId="0EDCECC9" w:rsidR="00F539C8" w:rsidRPr="001D53D2" w:rsidRDefault="00F539C8" w:rsidP="00790DDC">
      <w:pPr>
        <w:ind w:left="284" w:hanging="142"/>
      </w:pPr>
      <w:r w:rsidRPr="001D53D2">
        <w:t>12b. CH</w:t>
      </w:r>
      <w:r w:rsidR="00B17A44">
        <w:t>-</w:t>
      </w:r>
      <w:r w:rsidRPr="001D53D2">
        <w:t xml:space="preserve">Bu F.IX.70, p. 332 </w:t>
      </w:r>
      <w:r w:rsidRPr="001D53D2">
        <w:rPr>
          <w:i/>
        </w:rPr>
        <w:t>Galliarda</w:t>
      </w:r>
    </w:p>
    <w:p w14:paraId="34409E51" w14:textId="2D82FBB5" w:rsidR="00F539C8" w:rsidRPr="001D53D2" w:rsidRDefault="00F539C8" w:rsidP="00790DDC">
      <w:pPr>
        <w:ind w:left="284" w:hanging="142"/>
      </w:pPr>
      <w:r w:rsidRPr="001D53D2">
        <w:t>13. D</w:t>
      </w:r>
      <w:r w:rsidR="00B17A44">
        <w:t>-Sl</w:t>
      </w:r>
      <w:r w:rsidRPr="001D53D2">
        <w:t xml:space="preserve"> G.1.4 III, f. 30r </w:t>
      </w:r>
      <w:r w:rsidRPr="001D53D2">
        <w:rPr>
          <w:i/>
        </w:rPr>
        <w:t>Galliarda di Polach</w:t>
      </w:r>
    </w:p>
    <w:p w14:paraId="2E06691C" w14:textId="1B07696E" w:rsidR="00F539C8" w:rsidRPr="001D53D2" w:rsidRDefault="00F539C8" w:rsidP="00790DDC">
      <w:pPr>
        <w:ind w:left="284" w:hanging="142"/>
      </w:pPr>
      <w:r w:rsidRPr="001D53D2">
        <w:t>14a. I</w:t>
      </w:r>
      <w:r w:rsidR="00B17A44">
        <w:t>-</w:t>
      </w:r>
      <w:r w:rsidRPr="001D53D2">
        <w:t>Gu</w:t>
      </w:r>
      <w:r w:rsidRPr="001D53D2">
        <w:rPr>
          <w:color w:val="000000"/>
        </w:rPr>
        <w:t xml:space="preserve"> M.VIII.24, </w:t>
      </w:r>
      <w:r w:rsidRPr="001D53D2">
        <w:t xml:space="preserve">f. 128r </w:t>
      </w:r>
      <w:r w:rsidRPr="001D53D2">
        <w:rPr>
          <w:i/>
        </w:rPr>
        <w:t>Gagliarda Caspari Poloni</w:t>
      </w:r>
    </w:p>
    <w:p w14:paraId="2D51F4BD" w14:textId="55765F0B" w:rsidR="00F539C8" w:rsidRDefault="00F539C8" w:rsidP="00790DDC">
      <w:pPr>
        <w:tabs>
          <w:tab w:val="right" w:pos="9921"/>
        </w:tabs>
        <w:ind w:left="284" w:hanging="142"/>
        <w:rPr>
          <w:iCs/>
        </w:rPr>
      </w:pPr>
      <w:r w:rsidRPr="001D53D2">
        <w:t>14b. PL</w:t>
      </w:r>
      <w:r w:rsidR="00B17A44">
        <w:t>-</w:t>
      </w:r>
      <w:r w:rsidRPr="001D53D2">
        <w:t>LZu M 6983, f. 83v</w:t>
      </w:r>
      <w:r w:rsidRPr="001D53D2">
        <w:rPr>
          <w:i/>
        </w:rPr>
        <w:t xml:space="preserve"> Galliarda Caspari</w:t>
      </w:r>
    </w:p>
    <w:p w14:paraId="39290A67" w14:textId="2EBB1ADA" w:rsidR="00790DDC" w:rsidRPr="00790DDC" w:rsidRDefault="00790DDC" w:rsidP="00790DDC">
      <w:pPr>
        <w:tabs>
          <w:tab w:val="right" w:pos="9921"/>
        </w:tabs>
        <w:ind w:left="284" w:hanging="142"/>
        <w:jc w:val="both"/>
        <w:rPr>
          <w:bCs/>
          <w:iCs/>
          <w:sz w:val="16"/>
          <w:szCs w:val="16"/>
        </w:rPr>
      </w:pPr>
      <w:r w:rsidRPr="00790DDC">
        <w:rPr>
          <w:bCs/>
          <w:iCs/>
          <w:sz w:val="16"/>
          <w:szCs w:val="16"/>
        </w:rPr>
        <w:t xml:space="preserve">[Additional: </w:t>
      </w:r>
      <w:r w:rsidR="0084057D">
        <w:rPr>
          <w:bCs/>
          <w:iCs/>
          <w:sz w:val="16"/>
          <w:szCs w:val="16"/>
        </w:rPr>
        <w:t xml:space="preserve">15. </w:t>
      </w:r>
      <w:r w:rsidRPr="00790DDC">
        <w:rPr>
          <w:bCs/>
          <w:iCs/>
          <w:sz w:val="16"/>
          <w:szCs w:val="16"/>
        </w:rPr>
        <w:t>D-BSstb C 39 2o, f. 6r </w:t>
      </w:r>
      <w:r w:rsidRPr="00790DDC">
        <w:rPr>
          <w:bCs/>
          <w:i/>
          <w:sz w:val="16"/>
          <w:szCs w:val="16"/>
        </w:rPr>
        <w:t>Praeambulum Caspari Sieliczkego</w:t>
      </w:r>
      <w:r w:rsidRPr="00790DDC">
        <w:rPr>
          <w:bCs/>
          <w:iCs/>
          <w:sz w:val="16"/>
          <w:szCs w:val="16"/>
        </w:rPr>
        <w:t xml:space="preserve">; </w:t>
      </w:r>
      <w:r w:rsidR="0084057D">
        <w:rPr>
          <w:bCs/>
          <w:iCs/>
          <w:sz w:val="16"/>
          <w:szCs w:val="16"/>
        </w:rPr>
        <w:t xml:space="preserve">16. </w:t>
      </w:r>
      <w:r w:rsidRPr="00790DDC">
        <w:rPr>
          <w:bCs/>
          <w:iCs/>
          <w:sz w:val="16"/>
          <w:szCs w:val="16"/>
        </w:rPr>
        <w:t>f. 6v </w:t>
      </w:r>
      <w:r w:rsidRPr="00790DDC">
        <w:rPr>
          <w:bCs/>
          <w:i/>
          <w:sz w:val="16"/>
          <w:szCs w:val="16"/>
        </w:rPr>
        <w:t>Praeambulum Caspari Sieliczkego</w:t>
      </w:r>
      <w:r w:rsidRPr="00790DDC">
        <w:rPr>
          <w:bCs/>
          <w:iCs/>
          <w:sz w:val="16"/>
          <w:szCs w:val="16"/>
        </w:rPr>
        <w:t xml:space="preserve">; </w:t>
      </w:r>
      <w:r w:rsidR="0084057D">
        <w:rPr>
          <w:bCs/>
          <w:iCs/>
          <w:sz w:val="16"/>
          <w:szCs w:val="16"/>
        </w:rPr>
        <w:t xml:space="preserve">17. </w:t>
      </w:r>
      <w:r w:rsidRPr="00790DDC">
        <w:rPr>
          <w:bCs/>
          <w:iCs/>
          <w:sz w:val="16"/>
          <w:szCs w:val="16"/>
        </w:rPr>
        <w:t>f. 9r </w:t>
      </w:r>
      <w:r w:rsidRPr="00790DDC">
        <w:rPr>
          <w:bCs/>
          <w:i/>
          <w:sz w:val="16"/>
          <w:szCs w:val="16"/>
        </w:rPr>
        <w:t>Praeambulum Sieleizkoego</w:t>
      </w:r>
      <w:r w:rsidRPr="00790DDC">
        <w:rPr>
          <w:bCs/>
          <w:iCs/>
          <w:sz w:val="16"/>
          <w:szCs w:val="16"/>
        </w:rPr>
        <w:t>]</w:t>
      </w:r>
    </w:p>
    <w:p w14:paraId="6882212A" w14:textId="77777777" w:rsidR="00FE7BDB" w:rsidRDefault="00F539C8" w:rsidP="00396A11">
      <w:pPr>
        <w:tabs>
          <w:tab w:val="right" w:pos="4761"/>
          <w:tab w:val="right" w:pos="9921"/>
        </w:tabs>
        <w:spacing w:before="60"/>
        <w:sectPr w:rsidR="00FE7BDB" w:rsidSect="000B5D42">
          <w:footnotePr>
            <w:pos w:val="beneathText"/>
          </w:footnotePr>
          <w:endnotePr>
            <w:numFmt w:val="decimal"/>
          </w:endnotePr>
          <w:type w:val="continuous"/>
          <w:pgSz w:w="11905" w:h="16837"/>
          <w:pgMar w:top="851" w:right="992" w:bottom="992" w:left="992" w:header="709" w:footer="709" w:gutter="0"/>
          <w:cols w:num="2" w:space="340" w:equalWidth="0">
            <w:col w:w="4820" w:space="340"/>
            <w:col w:w="4761"/>
          </w:cols>
        </w:sectPr>
      </w:pPr>
      <w:r w:rsidRPr="005B735C">
        <w:tab/>
        <w:t>John H. Robinson, Newcastle University, May 2007</w:t>
      </w:r>
    </w:p>
    <w:p w14:paraId="3C26BBBF" w14:textId="270AE865" w:rsidR="00F539C8" w:rsidRPr="005B735C" w:rsidRDefault="00F539C8" w:rsidP="000B5D42">
      <w:pPr>
        <w:tabs>
          <w:tab w:val="right" w:pos="4761"/>
          <w:tab w:val="right" w:pos="9921"/>
        </w:tabs>
      </w:pPr>
    </w:p>
    <w:sectPr w:rsidR="00F539C8" w:rsidRPr="005B735C" w:rsidSect="000B5D42">
      <w:footnotePr>
        <w:pos w:val="beneathText"/>
      </w:footnotePr>
      <w:type w:val="continuous"/>
      <w:pgSz w:w="11905" w:h="16837"/>
      <w:pgMar w:top="851" w:right="992" w:bottom="992" w:left="992" w:header="709" w:footer="709" w:gutter="0"/>
      <w:cols w:num="2" w:space="340" w:equalWidth="0">
        <w:col w:w="4820" w:space="340"/>
        <w:col w:w="47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F758" w14:textId="77777777" w:rsidR="007362E0" w:rsidRDefault="007362E0">
      <w:r>
        <w:separator/>
      </w:r>
    </w:p>
  </w:endnote>
  <w:endnote w:type="continuationSeparator" w:id="0">
    <w:p w14:paraId="70C75CC6" w14:textId="77777777" w:rsidR="007362E0" w:rsidRDefault="007362E0">
      <w:r>
        <w:continuationSeparator/>
      </w:r>
    </w:p>
  </w:endnote>
  <w:endnote w:id="1">
    <w:p w14:paraId="43C97304" w14:textId="77777777"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Diomedes Cato (&lt;1570 - &gt;1607) was a Venetian resident at the court of Sigismund III from at least 1588 to 1593, see Piotr Pozniak ‘Cato, Diomedes’ </w:t>
      </w:r>
      <w:r w:rsidRPr="00FE7BDB">
        <w:rPr>
          <w:i/>
          <w:sz w:val="16"/>
          <w:szCs w:val="16"/>
        </w:rPr>
        <w:t>New Grove 2</w:t>
      </w:r>
      <w:r w:rsidRPr="00FE7BDB">
        <w:rPr>
          <w:sz w:val="16"/>
          <w:szCs w:val="16"/>
        </w:rPr>
        <w:t xml:space="preserve"> vii: 409. He composed vocal music, instrumental music for viol consort and lute solos. Modern editions: Maria Szczepanska (ed.) </w:t>
      </w:r>
      <w:r w:rsidRPr="00FE7BDB">
        <w:rPr>
          <w:i/>
          <w:sz w:val="16"/>
          <w:szCs w:val="16"/>
        </w:rPr>
        <w:t>Diomedes Cato: Preludia, fantazje, tance i madrygaly na lutnie</w:t>
      </w:r>
      <w:r w:rsidRPr="00FE7BDB">
        <w:rPr>
          <w:sz w:val="16"/>
          <w:szCs w:val="16"/>
        </w:rPr>
        <w:t xml:space="preserve">, Wydawnictwo Dawnej Muzyki Polskiej xxiv (Kraków: Polskie Wydawnictwo Muzyczne, 1953); Piotr Pozniak (ed.) </w:t>
      </w:r>
      <w:r w:rsidRPr="00FE7BDB">
        <w:rPr>
          <w:i/>
          <w:sz w:val="16"/>
          <w:szCs w:val="16"/>
        </w:rPr>
        <w:t xml:space="preserve">Diomedes Cato: Preludia, fantazje, tance i madrygaly na lutnie I &amp; II, </w:t>
      </w:r>
      <w:r w:rsidRPr="00FE7BDB">
        <w:rPr>
          <w:sz w:val="16"/>
          <w:szCs w:val="16"/>
        </w:rPr>
        <w:t>Wydawnictwo Dawnej Muzyki Polskiej xxiv &amp; lxvii (Kraków: Polskie Wydawnictwo Muzyczne, 1970 &amp; 1973).</w:t>
      </w:r>
    </w:p>
  </w:endnote>
  <w:endnote w:id="2">
    <w:p w14:paraId="224E3041" w14:textId="4BAA0DEF"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See Piotr Pozniak (ed.) </w:t>
      </w:r>
      <w:r w:rsidRPr="00FE7BDB">
        <w:rPr>
          <w:i/>
          <w:sz w:val="16"/>
          <w:szCs w:val="16"/>
          <w:lang w:val="en-US"/>
        </w:rPr>
        <w:t>W. Dlugoraj: Fantazje i wilanele</w:t>
      </w:r>
      <w:r w:rsidRPr="00FE7BDB">
        <w:rPr>
          <w:sz w:val="16"/>
          <w:szCs w:val="16"/>
          <w:lang w:val="en-US"/>
        </w:rPr>
        <w:t xml:space="preserve">, </w:t>
      </w:r>
      <w:r w:rsidRPr="00FE7BDB">
        <w:rPr>
          <w:sz w:val="16"/>
          <w:szCs w:val="16"/>
        </w:rPr>
        <w:t xml:space="preserve">Wydawnictwo Dawnej Muzyki Polskiej xxiii (Kraków: Polskie Wydawnictwo Muzyczne, 2/1964); and </w:t>
      </w:r>
      <w:r w:rsidRPr="00FE7BDB">
        <w:rPr>
          <w:i/>
          <w:sz w:val="16"/>
          <w:szCs w:val="16"/>
        </w:rPr>
        <w:t>Lute News</w:t>
      </w:r>
      <w:r w:rsidRPr="00FE7BDB">
        <w:rPr>
          <w:sz w:val="16"/>
          <w:szCs w:val="16"/>
        </w:rPr>
        <w:t xml:space="preserve"> 62 and 63 (June and September 2002) ‘Collected Lute Music of Albert Dlugoraj - Parts 1 and 2</w:t>
      </w:r>
      <w:r w:rsidRPr="00FE7BDB">
        <w:rPr>
          <w:color w:val="000000"/>
          <w:sz w:val="16"/>
          <w:szCs w:val="16"/>
        </w:rPr>
        <w:t>.</w:t>
      </w:r>
    </w:p>
  </w:endnote>
  <w:endnote w:id="3">
    <w:p w14:paraId="2C9DF240" w14:textId="77777777"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Valentin Bakfark (</w:t>
      </w:r>
      <w:r w:rsidRPr="00FE7BDB">
        <w:rPr>
          <w:i/>
          <w:sz w:val="16"/>
          <w:szCs w:val="16"/>
        </w:rPr>
        <w:t>c</w:t>
      </w:r>
      <w:r w:rsidRPr="00FE7BDB">
        <w:rPr>
          <w:sz w:val="16"/>
          <w:szCs w:val="16"/>
        </w:rPr>
        <w:t xml:space="preserve">1526-30 - 1576) was a Hungarian lutenist composer employed by the Jagiellon King Sigismund Augustus II (ruled 1548-72) at the Vilnius court for seventeen years from 1549; see Peter Király ‘Bakfark, Valentin’ </w:t>
      </w:r>
      <w:r w:rsidRPr="00FE7BDB">
        <w:rPr>
          <w:i/>
          <w:sz w:val="16"/>
          <w:szCs w:val="16"/>
        </w:rPr>
        <w:t>New Grove 2</w:t>
      </w:r>
      <w:r w:rsidRPr="00FE7BDB">
        <w:rPr>
          <w:sz w:val="16"/>
          <w:szCs w:val="16"/>
        </w:rPr>
        <w:t xml:space="preserve"> ii: 504-6.</w:t>
      </w:r>
    </w:p>
  </w:endnote>
  <w:endnote w:id="4">
    <w:p w14:paraId="42634369" w14:textId="55E56D2E"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According to H. Sauval, </w:t>
      </w:r>
      <w:r w:rsidRPr="00FE7BDB">
        <w:rPr>
          <w:i/>
          <w:sz w:val="16"/>
          <w:szCs w:val="16"/>
        </w:rPr>
        <w:t xml:space="preserve">Histoire et recherches des antiquitiés de la ville de Paris </w:t>
      </w:r>
      <w:r w:rsidRPr="00FE7BDB">
        <w:rPr>
          <w:sz w:val="16"/>
          <w:szCs w:val="16"/>
        </w:rPr>
        <w:t>(Paris, 1724) vol. I, p. 322, Jakob Polak (</w:t>
      </w:r>
      <w:r w:rsidRPr="00FE7BDB">
        <w:rPr>
          <w:i/>
          <w:sz w:val="16"/>
          <w:szCs w:val="16"/>
        </w:rPr>
        <w:t>c</w:t>
      </w:r>
      <w:r w:rsidRPr="00FE7BDB">
        <w:rPr>
          <w:sz w:val="16"/>
          <w:szCs w:val="16"/>
        </w:rPr>
        <w:t xml:space="preserve">1545 or 1555 - </w:t>
      </w:r>
      <w:r w:rsidRPr="00FE7BDB">
        <w:rPr>
          <w:i/>
          <w:sz w:val="16"/>
          <w:szCs w:val="16"/>
        </w:rPr>
        <w:t>c</w:t>
      </w:r>
      <w:r w:rsidRPr="00FE7BDB">
        <w:rPr>
          <w:sz w:val="16"/>
          <w:szCs w:val="16"/>
        </w:rPr>
        <w:t xml:space="preserve">1605) a.k.a Jacques Pollonois or Jacob Reis/Retz was born in Poland but was court lutenist in Paris most of his life, attaching no importance to money, drinking heavily, which helped him play, and dying paralysed and destitute, see Piotr Pozniak (ed.) </w:t>
      </w:r>
      <w:r w:rsidRPr="00FE7BDB">
        <w:rPr>
          <w:i/>
          <w:sz w:val="16"/>
          <w:szCs w:val="16"/>
        </w:rPr>
        <w:t xml:space="preserve">Jakub Polak: Collected Works </w:t>
      </w:r>
      <w:r w:rsidRPr="00FE7BDB">
        <w:rPr>
          <w:sz w:val="16"/>
          <w:szCs w:val="16"/>
        </w:rPr>
        <w:t xml:space="preserve">(Kraków: Polskie Wydawnictwo Muzyczne, 1993) and </w:t>
      </w:r>
      <w:r w:rsidRPr="00FE7BDB">
        <w:rPr>
          <w:i/>
          <w:sz w:val="16"/>
          <w:szCs w:val="16"/>
        </w:rPr>
        <w:t>Lute News</w:t>
      </w:r>
      <w:r w:rsidRPr="00FE7BDB">
        <w:rPr>
          <w:sz w:val="16"/>
          <w:szCs w:val="16"/>
        </w:rPr>
        <w:t xml:space="preserve"> 34 (May 1995) ‘Seven Lute Solos by Jacob Reis’.</w:t>
      </w:r>
    </w:p>
  </w:endnote>
  <w:endnote w:id="5">
    <w:p w14:paraId="751DFBE4" w14:textId="34B1C775"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Sources: </w:t>
      </w:r>
      <w:r w:rsidRPr="00FE7BDB">
        <w:rPr>
          <w:sz w:val="16"/>
          <w:szCs w:val="16"/>
          <w:lang w:val="en-US"/>
        </w:rPr>
        <w:t>Stuttgart, Bad Württenbergische Landesbibliothek [</w:t>
      </w:r>
      <w:r w:rsidRPr="00FE7BDB">
        <w:rPr>
          <w:sz w:val="16"/>
          <w:szCs w:val="16"/>
        </w:rPr>
        <w:t>D-Sl]</w:t>
      </w:r>
      <w:r w:rsidRPr="00FE7BDB">
        <w:rPr>
          <w:sz w:val="16"/>
          <w:szCs w:val="16"/>
          <w:lang w:val="en-US"/>
        </w:rPr>
        <w:t>, Ms.</w:t>
      </w:r>
      <w:r w:rsidRPr="00FE7BDB">
        <w:rPr>
          <w:sz w:val="16"/>
          <w:szCs w:val="16"/>
        </w:rPr>
        <w:t xml:space="preserve"> G.1.4/I-III, </w:t>
      </w:r>
      <w:r w:rsidRPr="00FE7BDB">
        <w:rPr>
          <w:i/>
          <w:sz w:val="16"/>
          <w:szCs w:val="16"/>
        </w:rPr>
        <w:t>c</w:t>
      </w:r>
      <w:r w:rsidRPr="00FE7BDB">
        <w:rPr>
          <w:sz w:val="16"/>
          <w:szCs w:val="16"/>
        </w:rPr>
        <w:t xml:space="preserve">1580-95; </w:t>
      </w:r>
      <w:r w:rsidRPr="00FE7BDB">
        <w:rPr>
          <w:sz w:val="16"/>
          <w:szCs w:val="16"/>
          <w:lang w:val="en-US"/>
        </w:rPr>
        <w:t>Genova, Biblioteca Universitaria</w:t>
      </w:r>
      <w:r w:rsidRPr="00FE7BDB">
        <w:rPr>
          <w:sz w:val="16"/>
          <w:szCs w:val="16"/>
        </w:rPr>
        <w:t xml:space="preserve"> [I-Gu]</w:t>
      </w:r>
      <w:r w:rsidRPr="00FE7BDB">
        <w:rPr>
          <w:sz w:val="16"/>
          <w:szCs w:val="16"/>
          <w:lang w:val="en-US"/>
        </w:rPr>
        <w:t xml:space="preserve">, MS M.VIII.24, manuscript additions to a copy of </w:t>
      </w:r>
      <w:r w:rsidRPr="00FE7BDB">
        <w:rPr>
          <w:sz w:val="16"/>
          <w:szCs w:val="16"/>
        </w:rPr>
        <w:t xml:space="preserve">Jean-Baptiste </w:t>
      </w:r>
      <w:r w:rsidRPr="00FE7BDB">
        <w:rPr>
          <w:sz w:val="16"/>
          <w:szCs w:val="16"/>
          <w:lang w:val="en-US"/>
        </w:rPr>
        <w:t xml:space="preserve">Besard, </w:t>
      </w:r>
      <w:r w:rsidRPr="00FE7BDB">
        <w:rPr>
          <w:i/>
          <w:sz w:val="16"/>
          <w:szCs w:val="16"/>
          <w:lang w:val="en-US"/>
        </w:rPr>
        <w:t>Thesaurus Harmonicus</w:t>
      </w:r>
      <w:r w:rsidRPr="00FE7BDB">
        <w:rPr>
          <w:sz w:val="16"/>
          <w:szCs w:val="16"/>
          <w:lang w:val="en-US"/>
        </w:rPr>
        <w:t xml:space="preserve"> (Köln, 1603), </w:t>
      </w:r>
      <w:r w:rsidRPr="00FE7BDB">
        <w:rPr>
          <w:i/>
          <w:sz w:val="16"/>
          <w:szCs w:val="16"/>
          <w:lang w:val="en-US"/>
        </w:rPr>
        <w:t>c</w:t>
      </w:r>
      <w:r w:rsidRPr="00FE7BDB">
        <w:rPr>
          <w:sz w:val="16"/>
          <w:szCs w:val="16"/>
          <w:lang w:val="en-US"/>
        </w:rPr>
        <w:t xml:space="preserve">1605 [thanks to Paul Beier for obtaining digital photographs]; </w:t>
      </w:r>
      <w:r w:rsidRPr="00FE7BDB">
        <w:rPr>
          <w:color w:val="000000"/>
          <w:sz w:val="16"/>
          <w:szCs w:val="16"/>
        </w:rPr>
        <w:t>Lodz, Biblioteka Uniwerytecka [</w:t>
      </w:r>
      <w:r w:rsidRPr="00FE7BDB">
        <w:rPr>
          <w:sz w:val="16"/>
          <w:szCs w:val="16"/>
        </w:rPr>
        <w:t>PL-LZu], Ms. M 6983, c1600; and Basel, Öffentliche Bibliothek der Universität, Musiksammlung [CH-Bu], Ms. F.IX.70, Emanuel Wurstisen lute book, dated 1591 and 1594.</w:t>
      </w:r>
    </w:p>
  </w:endnote>
  <w:endnote w:id="6">
    <w:p w14:paraId="1A55577C" w14:textId="1090D98B"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I am grateful to Piotr Pozniak for this information (and for comments and corrections to my text), s</w:t>
      </w:r>
      <w:r w:rsidRPr="00FE7BDB">
        <w:rPr>
          <w:sz w:val="16"/>
          <w:szCs w:val="16"/>
          <w:lang w:val="en-US"/>
        </w:rPr>
        <w:t>ee Piotr Pozniak, ‘Kasper Sielicki, lutnista-kompozytor i jego twórczosc</w:t>
      </w:r>
      <w:r w:rsidRPr="00FE7BDB">
        <w:rPr>
          <w:i/>
          <w:sz w:val="16"/>
          <w:szCs w:val="16"/>
          <w:lang w:val="en-US"/>
        </w:rPr>
        <w:t>’</w:t>
      </w:r>
      <w:r w:rsidRPr="00FE7BDB">
        <w:rPr>
          <w:sz w:val="16"/>
          <w:szCs w:val="16"/>
          <w:lang w:val="en-US"/>
        </w:rPr>
        <w:t xml:space="preserve"> </w:t>
      </w:r>
      <w:r w:rsidRPr="00FE7BDB">
        <w:rPr>
          <w:i/>
          <w:sz w:val="16"/>
          <w:szCs w:val="16"/>
          <w:lang w:val="en-US"/>
        </w:rPr>
        <w:t>Saeculum Christianum</w:t>
      </w:r>
      <w:r w:rsidRPr="00FE7BDB">
        <w:rPr>
          <w:sz w:val="16"/>
          <w:szCs w:val="16"/>
          <w:lang w:val="en-US"/>
        </w:rPr>
        <w:t xml:space="preserve"> ix (2002) no. 2, pp. 131-150</w:t>
      </w:r>
      <w:r w:rsidR="00B74D90">
        <w:rPr>
          <w:sz w:val="16"/>
          <w:szCs w:val="16"/>
          <w:lang w:val="en-US"/>
        </w:rPr>
        <w:t xml:space="preserve">; </w:t>
      </w:r>
      <w:r w:rsidR="00B74D90" w:rsidRPr="00B74D90">
        <w:rPr>
          <w:sz w:val="16"/>
          <w:szCs w:val="16"/>
          <w:lang w:val="en-US"/>
        </w:rPr>
        <w:t xml:space="preserve">Piotr Pozniak, 'Kaspar Sielicki ein polnischer Lautenspieler-Komponist' </w:t>
      </w:r>
      <w:r w:rsidR="00B74D90" w:rsidRPr="00B74D90">
        <w:rPr>
          <w:i/>
          <w:sz w:val="16"/>
          <w:szCs w:val="16"/>
          <w:lang w:val="en-US"/>
        </w:rPr>
        <w:t>Die Laute</w:t>
      </w:r>
      <w:r w:rsidR="00B74D90" w:rsidRPr="00B74D90">
        <w:rPr>
          <w:iCs/>
          <w:sz w:val="16"/>
          <w:szCs w:val="16"/>
          <w:lang w:val="en-US"/>
        </w:rPr>
        <w:t xml:space="preserve"> XII (2017), pp. 39-61</w:t>
      </w:r>
      <w:r w:rsidRPr="00FE7BDB">
        <w:rPr>
          <w:sz w:val="16"/>
          <w:szCs w:val="16"/>
          <w:lang w:val="en-US"/>
        </w:rPr>
        <w:t xml:space="preserve">. He also suggests that the three items ascribed ‘C.S.’ in </w:t>
      </w:r>
      <w:r w:rsidRPr="00FE7BDB">
        <w:rPr>
          <w:sz w:val="16"/>
          <w:szCs w:val="16"/>
        </w:rPr>
        <w:t>CH-Bu F.IX.70, refer to Caspar Sielicki: p. 120</w:t>
      </w:r>
      <w:r w:rsidRPr="00FE7BDB">
        <w:rPr>
          <w:i/>
          <w:color w:val="000000"/>
          <w:sz w:val="16"/>
          <w:szCs w:val="16"/>
        </w:rPr>
        <w:t xml:space="preserve"> Passomezo C.S.</w:t>
      </w:r>
      <w:r w:rsidRPr="00FE7BDB">
        <w:rPr>
          <w:color w:val="000000"/>
          <w:sz w:val="16"/>
          <w:szCs w:val="16"/>
        </w:rPr>
        <w:t xml:space="preserve">; </w:t>
      </w:r>
      <w:r w:rsidRPr="00FE7BDB">
        <w:rPr>
          <w:sz w:val="16"/>
          <w:szCs w:val="16"/>
        </w:rPr>
        <w:t>p. 238</w:t>
      </w:r>
      <w:r w:rsidRPr="00FE7BDB">
        <w:rPr>
          <w:i/>
          <w:color w:val="000000"/>
          <w:sz w:val="16"/>
          <w:szCs w:val="16"/>
        </w:rPr>
        <w:t xml:space="preserve"> Ach hertziges hertz mit schmertz C.S.</w:t>
      </w:r>
      <w:r w:rsidRPr="00FE7BDB">
        <w:rPr>
          <w:color w:val="000000"/>
          <w:sz w:val="16"/>
          <w:szCs w:val="16"/>
        </w:rPr>
        <w:t xml:space="preserve"> and</w:t>
      </w:r>
      <w:r w:rsidRPr="00FE7BDB">
        <w:rPr>
          <w:sz w:val="16"/>
          <w:szCs w:val="16"/>
        </w:rPr>
        <w:t xml:space="preserve"> p. 303 </w:t>
      </w:r>
      <w:r w:rsidRPr="00FE7BDB">
        <w:rPr>
          <w:i/>
          <w:color w:val="000000"/>
          <w:sz w:val="16"/>
          <w:szCs w:val="16"/>
        </w:rPr>
        <w:t>Galliarda C.S.</w:t>
      </w:r>
      <w:r w:rsidRPr="00FE7BDB">
        <w:rPr>
          <w:color w:val="000000"/>
          <w:sz w:val="16"/>
          <w:szCs w:val="16"/>
        </w:rPr>
        <w:t>, as well as the possibility that</w:t>
      </w:r>
      <w:r w:rsidRPr="00FE7BDB">
        <w:rPr>
          <w:sz w:val="16"/>
          <w:szCs w:val="16"/>
        </w:rPr>
        <w:t xml:space="preserve"> </w:t>
      </w:r>
      <w:r w:rsidRPr="00FE7BDB">
        <w:rPr>
          <w:i/>
          <w:color w:val="000000"/>
          <w:sz w:val="16"/>
          <w:szCs w:val="16"/>
        </w:rPr>
        <w:t>Passomezo C.P.R./Saltarello</w:t>
      </w:r>
      <w:r w:rsidRPr="00FE7BDB">
        <w:rPr>
          <w:color w:val="000000"/>
          <w:sz w:val="16"/>
          <w:szCs w:val="16"/>
        </w:rPr>
        <w:t xml:space="preserve"> on</w:t>
      </w:r>
      <w:r w:rsidRPr="00FE7BDB">
        <w:rPr>
          <w:sz w:val="16"/>
          <w:szCs w:val="16"/>
        </w:rPr>
        <w:t xml:space="preserve"> pp. 198-9 could refer to him too. </w:t>
      </w:r>
    </w:p>
  </w:endnote>
  <w:endnote w:id="7">
    <w:p w14:paraId="5709FB0D" w14:textId="77777777"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Piotr Pozniak, ‘Maffon, Giovanni Francesco’ </w:t>
      </w:r>
      <w:r w:rsidRPr="00FE7BDB">
        <w:rPr>
          <w:i/>
          <w:sz w:val="16"/>
          <w:szCs w:val="16"/>
        </w:rPr>
        <w:t>New Grove 2</w:t>
      </w:r>
      <w:r w:rsidRPr="00FE7BDB">
        <w:rPr>
          <w:sz w:val="16"/>
          <w:szCs w:val="16"/>
        </w:rPr>
        <w:t xml:space="preserve"> xv: 578. Modern edition: Piotr Pozniak (ed.) </w:t>
      </w:r>
      <w:r w:rsidRPr="00FE7BDB">
        <w:rPr>
          <w:i/>
          <w:sz w:val="16"/>
          <w:szCs w:val="16"/>
          <w:lang w:val="en-US"/>
        </w:rPr>
        <w:t>Franciszek Maffon, Madrygal I greghesca. Fantazja</w:t>
      </w:r>
      <w:r w:rsidRPr="00FE7BDB">
        <w:rPr>
          <w:sz w:val="16"/>
          <w:szCs w:val="16"/>
          <w:lang w:val="en-US"/>
        </w:rPr>
        <w:t xml:space="preserve">, Zródla C Historii Muzyki Polskiej xx (Kraków, </w:t>
      </w:r>
      <w:r w:rsidRPr="00FE7BDB">
        <w:rPr>
          <w:sz w:val="16"/>
          <w:szCs w:val="16"/>
        </w:rPr>
        <w:t>Polskie Wydawnictwo Muzyczne</w:t>
      </w:r>
      <w:r w:rsidRPr="00FE7BDB">
        <w:rPr>
          <w:sz w:val="16"/>
          <w:szCs w:val="16"/>
          <w:lang w:val="en-US"/>
        </w:rPr>
        <w:t xml:space="preserve">, 1970). </w:t>
      </w:r>
      <w:r w:rsidRPr="00FE7BDB">
        <w:rPr>
          <w:sz w:val="16"/>
          <w:szCs w:val="16"/>
        </w:rPr>
        <w:t>The lute CD</w:t>
      </w:r>
      <w:r w:rsidRPr="00FE7BDB">
        <w:rPr>
          <w:sz w:val="16"/>
          <w:szCs w:val="16"/>
          <w:lang w:val="en-US"/>
        </w:rPr>
        <w:t xml:space="preserve"> by Michal Gondko and Marcin Zalewski </w:t>
      </w:r>
      <w:r w:rsidRPr="00FE7BDB">
        <w:rPr>
          <w:sz w:val="16"/>
          <w:szCs w:val="16"/>
        </w:rPr>
        <w:t>‘</w:t>
      </w:r>
      <w:r w:rsidRPr="00FE7BDB">
        <w:rPr>
          <w:sz w:val="16"/>
          <w:szCs w:val="16"/>
          <w:lang w:val="en-US"/>
        </w:rPr>
        <w:t xml:space="preserve">If lute could speak’ DUX 0408A06948 (Warszawa, 2003) includes </w:t>
      </w:r>
      <w:r w:rsidRPr="00FE7BDB">
        <w:rPr>
          <w:sz w:val="16"/>
          <w:szCs w:val="16"/>
        </w:rPr>
        <w:t>Maffon’s lute fantasia; see http://www.kamertonet.republika.pl/lutnia_dux.html</w:t>
      </w:r>
    </w:p>
  </w:endnote>
  <w:endnote w:id="8">
    <w:p w14:paraId="34F0F4BF" w14:textId="382DAF47"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Cambridge, Fitzwilliam Museum [GB-Cfm], Mus. Ms. 689, Herbert of Cherbury lute book, </w:t>
      </w:r>
      <w:r w:rsidRPr="00FE7BDB">
        <w:rPr>
          <w:i/>
          <w:sz w:val="16"/>
          <w:szCs w:val="16"/>
        </w:rPr>
        <w:t>c</w:t>
      </w:r>
      <w:r w:rsidRPr="00FE7BDB">
        <w:rPr>
          <w:sz w:val="16"/>
          <w:szCs w:val="16"/>
        </w:rPr>
        <w:t xml:space="preserve">1624-40; and Hamburg, Stadt- und Universitätsbibliothek [D-Hs], Ms. M B/2768, Ernst Schele lute book, </w:t>
      </w:r>
      <w:r w:rsidRPr="00FE7BDB">
        <w:rPr>
          <w:i/>
          <w:sz w:val="16"/>
          <w:szCs w:val="16"/>
        </w:rPr>
        <w:t>c</w:t>
      </w:r>
      <w:r w:rsidRPr="00FE7BDB">
        <w:rPr>
          <w:sz w:val="16"/>
          <w:szCs w:val="16"/>
        </w:rPr>
        <w:t>1615, facsimile: Glinde: Jarchow, 2004. Paul O’Dette plays the quite different version from Herbert on the CD ‘Lord Herbert of Cherbury’s Lute Book’ (Harmonia Mundi HMU 907068, 1992), where the fantasia is appended ‘Sopra la canzon degli Ucelli’.</w:t>
      </w:r>
    </w:p>
  </w:endnote>
  <w:endnote w:id="9">
    <w:p w14:paraId="1AEA00C1" w14:textId="77777777"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Jean-Baptiste Besard</w:t>
      </w:r>
      <w:r w:rsidRPr="00FE7BDB">
        <w:rPr>
          <w:i/>
          <w:sz w:val="16"/>
          <w:szCs w:val="16"/>
        </w:rPr>
        <w:t>, Thesaurus Harmonicus</w:t>
      </w:r>
      <w:r w:rsidRPr="00FE7BDB">
        <w:rPr>
          <w:sz w:val="16"/>
          <w:szCs w:val="16"/>
        </w:rPr>
        <w:t xml:space="preserve"> (Köln, 1603). Facsimile: (Genève: Minkoff Éditions, 1975).</w:t>
      </w:r>
    </w:p>
  </w:endnote>
  <w:endnote w:id="10">
    <w:p w14:paraId="1E2BBCE3" w14:textId="113341D6"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André Souris, Monique Rollin and Jean-Michel Vaccaro (eds.) </w:t>
      </w:r>
      <w:r w:rsidRPr="00FE7BDB">
        <w:rPr>
          <w:i/>
          <w:sz w:val="16"/>
          <w:szCs w:val="16"/>
        </w:rPr>
        <w:t>Corpus des Luthistes Français: Oeuvres de Vausmenil, Edinthon, Perrichon, Raël, Montbuysson, La Grotte, Saman, Le Barre</w:t>
      </w:r>
      <w:r w:rsidRPr="00FE7BDB">
        <w:rPr>
          <w:sz w:val="16"/>
          <w:szCs w:val="16"/>
        </w:rPr>
        <w:t xml:space="preserve"> (Paris: Éditions du Centre National de la Recherche Scientifique, 1974), list the following works by Vausmenil: </w:t>
      </w:r>
      <w:r w:rsidRPr="00FE7BDB">
        <w:rPr>
          <w:b/>
          <w:sz w:val="16"/>
          <w:szCs w:val="16"/>
        </w:rPr>
        <w:t>1)</w:t>
      </w:r>
      <w:r w:rsidRPr="00FE7BDB">
        <w:rPr>
          <w:sz w:val="16"/>
          <w:szCs w:val="16"/>
        </w:rPr>
        <w:t xml:space="preserve"> Besard 1603, ff. 171v-172r </w:t>
      </w:r>
      <w:r w:rsidRPr="00FE7BDB">
        <w:rPr>
          <w:i/>
          <w:sz w:val="16"/>
          <w:szCs w:val="16"/>
        </w:rPr>
        <w:t>Fantasia</w:t>
      </w:r>
      <w:r w:rsidRPr="00FE7BDB">
        <w:rPr>
          <w:sz w:val="16"/>
          <w:szCs w:val="16"/>
        </w:rPr>
        <w:t xml:space="preserve"> </w:t>
      </w:r>
      <w:r w:rsidRPr="00FE7BDB">
        <w:rPr>
          <w:i/>
          <w:sz w:val="16"/>
          <w:szCs w:val="16"/>
        </w:rPr>
        <w:t>Vausmenil</w:t>
      </w:r>
      <w:r w:rsidRPr="00FE7BDB">
        <w:rPr>
          <w:sz w:val="16"/>
          <w:szCs w:val="16"/>
        </w:rPr>
        <w:t xml:space="preserve">; </w:t>
      </w:r>
      <w:r w:rsidRPr="00FE7BDB">
        <w:rPr>
          <w:b/>
          <w:sz w:val="16"/>
          <w:szCs w:val="16"/>
        </w:rPr>
        <w:t>2)</w:t>
      </w:r>
      <w:r w:rsidRPr="00FE7BDB">
        <w:rPr>
          <w:sz w:val="16"/>
          <w:szCs w:val="16"/>
        </w:rPr>
        <w:t xml:space="preserve"> CZ-Pnm G.IV.18, ff. 116v-117r </w:t>
      </w:r>
      <w:r w:rsidRPr="00FE7BDB">
        <w:rPr>
          <w:i/>
          <w:sz w:val="16"/>
          <w:szCs w:val="16"/>
        </w:rPr>
        <w:t>Gailliarde</w:t>
      </w:r>
      <w:r w:rsidRPr="00FE7BDB">
        <w:rPr>
          <w:sz w:val="16"/>
          <w:szCs w:val="16"/>
        </w:rPr>
        <w:t xml:space="preserve">; D-Ngm 33748/I, ff. 17v-18r </w:t>
      </w:r>
      <w:r w:rsidRPr="00FE7BDB">
        <w:rPr>
          <w:i/>
          <w:sz w:val="16"/>
          <w:szCs w:val="16"/>
        </w:rPr>
        <w:t>Galiarda</w:t>
      </w:r>
      <w:r w:rsidRPr="00FE7BDB">
        <w:rPr>
          <w:sz w:val="16"/>
          <w:szCs w:val="16"/>
        </w:rPr>
        <w:t xml:space="preserve">; D-W Guelf 18.8, ff. 187v </w:t>
      </w:r>
      <w:r w:rsidRPr="00FE7BDB">
        <w:rPr>
          <w:i/>
          <w:sz w:val="16"/>
          <w:szCs w:val="16"/>
        </w:rPr>
        <w:t xml:space="preserve">Gagliarda </w:t>
      </w:r>
      <w:r w:rsidRPr="00FE7BDB">
        <w:rPr>
          <w:sz w:val="16"/>
          <w:szCs w:val="16"/>
        </w:rPr>
        <w:t xml:space="preserve">[Johannes?] </w:t>
      </w:r>
      <w:r w:rsidRPr="00FE7BDB">
        <w:rPr>
          <w:i/>
          <w:sz w:val="16"/>
          <w:szCs w:val="16"/>
        </w:rPr>
        <w:t>Bocfart, Hungarus</w:t>
      </w:r>
      <w:r w:rsidRPr="00FE7BDB">
        <w:rPr>
          <w:sz w:val="16"/>
          <w:szCs w:val="16"/>
        </w:rPr>
        <w:t xml:space="preserve">; D-W Guelf 18.8, ff. 181v-182r </w:t>
      </w:r>
      <w:r w:rsidRPr="00FE7BDB">
        <w:rPr>
          <w:i/>
          <w:sz w:val="16"/>
          <w:szCs w:val="16"/>
        </w:rPr>
        <w:t>Gagliarda francese molto gioconda m: de vaumenij</w:t>
      </w:r>
      <w:r w:rsidRPr="00FE7BDB">
        <w:rPr>
          <w:sz w:val="16"/>
          <w:szCs w:val="16"/>
        </w:rPr>
        <w:t xml:space="preserve">; additional concordances in Joachim Lüdtke, </w:t>
      </w:r>
      <w:r w:rsidRPr="00FE7BDB">
        <w:rPr>
          <w:i/>
          <w:sz w:val="16"/>
          <w:szCs w:val="16"/>
        </w:rPr>
        <w:t>Die Lautenbücher Philipp Hainhofers, 1578-1647</w:t>
      </w:r>
      <w:r w:rsidRPr="00FE7BDB">
        <w:rPr>
          <w:sz w:val="16"/>
          <w:szCs w:val="16"/>
        </w:rPr>
        <w:t xml:space="preserve"> (Göttingen: Vandenhoeck &amp; Ruprecht, 1999), p. 287: B Br 16.663, f. 8r [untitled]; </w:t>
      </w:r>
      <w:r w:rsidRPr="00FE7BDB">
        <w:rPr>
          <w:sz w:val="16"/>
          <w:szCs w:val="16"/>
          <w:lang w:val="en-US"/>
        </w:rPr>
        <w:t>DL-DHnmi Kluis A.20</w:t>
      </w:r>
      <w:r w:rsidRPr="00FE7BDB">
        <w:rPr>
          <w:sz w:val="16"/>
          <w:szCs w:val="16"/>
        </w:rPr>
        <w:t xml:space="preserve"> (Siena), f. 113r [untitled]; GB-HAdolmetsch II.B.1, ff. 6v-9r </w:t>
      </w:r>
      <w:r w:rsidRPr="00FE7BDB">
        <w:rPr>
          <w:i/>
          <w:sz w:val="16"/>
          <w:szCs w:val="16"/>
        </w:rPr>
        <w:t>Galliarda</w:t>
      </w:r>
      <w:r w:rsidRPr="00FE7BDB">
        <w:rPr>
          <w:sz w:val="16"/>
          <w:szCs w:val="16"/>
        </w:rPr>
        <w:t xml:space="preserve">; I-Fn Gal 6, p. 269 </w:t>
      </w:r>
      <w:r w:rsidRPr="00FE7BDB">
        <w:rPr>
          <w:i/>
          <w:sz w:val="16"/>
          <w:szCs w:val="16"/>
        </w:rPr>
        <w:t>Gagliarda</w:t>
      </w:r>
      <w:r w:rsidRPr="00FE7BDB">
        <w:rPr>
          <w:sz w:val="16"/>
          <w:szCs w:val="16"/>
        </w:rPr>
        <w:t xml:space="preserve">; PL-Kj 40032, p. 323 </w:t>
      </w:r>
      <w:r w:rsidRPr="00FE7BDB">
        <w:rPr>
          <w:i/>
          <w:sz w:val="16"/>
          <w:szCs w:val="16"/>
        </w:rPr>
        <w:t>Gagliarda Romano</w:t>
      </w:r>
      <w:r w:rsidRPr="00FE7BDB">
        <w:rPr>
          <w:sz w:val="16"/>
          <w:szCs w:val="16"/>
        </w:rPr>
        <w:t xml:space="preserve">; </w:t>
      </w:r>
      <w:r w:rsidRPr="00FE7BDB">
        <w:rPr>
          <w:sz w:val="16"/>
          <w:szCs w:val="16"/>
          <w:lang w:val="en-US"/>
        </w:rPr>
        <w:t xml:space="preserve">US-BEm </w:t>
      </w:r>
      <w:r w:rsidRPr="00FE7BDB">
        <w:rPr>
          <w:sz w:val="16"/>
          <w:szCs w:val="16"/>
        </w:rPr>
        <w:t xml:space="preserve">757, f. 20v </w:t>
      </w:r>
      <w:r w:rsidRPr="00FE7BDB">
        <w:rPr>
          <w:i/>
          <w:sz w:val="16"/>
          <w:szCs w:val="16"/>
        </w:rPr>
        <w:t>Una Galarda di uno ebreo</w:t>
      </w:r>
      <w:r w:rsidRPr="00FE7BDB">
        <w:rPr>
          <w:sz w:val="16"/>
          <w:szCs w:val="16"/>
        </w:rPr>
        <w:t xml:space="preserve">; </w:t>
      </w:r>
      <w:r w:rsidRPr="00FE7BDB">
        <w:rPr>
          <w:sz w:val="16"/>
          <w:szCs w:val="16"/>
          <w:lang w:val="en-US"/>
        </w:rPr>
        <w:t>US-BEm</w:t>
      </w:r>
      <w:r w:rsidRPr="00FE7BDB">
        <w:rPr>
          <w:sz w:val="16"/>
          <w:szCs w:val="16"/>
        </w:rPr>
        <w:t xml:space="preserve"> 761, f. 6v [untitled]; Besard 1603, f. 111v </w:t>
      </w:r>
      <w:r w:rsidRPr="00FE7BDB">
        <w:rPr>
          <w:i/>
          <w:sz w:val="16"/>
          <w:szCs w:val="16"/>
        </w:rPr>
        <w:t>Galliarda</w:t>
      </w:r>
      <w:r w:rsidRPr="00FE7BDB">
        <w:rPr>
          <w:sz w:val="16"/>
          <w:szCs w:val="16"/>
        </w:rPr>
        <w:t xml:space="preserve">. Additional items probably by Vaumenil: </w:t>
      </w:r>
      <w:r w:rsidRPr="00FE7BDB">
        <w:rPr>
          <w:b/>
          <w:sz w:val="16"/>
          <w:szCs w:val="16"/>
        </w:rPr>
        <w:t>3)</w:t>
      </w:r>
      <w:r w:rsidRPr="00FE7BDB">
        <w:rPr>
          <w:sz w:val="16"/>
          <w:szCs w:val="16"/>
        </w:rPr>
        <w:t xml:space="preserve"> I-BDG w.s. (Chilesotti MS), p. 222 </w:t>
      </w:r>
      <w:r w:rsidRPr="00FE7BDB">
        <w:rPr>
          <w:i/>
          <w:sz w:val="16"/>
          <w:szCs w:val="16"/>
        </w:rPr>
        <w:t>Gagliarda nova de monsieur de Vaumenil</w:t>
      </w:r>
      <w:r w:rsidRPr="00FE7BDB">
        <w:rPr>
          <w:sz w:val="16"/>
          <w:szCs w:val="16"/>
        </w:rPr>
        <w:t xml:space="preserve">, edited in Dick Hoban (ed.) </w:t>
      </w:r>
      <w:r w:rsidRPr="00FE7BDB">
        <w:rPr>
          <w:i/>
          <w:sz w:val="16"/>
          <w:szCs w:val="16"/>
        </w:rPr>
        <w:t>Oscar Chilesotti’s Da un Codice Lauten-buch in Lute Tablature</w:t>
      </w:r>
      <w:r w:rsidRPr="00FE7BDB">
        <w:rPr>
          <w:sz w:val="16"/>
          <w:szCs w:val="16"/>
        </w:rPr>
        <w:t xml:space="preserve"> (Fort Worth: Lyre Music, 1994), no. 80;</w:t>
      </w:r>
      <w:r w:rsidRPr="00FE7BDB">
        <w:rPr>
          <w:b/>
          <w:sz w:val="16"/>
          <w:szCs w:val="16"/>
        </w:rPr>
        <w:t xml:space="preserve"> 4)</w:t>
      </w:r>
      <w:r w:rsidRPr="00FE7BDB">
        <w:rPr>
          <w:sz w:val="16"/>
          <w:szCs w:val="16"/>
        </w:rPr>
        <w:t xml:space="preserve"> B-Br 26.369, f. 16v </w:t>
      </w:r>
      <w:r w:rsidRPr="00FE7BDB">
        <w:rPr>
          <w:i/>
          <w:sz w:val="16"/>
          <w:szCs w:val="16"/>
        </w:rPr>
        <w:t>Courante Vommenay</w:t>
      </w:r>
      <w:r w:rsidRPr="00FE7BDB">
        <w:rPr>
          <w:sz w:val="16"/>
          <w:szCs w:val="16"/>
        </w:rPr>
        <w:t xml:space="preserve">; </w:t>
      </w:r>
      <w:r w:rsidRPr="00FE7BDB">
        <w:rPr>
          <w:b/>
          <w:sz w:val="16"/>
          <w:szCs w:val="16"/>
        </w:rPr>
        <w:t>5)</w:t>
      </w:r>
      <w:r w:rsidRPr="00FE7BDB">
        <w:rPr>
          <w:sz w:val="16"/>
          <w:szCs w:val="16"/>
        </w:rPr>
        <w:t xml:space="preserve"> NL-Lu 1666 (Thysius), f. 21r </w:t>
      </w:r>
      <w:r w:rsidRPr="00FE7BDB">
        <w:rPr>
          <w:i/>
          <w:sz w:val="16"/>
          <w:szCs w:val="16"/>
        </w:rPr>
        <w:t>Gaillarde Vommenij</w:t>
      </w:r>
      <w:r w:rsidRPr="00FE7BDB">
        <w:rPr>
          <w:sz w:val="16"/>
          <w:szCs w:val="16"/>
        </w:rPr>
        <w:t>.</w:t>
      </w:r>
    </w:p>
  </w:endnote>
  <w:endnote w:id="11">
    <w:p w14:paraId="0EFA22F7" w14:textId="03545BE6"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Sources: Berlin, Staatsbibliothek zu Berlin, Preussischer Kulturbesitz [D-B] (formerly Danzig), MS 4022, </w:t>
      </w:r>
      <w:r w:rsidRPr="00FE7BDB">
        <w:rPr>
          <w:i/>
          <w:sz w:val="16"/>
          <w:szCs w:val="16"/>
        </w:rPr>
        <w:t>c</w:t>
      </w:r>
      <w:r w:rsidRPr="00FE7BDB">
        <w:rPr>
          <w:sz w:val="16"/>
          <w:szCs w:val="16"/>
        </w:rPr>
        <w:t>1615-20; Kraków, Biblioteka Jagielloñska [PL-Kj]</w:t>
      </w:r>
      <w:r w:rsidRPr="00FE7BDB">
        <w:rPr>
          <w:color w:val="000000"/>
          <w:sz w:val="16"/>
          <w:szCs w:val="16"/>
        </w:rPr>
        <w:t xml:space="preserve"> (</w:t>
      </w:r>
      <w:r w:rsidRPr="00FE7BDB">
        <w:rPr>
          <w:i/>
          <w:color w:val="000000"/>
          <w:sz w:val="16"/>
          <w:szCs w:val="16"/>
        </w:rPr>
        <w:t>olim</w:t>
      </w:r>
      <w:r w:rsidRPr="00FE7BDB">
        <w:rPr>
          <w:color w:val="000000"/>
          <w:sz w:val="16"/>
          <w:szCs w:val="16"/>
        </w:rPr>
        <w:t xml:space="preserve"> Berlin, Preußischer Staatsbibliothek)</w:t>
      </w:r>
      <w:r w:rsidRPr="00FE7BDB">
        <w:rPr>
          <w:sz w:val="16"/>
          <w:szCs w:val="16"/>
        </w:rPr>
        <w:t xml:space="preserve">, Mus. Ms 40153: Casimir Rudomina Dusiacki lute book, </w:t>
      </w:r>
      <w:r w:rsidRPr="00FE7BDB">
        <w:rPr>
          <w:i/>
          <w:sz w:val="16"/>
          <w:szCs w:val="16"/>
        </w:rPr>
        <w:t>c</w:t>
      </w:r>
      <w:r w:rsidRPr="00FE7BDB">
        <w:rPr>
          <w:sz w:val="16"/>
          <w:szCs w:val="16"/>
        </w:rPr>
        <w:t xml:space="preserve">1620; Zwickau Ratsschulbibliothek [D-Z], Ms. 115.3, Tabulaturbuch des Johannes Arpin, </w:t>
      </w:r>
      <w:r w:rsidRPr="00FE7BDB">
        <w:rPr>
          <w:i/>
          <w:sz w:val="16"/>
          <w:szCs w:val="16"/>
        </w:rPr>
        <w:t>c</w:t>
      </w:r>
      <w:r w:rsidRPr="00FE7BDB">
        <w:rPr>
          <w:sz w:val="16"/>
          <w:szCs w:val="16"/>
        </w:rPr>
        <w:t xml:space="preserve">1590-1600 [facsimile edition: Leipzig: Zentralantiquariat der Deutschen Demoktaischen Republik, 1983]; Leipzig, Musikbibliothek der Stadt [D-LEm], Ms. II.6.15, 1619, copied by a German Protestant student in Leipzig, but incorrectly known as the Albert Dlugoraj lute book, facsimile edition: Lübeck: Tree Edition, 2001; </w:t>
      </w:r>
      <w:r w:rsidRPr="00FE7BDB">
        <w:rPr>
          <w:color w:val="000000"/>
          <w:sz w:val="16"/>
          <w:szCs w:val="16"/>
        </w:rPr>
        <w:t>Praha, Národni knihovna CSR, Universtní knihovna</w:t>
      </w:r>
      <w:r w:rsidRPr="00FE7BDB">
        <w:rPr>
          <w:sz w:val="16"/>
          <w:szCs w:val="16"/>
        </w:rPr>
        <w:t xml:space="preserve"> [CZ-Pu]</w:t>
      </w:r>
      <w:r w:rsidRPr="00FE7BDB">
        <w:rPr>
          <w:color w:val="000000"/>
          <w:sz w:val="16"/>
          <w:szCs w:val="16"/>
        </w:rPr>
        <w:t>, Ms. 59r.469, Bohuslav Strialy a Pomnaus lute book, dated 1592</w:t>
      </w:r>
      <w:r w:rsidRPr="00FE7BDB">
        <w:rPr>
          <w:sz w:val="16"/>
          <w:szCs w:val="16"/>
        </w:rPr>
        <w:t>; Kobenhavn, Det Kongelige Bibliotek</w:t>
      </w:r>
      <w:r w:rsidRPr="00FE7BDB">
        <w:rPr>
          <w:color w:val="000000"/>
          <w:sz w:val="16"/>
          <w:szCs w:val="16"/>
        </w:rPr>
        <w:t xml:space="preserve"> [DK-Kk]</w:t>
      </w:r>
      <w:r w:rsidRPr="00FE7BDB">
        <w:rPr>
          <w:sz w:val="16"/>
          <w:szCs w:val="16"/>
        </w:rPr>
        <w:t xml:space="preserve">, Ms. Thott 841.4°, Petrus Fabricius lute book, c.1604-8; Waissel </w:t>
      </w:r>
      <w:r w:rsidRPr="00FE7BDB">
        <w:rPr>
          <w:i/>
          <w:sz w:val="16"/>
          <w:szCs w:val="16"/>
        </w:rPr>
        <w:t>Tabulatura Allerley künstliche</w:t>
      </w:r>
      <w:r w:rsidRPr="00FE7BDB">
        <w:rPr>
          <w:sz w:val="16"/>
          <w:szCs w:val="16"/>
        </w:rPr>
        <w:t xml:space="preserve"> 1591.</w:t>
      </w:r>
    </w:p>
  </w:endnote>
  <w:endnote w:id="12">
    <w:p w14:paraId="353A916C" w14:textId="22E9A8D0"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Nos. 4 and 5 will be familiar to some from the LP by Konrad Ragossnig, ‘Music für Laute: Polen-Ungaren’ (Archiv 2533-294, 1975), tracks 5 and 14.</w:t>
      </w:r>
    </w:p>
  </w:endnote>
  <w:endnote w:id="13">
    <w:p w14:paraId="28B8D0D5" w14:textId="6D534610" w:rsidR="00E3231C" w:rsidRPr="00FE7BDB" w:rsidRDefault="00E3231C" w:rsidP="00FE7BDB">
      <w:pPr>
        <w:pStyle w:val="EndnoteText"/>
        <w:rPr>
          <w:sz w:val="16"/>
          <w:szCs w:val="16"/>
        </w:rPr>
      </w:pPr>
      <w:r w:rsidRPr="00FE7BDB">
        <w:rPr>
          <w:rStyle w:val="EndnoteReference"/>
          <w:sz w:val="16"/>
          <w:szCs w:val="16"/>
        </w:rPr>
        <w:endnoteRef/>
      </w:r>
      <w:r w:rsidRPr="00FE7BDB">
        <w:rPr>
          <w:sz w:val="16"/>
          <w:szCs w:val="16"/>
        </w:rPr>
        <w:t xml:space="preserve"> A draft list of anonymous lute music with Polish associations in the title: Prints: Hans Neusidler </w:t>
      </w:r>
      <w:r w:rsidRPr="00FE7BDB">
        <w:rPr>
          <w:i/>
          <w:sz w:val="16"/>
          <w:szCs w:val="16"/>
        </w:rPr>
        <w:t>Das Ander Buch</w:t>
      </w:r>
      <w:r w:rsidRPr="00FE7BDB">
        <w:rPr>
          <w:sz w:val="16"/>
          <w:szCs w:val="16"/>
        </w:rPr>
        <w:t xml:space="preserve"> 1544, sigs. F4v-G1r </w:t>
      </w:r>
      <w:r w:rsidRPr="00FE7BDB">
        <w:rPr>
          <w:i/>
          <w:sz w:val="16"/>
          <w:szCs w:val="16"/>
        </w:rPr>
        <w:t>Nun volgen etlich tentz Welisch Teutsch</w:t>
      </w:r>
      <w:r w:rsidRPr="00FE7BDB">
        <w:rPr>
          <w:sz w:val="16"/>
          <w:szCs w:val="16"/>
        </w:rPr>
        <w:t xml:space="preserve"> [index: </w:t>
      </w:r>
      <w:r w:rsidRPr="00FE7BDB">
        <w:rPr>
          <w:i/>
          <w:sz w:val="16"/>
          <w:szCs w:val="16"/>
        </w:rPr>
        <w:t>Der Polnisch Tantz</w:t>
      </w:r>
      <w:r w:rsidRPr="00FE7BDB">
        <w:rPr>
          <w:sz w:val="16"/>
          <w:szCs w:val="16"/>
        </w:rPr>
        <w:t xml:space="preserve">]/ </w:t>
      </w:r>
      <w:r w:rsidRPr="00FE7BDB">
        <w:rPr>
          <w:i/>
          <w:sz w:val="16"/>
          <w:szCs w:val="16"/>
        </w:rPr>
        <w:t>Der Hupff auff</w:t>
      </w:r>
      <w:r w:rsidRPr="00FE7BDB">
        <w:rPr>
          <w:sz w:val="16"/>
          <w:szCs w:val="16"/>
        </w:rPr>
        <w:t xml:space="preserve">]; Barbetta </w:t>
      </w:r>
      <w:r w:rsidRPr="00FE7BDB">
        <w:rPr>
          <w:i/>
          <w:sz w:val="16"/>
          <w:szCs w:val="16"/>
        </w:rPr>
        <w:t>Intavolatura di Liuto</w:t>
      </w:r>
      <w:r w:rsidRPr="00FE7BDB">
        <w:rPr>
          <w:sz w:val="16"/>
          <w:szCs w:val="16"/>
        </w:rPr>
        <w:t xml:space="preserve"> 1585, p. 24 </w:t>
      </w:r>
      <w:r w:rsidRPr="00FE7BDB">
        <w:rPr>
          <w:i/>
          <w:sz w:val="16"/>
          <w:szCs w:val="16"/>
        </w:rPr>
        <w:t>Balletto Polaco/ Gagliarda del Ballo Polaco</w:t>
      </w:r>
      <w:r w:rsidRPr="00FE7BDB">
        <w:rPr>
          <w:sz w:val="16"/>
          <w:szCs w:val="16"/>
        </w:rPr>
        <w:t xml:space="preserve">; Waissel </w:t>
      </w:r>
      <w:r w:rsidRPr="00FE7BDB">
        <w:rPr>
          <w:i/>
          <w:sz w:val="16"/>
          <w:szCs w:val="16"/>
        </w:rPr>
        <w:t>Tabulatura Allerley künstliche</w:t>
      </w:r>
      <w:r w:rsidRPr="00FE7BDB">
        <w:rPr>
          <w:sz w:val="16"/>
          <w:szCs w:val="16"/>
        </w:rPr>
        <w:t xml:space="preserve"> 1591, sigs. D4v-F1r includes 36 Tantz in a section headed ‘Folgen Polnische Tentze’; Waissel </w:t>
      </w:r>
      <w:r w:rsidRPr="00FE7BDB">
        <w:rPr>
          <w:i/>
          <w:sz w:val="16"/>
          <w:szCs w:val="16"/>
        </w:rPr>
        <w:t>Lautenbuch Darinn von der Tabulatur</w:t>
      </w:r>
      <w:r w:rsidRPr="00FE7BDB">
        <w:rPr>
          <w:sz w:val="16"/>
          <w:szCs w:val="16"/>
        </w:rPr>
        <w:t xml:space="preserve"> 1592, sigs. D2r-D3r includes 12 Tantz in a section headed ‘Folgen Polnische Tentze’; Terzi </w:t>
      </w:r>
      <w:r w:rsidRPr="00FE7BDB">
        <w:rPr>
          <w:i/>
          <w:sz w:val="16"/>
          <w:szCs w:val="16"/>
        </w:rPr>
        <w:t>Il Secondo Libro de Intavolatura di Liuto</w:t>
      </w:r>
      <w:r w:rsidRPr="00FE7BDB">
        <w:rPr>
          <w:sz w:val="16"/>
          <w:szCs w:val="16"/>
        </w:rPr>
        <w:t xml:space="preserve"> 1599, p. 106 </w:t>
      </w:r>
      <w:r w:rsidRPr="00FE7BDB">
        <w:rPr>
          <w:i/>
          <w:sz w:val="16"/>
          <w:szCs w:val="16"/>
        </w:rPr>
        <w:t>Ballo Polaco</w:t>
      </w:r>
      <w:r w:rsidRPr="00FE7BDB">
        <w:rPr>
          <w:sz w:val="16"/>
          <w:szCs w:val="16"/>
        </w:rPr>
        <w:t xml:space="preserve">; Vallet </w:t>
      </w:r>
      <w:r w:rsidRPr="00FE7BDB">
        <w:rPr>
          <w:i/>
          <w:sz w:val="16"/>
          <w:szCs w:val="16"/>
        </w:rPr>
        <w:t>Secretum Musarum</w:t>
      </w:r>
      <w:r w:rsidRPr="00FE7BDB">
        <w:rPr>
          <w:sz w:val="16"/>
          <w:szCs w:val="16"/>
        </w:rPr>
        <w:t xml:space="preserve"> 1615, p. 94 </w:t>
      </w:r>
      <w:r w:rsidRPr="00FE7BDB">
        <w:rPr>
          <w:i/>
          <w:sz w:val="16"/>
          <w:szCs w:val="16"/>
        </w:rPr>
        <w:t>Chanson a la Polonoise A.8. Susannesco / Autre Tanied Spolski</w:t>
      </w:r>
      <w:r w:rsidRPr="00FE7BDB">
        <w:rPr>
          <w:sz w:val="16"/>
          <w:szCs w:val="16"/>
        </w:rPr>
        <w:t xml:space="preserve">. Manuscripts: CH-Bu F.IX.70, p. 237 III </w:t>
      </w:r>
      <w:r w:rsidRPr="00FE7BDB">
        <w:rPr>
          <w:i/>
          <w:sz w:val="16"/>
          <w:szCs w:val="16"/>
        </w:rPr>
        <w:t>Ein Polischer Tantz / Sprünckh</w:t>
      </w:r>
      <w:r w:rsidRPr="00FE7BDB">
        <w:rPr>
          <w:sz w:val="16"/>
          <w:szCs w:val="16"/>
        </w:rPr>
        <w:t xml:space="preserve">; CZ-Pu 59r.469, f. 19v </w:t>
      </w:r>
      <w:r w:rsidRPr="00FE7BDB">
        <w:rPr>
          <w:i/>
          <w:sz w:val="16"/>
          <w:szCs w:val="16"/>
        </w:rPr>
        <w:t>Tanecz polskey</w:t>
      </w:r>
      <w:r w:rsidRPr="00FE7BDB">
        <w:rPr>
          <w:sz w:val="16"/>
          <w:szCs w:val="16"/>
        </w:rPr>
        <w:t xml:space="preserve"> = D-Z 115.3, f. 14v </w:t>
      </w:r>
      <w:r w:rsidRPr="00FE7BDB">
        <w:rPr>
          <w:i/>
          <w:sz w:val="16"/>
          <w:szCs w:val="16"/>
        </w:rPr>
        <w:t>Tanecz Polskey</w:t>
      </w:r>
      <w:r w:rsidRPr="00FE7BDB">
        <w:rPr>
          <w:sz w:val="16"/>
          <w:szCs w:val="16"/>
        </w:rPr>
        <w:t xml:space="preserve">; CZ-Pu 59r.469, f. 20r </w:t>
      </w:r>
      <w:r w:rsidRPr="00FE7BDB">
        <w:rPr>
          <w:i/>
          <w:sz w:val="16"/>
          <w:szCs w:val="16"/>
        </w:rPr>
        <w:t>Tanecz polskey</w:t>
      </w:r>
      <w:r w:rsidRPr="00FE7BDB">
        <w:rPr>
          <w:sz w:val="16"/>
          <w:szCs w:val="16"/>
        </w:rPr>
        <w:t xml:space="preserve"> = D-Z 115.3, f. 15r </w:t>
      </w:r>
      <w:r w:rsidRPr="00FE7BDB">
        <w:rPr>
          <w:i/>
          <w:sz w:val="16"/>
          <w:szCs w:val="16"/>
        </w:rPr>
        <w:t>Tanecz Polskey</w:t>
      </w:r>
      <w:r w:rsidRPr="00FE7BDB">
        <w:rPr>
          <w:sz w:val="16"/>
          <w:szCs w:val="16"/>
        </w:rPr>
        <w:t xml:space="preserve">; CZ-Pu 59r.469, ff. 29v-30r </w:t>
      </w:r>
      <w:r w:rsidRPr="00FE7BDB">
        <w:rPr>
          <w:i/>
          <w:sz w:val="16"/>
          <w:szCs w:val="16"/>
        </w:rPr>
        <w:t>Polskey Tanecz</w:t>
      </w:r>
      <w:r w:rsidRPr="00FE7BDB">
        <w:rPr>
          <w:sz w:val="16"/>
          <w:szCs w:val="16"/>
        </w:rPr>
        <w:t xml:space="preserve"> = D-Z 115.3, f. 22r </w:t>
      </w:r>
      <w:r w:rsidRPr="00FE7BDB">
        <w:rPr>
          <w:i/>
          <w:sz w:val="16"/>
          <w:szCs w:val="16"/>
        </w:rPr>
        <w:t>Polskey tanecz welmi Pékney</w:t>
      </w:r>
      <w:r w:rsidRPr="00FE7BDB">
        <w:rPr>
          <w:sz w:val="16"/>
          <w:szCs w:val="16"/>
        </w:rPr>
        <w:t xml:space="preserve">; CZ-Pu 59r.469, f. 40v </w:t>
      </w:r>
      <w:r w:rsidRPr="00FE7BDB">
        <w:rPr>
          <w:i/>
          <w:sz w:val="16"/>
          <w:szCs w:val="16"/>
        </w:rPr>
        <w:t>Polskey Tanecz</w:t>
      </w:r>
      <w:r w:rsidRPr="00FE7BDB">
        <w:rPr>
          <w:sz w:val="16"/>
          <w:szCs w:val="16"/>
        </w:rPr>
        <w:t xml:space="preserve"> = D-Z 115.3, f. 31r </w:t>
      </w:r>
      <w:r w:rsidRPr="00FE7BDB">
        <w:rPr>
          <w:i/>
          <w:sz w:val="16"/>
          <w:szCs w:val="16"/>
        </w:rPr>
        <w:t>Polskey Tanecz</w:t>
      </w:r>
      <w:r w:rsidRPr="00FE7BDB">
        <w:rPr>
          <w:sz w:val="16"/>
          <w:szCs w:val="16"/>
        </w:rPr>
        <w:t xml:space="preserve">; CZ-Pu 59r.469, ff. 139v-140r </w:t>
      </w:r>
      <w:r w:rsidRPr="00FE7BDB">
        <w:rPr>
          <w:i/>
          <w:sz w:val="16"/>
          <w:szCs w:val="16"/>
        </w:rPr>
        <w:t>Cantate Polonicum</w:t>
      </w:r>
      <w:r w:rsidRPr="00FE7BDB">
        <w:rPr>
          <w:sz w:val="16"/>
          <w:szCs w:val="16"/>
        </w:rPr>
        <w:t xml:space="preserve">; D-B Hove 1 includes 10 </w:t>
      </w:r>
      <w:r w:rsidRPr="00FE7BDB">
        <w:rPr>
          <w:i/>
          <w:sz w:val="16"/>
          <w:szCs w:val="16"/>
        </w:rPr>
        <w:t>Poolser dans</w:t>
      </w:r>
      <w:r w:rsidRPr="00FE7BDB">
        <w:rPr>
          <w:sz w:val="16"/>
          <w:szCs w:val="16"/>
        </w:rPr>
        <w:t xml:space="preserve"> and 1 </w:t>
      </w:r>
      <w:r w:rsidRPr="00FE7BDB">
        <w:rPr>
          <w:i/>
          <w:sz w:val="16"/>
          <w:szCs w:val="16"/>
        </w:rPr>
        <w:t>Poolser Almande</w:t>
      </w:r>
      <w:r w:rsidRPr="00FE7BDB">
        <w:rPr>
          <w:sz w:val="16"/>
          <w:szCs w:val="16"/>
        </w:rPr>
        <w:t xml:space="preserve"> on ff. 77r-81r; D-B 4022 includes 39 items titled </w:t>
      </w:r>
      <w:r w:rsidRPr="00FE7BDB">
        <w:rPr>
          <w:i/>
          <w:sz w:val="16"/>
          <w:szCs w:val="16"/>
        </w:rPr>
        <w:t>B. P.</w:t>
      </w:r>
      <w:r w:rsidRPr="00FE7BDB">
        <w:rPr>
          <w:sz w:val="16"/>
          <w:szCs w:val="16"/>
        </w:rPr>
        <w:t xml:space="preserve"> [Ballo Polacho?] between ff. 14v and 32r; D-B 40141, f. 38v </w:t>
      </w:r>
      <w:r w:rsidRPr="00FE7BDB">
        <w:rPr>
          <w:i/>
          <w:sz w:val="16"/>
          <w:szCs w:val="16"/>
        </w:rPr>
        <w:t>Ein Polnischer Tantz</w:t>
      </w:r>
      <w:r w:rsidRPr="00FE7BDB">
        <w:rPr>
          <w:sz w:val="16"/>
          <w:szCs w:val="16"/>
        </w:rPr>
        <w:t xml:space="preserve">; D-B 40141, f. 44v </w:t>
      </w:r>
      <w:r w:rsidRPr="00FE7BDB">
        <w:rPr>
          <w:i/>
          <w:sz w:val="16"/>
          <w:szCs w:val="16"/>
        </w:rPr>
        <w:t>Pollnisch Tantz</w:t>
      </w:r>
      <w:r w:rsidRPr="00FE7BDB">
        <w:rPr>
          <w:sz w:val="16"/>
          <w:szCs w:val="16"/>
        </w:rPr>
        <w:t xml:space="preserve">; D-Dl 1-V-8 (lost Joachim Loss LB), f. 20r </w:t>
      </w:r>
      <w:r w:rsidRPr="00FE7BDB">
        <w:rPr>
          <w:i/>
          <w:sz w:val="16"/>
          <w:szCs w:val="16"/>
        </w:rPr>
        <w:t>Polenscher Dantz</w:t>
      </w:r>
      <w:r w:rsidRPr="00FE7BDB">
        <w:rPr>
          <w:sz w:val="16"/>
          <w:szCs w:val="16"/>
        </w:rPr>
        <w:t xml:space="preserve">; D Dl 1-V-8, f. 36r </w:t>
      </w:r>
      <w:r w:rsidRPr="00FE7BDB">
        <w:rPr>
          <w:i/>
          <w:sz w:val="16"/>
          <w:szCs w:val="16"/>
        </w:rPr>
        <w:t>Polenschr Dantz</w:t>
      </w:r>
      <w:r w:rsidRPr="00FE7BDB">
        <w:rPr>
          <w:sz w:val="16"/>
          <w:szCs w:val="16"/>
        </w:rPr>
        <w:t xml:space="preserve">; D-Dl 1-V-8, f. 47r </w:t>
      </w:r>
      <w:r w:rsidRPr="00FE7BDB">
        <w:rPr>
          <w:i/>
          <w:sz w:val="16"/>
          <w:szCs w:val="16"/>
        </w:rPr>
        <w:t>Ein Polnischer tantz</w:t>
      </w:r>
      <w:r w:rsidRPr="00FE7BDB">
        <w:rPr>
          <w:sz w:val="16"/>
          <w:szCs w:val="16"/>
        </w:rPr>
        <w:t xml:space="preserve">; D-LEm II.6.15, p. 489 </w:t>
      </w:r>
      <w:r w:rsidRPr="00FE7BDB">
        <w:rPr>
          <w:i/>
          <w:sz w:val="16"/>
          <w:szCs w:val="16"/>
        </w:rPr>
        <w:t>Cantio Polonica</w:t>
      </w:r>
      <w:r w:rsidRPr="00FE7BDB">
        <w:rPr>
          <w:sz w:val="16"/>
          <w:szCs w:val="16"/>
        </w:rPr>
        <w:t xml:space="preserve">; D-LEm II.6.15, p. 505 </w:t>
      </w:r>
      <w:r w:rsidRPr="00FE7BDB">
        <w:rPr>
          <w:i/>
          <w:sz w:val="16"/>
          <w:szCs w:val="16"/>
        </w:rPr>
        <w:t>Polonicum</w:t>
      </w:r>
      <w:r w:rsidRPr="00FE7BDB">
        <w:rPr>
          <w:sz w:val="16"/>
          <w:szCs w:val="16"/>
        </w:rPr>
        <w:t xml:space="preserve">; D-LEm II.6.15, pp. 520-1 </w:t>
      </w:r>
      <w:r w:rsidRPr="00FE7BDB">
        <w:rPr>
          <w:i/>
          <w:sz w:val="16"/>
          <w:szCs w:val="16"/>
        </w:rPr>
        <w:t>Kowaly</w:t>
      </w:r>
      <w:r w:rsidRPr="00FE7BDB">
        <w:rPr>
          <w:sz w:val="16"/>
          <w:szCs w:val="16"/>
        </w:rPr>
        <w:t xml:space="preserve">; </w:t>
      </w:r>
      <w:r w:rsidRPr="00FE7BDB">
        <w:rPr>
          <w:sz w:val="16"/>
          <w:szCs w:val="16"/>
          <w:lang w:val="en-US"/>
        </w:rPr>
        <w:t>D-W Guelf. 18.8</w:t>
      </w:r>
      <w:r w:rsidRPr="00FE7BDB">
        <w:rPr>
          <w:sz w:val="16"/>
          <w:szCs w:val="16"/>
        </w:rPr>
        <w:t xml:space="preserve">, ff. 263v-264r </w:t>
      </w:r>
      <w:r w:rsidRPr="00FE7BDB">
        <w:rPr>
          <w:i/>
          <w:sz w:val="16"/>
          <w:szCs w:val="16"/>
        </w:rPr>
        <w:t>Pollnischer dantz Albertus Dlugorat/ Nachdantz</w:t>
      </w:r>
      <w:r w:rsidRPr="00FE7BDB">
        <w:rPr>
          <w:sz w:val="16"/>
          <w:szCs w:val="16"/>
        </w:rPr>
        <w:t xml:space="preserve"> = </w:t>
      </w:r>
      <w:r w:rsidRPr="00FE7BDB">
        <w:rPr>
          <w:color w:val="000000"/>
          <w:sz w:val="16"/>
          <w:szCs w:val="16"/>
        </w:rPr>
        <w:t xml:space="preserve">D-DEl </w:t>
      </w:r>
      <w:r w:rsidRPr="00FE7BDB">
        <w:rPr>
          <w:sz w:val="16"/>
          <w:szCs w:val="16"/>
        </w:rPr>
        <w:t xml:space="preserve">BB 12150, ff. 70v-71r </w:t>
      </w:r>
      <w:r w:rsidRPr="00FE7BDB">
        <w:rPr>
          <w:i/>
          <w:sz w:val="16"/>
          <w:szCs w:val="16"/>
        </w:rPr>
        <w:t>Das Pollnischer Fürtzlin/ Nachtantz</w:t>
      </w:r>
      <w:r w:rsidRPr="00FE7BDB">
        <w:rPr>
          <w:sz w:val="16"/>
          <w:szCs w:val="16"/>
        </w:rPr>
        <w:t xml:space="preserve">; </w:t>
      </w:r>
      <w:r w:rsidRPr="00FE7BDB">
        <w:rPr>
          <w:sz w:val="16"/>
          <w:szCs w:val="16"/>
          <w:lang w:val="en-US"/>
        </w:rPr>
        <w:t>DK-Kk Thott 841,4</w:t>
      </w:r>
      <w:r w:rsidRPr="00FE7BDB">
        <w:rPr>
          <w:sz w:val="16"/>
          <w:szCs w:val="16"/>
          <w:vertAlign w:val="superscript"/>
          <w:lang w:val="en-US"/>
        </w:rPr>
        <w:t>o</w:t>
      </w:r>
      <w:r w:rsidRPr="00FE7BDB">
        <w:rPr>
          <w:sz w:val="16"/>
          <w:szCs w:val="16"/>
        </w:rPr>
        <w:t xml:space="preserve"> (Petrus Fabricius MS) f. 77v </w:t>
      </w:r>
      <w:r w:rsidRPr="00FE7BDB">
        <w:rPr>
          <w:i/>
          <w:sz w:val="16"/>
          <w:szCs w:val="16"/>
        </w:rPr>
        <w:t>Polnisch Tantz</w:t>
      </w:r>
      <w:r w:rsidRPr="00FE7BDB">
        <w:rPr>
          <w:sz w:val="16"/>
          <w:szCs w:val="16"/>
        </w:rPr>
        <w:t xml:space="preserve">; </w:t>
      </w:r>
      <w:r w:rsidRPr="00FE7BDB">
        <w:rPr>
          <w:sz w:val="16"/>
          <w:szCs w:val="16"/>
          <w:lang w:val="en-US"/>
        </w:rPr>
        <w:t>DK-Kk Thott 841,4</w:t>
      </w:r>
      <w:r w:rsidRPr="00FE7BDB">
        <w:rPr>
          <w:sz w:val="16"/>
          <w:szCs w:val="16"/>
          <w:vertAlign w:val="superscript"/>
          <w:lang w:val="en-US"/>
        </w:rPr>
        <w:t>o</w:t>
      </w:r>
      <w:r w:rsidRPr="00FE7BDB">
        <w:rPr>
          <w:sz w:val="16"/>
          <w:szCs w:val="16"/>
        </w:rPr>
        <w:t xml:space="preserve">, f. 83v ii </w:t>
      </w:r>
      <w:r w:rsidRPr="00FE7BDB">
        <w:rPr>
          <w:i/>
          <w:sz w:val="16"/>
          <w:szCs w:val="16"/>
        </w:rPr>
        <w:t>Polnisch Tantz</w:t>
      </w:r>
      <w:r w:rsidRPr="00FE7BDB">
        <w:rPr>
          <w:sz w:val="16"/>
          <w:szCs w:val="16"/>
        </w:rPr>
        <w:t xml:space="preserve">; </w:t>
      </w:r>
      <w:r w:rsidRPr="00FE7BDB">
        <w:rPr>
          <w:sz w:val="16"/>
          <w:szCs w:val="16"/>
          <w:lang w:val="en-US"/>
        </w:rPr>
        <w:t>DK-Kk Thott 841,4</w:t>
      </w:r>
      <w:r w:rsidRPr="00FE7BDB">
        <w:rPr>
          <w:sz w:val="16"/>
          <w:szCs w:val="16"/>
          <w:vertAlign w:val="superscript"/>
          <w:lang w:val="en-US"/>
        </w:rPr>
        <w:t>o</w:t>
      </w:r>
      <w:r w:rsidRPr="00FE7BDB">
        <w:rPr>
          <w:sz w:val="16"/>
          <w:szCs w:val="16"/>
        </w:rPr>
        <w:t xml:space="preserve">, f. 83v iii </w:t>
      </w:r>
      <w:r w:rsidRPr="00FE7BDB">
        <w:rPr>
          <w:i/>
          <w:sz w:val="16"/>
          <w:szCs w:val="16"/>
        </w:rPr>
        <w:t>Polnisch Tantz</w:t>
      </w:r>
      <w:r w:rsidRPr="00FE7BDB">
        <w:rPr>
          <w:sz w:val="16"/>
          <w:szCs w:val="16"/>
        </w:rPr>
        <w:t xml:space="preserve">; GB-HAdolmetsch II.B.1, ff. 144v-145r </w:t>
      </w:r>
      <w:r w:rsidRPr="00FE7BDB">
        <w:rPr>
          <w:i/>
          <w:sz w:val="16"/>
          <w:szCs w:val="16"/>
        </w:rPr>
        <w:t>Intrada polonica</w:t>
      </w:r>
      <w:r w:rsidRPr="00FE7BDB">
        <w:rPr>
          <w:sz w:val="16"/>
          <w:szCs w:val="16"/>
        </w:rPr>
        <w:t xml:space="preserve">; GB-HAdolmetsch II.B.1, ff. 247v-248r </w:t>
      </w:r>
      <w:r w:rsidRPr="00FE7BDB">
        <w:rPr>
          <w:i/>
          <w:sz w:val="16"/>
          <w:szCs w:val="16"/>
        </w:rPr>
        <w:t>Taned Spolike</w:t>
      </w:r>
      <w:r w:rsidRPr="00FE7BDB">
        <w:rPr>
          <w:sz w:val="16"/>
          <w:szCs w:val="16"/>
        </w:rPr>
        <w:t xml:space="preserve">; I-BDG w.s. (Chilesotti MS), p. 15 </w:t>
      </w:r>
      <w:r w:rsidRPr="00FE7BDB">
        <w:rPr>
          <w:i/>
          <w:sz w:val="16"/>
          <w:szCs w:val="16"/>
        </w:rPr>
        <w:t>Polnischer Tanz</w:t>
      </w:r>
      <w:r w:rsidRPr="00FE7BDB">
        <w:rPr>
          <w:sz w:val="16"/>
          <w:szCs w:val="16"/>
        </w:rPr>
        <w:t xml:space="preserve">; I-Gu </w:t>
      </w:r>
      <w:r w:rsidRPr="00FE7BDB">
        <w:rPr>
          <w:color w:val="000000"/>
          <w:sz w:val="16"/>
          <w:szCs w:val="16"/>
        </w:rPr>
        <w:t xml:space="preserve">M.VIII.24 includes 3 </w:t>
      </w:r>
      <w:r w:rsidRPr="00FE7BDB">
        <w:rPr>
          <w:i/>
          <w:sz w:val="16"/>
          <w:szCs w:val="16"/>
        </w:rPr>
        <w:t>Chorea Pol.</w:t>
      </w:r>
      <w:r w:rsidRPr="00FE7BDB">
        <w:rPr>
          <w:color w:val="000000"/>
          <w:sz w:val="16"/>
          <w:szCs w:val="16"/>
        </w:rPr>
        <w:t xml:space="preserve"> </w:t>
      </w:r>
      <w:r w:rsidRPr="00FE7BDB">
        <w:rPr>
          <w:sz w:val="16"/>
          <w:szCs w:val="16"/>
        </w:rPr>
        <w:t xml:space="preserve">ff. 138r-139r; LT-Va 285-MF-LXXIX (Königsberg) includes 4 </w:t>
      </w:r>
      <w:r w:rsidRPr="00FE7BDB">
        <w:rPr>
          <w:i/>
          <w:sz w:val="16"/>
          <w:szCs w:val="16"/>
        </w:rPr>
        <w:t>Polnischer Tantz</w:t>
      </w:r>
      <w:r w:rsidRPr="00FE7BDB">
        <w:rPr>
          <w:sz w:val="16"/>
          <w:szCs w:val="16"/>
        </w:rPr>
        <w:t xml:space="preserve"> on f. 18v; PL-Kj 40032, p. 321 </w:t>
      </w:r>
      <w:r w:rsidRPr="00FE7BDB">
        <w:rPr>
          <w:i/>
          <w:sz w:val="16"/>
          <w:szCs w:val="16"/>
        </w:rPr>
        <w:t>Gagliarda Polnesca</w:t>
      </w:r>
      <w:r w:rsidRPr="00FE7BDB">
        <w:rPr>
          <w:sz w:val="16"/>
          <w:szCs w:val="16"/>
        </w:rPr>
        <w:t xml:space="preserve">; PL-Kj 40153, f. 12v </w:t>
      </w:r>
      <w:r w:rsidRPr="00FE7BDB">
        <w:rPr>
          <w:i/>
          <w:sz w:val="16"/>
          <w:szCs w:val="16"/>
        </w:rPr>
        <w:t>Ballo Polaco</w:t>
      </w:r>
      <w:r w:rsidRPr="00FE7BDB">
        <w:rPr>
          <w:sz w:val="16"/>
          <w:szCs w:val="16"/>
        </w:rPr>
        <w:t xml:space="preserve">; PL-Kj 40153, f. 14v </w:t>
      </w:r>
      <w:r w:rsidRPr="00FE7BDB">
        <w:rPr>
          <w:i/>
          <w:sz w:val="16"/>
          <w:szCs w:val="16"/>
        </w:rPr>
        <w:t>Ballo Polaco</w:t>
      </w:r>
      <w:r w:rsidRPr="00FE7BDB">
        <w:rPr>
          <w:sz w:val="16"/>
          <w:szCs w:val="16"/>
        </w:rPr>
        <w:t xml:space="preserve"> = D-B 4022, f. 20v [B]</w:t>
      </w:r>
      <w:r w:rsidRPr="00FE7BDB">
        <w:rPr>
          <w:i/>
          <w:sz w:val="16"/>
          <w:szCs w:val="16"/>
        </w:rPr>
        <w:t>.P.</w:t>
      </w:r>
      <w:r w:rsidRPr="00FE7BDB">
        <w:rPr>
          <w:sz w:val="16"/>
          <w:szCs w:val="16"/>
        </w:rPr>
        <w:t xml:space="preserve">; PL-Kj 40153, f. 30 </w:t>
      </w:r>
      <w:r w:rsidRPr="00FE7BDB">
        <w:rPr>
          <w:i/>
          <w:sz w:val="16"/>
          <w:szCs w:val="16"/>
        </w:rPr>
        <w:t>Polonij</w:t>
      </w:r>
      <w:r w:rsidRPr="00FE7BDB">
        <w:rPr>
          <w:sz w:val="16"/>
          <w:szCs w:val="16"/>
        </w:rPr>
        <w:t xml:space="preserve"> = PL-Kj 40641, f. 10v </w:t>
      </w:r>
      <w:r w:rsidRPr="00FE7BDB">
        <w:rPr>
          <w:i/>
          <w:sz w:val="16"/>
          <w:szCs w:val="16"/>
        </w:rPr>
        <w:t>Courant</w:t>
      </w:r>
      <w:r w:rsidRPr="00FE7BDB">
        <w:rPr>
          <w:sz w:val="16"/>
          <w:szCs w:val="16"/>
        </w:rPr>
        <w:t xml:space="preserve">; </w:t>
      </w:r>
      <w:r w:rsidRPr="00FE7BDB">
        <w:rPr>
          <w:sz w:val="16"/>
          <w:szCs w:val="16"/>
          <w:lang w:val="en-US"/>
        </w:rPr>
        <w:t xml:space="preserve">S-B 2245 (Lucas </w:t>
      </w:r>
      <w:r w:rsidRPr="00FE7BDB">
        <w:rPr>
          <w:sz w:val="16"/>
          <w:szCs w:val="16"/>
        </w:rPr>
        <w:t xml:space="preserve">Beckman LB), f. 15v </w:t>
      </w:r>
      <w:r w:rsidRPr="00FE7BDB">
        <w:rPr>
          <w:i/>
          <w:sz w:val="16"/>
          <w:szCs w:val="16"/>
        </w:rPr>
        <w:t>Polnisch tantz</w:t>
      </w:r>
      <w:r w:rsidRPr="00FE7BDB">
        <w:rPr>
          <w:sz w:val="16"/>
          <w:szCs w:val="16"/>
        </w:rPr>
        <w:t>; S-B</w:t>
      </w:r>
      <w:r w:rsidRPr="00FE7BDB">
        <w:rPr>
          <w:color w:val="FF0000"/>
          <w:sz w:val="16"/>
          <w:szCs w:val="16"/>
        </w:rPr>
        <w:t xml:space="preserve"> </w:t>
      </w:r>
      <w:r w:rsidRPr="00FE7BDB">
        <w:rPr>
          <w:sz w:val="16"/>
          <w:szCs w:val="16"/>
        </w:rPr>
        <w:t xml:space="preserve">PB fil.172 (Per Brahes LB), f. 31v </w:t>
      </w:r>
      <w:r w:rsidRPr="00FE7BDB">
        <w:rPr>
          <w:i/>
          <w:sz w:val="16"/>
          <w:szCs w:val="16"/>
        </w:rPr>
        <w:t>Polensk dantz</w:t>
      </w:r>
      <w:r w:rsidRPr="00FE7BDB">
        <w:rPr>
          <w:sz w:val="16"/>
          <w:szCs w:val="16"/>
        </w:rPr>
        <w:t xml:space="preserve">. For modern editions of many of these including my nos. 5-7 see Z. Steszewska (ed.) </w:t>
      </w:r>
      <w:r w:rsidRPr="00FE7BDB">
        <w:rPr>
          <w:i/>
          <w:sz w:val="16"/>
          <w:szCs w:val="16"/>
          <w:lang w:val="en-US"/>
        </w:rPr>
        <w:t>Tance polskie z tabulatur lutniowych</w:t>
      </w:r>
      <w:r w:rsidRPr="00FE7BDB">
        <w:rPr>
          <w:i/>
          <w:sz w:val="16"/>
          <w:szCs w:val="16"/>
        </w:rPr>
        <w:t xml:space="preserve"> I &amp; II, </w:t>
      </w:r>
      <w:r w:rsidRPr="00FE7BDB">
        <w:rPr>
          <w:sz w:val="16"/>
          <w:szCs w:val="16"/>
        </w:rPr>
        <w:t xml:space="preserve">Zródla do Historii Muzyki Polskiej ii/ix (Kraków: Polskie Wydawnictwo Muzyczne, 1962/1966). For a modern edition of my no. 4 see </w:t>
      </w:r>
      <w:r w:rsidRPr="00FE7BDB">
        <w:rPr>
          <w:sz w:val="16"/>
          <w:szCs w:val="16"/>
          <w:lang w:val="en-US"/>
        </w:rPr>
        <w:t xml:space="preserve">Zofia Steszewska (ed.), </w:t>
      </w:r>
      <w:r w:rsidRPr="00FE7BDB">
        <w:rPr>
          <w:i/>
          <w:sz w:val="16"/>
          <w:szCs w:val="16"/>
          <w:lang w:val="en-US"/>
        </w:rPr>
        <w:t>Tance polskie z tabulatury gdanskiej</w:t>
      </w:r>
      <w:r w:rsidRPr="00FE7BDB">
        <w:rPr>
          <w:sz w:val="16"/>
          <w:szCs w:val="16"/>
          <w:lang w:val="en-US"/>
        </w:rPr>
        <w:t xml:space="preserve"> Wydawnictwo Dawnej Muzyki Polskiej xxx (Kraków: </w:t>
      </w:r>
      <w:r w:rsidRPr="00FE7BDB">
        <w:rPr>
          <w:sz w:val="16"/>
          <w:szCs w:val="16"/>
        </w:rPr>
        <w:t>Polskie Wydawnictwo Muzyczne,</w:t>
      </w:r>
      <w:r w:rsidRPr="00FE7BDB">
        <w:rPr>
          <w:sz w:val="16"/>
          <w:szCs w:val="16"/>
          <w:lang w:val="en-US"/>
        </w:rPr>
        <w:t xml:space="preserve"> 1965</w:t>
      </w:r>
      <w:r w:rsidRPr="00FE7BDB">
        <w:rPr>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2D9D4" w14:textId="77777777" w:rsidR="00F539C8" w:rsidRDefault="00F539C8" w:rsidP="00F539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8B3A02" w14:textId="77777777" w:rsidR="00F539C8" w:rsidRDefault="00F53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EAB1" w14:textId="77777777" w:rsidR="00F539C8" w:rsidRPr="00D07CC9" w:rsidRDefault="00F539C8" w:rsidP="00F539C8">
    <w:pPr>
      <w:pStyle w:val="Footer"/>
      <w:framePr w:wrap="around" w:vAnchor="text" w:hAnchor="margin" w:xAlign="center" w:y="1"/>
      <w:rPr>
        <w:rStyle w:val="PageNumber"/>
      </w:rPr>
    </w:pPr>
  </w:p>
  <w:p w14:paraId="778086B4" w14:textId="77777777" w:rsidR="00F539C8" w:rsidRDefault="00F5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8255" w14:textId="77777777" w:rsidR="007362E0" w:rsidRDefault="007362E0">
      <w:r>
        <w:separator/>
      </w:r>
    </w:p>
  </w:footnote>
  <w:footnote w:type="continuationSeparator" w:id="0">
    <w:p w14:paraId="0F58D4A7" w14:textId="77777777" w:rsidR="007362E0" w:rsidRDefault="0073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30B0" w14:textId="77777777" w:rsidR="00F539C8" w:rsidRDefault="00F539C8" w:rsidP="00FE7BDB">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D8BBFBB" w14:textId="77777777" w:rsidR="00F539C8" w:rsidRDefault="00F539C8" w:rsidP="00FE7BDB">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F716" w14:textId="77777777" w:rsidR="00F539C8" w:rsidRDefault="00F539C8" w:rsidP="00FE7BDB">
    <w:pPr>
      <w:pStyle w:val="Header"/>
      <w:framePr w:wrap="none" w:vAnchor="text" w:hAnchor="margin" w:xAlign="outside" w:y="1"/>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77D59">
      <w:rPr>
        <w:rStyle w:val="PageNumber"/>
        <w:noProof/>
      </w:rPr>
      <w:t>1</w:t>
    </w:r>
    <w:r>
      <w:rPr>
        <w:rStyle w:val="PageNumber"/>
      </w:rPr>
      <w:fldChar w:fldCharType="end"/>
    </w:r>
    <w:r>
      <w:rPr>
        <w:rStyle w:val="PageNumber"/>
      </w:rPr>
      <w:t xml:space="preserve"> -</w:t>
    </w:r>
  </w:p>
  <w:p w14:paraId="7FE7CFE5" w14:textId="77777777" w:rsidR="00F539C8" w:rsidRDefault="00F539C8" w:rsidP="00FE7BDB">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B5D42"/>
    <w:rsid w:val="00144A4F"/>
    <w:rsid w:val="00277D59"/>
    <w:rsid w:val="002E3946"/>
    <w:rsid w:val="00396A11"/>
    <w:rsid w:val="007362E0"/>
    <w:rsid w:val="00790DDC"/>
    <w:rsid w:val="00812144"/>
    <w:rsid w:val="0084057D"/>
    <w:rsid w:val="008A050A"/>
    <w:rsid w:val="0094773B"/>
    <w:rsid w:val="00980242"/>
    <w:rsid w:val="00A308D0"/>
    <w:rsid w:val="00B0652D"/>
    <w:rsid w:val="00B17A44"/>
    <w:rsid w:val="00B74D90"/>
    <w:rsid w:val="00C76A76"/>
    <w:rsid w:val="00D46A07"/>
    <w:rsid w:val="00E3231C"/>
    <w:rsid w:val="00E904C5"/>
    <w:rsid w:val="00F539C8"/>
    <w:rsid w:val="00FC5531"/>
    <w:rsid w:val="00FE459F"/>
    <w:rsid w:val="00FE7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9E4CA62"/>
  <w14:defaultImageDpi w14:val="300"/>
  <w15:chartTrackingRefBased/>
  <w15:docId w15:val="{B99D8AE3-5FE2-3641-9801-524942BA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D8"/>
    <w:pPr>
      <w:widowControl w:val="0"/>
    </w:pPr>
    <w:rPr>
      <w:rFonts w:ascii="Garamond" w:hAnsi="Garamond"/>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paragraph" w:styleId="EndnoteText">
    <w:name w:val="endnote text"/>
    <w:basedOn w:val="Normal"/>
    <w:autoRedefine/>
    <w:semiHidden/>
    <w:rsid w:val="007427DE"/>
    <w:pPr>
      <w:ind w:left="142" w:hanging="142"/>
      <w:jc w:val="both"/>
    </w:pPr>
    <w:rPr>
      <w:sz w:val="18"/>
    </w:rPr>
  </w:style>
  <w:style w:type="character" w:styleId="EndnoteReference">
    <w:name w:val="endnote reference"/>
    <w:semiHidden/>
    <w:rsid w:val="001D53D2"/>
    <w:rPr>
      <w:vertAlign w:val="superscript"/>
    </w:rPr>
  </w:style>
  <w:style w:type="paragraph" w:styleId="FootnoteText">
    <w:name w:val="footnote text"/>
    <w:basedOn w:val="Normal"/>
    <w:semiHidden/>
    <w:rsid w:val="009D29D2"/>
  </w:style>
  <w:style w:type="character" w:styleId="FootnoteReference">
    <w:name w:val="footnote reference"/>
    <w:semiHidden/>
    <w:rsid w:val="009D29D2"/>
    <w:rPr>
      <w:vertAlign w:val="superscript"/>
    </w:rPr>
  </w:style>
  <w:style w:type="character" w:styleId="PageNumber">
    <w:name w:val="page number"/>
    <w:basedOn w:val="DefaultParagraphFont"/>
    <w:rsid w:val="00D0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10</cp:revision>
  <dcterms:created xsi:type="dcterms:W3CDTF">2022-02-05T01:15:00Z</dcterms:created>
  <dcterms:modified xsi:type="dcterms:W3CDTF">2022-02-05T20:26:00Z</dcterms:modified>
</cp:coreProperties>
</file>