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13810" w14:textId="77777777" w:rsidR="007B7288" w:rsidRPr="006C4806" w:rsidRDefault="000B5260" w:rsidP="007B7288">
      <w:pPr>
        <w:jc w:val="center"/>
        <w:rPr>
          <w:smallCaps/>
        </w:rPr>
      </w:pPr>
      <w:r w:rsidRPr="006C4806">
        <w:rPr>
          <w:b/>
          <w:smallCaps/>
          <w:sz w:val="24"/>
        </w:rPr>
        <w:t>Music supplement to Lute News 83 (October 2007): Complete lute music ascribed to Thomas Dallis, Edward Herbert and John Lawrence plus a selection from the lute books of John Wilson, Christopher Lowther, and Trinity College MS O.16.2.</w:t>
      </w:r>
    </w:p>
    <w:p w14:paraId="4500A8BC" w14:textId="4B133717" w:rsidR="007B7288" w:rsidRPr="005F7F8C" w:rsidRDefault="00596FCD" w:rsidP="007B7288">
      <w:pPr>
        <w:rPr>
          <w:smallCaps/>
          <w:sz w:val="10"/>
        </w:rPr>
      </w:pPr>
    </w:p>
    <w:p w14:paraId="455615DA" w14:textId="77777777" w:rsidR="007B7288" w:rsidRPr="006C4806" w:rsidRDefault="00596FCD" w:rsidP="007B7288">
      <w:pPr>
        <w:ind w:firstLine="426"/>
        <w:rPr>
          <w:color w:val="000000"/>
        </w:rPr>
        <w:sectPr w:rsidR="007B7288" w:rsidRPr="006C4806" w:rsidSect="00767F61">
          <w:headerReference w:type="even" r:id="rId6"/>
          <w:headerReference w:type="default" r:id="rId7"/>
          <w:footerReference w:type="even" r:id="rId8"/>
          <w:pgSz w:w="11905" w:h="16837"/>
          <w:pgMar w:top="851" w:right="992" w:bottom="992" w:left="992" w:header="709" w:footer="709" w:gutter="0"/>
          <w:pgNumType w:start="1"/>
          <w:cols w:space="708"/>
          <w:titlePg/>
        </w:sectPr>
      </w:pPr>
    </w:p>
    <w:p w14:paraId="12913912" w14:textId="77777777" w:rsidR="007B7288" w:rsidRPr="006C4806" w:rsidRDefault="000B5260" w:rsidP="002D2234">
      <w:pPr>
        <w:rPr>
          <w:color w:val="000000"/>
        </w:rPr>
      </w:pPr>
      <w:r w:rsidRPr="006C4806">
        <w:rPr>
          <w:color w:val="000000"/>
        </w:rPr>
        <w:t xml:space="preserve">This tablature supplement includes the complete lute music ascribed to three English composers, Thomas Dallis from the ‘Golden Age’ of English lute music in the last two decades of the sixteenth century, as well as Edward Herbert, a nobleman and amateur lutenist, and John Lawrence, a Caroline court lutenist, the last two from the period of decline of English lute music during the first half of the seventeenth century. Dallis wrote for a 6-course lute and Herbert persisted with a lute in renaissance or </w:t>
      </w:r>
      <w:r w:rsidRPr="0082650D">
        <w:rPr>
          <w:i/>
          <w:color w:val="000000"/>
        </w:rPr>
        <w:t>viel ton</w:t>
      </w:r>
      <w:r w:rsidRPr="006C4806">
        <w:rPr>
          <w:color w:val="000000"/>
        </w:rPr>
        <w:t xml:space="preserve"> tuning, whereas Lawrence embraced the new tunings and the influence of the French school of lutenist composers in England. Also included is a selection of music in </w:t>
      </w:r>
      <w:r w:rsidRPr="0082650D">
        <w:rPr>
          <w:i/>
          <w:color w:val="000000"/>
        </w:rPr>
        <w:t>viel ton</w:t>
      </w:r>
      <w:r w:rsidRPr="006C4806">
        <w:rPr>
          <w:color w:val="000000"/>
        </w:rPr>
        <w:t xml:space="preserve"> tuning (one transcribed) contemporary with Herbert and Lawrence, some composed or collected by John Wilson and Christopher Lowther and the rest anonymous lute settings of ballads presumably popularised in the theatres and playhouses.</w:t>
      </w:r>
    </w:p>
    <w:p w14:paraId="68471817" w14:textId="344ED1EE" w:rsidR="007B7288" w:rsidRPr="006C4806" w:rsidRDefault="00D84117" w:rsidP="007B7288">
      <w:pPr>
        <w:ind w:firstLine="284"/>
        <w:rPr>
          <w:color w:val="000000"/>
        </w:rPr>
      </w:pPr>
      <w:r>
        <w:rPr>
          <w:smallCaps/>
          <w:noProof/>
          <w:sz w:val="10"/>
        </w:rPr>
        <mc:AlternateContent>
          <mc:Choice Requires="wps">
            <w:drawing>
              <wp:anchor distT="0" distB="0" distL="114300" distR="114300" simplePos="0" relativeHeight="251661824" behindDoc="1" locked="0" layoutInCell="1" allowOverlap="1" wp14:anchorId="73714302" wp14:editId="46266E1E">
                <wp:simplePos x="0" y="0"/>
                <wp:positionH relativeFrom="column">
                  <wp:posOffset>5595620</wp:posOffset>
                </wp:positionH>
                <wp:positionV relativeFrom="paragraph">
                  <wp:posOffset>2383486</wp:posOffset>
                </wp:positionV>
                <wp:extent cx="691515" cy="2130425"/>
                <wp:effectExtent l="0" t="0" r="0" b="3175"/>
                <wp:wrapTight wrapText="bothSides">
                  <wp:wrapPolygon edited="0">
                    <wp:start x="0" y="0"/>
                    <wp:lineTo x="0" y="21503"/>
                    <wp:lineTo x="21025" y="21503"/>
                    <wp:lineTo x="21025"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691515" cy="2130425"/>
                        </a:xfrm>
                        <a:prstGeom prst="rect">
                          <a:avLst/>
                        </a:prstGeom>
                        <a:solidFill>
                          <a:schemeClr val="lt1"/>
                        </a:solidFill>
                        <a:ln w="6350">
                          <a:noFill/>
                        </a:ln>
                      </wps:spPr>
                      <wps:txbx>
                        <w:txbxContent>
                          <w:p w14:paraId="69763420" w14:textId="52882426" w:rsidR="00D84117" w:rsidRDefault="00D84117" w:rsidP="00D84117">
                            <w:pPr>
                              <w:jc w:val="center"/>
                            </w:pPr>
                            <w:r>
                              <w:rPr>
                                <w:noProof/>
                              </w:rPr>
                              <w:drawing>
                                <wp:inline distT="0" distB="0" distL="0" distR="0" wp14:anchorId="1B324B55" wp14:editId="7380B1D3">
                                  <wp:extent cx="573405" cy="690245"/>
                                  <wp:effectExtent l="0" t="0" r="0" b="0"/>
                                  <wp:docPr id="19" name="Picture 1" descr="chirbu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hirbury"/>
                                          <pic:cNvPicPr>
                                            <a:picLocks/>
                                          </pic:cNvPicPr>
                                        </pic:nvPicPr>
                                        <pic:blipFill>
                                          <a:blip r:embed="rId9">
                                            <a:lum bright="6000" contrast="12000"/>
                                            <a:grayscl/>
                                            <a:extLst>
                                              <a:ext uri="{28A0092B-C50C-407E-A947-70E740481C1C}">
                                                <a14:useLocalDpi xmlns:a14="http://schemas.microsoft.com/office/drawing/2010/main" val="0"/>
                                              </a:ext>
                                            </a:extLst>
                                          </a:blip>
                                          <a:srcRect l="8038" t="38229" r="73575" b="34387"/>
                                          <a:stretch>
                                            <a:fillRect/>
                                          </a:stretch>
                                        </pic:blipFill>
                                        <pic:spPr bwMode="auto">
                                          <a:xfrm>
                                            <a:off x="0" y="0"/>
                                            <a:ext cx="573405" cy="690245"/>
                                          </a:xfrm>
                                          <a:prstGeom prst="rect">
                                            <a:avLst/>
                                          </a:prstGeom>
                                          <a:noFill/>
                                          <a:ln>
                                            <a:noFill/>
                                          </a:ln>
                                        </pic:spPr>
                                      </pic:pic>
                                    </a:graphicData>
                                  </a:graphic>
                                </wp:inline>
                              </w:drawing>
                            </w:r>
                            <w:r>
                              <w:rPr>
                                <w:noProof/>
                              </w:rPr>
                              <w:drawing>
                                <wp:inline distT="0" distB="0" distL="0" distR="0" wp14:anchorId="4BDF9AB3" wp14:editId="1168AD03">
                                  <wp:extent cx="589915" cy="710860"/>
                                  <wp:effectExtent l="0" t="0" r="0" b="635"/>
                                  <wp:docPr id="17" name="Picture 6" descr="herbert-of-cherbury-1-siz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herbert-of-cherbury-1-sized"/>
                                          <pic:cNvPicPr>
                                            <a:picLocks/>
                                          </pic:cNvPicPr>
                                        </pic:nvPicPr>
                                        <pic:blipFill>
                                          <a:blip r:embed="rId10">
                                            <a:lum bright="6000" contrast="24000"/>
                                            <a:grayscl/>
                                            <a:extLst>
                                              <a:ext uri="{28A0092B-C50C-407E-A947-70E740481C1C}">
                                                <a14:useLocalDpi xmlns:a14="http://schemas.microsoft.com/office/drawing/2010/main" val="0"/>
                                              </a:ext>
                                            </a:extLst>
                                          </a:blip>
                                          <a:srcRect/>
                                          <a:stretch>
                                            <a:fillRect/>
                                          </a:stretch>
                                        </pic:blipFill>
                                        <pic:spPr bwMode="auto">
                                          <a:xfrm>
                                            <a:off x="0" y="0"/>
                                            <a:ext cx="589915" cy="710860"/>
                                          </a:xfrm>
                                          <a:prstGeom prst="rect">
                                            <a:avLst/>
                                          </a:prstGeom>
                                          <a:noFill/>
                                          <a:ln>
                                            <a:noFill/>
                                          </a:ln>
                                        </pic:spPr>
                                      </pic:pic>
                                    </a:graphicData>
                                  </a:graphic>
                                </wp:inline>
                              </w:drawing>
                            </w:r>
                            <w:r>
                              <w:rPr>
                                <w:noProof/>
                              </w:rPr>
                              <w:drawing>
                                <wp:inline distT="0" distB="0" distL="0" distR="0" wp14:anchorId="1BF4A4E7" wp14:editId="3B181A03">
                                  <wp:extent cx="589915" cy="696262"/>
                                  <wp:effectExtent l="0" t="0" r="0" b="2540"/>
                                  <wp:docPr id="18" name="Picture 2"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pic:cNvPicPr>
                                        </pic:nvPicPr>
                                        <pic:blipFill>
                                          <a:blip r:embed="rId11">
                                            <a:lum bright="12000" contrast="18000"/>
                                            <a:grayscl/>
                                            <a:extLst>
                                              <a:ext uri="{28A0092B-C50C-407E-A947-70E740481C1C}">
                                                <a14:useLocalDpi xmlns:a14="http://schemas.microsoft.com/office/drawing/2010/main" val="0"/>
                                              </a:ext>
                                            </a:extLst>
                                          </a:blip>
                                          <a:srcRect/>
                                          <a:stretch>
                                            <a:fillRect/>
                                          </a:stretch>
                                        </pic:blipFill>
                                        <pic:spPr bwMode="auto">
                                          <a:xfrm>
                                            <a:off x="0" y="0"/>
                                            <a:ext cx="589915" cy="696262"/>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14302" id="_x0000_t202" coordsize="21600,21600" o:spt="202" path="m,l,21600r21600,l21600,xe">
                <v:stroke joinstyle="miter"/>
                <v:path gradientshapeok="t" o:connecttype="rect"/>
              </v:shapetype>
              <v:shape id="Text Box 20" o:spid="_x0000_s1026" type="#_x0000_t202" style="position:absolute;left:0;text-align:left;margin-left:440.6pt;margin-top:187.7pt;width:54.45pt;height:16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" fillcolor="white [3201]" stroked="f" strokeweight=".5pt">
                <v:textbox inset="0,0,0,0">
                  <w:txbxContent>
                    <w:p w14:paraId="69763420" w14:textId="52882426" w:rsidR="00D84117" w:rsidRDefault="00D84117" w:rsidP="00D84117">
                      <w:pPr>
                        <w:jc w:val="center"/>
                      </w:pPr>
                      <w:r>
                        <w:rPr>
                          <w:noProof/>
                        </w:rPr>
                        <w:drawing>
                          <wp:inline distT="0" distB="0" distL="0" distR="0" wp14:anchorId="1B324B55" wp14:editId="7380B1D3">
                            <wp:extent cx="573405" cy="690245"/>
                            <wp:effectExtent l="0" t="0" r="0" b="0"/>
                            <wp:docPr id="19" name="Picture 1" descr="chirbu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hirbury"/>
                                    <pic:cNvPicPr>
                                      <a:picLocks/>
                                    </pic:cNvPicPr>
                                  </pic:nvPicPr>
                                  <pic:blipFill>
                                    <a:blip r:embed="rId9">
                                      <a:lum bright="6000" contrast="12000"/>
                                      <a:grayscl/>
                                      <a:extLst>
                                        <a:ext uri="{28A0092B-C50C-407E-A947-70E740481C1C}">
                                          <a14:useLocalDpi xmlns:a14="http://schemas.microsoft.com/office/drawing/2010/main" val="0"/>
                                        </a:ext>
                                      </a:extLst>
                                    </a:blip>
                                    <a:srcRect l="8038" t="38229" r="73575" b="34387"/>
                                    <a:stretch>
                                      <a:fillRect/>
                                    </a:stretch>
                                  </pic:blipFill>
                                  <pic:spPr bwMode="auto">
                                    <a:xfrm>
                                      <a:off x="0" y="0"/>
                                      <a:ext cx="573405" cy="690245"/>
                                    </a:xfrm>
                                    <a:prstGeom prst="rect">
                                      <a:avLst/>
                                    </a:prstGeom>
                                    <a:noFill/>
                                    <a:ln>
                                      <a:noFill/>
                                    </a:ln>
                                  </pic:spPr>
                                </pic:pic>
                              </a:graphicData>
                            </a:graphic>
                          </wp:inline>
                        </w:drawing>
                      </w:r>
                      <w:r>
                        <w:rPr>
                          <w:noProof/>
                        </w:rPr>
                        <w:drawing>
                          <wp:inline distT="0" distB="0" distL="0" distR="0" wp14:anchorId="4BDF9AB3" wp14:editId="1168AD03">
                            <wp:extent cx="589915" cy="710860"/>
                            <wp:effectExtent l="0" t="0" r="0" b="635"/>
                            <wp:docPr id="17" name="Picture 6" descr="herbert-of-cherbury-1-siz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herbert-of-cherbury-1-sized"/>
                                    <pic:cNvPicPr>
                                      <a:picLocks/>
                                    </pic:cNvPicPr>
                                  </pic:nvPicPr>
                                  <pic:blipFill>
                                    <a:blip r:embed="rId10">
                                      <a:lum bright="6000" contrast="24000"/>
                                      <a:grayscl/>
                                      <a:extLst>
                                        <a:ext uri="{28A0092B-C50C-407E-A947-70E740481C1C}">
                                          <a14:useLocalDpi xmlns:a14="http://schemas.microsoft.com/office/drawing/2010/main" val="0"/>
                                        </a:ext>
                                      </a:extLst>
                                    </a:blip>
                                    <a:srcRect/>
                                    <a:stretch>
                                      <a:fillRect/>
                                    </a:stretch>
                                  </pic:blipFill>
                                  <pic:spPr bwMode="auto">
                                    <a:xfrm>
                                      <a:off x="0" y="0"/>
                                      <a:ext cx="589915" cy="710860"/>
                                    </a:xfrm>
                                    <a:prstGeom prst="rect">
                                      <a:avLst/>
                                    </a:prstGeom>
                                    <a:noFill/>
                                    <a:ln>
                                      <a:noFill/>
                                    </a:ln>
                                  </pic:spPr>
                                </pic:pic>
                              </a:graphicData>
                            </a:graphic>
                          </wp:inline>
                        </w:drawing>
                      </w:r>
                      <w:r>
                        <w:rPr>
                          <w:noProof/>
                        </w:rPr>
                        <w:drawing>
                          <wp:inline distT="0" distB="0" distL="0" distR="0" wp14:anchorId="1BF4A4E7" wp14:editId="3B181A03">
                            <wp:extent cx="589915" cy="696262"/>
                            <wp:effectExtent l="0" t="0" r="0" b="2540"/>
                            <wp:docPr id="18" name="Picture 2"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pic:cNvPicPr>
                                  </pic:nvPicPr>
                                  <pic:blipFill>
                                    <a:blip r:embed="rId11">
                                      <a:lum bright="12000" contrast="18000"/>
                                      <a:grayscl/>
                                      <a:extLst>
                                        <a:ext uri="{28A0092B-C50C-407E-A947-70E740481C1C}">
                                          <a14:useLocalDpi xmlns:a14="http://schemas.microsoft.com/office/drawing/2010/main" val="0"/>
                                        </a:ext>
                                      </a:extLst>
                                    </a:blip>
                                    <a:srcRect/>
                                    <a:stretch>
                                      <a:fillRect/>
                                    </a:stretch>
                                  </pic:blipFill>
                                  <pic:spPr bwMode="auto">
                                    <a:xfrm>
                                      <a:off x="0" y="0"/>
                                      <a:ext cx="589915" cy="696262"/>
                                    </a:xfrm>
                                    <a:prstGeom prst="rect">
                                      <a:avLst/>
                                    </a:prstGeom>
                                    <a:noFill/>
                                    <a:ln>
                                      <a:noFill/>
                                    </a:ln>
                                  </pic:spPr>
                                </pic:pic>
                              </a:graphicData>
                            </a:graphic>
                          </wp:inline>
                        </w:drawing>
                      </w:r>
                    </w:p>
                  </w:txbxContent>
                </v:textbox>
                <w10:wrap type="tight"/>
              </v:shape>
            </w:pict>
          </mc:Fallback>
        </mc:AlternateContent>
      </w:r>
      <w:r w:rsidR="000B5260" w:rsidRPr="006C4806">
        <w:rPr>
          <w:b/>
          <w:color w:val="000000"/>
        </w:rPr>
        <w:t>Thomas Dallis</w:t>
      </w:r>
      <w:r w:rsidR="000B5260" w:rsidRPr="006C4806">
        <w:rPr>
          <w:color w:val="000000"/>
        </w:rPr>
        <w:t xml:space="preserve"> (</w:t>
      </w:r>
      <w:r w:rsidR="000B5260" w:rsidRPr="00220BCC">
        <w:rPr>
          <w:i/>
          <w:color w:val="000000"/>
        </w:rPr>
        <w:t xml:space="preserve">fl. </w:t>
      </w:r>
      <w:r w:rsidR="000B5260" w:rsidRPr="006C4806">
        <w:rPr>
          <w:color w:val="000000"/>
        </w:rPr>
        <w:t xml:space="preserve">1583-1598) is associated with a lute book in Trinity College Library, Dublin [EIRE Dtc], MS </w:t>
      </w:r>
      <w:r w:rsidR="000B5260" w:rsidRPr="006C4806">
        <w:t xml:space="preserve">410/I (formerly Ms. D.3.30/I), </w:t>
      </w:r>
      <w:r w:rsidR="000B5260" w:rsidRPr="006C4806">
        <w:rPr>
          <w:i/>
        </w:rPr>
        <w:t>c</w:t>
      </w:r>
      <w:r w:rsidR="000B5260" w:rsidRPr="006C4806">
        <w:t>1583 bound with the unrelated Dublin virginal manuscript MS 410/2. The manuscript has been called the ‘Dallis’ lute book because of a Latin inscription i</w:t>
      </w:r>
      <w:r w:rsidR="000B5260" w:rsidRPr="006C4806">
        <w:rPr>
          <w:color w:val="000000"/>
        </w:rPr>
        <w:t>n red ink</w:t>
      </w:r>
      <w:r w:rsidR="000B5260" w:rsidRPr="006C4806">
        <w:t xml:space="preserve"> on p. 12</w:t>
      </w:r>
      <w:r w:rsidR="000B5260" w:rsidRPr="006C4806">
        <w:rPr>
          <w:color w:val="000000"/>
        </w:rPr>
        <w:t xml:space="preserve"> </w:t>
      </w:r>
      <w:r w:rsidR="000B5260" w:rsidRPr="006C4806">
        <w:t>which reads ‘</w:t>
      </w:r>
      <w:r w:rsidR="000B5260" w:rsidRPr="006C4806">
        <w:rPr>
          <w:color w:val="000000"/>
        </w:rPr>
        <w:t>Incepi Nonis Augusti praeceptore M[agist]ro Thoma[s] Dallis. Cantabrigiae Anno 1583’ translating as ‘I began on August 9 with Mr Thomas Dallis as my teacher. Cambridge 1583’ suggesting the lute book belonged to a pupil of Thomas Dallis.</w:t>
      </w:r>
      <w:r w:rsidR="000B5260" w:rsidRPr="006C4806">
        <w:rPr>
          <w:rStyle w:val="EndnoteReference"/>
          <w:color w:val="000000"/>
        </w:rPr>
        <w:endnoteReference w:id="1"/>
      </w:r>
      <w:r w:rsidR="000B5260" w:rsidRPr="006C4806">
        <w:rPr>
          <w:color w:val="000000"/>
        </w:rPr>
        <w:t xml:space="preserve"> It has been suggested that this pupil is the H. R. referred to in the title </w:t>
      </w:r>
      <w:r w:rsidR="000B5260" w:rsidRPr="006C4806">
        <w:rPr>
          <w:i/>
          <w:color w:val="000000"/>
        </w:rPr>
        <w:t>parsons in nomine set forth by H. R.</w:t>
      </w:r>
      <w:r w:rsidR="000B5260" w:rsidRPr="006C4806">
        <w:rPr>
          <w:color w:val="000000"/>
        </w:rPr>
        <w:t xml:space="preserve"> to the music on pages 130-131.</w:t>
      </w:r>
      <w:r w:rsidR="000B5260" w:rsidRPr="006C4806">
        <w:rPr>
          <w:rStyle w:val="EndnoteReference"/>
          <w:color w:val="000000"/>
        </w:rPr>
        <w:endnoteReference w:id="2"/>
      </w:r>
      <w:r w:rsidR="000B5260" w:rsidRPr="006C4806">
        <w:rPr>
          <w:color w:val="000000"/>
        </w:rPr>
        <w:t xml:space="preserve"> Thomas Dallis is also known from contemporary references linking him with Cambridge in the 1590s. The Autobiography of Thomas Whythorne (1528-1595) includes a scrap of paper probably written in or soon after July 1592 which lists ‘Doktor Bull &amp; dokter Dally. Doktor Bullm iz of </w:t>
      </w:r>
      <w:r w:rsidR="000B5260" w:rsidRPr="0075203B">
        <w:rPr>
          <w:i/>
          <w:color w:val="000000"/>
        </w:rPr>
        <w:t>y</w:t>
      </w:r>
      <w:r w:rsidR="000B5260" w:rsidRPr="0075203B">
        <w:rPr>
          <w:color w:val="000000"/>
          <w:vertAlign w:val="superscript"/>
        </w:rPr>
        <w:t>e</w:t>
      </w:r>
      <w:r w:rsidR="000B5260" w:rsidRPr="006C4806">
        <w:rPr>
          <w:color w:val="000000"/>
        </w:rPr>
        <w:t xml:space="preserve"> Queens ma</w:t>
      </w:r>
      <w:r w:rsidR="000B5260" w:rsidRPr="0075203B">
        <w:rPr>
          <w:i/>
          <w:color w:val="000000"/>
        </w:rPr>
        <w:t>z</w:t>
      </w:r>
      <w:r w:rsidR="000B5260" w:rsidRPr="006C4806">
        <w:rPr>
          <w:color w:val="000000"/>
        </w:rPr>
        <w:t>estiesz chappell. and Doker Dally, waz of Trinite Colle</w:t>
      </w:r>
      <w:r w:rsidR="000B5260" w:rsidRPr="0075203B">
        <w:rPr>
          <w:i/>
          <w:color w:val="000000"/>
        </w:rPr>
        <w:t>z</w:t>
      </w:r>
      <w:r w:rsidR="000B5260" w:rsidRPr="006C4806">
        <w:rPr>
          <w:color w:val="000000"/>
        </w:rPr>
        <w:t xml:space="preserve"> in Cambri</w:t>
      </w:r>
      <w:r w:rsidR="000B5260" w:rsidRPr="0075203B">
        <w:rPr>
          <w:i/>
          <w:color w:val="000000"/>
        </w:rPr>
        <w:t>z</w:t>
      </w:r>
      <w:r w:rsidR="000B5260" w:rsidRPr="006C4806">
        <w:rPr>
          <w:color w:val="000000"/>
        </w:rPr>
        <w:t>’</w:t>
      </w:r>
      <w:r w:rsidR="000B5260" w:rsidRPr="006C4806">
        <w:rPr>
          <w:rStyle w:val="EndnoteReference"/>
          <w:color w:val="000000"/>
        </w:rPr>
        <w:endnoteReference w:id="3"/>
      </w:r>
      <w:r w:rsidR="000B5260" w:rsidRPr="006C4806">
        <w:rPr>
          <w:color w:val="000000"/>
        </w:rPr>
        <w:t xml:space="preserve"> as well as Master Morley and Master Dowland among prominent musicians of the time. In 1594 Edward Johnson supplicated Cambridge University to be examined for his bachelor of music degree from Gonville and Caius College by Dr. Bull and Dr. Dallis.</w:t>
      </w:r>
      <w:r w:rsidR="000B5260" w:rsidRPr="006C4806">
        <w:rPr>
          <w:rStyle w:val="EndnoteReference"/>
          <w:color w:val="000000"/>
        </w:rPr>
        <w:endnoteReference w:id="4"/>
      </w:r>
      <w:r w:rsidR="000B5260" w:rsidRPr="006C4806">
        <w:rPr>
          <w:color w:val="000000"/>
        </w:rPr>
        <w:t xml:space="preserve"> Incidentally, Johnson had been head of household music at Hengrave Hall, the Suffolk home of the Kytsons, where he had succeeded a William Lawrence in about 1572. This may have been the same as or related to the William Lawrence who sang at Westminster Abbey 1583-1585 and then St Paul’s before being sworn in as Gentleman of the Chapel Royal in 1593,</w:t>
      </w:r>
      <w:r w:rsidR="000B5260" w:rsidRPr="006C4806">
        <w:rPr>
          <w:rStyle w:val="EndnoteReference"/>
          <w:color w:val="000000"/>
        </w:rPr>
        <w:endnoteReference w:id="5"/>
      </w:r>
      <w:r w:rsidR="000B5260" w:rsidRPr="006C4806">
        <w:rPr>
          <w:color w:val="000000"/>
        </w:rPr>
        <w:t xml:space="preserve"> a possible ancestor of the Caroline court lutenist John Lawrence (see below). Returning to Thomas Dallis, Francis Meres, </w:t>
      </w:r>
      <w:r w:rsidR="000B5260" w:rsidRPr="006C4806">
        <w:rPr>
          <w:i/>
          <w:color w:val="000000"/>
        </w:rPr>
        <w:t>Palladis Tamia</w:t>
      </w:r>
      <w:r w:rsidR="000B5260" w:rsidRPr="006C4806">
        <w:rPr>
          <w:color w:val="000000"/>
        </w:rPr>
        <w:t xml:space="preserve"> 1598, f. 288v includes the passage ‘As Greece had these excellent musicians ... so England hath Master Cooper, Master Fairfax, Master Tallis, Master Taverner, Master Blitheman, Master Bird, Doctor Tie, Doctor Dallis, Doctor Bull ... Master Philips, Master Dowland, and Master Morley.’</w:t>
      </w:r>
      <w:r w:rsidR="000B5260" w:rsidRPr="006C4806">
        <w:rPr>
          <w:rStyle w:val="EndnoteReference"/>
          <w:color w:val="000000"/>
        </w:rPr>
        <w:endnoteReference w:id="6"/>
      </w:r>
      <w:r w:rsidR="000B5260" w:rsidRPr="006C4806">
        <w:rPr>
          <w:color w:val="000000"/>
        </w:rPr>
        <w:t xml:space="preserve"> Finally, the records of Norwich cathedral include a reversion of the post of Master of the Choristers, dated 1565, to one Thomas Dalyce, which, according to Ian Harwood, could possibly be a reference to the father of Dr. Thomas Dallis.</w:t>
      </w:r>
      <w:r w:rsidR="000B5260" w:rsidRPr="006C4806">
        <w:rPr>
          <w:rStyle w:val="EndnoteReference"/>
          <w:color w:val="000000"/>
        </w:rPr>
        <w:endnoteReference w:id="7"/>
      </w:r>
    </w:p>
    <w:p w14:paraId="0A741F2C" w14:textId="6911CF2B" w:rsidR="007B7288" w:rsidRPr="00425594" w:rsidRDefault="000B5260" w:rsidP="007B7288">
      <w:pPr>
        <w:tabs>
          <w:tab w:val="right" w:pos="9923"/>
        </w:tabs>
        <w:ind w:firstLine="284"/>
        <w:rPr>
          <w:color w:val="000000"/>
        </w:rPr>
      </w:pPr>
      <w:r w:rsidRPr="006C4806">
        <w:rPr>
          <w:color w:val="000000"/>
        </w:rPr>
        <w:t>The Dallis lute book includes four items, a fansye (n</w:t>
      </w:r>
      <w:r w:rsidRPr="0082650D">
        <w:rPr>
          <w:color w:val="000000"/>
          <w:vertAlign w:val="superscript"/>
        </w:rPr>
        <w:t>o</w:t>
      </w:r>
      <w:r w:rsidRPr="006C4806">
        <w:rPr>
          <w:color w:val="000000"/>
        </w:rPr>
        <w:t xml:space="preserve"> 1), galliard arrangement (n</w:t>
      </w:r>
      <w:r w:rsidRPr="0082650D">
        <w:rPr>
          <w:color w:val="000000"/>
          <w:vertAlign w:val="superscript"/>
        </w:rPr>
        <w:t>o</w:t>
      </w:r>
      <w:r w:rsidRPr="006C4806">
        <w:rPr>
          <w:color w:val="000000"/>
        </w:rPr>
        <w:t xml:space="preserve"> 2a) and two psalm settings (n</w:t>
      </w:r>
      <w:r w:rsidRPr="0082650D">
        <w:rPr>
          <w:color w:val="000000"/>
          <w:vertAlign w:val="superscript"/>
        </w:rPr>
        <w:t>o</w:t>
      </w:r>
      <w:r w:rsidRPr="006C4806">
        <w:rPr>
          <w:color w:val="000000"/>
        </w:rPr>
        <w:t xml:space="preserve"> 5 &amp; 6) ascribed to Dallis by name, and another three items appear to be signed with the initials TD (two settings of Rogier Pathie’s Si pur ti guardo (n</w:t>
      </w:r>
      <w:r w:rsidRPr="0082650D">
        <w:rPr>
          <w:color w:val="000000"/>
          <w:vertAlign w:val="superscript"/>
        </w:rPr>
        <w:t>o</w:t>
      </w:r>
      <w:r w:rsidRPr="006C4806">
        <w:rPr>
          <w:color w:val="000000"/>
        </w:rPr>
        <w:t xml:space="preserve"> 3a &amp; 3b), and a duet with an untexted melody with lute accompaniment, not included here,</w:t>
      </w:r>
      <w:r w:rsidRPr="006C4806">
        <w:rPr>
          <w:rStyle w:val="EndnoteReference"/>
          <w:color w:val="000000"/>
        </w:rPr>
        <w:endnoteReference w:id="8"/>
      </w:r>
      <w:r w:rsidRPr="006C4806">
        <w:rPr>
          <w:color w:val="000000"/>
        </w:rPr>
        <w:t xml:space="preserve"> all for 6-course lute. As the Dallis lute book includes much Italian music it is not surprising that the fansye is also Italianate. Of the two settings of Si pur ti guardo, the second (n</w:t>
      </w:r>
      <w:r w:rsidRPr="0082650D">
        <w:rPr>
          <w:color w:val="000000"/>
          <w:vertAlign w:val="superscript"/>
        </w:rPr>
        <w:t>o</w:t>
      </w:r>
      <w:r w:rsidRPr="006C4806">
        <w:rPr>
          <w:color w:val="000000"/>
        </w:rPr>
        <w:t xml:space="preserve"> 3b) is almost identical to the arrangement on f. 27r of Pierre Phalèse’ </w:t>
      </w:r>
      <w:r w:rsidRPr="00AD30DA">
        <w:rPr>
          <w:i/>
          <w:color w:val="000000"/>
        </w:rPr>
        <w:t>Theatrum Musicus</w:t>
      </w:r>
      <w:r w:rsidRPr="006C4806">
        <w:rPr>
          <w:color w:val="000000"/>
        </w:rPr>
        <w:t xml:space="preserve"> published in 1568, and reprinted in the enlarged edition of 1571, so it seems unlikely that Dallis made the arrangement himself. Interestingly, Phalèse included a different setting in the earlier 1563 edition of </w:t>
      </w:r>
      <w:r w:rsidRPr="00AD30DA">
        <w:rPr>
          <w:i/>
          <w:color w:val="000000"/>
        </w:rPr>
        <w:t>Theatrum Musicus</w:t>
      </w:r>
      <w:r w:rsidRPr="006C4806">
        <w:rPr>
          <w:color w:val="000000"/>
        </w:rPr>
        <w:t>, suggesting the 1568 and 1571 version that is concordant with the Dallis lute book was intabulated in the mid-1560s. Thus, the Phalèse concordance may cast doubt on the ascription to Thomas Dallis of one if not both versions of Si pur ti guardo, based only on the initials ‘TD’ which are in any case quite difficult to read. The simple settings of psalms 5 and 6 might have been used to accompany si</w:t>
      </w:r>
      <w:r w:rsidRPr="00EC3D48">
        <w:rPr>
          <w:color w:val="000000"/>
        </w:rPr>
        <w:t xml:space="preserve">nging of these </w:t>
      </w:r>
      <w:r w:rsidRPr="006C4806">
        <w:rPr>
          <w:color w:val="000000"/>
        </w:rPr>
        <w:t xml:space="preserve">Genevan </w:t>
      </w:r>
      <w:r w:rsidRPr="00EC3D48">
        <w:rPr>
          <w:color w:val="000000"/>
        </w:rPr>
        <w:t xml:space="preserve">psalms. More elaborate lute settings can be found in Matthaeus </w:t>
      </w:r>
      <w:r w:rsidRPr="00EC3D48">
        <w:t xml:space="preserve">Reymann’s </w:t>
      </w:r>
      <w:r w:rsidRPr="00EC3D48">
        <w:rPr>
          <w:i/>
        </w:rPr>
        <w:t xml:space="preserve">Cythara Sacra </w:t>
      </w:r>
      <w:r w:rsidRPr="00EC3D48">
        <w:t xml:space="preserve">of 1613 and Daniel Laelius’s </w:t>
      </w:r>
      <w:r w:rsidRPr="00EC3D48">
        <w:rPr>
          <w:i/>
          <w:color w:val="000000"/>
        </w:rPr>
        <w:t>Testudo Spiritualis</w:t>
      </w:r>
      <w:r w:rsidRPr="00EC3D48">
        <w:rPr>
          <w:color w:val="000000"/>
        </w:rPr>
        <w:t xml:space="preserve"> of 1617 which are both devoted to solo lute settings and variations on all 150 psalms. The cognate version of the galliard (n</w:t>
      </w:r>
      <w:r w:rsidRPr="0082650D">
        <w:rPr>
          <w:color w:val="000000"/>
          <w:vertAlign w:val="superscript"/>
        </w:rPr>
        <w:t>o</w:t>
      </w:r>
      <w:r w:rsidRPr="00EC3D48">
        <w:rPr>
          <w:color w:val="000000"/>
        </w:rPr>
        <w:t xml:space="preserve"> 2b) in an </w:t>
      </w:r>
      <w:r w:rsidRPr="006C4806">
        <w:rPr>
          <w:color w:val="000000"/>
        </w:rPr>
        <w:t xml:space="preserve">earlier manuscript [US Ws V.a.159, </w:t>
      </w:r>
      <w:r w:rsidRPr="00AD30DA">
        <w:rPr>
          <w:i/>
          <w:color w:val="000000"/>
        </w:rPr>
        <w:t>c</w:t>
      </w:r>
      <w:r w:rsidRPr="006C4806">
        <w:rPr>
          <w:color w:val="000000"/>
        </w:rPr>
        <w:t>1559-1571], suggests that Dallis arranged an already popular galliard based on the ‘willow song’</w:t>
      </w:r>
      <w:r w:rsidRPr="006C4806">
        <w:rPr>
          <w:rStyle w:val="EndnoteReference"/>
          <w:color w:val="000000"/>
        </w:rPr>
        <w:endnoteReference w:id="9"/>
      </w:r>
      <w:r w:rsidRPr="006C4806">
        <w:rPr>
          <w:color w:val="000000"/>
        </w:rPr>
        <w:t xml:space="preserve"> that Shakespeare refer</w:t>
      </w:r>
      <w:r w:rsidRPr="00425594">
        <w:rPr>
          <w:color w:val="000000"/>
        </w:rPr>
        <w:t xml:space="preserve">red to in Othello act 4, scene III, line 39, and sung by </w:t>
      </w:r>
      <w:r w:rsidRPr="00425594">
        <w:rPr>
          <w:szCs w:val="40"/>
        </w:rPr>
        <w:t>Desdemona, beginning ‘The poor soul sat sighing by a sycamore tree, Sing all a green willow’</w:t>
      </w:r>
      <w:r w:rsidRPr="00425594">
        <w:rPr>
          <w:color w:val="000000"/>
        </w:rPr>
        <w:t>.</w:t>
      </w:r>
      <w:r w:rsidRPr="00425594">
        <w:rPr>
          <w:rStyle w:val="EndnoteReference"/>
          <w:color w:val="000000"/>
        </w:rPr>
        <w:endnoteReference w:id="10"/>
      </w:r>
      <w:r w:rsidRPr="00425594">
        <w:rPr>
          <w:color w:val="000000"/>
        </w:rPr>
        <w:t xml:space="preserve"> </w:t>
      </w:r>
      <w:r w:rsidRPr="00425594">
        <w:rPr>
          <w:szCs w:val="40"/>
          <w:lang w:val="en-US"/>
        </w:rPr>
        <w:t>Tablature for n</w:t>
      </w:r>
      <w:r w:rsidRPr="0082650D">
        <w:rPr>
          <w:szCs w:val="40"/>
          <w:vertAlign w:val="superscript"/>
          <w:lang w:val="en-US"/>
        </w:rPr>
        <w:t>o</w:t>
      </w:r>
      <w:r w:rsidRPr="00425594">
        <w:rPr>
          <w:szCs w:val="40"/>
          <w:lang w:val="en-US"/>
        </w:rPr>
        <w:t xml:space="preserve"> 2a and 2b already appeared in Chris Goodwin’s article ‘Will you go walk the woods so wild? and the question of popular music’ </w:t>
      </w:r>
      <w:r w:rsidRPr="00425594">
        <w:rPr>
          <w:i/>
          <w:szCs w:val="40"/>
          <w:lang w:val="en-US"/>
        </w:rPr>
        <w:t>Lute News</w:t>
      </w:r>
      <w:r w:rsidRPr="00425594">
        <w:rPr>
          <w:szCs w:val="40"/>
          <w:lang w:val="en-US"/>
        </w:rPr>
        <w:t xml:space="preserve"> 64 (December 2002), pp. 15-17, and a facsimile and a hypothetical four-part arrangement of the Dallis version as well as an arrangement for voices and viols or lute of the </w:t>
      </w:r>
      <w:r w:rsidRPr="00EC3D48">
        <w:rPr>
          <w:color w:val="000000"/>
        </w:rPr>
        <w:t xml:space="preserve">US Ws V.a.159 </w:t>
      </w:r>
      <w:r w:rsidRPr="00425594">
        <w:rPr>
          <w:szCs w:val="40"/>
          <w:lang w:val="en-US"/>
        </w:rPr>
        <w:t xml:space="preserve">version appear in Ian Payne’s article ‘Recent discoveries in lute song 2: An Elizabethan ‘willow’ song revisited’ </w:t>
      </w:r>
      <w:r w:rsidRPr="00425594">
        <w:rPr>
          <w:i/>
          <w:szCs w:val="40"/>
          <w:lang w:val="en-US"/>
        </w:rPr>
        <w:t>Lute News</w:t>
      </w:r>
      <w:r w:rsidRPr="00425594">
        <w:rPr>
          <w:szCs w:val="40"/>
          <w:lang w:val="en-US"/>
        </w:rPr>
        <w:t xml:space="preserve"> 73 (April 2005), pp. 27-33.</w:t>
      </w:r>
    </w:p>
    <w:p w14:paraId="15AB4284" w14:textId="35DB2CB4" w:rsidR="00F64351" w:rsidRDefault="000B5260" w:rsidP="007B7288">
      <w:pPr>
        <w:ind w:firstLine="284"/>
      </w:pPr>
      <w:r w:rsidRPr="00425594">
        <w:rPr>
          <w:b/>
          <w:color w:val="000000"/>
        </w:rPr>
        <w:t xml:space="preserve">Edward Herbert </w:t>
      </w:r>
      <w:r w:rsidRPr="00425594">
        <w:t>(3 March 15</w:t>
      </w:r>
      <w:r w:rsidRPr="006C4806">
        <w:t>83-1648) was a courtier, author and historian.</w:t>
      </w:r>
      <w:r w:rsidRPr="006C4806">
        <w:rPr>
          <w:rStyle w:val="EndnoteReference"/>
        </w:rPr>
        <w:endnoteReference w:id="11"/>
      </w:r>
      <w:r w:rsidRPr="006C4806">
        <w:t xml:space="preserve"> </w:t>
      </w:r>
      <w:r w:rsidRPr="006C4806">
        <w:rPr>
          <w:color w:val="000000"/>
        </w:rPr>
        <w:t>The three known pictures of him are reproduced right.</w:t>
      </w:r>
      <w:r w:rsidRPr="006C4806">
        <w:rPr>
          <w:rStyle w:val="EndnoteReference"/>
          <w:color w:val="000000"/>
        </w:rPr>
        <w:endnoteReference w:id="12"/>
      </w:r>
      <w:r w:rsidRPr="006C4806">
        <w:t xml:space="preserve"> He became a gentleman commoner of University College, Oxford in 1596, in the last years that Thomas Dallis was teaching in Cambridge. Soon afterwards he married Mary, daughter of Sir William Herbert and made his first appearance at court in 1600. He was made a knight of the bath on James I’s accession in 1603 living in Montgomery castle in Wales where he ‘attained also to sing my part at first sight in Musick, and to play on the Lute with very little or almost no teaching’. In the period 1608-1619 he left England to travel widely on the continent. In his autobiography, published in 1764 by Horace Walpole, he refers to ‘playing on the lute, and singing according to the rules of the French masters’ during his visit to Paris in 1608-1609. In 1619 he was sent to the court of Louis XIII as James I’s ambassador but was dismissed in 1624 over his outspoken criticism of the marriage of Prince Charles to Anne of Denmark and received the marginal Irish peerage of Castle Island. After the death of James I in 1625, he petitioned Charles I for an English peerage and was finally created Lord Herbert of Cherbury in 1629. Although still resident at Montgomery castle he spent most of his time in London, being granted apartments at Richmond in 1632 where he began work</w:t>
      </w:r>
      <w:r w:rsidR="002D2234">
        <w:t xml:space="preserve"> on</w:t>
      </w:r>
      <w:r w:rsidRPr="006C4806">
        <w:t xml:space="preserve"> </w:t>
      </w:r>
      <w:r w:rsidRPr="006C4806">
        <w:rPr>
          <w:i/>
        </w:rPr>
        <w:t>The Life and Raigne of King Henry the Eighth</w:t>
      </w:r>
      <w:r w:rsidRPr="006C4806">
        <w:t>, published in 1643. He was brother to the poet George Herbert (1593-1633), see:</w:t>
      </w:r>
    </w:p>
    <w:p w14:paraId="23DC9548" w14:textId="023DC325" w:rsidR="007B7288" w:rsidRPr="00F64351" w:rsidRDefault="00596FCD" w:rsidP="00F64351">
      <w:pPr>
        <w:rPr>
          <w:sz w:val="18"/>
          <w:szCs w:val="18"/>
        </w:rPr>
      </w:pPr>
      <w:hyperlink r:id="rId12" w:history="1">
        <w:r w:rsidR="000B5260" w:rsidRPr="00F64351">
          <w:rPr>
            <w:rStyle w:val="Hyperlink"/>
            <w:sz w:val="18"/>
            <w:szCs w:val="18"/>
            <w:u w:val="none"/>
          </w:rPr>
          <w:t>http://www.luminarium.org/sevenlit/herbert/herbbib.htm</w:t>
        </w:r>
      </w:hyperlink>
    </w:p>
    <w:p w14:paraId="6057AAC5" w14:textId="3658A758" w:rsidR="007B7288" w:rsidRPr="006C4806" w:rsidRDefault="000B5260" w:rsidP="007B7288">
      <w:pPr>
        <w:ind w:firstLine="284"/>
        <w:rPr>
          <w:color w:val="000000"/>
        </w:rPr>
      </w:pPr>
      <w:r w:rsidRPr="006C4806">
        <w:t>His personal lute book [GB</w:t>
      </w:r>
      <w:r w:rsidR="00E04B86">
        <w:t>-</w:t>
      </w:r>
      <w:r w:rsidRPr="006C4806">
        <w:t>Cfm Mus.689] is inscribed ‘The Lutebook of Edward Lord Herbert, of Cherbury and Castle Island, containing diverse selected Lessons of excellent Authors in severall Cuntreys. Wherein are also some few of my owne Composition. E. Herbert’.</w:t>
      </w:r>
      <w:r w:rsidRPr="006C4806">
        <w:rPr>
          <w:rStyle w:val="EndnoteReference"/>
        </w:rPr>
        <w:endnoteReference w:id="13"/>
      </w:r>
      <w:r w:rsidRPr="006C4806">
        <w:t xml:space="preserve"> The ‘some few’ (in fact 8) he composed are two preludes, four pavans and two courantes for 10-course lute in a number of unusual keys and more than one tuning for the diapasons (assuming a lute at G pitch): 7F 8E/E</w:t>
      </w:r>
      <w:r w:rsidRPr="009E281B">
        <w:rPr>
          <w:rFonts w:ascii="Arial" w:hAnsi="Arial"/>
          <w:vertAlign w:val="superscript"/>
        </w:rPr>
        <w:t>b</w:t>
      </w:r>
      <w:r w:rsidRPr="006C4806">
        <w:t>, 9D and 10C (n</w:t>
      </w:r>
      <w:r w:rsidRPr="0082650D">
        <w:rPr>
          <w:vertAlign w:val="superscript"/>
        </w:rPr>
        <w:t>o</w:t>
      </w:r>
      <w:r w:rsidRPr="006C4806">
        <w:t xml:space="preserve"> 9, 10, 12, 13, 16, 18) and 7F 8E</w:t>
      </w:r>
      <w:r w:rsidRPr="00462D85">
        <w:rPr>
          <w:rFonts w:ascii="Arial" w:hAnsi="Arial"/>
          <w:vertAlign w:val="superscript"/>
        </w:rPr>
        <w:t>b</w:t>
      </w:r>
      <w:r w:rsidRPr="006C4806">
        <w:t xml:space="preserve"> 9D</w:t>
      </w:r>
      <w:r w:rsidRPr="00462D85">
        <w:rPr>
          <w:rFonts w:ascii="Arial" w:hAnsi="Arial"/>
          <w:vertAlign w:val="superscript"/>
        </w:rPr>
        <w:t>b</w:t>
      </w:r>
      <w:r w:rsidRPr="006C4806">
        <w:t xml:space="preserve"> and 10 B</w:t>
      </w:r>
      <w:r w:rsidRPr="00462D85">
        <w:rPr>
          <w:rFonts w:ascii="Arial" w:hAnsi="Arial"/>
          <w:vertAlign w:val="superscript"/>
        </w:rPr>
        <w:t>b</w:t>
      </w:r>
      <w:r w:rsidRPr="006C4806">
        <w:t xml:space="preserve"> (n</w:t>
      </w:r>
      <w:r w:rsidRPr="0082650D">
        <w:rPr>
          <w:vertAlign w:val="superscript"/>
        </w:rPr>
        <w:t>o</w:t>
      </w:r>
      <w:r w:rsidRPr="006C4806">
        <w:t xml:space="preserve"> 11, 17). One prelude and one pavan were copied twice with slight variants (see worklist). His music adheres to the contrapuntal manner of the previous generation and shows no influence of the new French style. According to Matthew Spring, Herbert’s lute solos ‘are of little musical interest apart from the choice of keys and very low tessitura’.</w:t>
      </w:r>
      <w:r w:rsidRPr="006C4806">
        <w:rPr>
          <w:rStyle w:val="EndnoteReference"/>
        </w:rPr>
        <w:endnoteReference w:id="14"/>
      </w:r>
      <w:r w:rsidRPr="006C4806">
        <w:t xml:space="preserve"> N</w:t>
      </w:r>
      <w:r w:rsidRPr="0082650D">
        <w:rPr>
          <w:vertAlign w:val="superscript"/>
        </w:rPr>
        <w:t>o</w:t>
      </w:r>
      <w:r w:rsidRPr="006C4806">
        <w:t xml:space="preserve"> 13, and 16a/b were copied on 3 March in 1626 and 1627, which, from the inscription </w:t>
      </w:r>
      <w:r w:rsidRPr="006C4806">
        <w:rPr>
          <w:i/>
        </w:rPr>
        <w:t>die scilicet natalitio</w:t>
      </w:r>
      <w:r w:rsidRPr="007821F2">
        <w:t xml:space="preserve"> in the title</w:t>
      </w:r>
      <w:r w:rsidRPr="006C4806">
        <w:rPr>
          <w:i/>
        </w:rPr>
        <w:t xml:space="preserve"> </w:t>
      </w:r>
      <w:r w:rsidRPr="006C4806">
        <w:t>to the latter, was his birthday.</w:t>
      </w:r>
      <w:r w:rsidRPr="006C4806">
        <w:rPr>
          <w:rStyle w:val="EndnoteReference"/>
        </w:rPr>
        <w:endnoteReference w:id="15"/>
      </w:r>
      <w:r w:rsidRPr="006C4806">
        <w:t xml:space="preserve"> 1626-1627 were the years immediately after his falling from favour at court and these pavans in minor keys seem to capture the mood of his injured pride at falling from favour at court, particularly felt on birthdays in his mid-forties!</w:t>
      </w:r>
    </w:p>
    <w:p w14:paraId="1E3F2993" w14:textId="70B7142F" w:rsidR="007B7288" w:rsidRPr="006C4806" w:rsidRDefault="00755B9A" w:rsidP="007B7288">
      <w:pPr>
        <w:ind w:firstLine="284"/>
        <w:rPr>
          <w:b/>
        </w:rPr>
      </w:pPr>
      <w:r>
        <w:rPr>
          <w:b/>
          <w:noProof/>
          <w:szCs w:val="20"/>
        </w:rPr>
        <mc:AlternateContent>
          <mc:Choice Requires="wps">
            <w:drawing>
              <wp:anchor distT="0" distB="0" distL="114300" distR="114300" simplePos="0" relativeHeight="251659776" behindDoc="0" locked="0" layoutInCell="1" allowOverlap="1" wp14:anchorId="28F9FF2D" wp14:editId="19BF3C9D">
                <wp:simplePos x="0" y="0"/>
                <wp:positionH relativeFrom="column">
                  <wp:posOffset>2343785</wp:posOffset>
                </wp:positionH>
                <wp:positionV relativeFrom="paragraph">
                  <wp:posOffset>5389880</wp:posOffset>
                </wp:positionV>
                <wp:extent cx="717550" cy="380365"/>
                <wp:effectExtent l="0" t="0" r="0" b="0"/>
                <wp:wrapSquare wrapText="bothSides"/>
                <wp:docPr id="1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17550"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5B8C50" w14:textId="77777777" w:rsidR="007B7288" w:rsidRDefault="00755B9A">
                            <w:r>
                              <w:rPr>
                                <w:noProof/>
                              </w:rPr>
                              <w:drawing>
                                <wp:inline distT="0" distB="0" distL="0" distR="0" wp14:anchorId="027B0968" wp14:editId="45249AB2">
                                  <wp:extent cx="715010" cy="382270"/>
                                  <wp:effectExtent l="0" t="0" r="0" b="0"/>
                                  <wp:docPr id="11" name="Picture 9" descr="wilson sig0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wilson sig018"/>
                                          <pic:cNvPicPr>
                                            <a:picLocks/>
                                          </pic:cNvPicPr>
                                        </pic:nvPicPr>
                                        <pic:blipFill>
                                          <a:blip r:embed="rId13">
                                            <a:lum bright="42000" contrast="72000"/>
                                            <a:extLst>
                                              <a:ext uri="{28A0092B-C50C-407E-A947-70E740481C1C}">
                                                <a14:useLocalDpi xmlns:a14="http://schemas.microsoft.com/office/drawing/2010/main" val="0"/>
                                              </a:ext>
                                            </a:extLst>
                                          </a:blip>
                                          <a:srcRect b="12878"/>
                                          <a:stretch>
                                            <a:fillRect/>
                                          </a:stretch>
                                        </pic:blipFill>
                                        <pic:spPr bwMode="auto">
                                          <a:xfrm>
                                            <a:off x="0" y="0"/>
                                            <a:ext cx="715010" cy="38227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9FF2D" id="Text Box 32" o:spid="_x0000_s1030" type="#_x0000_t202" style="position:absolute;left:0;text-align:left;margin-left:184.55pt;margin-top:424.4pt;width:56.5pt;height:29.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" stroked="f">
                <v:path arrowok="t"/>
                <v:textbox inset="0,0,0,0">
                  <w:txbxContent>
                    <w:p w14:paraId="725B8C50" w14:textId="77777777" w:rsidR="007B7288" w:rsidRDefault="00755B9A">
                      <w:r>
                        <w:rPr>
                          <w:noProof/>
                        </w:rPr>
                        <w:drawing>
                          <wp:inline distT="0" distB="0" distL="0" distR="0" wp14:anchorId="027B0968" wp14:editId="45249AB2">
                            <wp:extent cx="715010" cy="382270"/>
                            <wp:effectExtent l="0" t="0" r="0" b="0"/>
                            <wp:docPr id="11" name="Picture 9" descr="wilson sig0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wilson sig018"/>
                                    <pic:cNvPicPr>
                                      <a:picLocks/>
                                    </pic:cNvPicPr>
                                  </pic:nvPicPr>
                                  <pic:blipFill>
                                    <a:blip r:embed="rId14">
                                      <a:lum bright="42000" contrast="72000"/>
                                      <a:extLst>
                                        <a:ext uri="{28A0092B-C50C-407E-A947-70E740481C1C}">
                                          <a14:useLocalDpi xmlns:a14="http://schemas.microsoft.com/office/drawing/2010/main" val="0"/>
                                        </a:ext>
                                      </a:extLst>
                                    </a:blip>
                                    <a:srcRect b="12878"/>
                                    <a:stretch>
                                      <a:fillRect/>
                                    </a:stretch>
                                  </pic:blipFill>
                                  <pic:spPr bwMode="auto">
                                    <a:xfrm>
                                      <a:off x="0" y="0"/>
                                      <a:ext cx="715010" cy="382270"/>
                                    </a:xfrm>
                                    <a:prstGeom prst="rect">
                                      <a:avLst/>
                                    </a:prstGeom>
                                    <a:noFill/>
                                    <a:ln>
                                      <a:noFill/>
                                    </a:ln>
                                  </pic:spPr>
                                </pic:pic>
                              </a:graphicData>
                            </a:graphic>
                          </wp:inline>
                        </w:drawing>
                      </w:r>
                    </w:p>
                  </w:txbxContent>
                </v:textbox>
                <w10:wrap type="square"/>
              </v:shape>
            </w:pict>
          </mc:Fallback>
        </mc:AlternateContent>
      </w:r>
      <w:r>
        <w:rPr>
          <w:b/>
          <w:noProof/>
          <w:szCs w:val="20"/>
        </w:rPr>
        <mc:AlternateContent>
          <mc:Choice Requires="wps">
            <w:drawing>
              <wp:anchor distT="0" distB="0" distL="114300" distR="114300" simplePos="0" relativeHeight="251657728" behindDoc="0" locked="0" layoutInCell="1" allowOverlap="1" wp14:anchorId="58850FA7" wp14:editId="03B6517D">
                <wp:simplePos x="0" y="0"/>
                <wp:positionH relativeFrom="column">
                  <wp:posOffset>2361565</wp:posOffset>
                </wp:positionH>
                <wp:positionV relativeFrom="paragraph">
                  <wp:posOffset>4434205</wp:posOffset>
                </wp:positionV>
                <wp:extent cx="694055" cy="859155"/>
                <wp:effectExtent l="0" t="0" r="0" b="0"/>
                <wp:wrapSquare wrapText="bothSides"/>
                <wp:docPr id="1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4055" cy="859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0B531" w14:textId="77777777" w:rsidR="007B7288" w:rsidRDefault="00755B9A">
                            <w:r>
                              <w:rPr>
                                <w:noProof/>
                              </w:rPr>
                              <w:drawing>
                                <wp:inline distT="0" distB="0" distL="0" distR="0" wp14:anchorId="284F762F" wp14:editId="0B75B98D">
                                  <wp:extent cx="715010" cy="855980"/>
                                  <wp:effectExtent l="0" t="0" r="0" b="0"/>
                                  <wp:docPr id="9" name="Picture 7" descr="wilson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wilson72"/>
                                          <pic:cNvPicPr>
                                            <a:picLocks/>
                                          </pic:cNvPicPr>
                                        </pic:nvPicPr>
                                        <pic:blipFill>
                                          <a:blip r:embed="rId15">
                                            <a:lum bright="6000" contrast="24000"/>
                                            <a:extLst>
                                              <a:ext uri="{28A0092B-C50C-407E-A947-70E740481C1C}">
                                                <a14:useLocalDpi xmlns:a14="http://schemas.microsoft.com/office/drawing/2010/main" val="0"/>
                                              </a:ext>
                                            </a:extLst>
                                          </a:blip>
                                          <a:srcRect/>
                                          <a:stretch>
                                            <a:fillRect/>
                                          </a:stretch>
                                        </pic:blipFill>
                                        <pic:spPr bwMode="auto">
                                          <a:xfrm>
                                            <a:off x="0" y="0"/>
                                            <a:ext cx="715010" cy="8559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50FA7" id="Text Box 30" o:spid="_x0000_s1031" type="#_x0000_t202" style="position:absolute;left:0;text-align:left;margin-left:185.95pt;margin-top:349.15pt;width:54.65pt;height:6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" stroked="f">
                <v:path arrowok="t"/>
                <v:textbox inset="0,0,0,0">
                  <w:txbxContent>
                    <w:p w14:paraId="7A60B531" w14:textId="77777777" w:rsidR="007B7288" w:rsidRDefault="00755B9A">
                      <w:r>
                        <w:rPr>
                          <w:noProof/>
                        </w:rPr>
                        <w:drawing>
                          <wp:inline distT="0" distB="0" distL="0" distR="0" wp14:anchorId="284F762F" wp14:editId="0B75B98D">
                            <wp:extent cx="715010" cy="855980"/>
                            <wp:effectExtent l="0" t="0" r="0" b="0"/>
                            <wp:docPr id="9" name="Picture 7" descr="wilson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wilson72"/>
                                    <pic:cNvPicPr>
                                      <a:picLocks/>
                                    </pic:cNvPicPr>
                                  </pic:nvPicPr>
                                  <pic:blipFill>
                                    <a:blip r:embed="rId16">
                                      <a:lum bright="6000" contrast="24000"/>
                                      <a:extLst>
                                        <a:ext uri="{28A0092B-C50C-407E-A947-70E740481C1C}">
                                          <a14:useLocalDpi xmlns:a14="http://schemas.microsoft.com/office/drawing/2010/main" val="0"/>
                                        </a:ext>
                                      </a:extLst>
                                    </a:blip>
                                    <a:srcRect/>
                                    <a:stretch>
                                      <a:fillRect/>
                                    </a:stretch>
                                  </pic:blipFill>
                                  <pic:spPr bwMode="auto">
                                    <a:xfrm>
                                      <a:off x="0" y="0"/>
                                      <a:ext cx="715010" cy="855980"/>
                                    </a:xfrm>
                                    <a:prstGeom prst="rect">
                                      <a:avLst/>
                                    </a:prstGeom>
                                    <a:noFill/>
                                    <a:ln>
                                      <a:noFill/>
                                    </a:ln>
                                  </pic:spPr>
                                </pic:pic>
                              </a:graphicData>
                            </a:graphic>
                          </wp:inline>
                        </w:drawing>
                      </w:r>
                    </w:p>
                  </w:txbxContent>
                </v:textbox>
                <w10:wrap type="square"/>
              </v:shape>
            </w:pict>
          </mc:Fallback>
        </mc:AlternateContent>
      </w:r>
      <w:r>
        <w:rPr>
          <w:b/>
          <w:noProof/>
          <w:szCs w:val="20"/>
        </w:rPr>
        <mc:AlternateContent>
          <mc:Choice Requires="wps">
            <w:drawing>
              <wp:anchor distT="0" distB="0" distL="114300" distR="114300" simplePos="0" relativeHeight="251658752" behindDoc="0" locked="0" layoutInCell="1" allowOverlap="1" wp14:anchorId="0460D765" wp14:editId="1233ECE6">
                <wp:simplePos x="0" y="0"/>
                <wp:positionH relativeFrom="column">
                  <wp:posOffset>2369820</wp:posOffset>
                </wp:positionH>
                <wp:positionV relativeFrom="paragraph">
                  <wp:posOffset>3592830</wp:posOffset>
                </wp:positionV>
                <wp:extent cx="698500" cy="781050"/>
                <wp:effectExtent l="0" t="0" r="0" b="0"/>
                <wp:wrapSquare wrapText="bothSides"/>
                <wp:docPr id="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850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AF52E" w14:textId="77777777" w:rsidR="007B7288" w:rsidRDefault="00755B9A">
                            <w:r>
                              <w:rPr>
                                <w:noProof/>
                              </w:rPr>
                              <w:drawing>
                                <wp:inline distT="0" distB="0" distL="0" distR="0" wp14:anchorId="3E5C0CD9" wp14:editId="6C65A444">
                                  <wp:extent cx="698500" cy="781685"/>
                                  <wp:effectExtent l="0" t="0" r="0" b="0"/>
                                  <wp:docPr id="8" name="Picture 8" descr="wilson20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wilson2015"/>
                                          <pic:cNvPicPr>
                                            <a:picLocks/>
                                          </pic:cNvPicPr>
                                        </pic:nvPicPr>
                                        <pic:blipFill>
                                          <a:blip r:embed="rId17">
                                            <a:lum bright="12000" contrast="18000"/>
                                            <a:extLst>
                                              <a:ext uri="{28A0092B-C50C-407E-A947-70E740481C1C}">
                                                <a14:useLocalDpi xmlns:a14="http://schemas.microsoft.com/office/drawing/2010/main" val="0"/>
                                              </a:ext>
                                            </a:extLst>
                                          </a:blip>
                                          <a:srcRect l="2719" t="6888" r="1057" b="11572"/>
                                          <a:stretch>
                                            <a:fillRect/>
                                          </a:stretch>
                                        </pic:blipFill>
                                        <pic:spPr bwMode="auto">
                                          <a:xfrm>
                                            <a:off x="0" y="0"/>
                                            <a:ext cx="698500" cy="78168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0D765" id="Text Box 31" o:spid="_x0000_s1032" type="#_x0000_t202" style="position:absolute;left:0;text-align:left;margin-left:186.6pt;margin-top:282.9pt;width:55pt;height:6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" stroked="f">
                <v:path arrowok="t"/>
                <v:textbox inset="0,0,0,0">
                  <w:txbxContent>
                    <w:p w14:paraId="7C5AF52E" w14:textId="77777777" w:rsidR="007B7288" w:rsidRDefault="00755B9A">
                      <w:r>
                        <w:rPr>
                          <w:noProof/>
                        </w:rPr>
                        <w:drawing>
                          <wp:inline distT="0" distB="0" distL="0" distR="0" wp14:anchorId="3E5C0CD9" wp14:editId="6C65A444">
                            <wp:extent cx="698500" cy="781685"/>
                            <wp:effectExtent l="0" t="0" r="0" b="0"/>
                            <wp:docPr id="8" name="Picture 8" descr="wilson20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wilson2015"/>
                                    <pic:cNvPicPr>
                                      <a:picLocks/>
                                    </pic:cNvPicPr>
                                  </pic:nvPicPr>
                                  <pic:blipFill>
                                    <a:blip r:embed="rId18">
                                      <a:lum bright="12000" contrast="18000"/>
                                      <a:extLst>
                                        <a:ext uri="{28A0092B-C50C-407E-A947-70E740481C1C}">
                                          <a14:useLocalDpi xmlns:a14="http://schemas.microsoft.com/office/drawing/2010/main" val="0"/>
                                        </a:ext>
                                      </a:extLst>
                                    </a:blip>
                                    <a:srcRect l="2719" t="6888" r="1057" b="11572"/>
                                    <a:stretch>
                                      <a:fillRect/>
                                    </a:stretch>
                                  </pic:blipFill>
                                  <pic:spPr bwMode="auto">
                                    <a:xfrm>
                                      <a:off x="0" y="0"/>
                                      <a:ext cx="698500" cy="781685"/>
                                    </a:xfrm>
                                    <a:prstGeom prst="rect">
                                      <a:avLst/>
                                    </a:prstGeom>
                                    <a:noFill/>
                                    <a:ln>
                                      <a:noFill/>
                                    </a:ln>
                                  </pic:spPr>
                                </pic:pic>
                              </a:graphicData>
                            </a:graphic>
                          </wp:inline>
                        </w:drawing>
                      </w:r>
                    </w:p>
                  </w:txbxContent>
                </v:textbox>
                <w10:wrap type="square"/>
              </v:shape>
            </w:pict>
          </mc:Fallback>
        </mc:AlternateContent>
      </w:r>
      <w:r>
        <w:rPr>
          <w:b/>
          <w:noProof/>
          <w:szCs w:val="20"/>
        </w:rPr>
        <mc:AlternateContent>
          <mc:Choice Requires="wps">
            <w:drawing>
              <wp:anchor distT="0" distB="0" distL="114300" distR="114300" simplePos="0" relativeHeight="251655680" behindDoc="1" locked="0" layoutInCell="1" allowOverlap="1" wp14:anchorId="6D13F7A9" wp14:editId="321112DE">
                <wp:simplePos x="0" y="0"/>
                <wp:positionH relativeFrom="column">
                  <wp:posOffset>2279015</wp:posOffset>
                </wp:positionH>
                <wp:positionV relativeFrom="paragraph">
                  <wp:posOffset>76200</wp:posOffset>
                </wp:positionV>
                <wp:extent cx="803275" cy="409575"/>
                <wp:effectExtent l="0" t="0" r="0" b="0"/>
                <wp:wrapTight wrapText="bothSides">
                  <wp:wrapPolygon edited="0">
                    <wp:start x="-290" y="0"/>
                    <wp:lineTo x="-290" y="21600"/>
                    <wp:lineTo x="21890" y="21600"/>
                    <wp:lineTo x="21890" y="0"/>
                    <wp:lineTo x="-290" y="0"/>
                  </wp:wrapPolygon>
                </wp:wrapTight>
                <wp:docPr id="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327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8A3CA" w14:textId="77777777" w:rsidR="007B7288" w:rsidRDefault="00755B9A">
                            <w:r>
                              <w:rPr>
                                <w:noProof/>
                              </w:rPr>
                              <w:drawing>
                                <wp:inline distT="0" distB="0" distL="0" distR="0" wp14:anchorId="125BB0D4" wp14:editId="629B6CB0">
                                  <wp:extent cx="806450" cy="407035"/>
                                  <wp:effectExtent l="0" t="0" r="0" b="0"/>
                                  <wp:docPr id="5" name="Picture 5" descr="lawrence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awrence600"/>
                                          <pic:cNvPicPr>
                                            <a:picLocks/>
                                          </pic:cNvPicPr>
                                        </pic:nvPicPr>
                                        <pic:blipFill>
                                          <a:blip r:embed="rId19">
                                            <a:lum bright="30000" contrast="12000"/>
                                            <a:extLst>
                                              <a:ext uri="{28A0092B-C50C-407E-A947-70E740481C1C}">
                                                <a14:useLocalDpi xmlns:a14="http://schemas.microsoft.com/office/drawing/2010/main" val="0"/>
                                              </a:ext>
                                            </a:extLst>
                                          </a:blip>
                                          <a:srcRect/>
                                          <a:stretch>
                                            <a:fillRect/>
                                          </a:stretch>
                                        </pic:blipFill>
                                        <pic:spPr bwMode="auto">
                                          <a:xfrm>
                                            <a:off x="0" y="0"/>
                                            <a:ext cx="806450" cy="40703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3F7A9" id="Text Box 28" o:spid="_x0000_s1033" type="#_x0000_t202" style="position:absolute;left:0;text-align:left;margin-left:179.45pt;margin-top:6pt;width:63.25pt;height:3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" stroked="f">
                <v:path arrowok="t"/>
                <v:textbox inset="0,0,0,0">
                  <w:txbxContent>
                    <w:p w14:paraId="7928A3CA" w14:textId="77777777" w:rsidR="007B7288" w:rsidRDefault="00755B9A">
                      <w:r>
                        <w:rPr>
                          <w:noProof/>
                        </w:rPr>
                        <w:drawing>
                          <wp:inline distT="0" distB="0" distL="0" distR="0" wp14:anchorId="125BB0D4" wp14:editId="629B6CB0">
                            <wp:extent cx="806450" cy="407035"/>
                            <wp:effectExtent l="0" t="0" r="0" b="0"/>
                            <wp:docPr id="5" name="Picture 5" descr="lawrence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awrence600"/>
                                    <pic:cNvPicPr>
                                      <a:picLocks/>
                                    </pic:cNvPicPr>
                                  </pic:nvPicPr>
                                  <pic:blipFill>
                                    <a:blip r:embed="rId20">
                                      <a:lum bright="30000" contrast="12000"/>
                                      <a:extLst>
                                        <a:ext uri="{28A0092B-C50C-407E-A947-70E740481C1C}">
                                          <a14:useLocalDpi xmlns:a14="http://schemas.microsoft.com/office/drawing/2010/main" val="0"/>
                                        </a:ext>
                                      </a:extLst>
                                    </a:blip>
                                    <a:srcRect/>
                                    <a:stretch>
                                      <a:fillRect/>
                                    </a:stretch>
                                  </pic:blipFill>
                                  <pic:spPr bwMode="auto">
                                    <a:xfrm>
                                      <a:off x="0" y="0"/>
                                      <a:ext cx="806450" cy="407035"/>
                                    </a:xfrm>
                                    <a:prstGeom prst="rect">
                                      <a:avLst/>
                                    </a:prstGeom>
                                    <a:noFill/>
                                    <a:ln>
                                      <a:noFill/>
                                    </a:ln>
                                  </pic:spPr>
                                </pic:pic>
                              </a:graphicData>
                            </a:graphic>
                          </wp:inline>
                        </w:drawing>
                      </w:r>
                    </w:p>
                  </w:txbxContent>
                </v:textbox>
                <w10:wrap type="tight"/>
              </v:shape>
            </w:pict>
          </mc:Fallback>
        </mc:AlternateContent>
      </w:r>
      <w:r>
        <w:rPr>
          <w:b/>
          <w:noProof/>
          <w:szCs w:val="20"/>
        </w:rPr>
        <mc:AlternateContent>
          <mc:Choice Requires="wps">
            <w:drawing>
              <wp:anchor distT="0" distB="0" distL="114300" distR="114300" simplePos="0" relativeHeight="251656704" behindDoc="1" locked="0" layoutInCell="1" allowOverlap="1" wp14:anchorId="540DADE2" wp14:editId="2BD48BC6">
                <wp:simplePos x="0" y="0"/>
                <wp:positionH relativeFrom="column">
                  <wp:posOffset>2279015</wp:posOffset>
                </wp:positionH>
                <wp:positionV relativeFrom="paragraph">
                  <wp:posOffset>393065</wp:posOffset>
                </wp:positionV>
                <wp:extent cx="811530" cy="250190"/>
                <wp:effectExtent l="0" t="0" r="0" b="0"/>
                <wp:wrapTight wrapText="bothSides">
                  <wp:wrapPolygon edited="0">
                    <wp:start x="-254" y="0"/>
                    <wp:lineTo x="-254" y="21600"/>
                    <wp:lineTo x="21854" y="21600"/>
                    <wp:lineTo x="21854" y="0"/>
                    <wp:lineTo x="-254" y="0"/>
                  </wp:wrapPolygon>
                </wp:wrapTight>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11530" cy="250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6A1A12" w14:textId="77777777" w:rsidR="007B7288" w:rsidRDefault="00755B9A">
                            <w:r>
                              <w:rPr>
                                <w:noProof/>
                              </w:rPr>
                              <w:drawing>
                                <wp:inline distT="0" distB="0" distL="0" distR="0" wp14:anchorId="7FA57433" wp14:editId="0967C7AF">
                                  <wp:extent cx="798195" cy="299085"/>
                                  <wp:effectExtent l="0" t="0" r="0" b="0"/>
                                  <wp:docPr id="4" name="Picture 4" descr="lawrence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awrence01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8195" cy="29908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DADE2" id="Text Box 29" o:spid="_x0000_s1034" type="#_x0000_t202" style="position:absolute;left:0;text-align:left;margin-left:179.45pt;margin-top:30.95pt;width:63.9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" stroked="f">
                <v:path arrowok="t"/>
                <v:textbox inset="0,0,0,0">
                  <w:txbxContent>
                    <w:p w14:paraId="216A1A12" w14:textId="77777777" w:rsidR="007B7288" w:rsidRDefault="00755B9A">
                      <w:r>
                        <w:rPr>
                          <w:noProof/>
                        </w:rPr>
                        <w:drawing>
                          <wp:inline distT="0" distB="0" distL="0" distR="0" wp14:anchorId="7FA57433" wp14:editId="0967C7AF">
                            <wp:extent cx="798195" cy="299085"/>
                            <wp:effectExtent l="0" t="0" r="0" b="0"/>
                            <wp:docPr id="4" name="Picture 4" descr="lawrence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awrence01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8195" cy="299085"/>
                                    </a:xfrm>
                                    <a:prstGeom prst="rect">
                                      <a:avLst/>
                                    </a:prstGeom>
                                    <a:noFill/>
                                    <a:ln>
                                      <a:noFill/>
                                    </a:ln>
                                  </pic:spPr>
                                </pic:pic>
                              </a:graphicData>
                            </a:graphic>
                          </wp:inline>
                        </w:drawing>
                      </w:r>
                    </w:p>
                  </w:txbxContent>
                </v:textbox>
                <w10:wrap type="tight"/>
              </v:shape>
            </w:pict>
          </mc:Fallback>
        </mc:AlternateContent>
      </w:r>
      <w:r w:rsidR="000B5260" w:rsidRPr="006C4806">
        <w:rPr>
          <w:b/>
        </w:rPr>
        <w:t>J</w:t>
      </w:r>
      <w:r w:rsidR="000B5260" w:rsidRPr="006C4806">
        <w:rPr>
          <w:b/>
          <w:color w:val="000000"/>
        </w:rPr>
        <w:t>ohn Lawrence</w:t>
      </w:r>
      <w:r w:rsidR="000B5260" w:rsidRPr="006C4806">
        <w:rPr>
          <w:color w:val="000000"/>
        </w:rPr>
        <w:t xml:space="preserve"> (?-1635)</w:t>
      </w:r>
      <w:r w:rsidR="000B5260" w:rsidRPr="006C4806">
        <w:t xml:space="preserve"> was appointed as one of the musicians of the ‘Lutes and Voices’ on or before July 1626 at the court of Charles I.</w:t>
      </w:r>
      <w:r w:rsidR="000B5260" w:rsidRPr="006C4806">
        <w:rPr>
          <w:rStyle w:val="EndnoteReference"/>
        </w:rPr>
        <w:endnoteReference w:id="16"/>
      </w:r>
      <w:r w:rsidR="000B5260" w:rsidRPr="006C4806">
        <w:t xml:space="preserve"> He was probably appointed when Charles became king as there is no record that he served him as Prince of Wales. In January 1633/4 he was paid £8 for a treble lute and he is recorded as playing treble lute in James Shirley's masque </w:t>
      </w:r>
      <w:r w:rsidR="000B5260" w:rsidRPr="006C4806">
        <w:rPr>
          <w:i/>
        </w:rPr>
        <w:t xml:space="preserve">The Triumph of Peace </w:t>
      </w:r>
      <w:r w:rsidR="000B5260" w:rsidRPr="006C4806">
        <w:t>for the Inns of Court with music set by William Lawes and Simon Ives and performed on the 3 February 1633/4 at Whitehall and again on the 13th at the Merchant Taylor’s Hall. He died shortly before 30 April 1635 and was replaced by William Lawes. He may have been related to the William Lawrence of the previous generation and referred to above. His autograph signatures can be found in Longleat House, Whitelocke Papers Parcel II, n</w:t>
      </w:r>
      <w:r w:rsidR="000B5260" w:rsidRPr="0082650D">
        <w:rPr>
          <w:vertAlign w:val="superscript"/>
        </w:rPr>
        <w:t>o</w:t>
      </w:r>
      <w:r w:rsidR="000B5260" w:rsidRPr="006C4806">
        <w:t xml:space="preserve"> 6, relating to the accounts for </w:t>
      </w:r>
      <w:r w:rsidR="000B5260" w:rsidRPr="006C4806">
        <w:rPr>
          <w:i/>
        </w:rPr>
        <w:t>The Triumph of Peace</w:t>
      </w:r>
      <w:r w:rsidR="000B5260" w:rsidRPr="006C4806">
        <w:t xml:space="preserve"> (top, above) and in an acquittance book for 1628 (PRO E405/543, bottom, above). From the three known lute solos ascribed to him (n</w:t>
      </w:r>
      <w:r w:rsidR="000B5260" w:rsidRPr="0082650D">
        <w:rPr>
          <w:vertAlign w:val="superscript"/>
        </w:rPr>
        <w:t>o</w:t>
      </w:r>
      <w:r w:rsidR="000B5260" w:rsidRPr="006C4806">
        <w:t xml:space="preserve"> 23-25 here) it seems that he could ably compose in the new French style in one of the new tunings, all three requiring a 10-course lute tuned ‘flat way, or Lawrence’ as indicated below the music in GB</w:t>
      </w:r>
      <w:r w:rsidR="00E04B86">
        <w:t>-</w:t>
      </w:r>
      <w:r w:rsidR="000B5260" w:rsidRPr="006C4806">
        <w:t>Lbl Eg.2406 which suggests this tuning was particularly associated with him. A pavan for lyra viol tuned in intervals of alternating 5ths and 6ths is ascribed to him in the Manchester Gamba book [</w:t>
      </w:r>
      <w:r w:rsidR="000B5260" w:rsidRPr="006C4806">
        <w:rPr>
          <w:color w:val="000000"/>
        </w:rPr>
        <w:t>GB</w:t>
      </w:r>
      <w:r w:rsidR="00E04B86">
        <w:rPr>
          <w:color w:val="000000"/>
        </w:rPr>
        <w:t>-</w:t>
      </w:r>
      <w:r w:rsidR="000B5260" w:rsidRPr="006C4806">
        <w:rPr>
          <w:color w:val="000000"/>
        </w:rPr>
        <w:t>Mp BRm 832 Vu 51</w:t>
      </w:r>
      <w:r w:rsidR="000B5260" w:rsidRPr="006C4806">
        <w:t>].</w:t>
      </w:r>
      <w:r w:rsidR="000B5260" w:rsidRPr="006C4806">
        <w:rPr>
          <w:rStyle w:val="EndnoteReference"/>
        </w:rPr>
        <w:endnoteReference w:id="17"/>
      </w:r>
      <w:r w:rsidR="000B5260" w:rsidRPr="006C4806">
        <w:t xml:space="preserve"> It is here transcribed into the ‘flat way’ lute tuning (n</w:t>
      </w:r>
      <w:r w:rsidR="000B5260" w:rsidRPr="0082650D">
        <w:rPr>
          <w:vertAlign w:val="superscript"/>
        </w:rPr>
        <w:t>o</w:t>
      </w:r>
      <w:r w:rsidR="000B5260" w:rsidRPr="006C4806">
        <w:t> 22), which is so successful that one wonders if it was originally composed for the lute and transcribed for lyra viol by someone else.</w:t>
      </w:r>
    </w:p>
    <w:p w14:paraId="782AB65A" w14:textId="77777777" w:rsidR="007B7288" w:rsidRPr="00425594" w:rsidRDefault="000B5260" w:rsidP="007B7288">
      <w:pPr>
        <w:ind w:firstLine="284"/>
      </w:pPr>
      <w:r w:rsidRPr="006C4806">
        <w:rPr>
          <w:b/>
        </w:rPr>
        <w:t>John Wilson</w:t>
      </w:r>
      <w:r w:rsidRPr="006C4806">
        <w:t xml:space="preserve"> (1595-1674),</w:t>
      </w:r>
      <w:r w:rsidRPr="006C4806">
        <w:rPr>
          <w:rStyle w:val="EndnoteReference"/>
        </w:rPr>
        <w:endnoteReference w:id="18"/>
      </w:r>
      <w:r w:rsidRPr="006C4806">
        <w:t xml:space="preserve"> was a multi-talented composer and musician. He was associated with the players called </w:t>
      </w:r>
      <w:r w:rsidRPr="005F7F8C">
        <w:rPr>
          <w:i/>
        </w:rPr>
        <w:t>The King’s Men</w:t>
      </w:r>
      <w:r w:rsidRPr="006C4806">
        <w:t xml:space="preserve"> in 1617 and so he may also be the Iacke Wilson referred to on p. 107 of the 1623 first folio edition of Shakespeare’s </w:t>
      </w:r>
      <w:r w:rsidRPr="005F7F8C">
        <w:rPr>
          <w:i/>
        </w:rPr>
        <w:t>Much Ado about Nothing</w:t>
      </w:r>
      <w:r w:rsidRPr="006C4806">
        <w:t xml:space="preserve">. He became the company’s main songwriter until about 1634, sharing the role with Robert Johnson who died in 1633, and was succeeded by William Lawes (that is, before Lawes replaced John Lawrence in the ‘Lutes and Voices’ in 1635, see above). Wilson was also admitted as one of the London City waits in 1622 remaining a member until after April 1641. In February 1633/4 he sang at </w:t>
      </w:r>
      <w:r w:rsidRPr="006C4806">
        <w:t xml:space="preserve">both performances of Shirley’s masque </w:t>
      </w:r>
      <w:r w:rsidRPr="006C4806">
        <w:rPr>
          <w:i/>
        </w:rPr>
        <w:t>The Triumph of Peace</w:t>
      </w:r>
      <w:r w:rsidRPr="005F7F8C">
        <w:t xml:space="preserve"> (at which John Lawrence played treble lute). After much petitioning, he </w:t>
      </w:r>
      <w:r w:rsidRPr="006C4806">
        <w:t xml:space="preserve">was appointed as member of the ‘Lutes and Voices’ at the court of Charles I from 1635 and was to be one of the Lutes in 1643, replacing John Friend, but the civil war intervened. However he attended Charles I at Oxford during the Civil War. Meanwhile he graduated D. Mus. at Oxford in 1643/4 and became Heather professor of music in 1656. He was reappointed at court at the restoration in 1660 and was elevated to Gentleman of the Chapel Royal in 1662 in the place of Henry Lawes. Anthony Wood recorded that John Wilson was ‘the best at the lute in all England. He sometimes play’d the lute, but mostly presided the consort’. He published his </w:t>
      </w:r>
      <w:r w:rsidRPr="005F7F8C">
        <w:rPr>
          <w:i/>
        </w:rPr>
        <w:t>Psalterium Carolinum</w:t>
      </w:r>
      <w:r w:rsidRPr="006C4806">
        <w:t xml:space="preserve"> in 1657 and </w:t>
      </w:r>
      <w:r w:rsidRPr="005F7F8C">
        <w:rPr>
          <w:i/>
        </w:rPr>
        <w:t>Cheerful Ayres or Ballads</w:t>
      </w:r>
      <w:r w:rsidRPr="006C4806">
        <w:t xml:space="preserve"> in 1660. He died aged 78 in February 1673/4 and was buried in Westminster Abbey. Two pictures are known, one inscribed 1655 (top, left)</w:t>
      </w:r>
      <w:r w:rsidRPr="006C4806">
        <w:rPr>
          <w:rStyle w:val="EndnoteReference"/>
        </w:rPr>
        <w:endnoteReference w:id="19"/>
      </w:r>
      <w:r w:rsidRPr="006C4806">
        <w:t xml:space="preserve"> and the other later known from an engraving of 1692 of an undated painting (middle, left). His autograph signature is found on the same page of the </w:t>
      </w:r>
      <w:r w:rsidRPr="00425594">
        <w:t>Whitelocke Papers as that of John Lawrence (bottom, left).</w:t>
      </w:r>
    </w:p>
    <w:p w14:paraId="19A2A59D" w14:textId="59F866C8" w:rsidR="007B7288" w:rsidRPr="006C4806" w:rsidRDefault="000B5260" w:rsidP="007B7288">
      <w:pPr>
        <w:ind w:firstLine="284"/>
        <w:rPr>
          <w:b/>
        </w:rPr>
      </w:pPr>
      <w:r w:rsidRPr="00425594">
        <w:t xml:space="preserve">He was one of the most prolific English seventeenth-century composers of vocal music, his output including 256 solo songs and more than 72 part songs, as well as 31 sacred works. </w:t>
      </w:r>
      <w:r w:rsidRPr="006C4806">
        <w:t>Most of his songs are found in a manuscript in Oxford [GB</w:t>
      </w:r>
      <w:r w:rsidR="00E04B86">
        <w:t>-</w:t>
      </w:r>
      <w:r w:rsidRPr="006C4806">
        <w:t xml:space="preserve">Ob MS Mus. b. 1, </w:t>
      </w:r>
      <w:r w:rsidRPr="006C4806">
        <w:rPr>
          <w:i/>
        </w:rPr>
        <w:t>c</w:t>
      </w:r>
      <w:r w:rsidRPr="006C4806">
        <w:t>1650-1655], compiled under Wilson’s direction and to which he added annotations and corrections As well as the 226 songs, the manuscript includes thirty untitled preludes in every major and minor chromatic key thought to be for 12-course lute or theorbo, two included here (n</w:t>
      </w:r>
      <w:r w:rsidRPr="0082650D">
        <w:rPr>
          <w:vertAlign w:val="superscript"/>
        </w:rPr>
        <w:t>o</w:t>
      </w:r>
      <w:r w:rsidRPr="006C4806">
        <w:t xml:space="preserve"> 20 &amp; 21).</w:t>
      </w:r>
      <w:r w:rsidRPr="006C4806">
        <w:rPr>
          <w:rStyle w:val="EndnoteReference"/>
        </w:rPr>
        <w:endnoteReference w:id="20"/>
      </w:r>
      <w:r w:rsidRPr="006C4806">
        <w:t xml:space="preserve"> The first prelude here does not use the first course - possibly so that it could be played on either a lute or a theorbo (both in </w:t>
      </w:r>
      <w:r w:rsidRPr="0075203B">
        <w:rPr>
          <w:i/>
        </w:rPr>
        <w:t>vieil ton</w:t>
      </w:r>
      <w:r w:rsidRPr="006C4806">
        <w:t xml:space="preserve"> tuning, but the theorbo with top and/or second string tuned down an octave). However, the second prelude uses the top course tuned as for a lute, not a theorbo. Viol music ascribed to ‘Wilson’ and ‘Mr Willson’ also survives</w:t>
      </w:r>
      <w:r w:rsidRPr="00425594">
        <w:t>.</w:t>
      </w:r>
      <w:r w:rsidRPr="00425594">
        <w:rPr>
          <w:rStyle w:val="EndnoteReference"/>
        </w:rPr>
        <w:endnoteReference w:id="21"/>
      </w:r>
    </w:p>
    <w:p w14:paraId="0FB848E3" w14:textId="77777777" w:rsidR="007B7288" w:rsidRPr="005F7F8C" w:rsidRDefault="00755B9A" w:rsidP="007B7288">
      <w:pPr>
        <w:ind w:firstLine="284"/>
      </w:pPr>
      <w:r>
        <w:rPr>
          <w:noProof/>
          <w:szCs w:val="20"/>
        </w:rPr>
        <mc:AlternateContent>
          <mc:Choice Requires="wps">
            <w:drawing>
              <wp:anchor distT="0" distB="0" distL="114300" distR="114300" simplePos="0" relativeHeight="251654656" behindDoc="1" locked="0" layoutInCell="1" allowOverlap="1" wp14:anchorId="1402E826" wp14:editId="4E90BCA4">
                <wp:simplePos x="0" y="0"/>
                <wp:positionH relativeFrom="column">
                  <wp:posOffset>1666875</wp:posOffset>
                </wp:positionH>
                <wp:positionV relativeFrom="paragraph">
                  <wp:posOffset>1376680</wp:posOffset>
                </wp:positionV>
                <wp:extent cx="1371600" cy="995045"/>
                <wp:effectExtent l="0" t="0" r="0" b="0"/>
                <wp:wrapTight wrapText="bothSides">
                  <wp:wrapPolygon edited="0">
                    <wp:start x="-130" y="0"/>
                    <wp:lineTo x="-130" y="21600"/>
                    <wp:lineTo x="21730" y="21600"/>
                    <wp:lineTo x="21730" y="0"/>
                    <wp:lineTo x="-130" y="0"/>
                  </wp:wrapPolygon>
                </wp:wrapTight>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71600" cy="995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85E964" w14:textId="77777777" w:rsidR="007B7288" w:rsidRDefault="00755B9A">
                            <w:r>
                              <w:rPr>
                                <w:noProof/>
                              </w:rPr>
                              <w:drawing>
                                <wp:inline distT="0" distB="0" distL="0" distR="0" wp14:anchorId="6D64417D" wp14:editId="3A314C1A">
                                  <wp:extent cx="1388110" cy="964565"/>
                                  <wp:effectExtent l="0" t="0" r="0" b="0"/>
                                  <wp:docPr id="3" name="Picture 3" descr="180px-Hansk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180px-Hansken"/>
                                          <pic:cNvPicPr>
                                            <a:picLocks/>
                                          </pic:cNvPicPr>
                                        </pic:nvPicPr>
                                        <pic:blipFill>
                                          <a:blip r:embed="rId23">
                                            <a:lum contrast="24000"/>
                                            <a:grayscl/>
                                            <a:extLst>
                                              <a:ext uri="{28A0092B-C50C-407E-A947-70E740481C1C}">
                                                <a14:useLocalDpi xmlns:a14="http://schemas.microsoft.com/office/drawing/2010/main" val="0"/>
                                              </a:ext>
                                            </a:extLst>
                                          </a:blip>
                                          <a:srcRect/>
                                          <a:stretch>
                                            <a:fillRect/>
                                          </a:stretch>
                                        </pic:blipFill>
                                        <pic:spPr bwMode="auto">
                                          <a:xfrm>
                                            <a:off x="0" y="0"/>
                                            <a:ext cx="1388110" cy="96456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2E826" id="Text Box 13" o:spid="_x0000_s1035" type="#_x0000_t202" style="position:absolute;left:0;text-align:left;margin-left:131.25pt;margin-top:108.4pt;width:108pt;height:7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" stroked="f">
                <v:path arrowok="t"/>
                <v:textbox inset="0,0,0,0">
                  <w:txbxContent>
                    <w:p w14:paraId="3285E964" w14:textId="77777777" w:rsidR="007B7288" w:rsidRDefault="00755B9A">
                      <w:r>
                        <w:rPr>
                          <w:noProof/>
                        </w:rPr>
                        <w:drawing>
                          <wp:inline distT="0" distB="0" distL="0" distR="0" wp14:anchorId="6D64417D" wp14:editId="3A314C1A">
                            <wp:extent cx="1388110" cy="964565"/>
                            <wp:effectExtent l="0" t="0" r="0" b="0"/>
                            <wp:docPr id="3" name="Picture 3" descr="180px-Hansk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180px-Hansken"/>
                                    <pic:cNvPicPr>
                                      <a:picLocks/>
                                    </pic:cNvPicPr>
                                  </pic:nvPicPr>
                                  <pic:blipFill>
                                    <a:blip r:embed="rId24">
                                      <a:lum contrast="24000"/>
                                      <a:grayscl/>
                                      <a:extLst>
                                        <a:ext uri="{28A0092B-C50C-407E-A947-70E740481C1C}">
                                          <a14:useLocalDpi xmlns:a14="http://schemas.microsoft.com/office/drawing/2010/main" val="0"/>
                                        </a:ext>
                                      </a:extLst>
                                    </a:blip>
                                    <a:srcRect/>
                                    <a:stretch>
                                      <a:fillRect/>
                                    </a:stretch>
                                  </pic:blipFill>
                                  <pic:spPr bwMode="auto">
                                    <a:xfrm>
                                      <a:off x="0" y="0"/>
                                      <a:ext cx="1388110" cy="964565"/>
                                    </a:xfrm>
                                    <a:prstGeom prst="rect">
                                      <a:avLst/>
                                    </a:prstGeom>
                                    <a:noFill/>
                                    <a:ln>
                                      <a:noFill/>
                                    </a:ln>
                                  </pic:spPr>
                                </pic:pic>
                              </a:graphicData>
                            </a:graphic>
                          </wp:inline>
                        </w:drawing>
                      </w:r>
                    </w:p>
                  </w:txbxContent>
                </v:textbox>
                <w10:wrap type="tight"/>
              </v:shape>
            </w:pict>
          </mc:Fallback>
        </mc:AlternateContent>
      </w:r>
      <w:r w:rsidR="000B5260" w:rsidRPr="005F7F8C">
        <w:t xml:space="preserve">Six anonymous items from lute manuscripts roughly contemporary with Herbert, Lawrence and Wilson are also included here. The first is titled </w:t>
      </w:r>
      <w:r w:rsidR="000B5260" w:rsidRPr="005F7F8C">
        <w:rPr>
          <w:i/>
        </w:rPr>
        <w:t>Half hannikin</w:t>
      </w:r>
      <w:r w:rsidR="000B5260" w:rsidRPr="005F7F8C">
        <w:t xml:space="preserve"> (n</w:t>
      </w:r>
      <w:r w:rsidR="000B5260" w:rsidRPr="0082650D">
        <w:rPr>
          <w:vertAlign w:val="superscript"/>
        </w:rPr>
        <w:t>o</w:t>
      </w:r>
      <w:r w:rsidR="000B5260" w:rsidRPr="005F7F8C">
        <w:t xml:space="preserve"> 4) in English sources and is from the later section of the Margaret Board lute book copied around 1630. The original is for 10-course lute in English Gautier tuning (intervals of edeff), but transcribed here for a 10-course lute in </w:t>
      </w:r>
      <w:r w:rsidR="000B5260" w:rsidRPr="0082650D">
        <w:rPr>
          <w:i/>
        </w:rPr>
        <w:t>viel ton</w:t>
      </w:r>
      <w:r w:rsidR="000B5260" w:rsidRPr="005F7F8C">
        <w:t xml:space="preserve"> tuning (7F, 8E and 10C, assuming a lute in G). Some Dutch cognates include the name </w:t>
      </w:r>
      <w:r w:rsidR="000B5260" w:rsidRPr="00EC3D48">
        <w:rPr>
          <w:b/>
        </w:rPr>
        <w:t>Hansken</w:t>
      </w:r>
      <w:r w:rsidR="000B5260" w:rsidRPr="00EC3D48">
        <w:t xml:space="preserve"> (little Hans) in the </w:t>
      </w:r>
      <w:r w:rsidR="000B5260" w:rsidRPr="005F7F8C">
        <w:t xml:space="preserve">titles, but Adriansen’s print of 1592 and Hove’s from 1601 are too early to refer to </w:t>
      </w:r>
      <w:r w:rsidR="000B5260" w:rsidRPr="00EC3D48">
        <w:t>Hansken</w:t>
      </w:r>
      <w:r w:rsidR="000B5260" w:rsidRPr="005F7F8C">
        <w:t xml:space="preserve">, a famous performing elephant from Sri Lanka that toured many countries in Europe 1630-1655, sketched by Rembrandt (see right). The title of one cognate, </w:t>
      </w:r>
      <w:r w:rsidR="000B5260" w:rsidRPr="00EC3D48">
        <w:rPr>
          <w:i/>
        </w:rPr>
        <w:t>Hansken is so fraeyen gesel</w:t>
      </w:r>
      <w:r w:rsidR="000B5260" w:rsidRPr="00EC3D48">
        <w:t xml:space="preserve"> was kindly translated by Jan Burgers as ‘little Hans is such a good companion.’</w:t>
      </w:r>
      <w:r w:rsidR="000B5260" w:rsidRPr="005F7F8C">
        <w:t xml:space="preserve"> Despite a similarity in the name, an association with the English lutenist Raphael Haesken (Hoskins in English), who was active in Antwerp from before 1562 until he died in 1616, seems unlikely.</w:t>
      </w:r>
      <w:r w:rsidR="000B5260" w:rsidRPr="005F7F8C">
        <w:rPr>
          <w:rStyle w:val="EndnoteReference"/>
        </w:rPr>
        <w:endnoteReference w:id="22"/>
      </w:r>
      <w:r w:rsidR="000B5260" w:rsidRPr="005F7F8C">
        <w:t xml:space="preserve"> </w:t>
      </w:r>
    </w:p>
    <w:p w14:paraId="2BD0DF91" w14:textId="77CB1E98" w:rsidR="007B7288" w:rsidRPr="006C4806" w:rsidRDefault="000B5260" w:rsidP="007B7288">
      <w:pPr>
        <w:ind w:firstLine="284"/>
      </w:pPr>
      <w:r w:rsidRPr="005F7F8C">
        <w:rPr>
          <w:color w:val="000000"/>
        </w:rPr>
        <w:t>Two more anonymous items are from a manuscript in the Fitzwilliam Museum Library, Cambridge (GB</w:t>
      </w:r>
      <w:r w:rsidR="00E04B86">
        <w:rPr>
          <w:color w:val="000000"/>
        </w:rPr>
        <w:t>-</w:t>
      </w:r>
      <w:r w:rsidRPr="005F7F8C">
        <w:rPr>
          <w:color w:val="000000"/>
        </w:rPr>
        <w:t>Cfm, Mus.688) inscribed 'Aeta</w:t>
      </w:r>
      <w:r w:rsidRPr="005F7F8C">
        <w:t xml:space="preserve">tis me[ae?]/ 26 1/2 ann: 1637: Friday 15 September I begune to learne/ on the Lute at Hamburgh the money is to owe/ the : 15 </w:t>
      </w:r>
      <w:r w:rsidRPr="006C4806">
        <w:t>: October and soe on In order I pay my Lute/ Mr: [blank space] dutchman a doller an a halfe/ each moneth before hande, he is to come to me dayly/ from 7 : of y</w:t>
      </w:r>
      <w:r w:rsidRPr="006C4806">
        <w:rPr>
          <w:vertAlign w:val="superscript"/>
        </w:rPr>
        <w:t>e</w:t>
      </w:r>
      <w:r w:rsidRPr="006C4806">
        <w:t xml:space="preserve"> clocke till nighte (or from : 3 : till 4 : in the/ after noone if not on showe dayes)/: 1637 : Christopher Lowther'. This is the </w:t>
      </w:r>
      <w:r w:rsidRPr="006C4806">
        <w:lastRenderedPageBreak/>
        <w:t xml:space="preserve">personal lute book of Sir </w:t>
      </w:r>
      <w:r w:rsidRPr="006C4806">
        <w:rPr>
          <w:b/>
        </w:rPr>
        <w:t>Christopher Lowther</w:t>
      </w:r>
      <w:r w:rsidRPr="006C4806">
        <w:t xml:space="preserve"> (1611-1644) for an eleven-course lute in </w:t>
      </w:r>
      <w:r w:rsidRPr="0082650D">
        <w:rPr>
          <w:i/>
        </w:rPr>
        <w:t>viel ton</w:t>
      </w:r>
      <w:r w:rsidRPr="006C4806">
        <w:t xml:space="preserve"> tuning, copied in Hamburgh mostly in his own hand. The manuscript remained in the Lowther family until presented to the Fitzwilliam Museum in 1949 by the</w:t>
      </w:r>
      <w:r w:rsidRPr="006C4806">
        <w:rPr>
          <w:color w:val="000000"/>
        </w:rPr>
        <w:t xml:space="preserve"> Sixth Earl of Lonsdale, Viscount and Baron Lowther, Captain Lancelot Edward Lowther</w:t>
      </w:r>
      <w:r w:rsidRPr="006C4806">
        <w:t xml:space="preserve"> (1867-1953).</w:t>
      </w:r>
      <w:r w:rsidRPr="006C4806">
        <w:rPr>
          <w:rStyle w:val="EndnoteReference"/>
          <w:b/>
        </w:rPr>
        <w:endnoteReference w:id="23"/>
      </w:r>
      <w:r w:rsidRPr="006C4806">
        <w:t xml:space="preserve"> Most of the manuscript was left blank, probably because Christopher’s father died as he began his lute book and so he presumably had to return to England to manage family affairs. His own untimely death seven years later presumably prevented him completing it. None of the music is ascribed to Lowther himself so that two anonymous items, both on folio 172v not in his own hand, are included here. The simplicity of the music as well as the heavy annotation with ornaments and fingering indications for left hand and right hand, are consistent with the didactic purpose of the manuscript, and it seems likely that these pieces were copied by his teacher. The first (n</w:t>
      </w:r>
      <w:r w:rsidRPr="0082650D">
        <w:rPr>
          <w:vertAlign w:val="superscript"/>
        </w:rPr>
        <w:t>o</w:t>
      </w:r>
      <w:r w:rsidRPr="006C4806">
        <w:t xml:space="preserve"> 8) is an untitled courante and the second (n</w:t>
      </w:r>
      <w:r w:rsidRPr="0082650D">
        <w:rPr>
          <w:vertAlign w:val="superscript"/>
        </w:rPr>
        <w:t>o</w:t>
      </w:r>
      <w:r w:rsidRPr="006C4806">
        <w:t xml:space="preserve"> 7) is titled </w:t>
      </w:r>
      <w:r w:rsidRPr="006C4806">
        <w:rPr>
          <w:i/>
        </w:rPr>
        <w:t xml:space="preserve">The Schäfferin </w:t>
      </w:r>
      <w:r w:rsidRPr="006C4806">
        <w:t>[shepherdess], the subject of an ode by the contemporary German poet Martin Opitz (1597-1639) - the first line of which is included in the title.</w:t>
      </w:r>
      <w:r w:rsidRPr="006C4806">
        <w:rPr>
          <w:rStyle w:val="EndnoteReference"/>
        </w:rPr>
        <w:endnoteReference w:id="24"/>
      </w:r>
      <w:r w:rsidRPr="006C4806">
        <w:t xml:space="preserve"> </w:t>
      </w:r>
    </w:p>
    <w:p w14:paraId="071D92E0" w14:textId="2D29EFD7" w:rsidR="007B7288" w:rsidRPr="005F7F8C" w:rsidRDefault="000B5260" w:rsidP="007B7288">
      <w:pPr>
        <w:spacing w:after="120"/>
        <w:ind w:firstLine="284"/>
        <w:rPr>
          <w:b/>
          <w:sz w:val="10"/>
        </w:rPr>
      </w:pPr>
      <w:r w:rsidRPr="006C4806">
        <w:t>The remaining anonymous items are lute settings of ballad tunes found in a manuscript for 10-course lute [7F, 8E</w:t>
      </w:r>
      <w:r w:rsidRPr="005F7F8C">
        <w:rPr>
          <w:rFonts w:ascii="Arial" w:hAnsi="Arial"/>
          <w:vertAlign w:val="superscript"/>
        </w:rPr>
        <w:t>b</w:t>
      </w:r>
      <w:r w:rsidRPr="006C4806">
        <w:t xml:space="preserve">, 9D and 10C] at </w:t>
      </w:r>
      <w:r>
        <w:rPr>
          <w:color w:val="000000"/>
        </w:rPr>
        <w:t>Trinity College, Cambridge (GB</w:t>
      </w:r>
      <w:r w:rsidR="00E04B86">
        <w:rPr>
          <w:color w:val="000000"/>
        </w:rPr>
        <w:t>-</w:t>
      </w:r>
      <w:r>
        <w:rPr>
          <w:color w:val="000000"/>
        </w:rPr>
        <w:t xml:space="preserve">Ctc Ms O.16.2), the music in </w:t>
      </w:r>
      <w:r w:rsidRPr="0075203B">
        <w:rPr>
          <w:i/>
          <w:color w:val="000000"/>
        </w:rPr>
        <w:t xml:space="preserve">viel ton </w:t>
      </w:r>
      <w:r w:rsidRPr="0082650D">
        <w:rPr>
          <w:color w:val="000000"/>
        </w:rPr>
        <w:t>tuning</w:t>
      </w:r>
      <w:r>
        <w:rPr>
          <w:color w:val="000000"/>
        </w:rPr>
        <w:t xml:space="preserve"> copied in the 1620s:</w:t>
      </w:r>
      <w:r w:rsidRPr="006C4806">
        <w:t xml:space="preserve"> </w:t>
      </w:r>
      <w:r w:rsidRPr="008908DC">
        <w:rPr>
          <w:i/>
        </w:rPr>
        <w:t>Over the mountains</w:t>
      </w:r>
      <w:r>
        <w:rPr>
          <w:color w:val="000000"/>
        </w:rPr>
        <w:t xml:space="preserve"> (n</w:t>
      </w:r>
      <w:r w:rsidRPr="0082650D">
        <w:rPr>
          <w:color w:val="000000"/>
          <w:vertAlign w:val="superscript"/>
        </w:rPr>
        <w:t>o</w:t>
      </w:r>
      <w:r>
        <w:rPr>
          <w:color w:val="000000"/>
        </w:rPr>
        <w:t xml:space="preserve"> </w:t>
      </w:r>
      <w:r w:rsidRPr="006C4806">
        <w:t xml:space="preserve">17), see </w:t>
      </w:r>
      <w:r w:rsidRPr="006C4806">
        <w:rPr>
          <w:color w:val="000000"/>
        </w:rPr>
        <w:t>Simpson,</w:t>
      </w:r>
      <w:r w:rsidRPr="00AD30DA">
        <w:rPr>
          <w:color w:val="000000"/>
        </w:rPr>
        <w:t xml:space="preserve"> </w:t>
      </w:r>
      <w:r w:rsidRPr="006C4806">
        <w:rPr>
          <w:color w:val="000000"/>
        </w:rPr>
        <w:t xml:space="preserve">pp. 472-474 </w:t>
      </w:r>
      <w:r w:rsidRPr="00AD30DA">
        <w:rPr>
          <w:color w:val="000000"/>
        </w:rPr>
        <w:t>and Apropos,</w:t>
      </w:r>
      <w:r w:rsidRPr="006C4806">
        <w:rPr>
          <w:color w:val="000000"/>
        </w:rPr>
        <w:t xml:space="preserve"> </w:t>
      </w:r>
      <w:r w:rsidRPr="00AD30DA">
        <w:rPr>
          <w:color w:val="000000"/>
        </w:rPr>
        <w:t>pp. 57-58</w:t>
      </w:r>
      <w:r w:rsidRPr="006C4806">
        <w:t xml:space="preserve">; </w:t>
      </w:r>
      <w:r w:rsidRPr="008908DC">
        <w:rPr>
          <w:i/>
        </w:rPr>
        <w:t>See the buildings</w:t>
      </w:r>
      <w:r w:rsidRPr="006C4806">
        <w:t xml:space="preserve"> (n</w:t>
      </w:r>
      <w:r w:rsidRPr="0082650D">
        <w:rPr>
          <w:vertAlign w:val="superscript"/>
        </w:rPr>
        <w:t>o</w:t>
      </w:r>
      <w:r w:rsidRPr="006C4806">
        <w:t xml:space="preserve"> 14), see </w:t>
      </w:r>
      <w:r w:rsidRPr="006C4806">
        <w:rPr>
          <w:color w:val="000000"/>
        </w:rPr>
        <w:t>Simpson,</w:t>
      </w:r>
      <w:r w:rsidRPr="0082650D">
        <w:rPr>
          <w:color w:val="000000"/>
          <w:vertAlign w:val="superscript"/>
        </w:rPr>
        <w:t>9</w:t>
      </w:r>
      <w:r w:rsidRPr="006C4806">
        <w:rPr>
          <w:color w:val="000000"/>
        </w:rPr>
        <w:t xml:space="preserve"> pp. 640-641</w:t>
      </w:r>
      <w:r w:rsidRPr="006C4806">
        <w:t xml:space="preserve">; and </w:t>
      </w:r>
      <w:r w:rsidRPr="008908DC">
        <w:rPr>
          <w:i/>
        </w:rPr>
        <w:t>A Health to Betty</w:t>
      </w:r>
      <w:r w:rsidRPr="006C4806">
        <w:t xml:space="preserve"> (n</w:t>
      </w:r>
      <w:r w:rsidRPr="0082650D">
        <w:rPr>
          <w:vertAlign w:val="superscript"/>
        </w:rPr>
        <w:t>o</w:t>
      </w:r>
      <w:r w:rsidRPr="006C4806">
        <w:t xml:space="preserve"> 15), see </w:t>
      </w:r>
      <w:r w:rsidRPr="008908DC">
        <w:rPr>
          <w:color w:val="000000"/>
        </w:rPr>
        <w:t>Simpso</w:t>
      </w:r>
      <w:r w:rsidRPr="006C4806">
        <w:rPr>
          <w:color w:val="000000"/>
        </w:rPr>
        <w:t xml:space="preserve">n, pp. 298-299, 446 &amp; 655 </w:t>
      </w:r>
      <w:r w:rsidRPr="00AD30DA">
        <w:rPr>
          <w:color w:val="000000"/>
        </w:rPr>
        <w:t>and Apropos,</w:t>
      </w:r>
      <w:r w:rsidR="002D2234" w:rsidRPr="0082650D">
        <w:rPr>
          <w:color w:val="000000"/>
          <w:vertAlign w:val="superscript"/>
        </w:rPr>
        <w:t xml:space="preserve"> </w:t>
      </w:r>
      <w:r w:rsidRPr="0082650D">
        <w:rPr>
          <w:color w:val="000000"/>
          <w:vertAlign w:val="superscript"/>
        </w:rPr>
        <w:t>9</w:t>
      </w:r>
      <w:r w:rsidRPr="00AD30DA">
        <w:rPr>
          <w:color w:val="000000"/>
        </w:rPr>
        <w:t xml:space="preserve"> p. 46</w:t>
      </w:r>
      <w:r w:rsidRPr="006C4806">
        <w:t xml:space="preserve">. </w:t>
      </w:r>
      <w:r w:rsidRPr="005F7F8C">
        <w:t>All three were evidently very popular, judging from the many cognate versions of each that survive for lute, viol[s], keyboard, cittern and violin.</w:t>
      </w:r>
    </w:p>
    <w:p w14:paraId="14983CA5" w14:textId="77777777" w:rsidR="007B7288" w:rsidRPr="0082650D" w:rsidRDefault="000B5260" w:rsidP="007B7288">
      <w:pPr>
        <w:spacing w:after="60"/>
        <w:ind w:left="284" w:hanging="284"/>
      </w:pPr>
      <w:r w:rsidRPr="00EC3D48">
        <w:rPr>
          <w:b/>
        </w:rPr>
        <w:t>Worklist</w:t>
      </w:r>
      <w:r w:rsidRPr="00EC3D48">
        <w:t xml:space="preserve"> - minor editorial changes made without comment.</w:t>
      </w:r>
    </w:p>
    <w:p w14:paraId="2F5B524B" w14:textId="77777777" w:rsidR="007B7288" w:rsidRPr="00EC3D48" w:rsidRDefault="000B5260" w:rsidP="007B7288">
      <w:pPr>
        <w:ind w:left="284" w:hanging="284"/>
        <w:rPr>
          <w:b/>
          <w:color w:val="000000"/>
        </w:rPr>
      </w:pPr>
      <w:r w:rsidRPr="00EC3D48">
        <w:rPr>
          <w:b/>
        </w:rPr>
        <w:t>Thomas Dallis</w:t>
      </w:r>
    </w:p>
    <w:p w14:paraId="5D70E49B" w14:textId="54398FEF" w:rsidR="007B7288" w:rsidRPr="00391B10" w:rsidRDefault="000B5260" w:rsidP="007B7288">
      <w:pPr>
        <w:ind w:left="284" w:hanging="142"/>
        <w:rPr>
          <w:color w:val="000000"/>
          <w:sz w:val="18"/>
          <w:szCs w:val="18"/>
        </w:rPr>
      </w:pPr>
      <w:r w:rsidRPr="00CC5019">
        <w:rPr>
          <w:b/>
          <w:bCs/>
          <w:color w:val="000000"/>
          <w:sz w:val="18"/>
          <w:szCs w:val="18"/>
        </w:rPr>
        <w:t>1.</w:t>
      </w:r>
      <w:r w:rsidRPr="00391B10">
        <w:rPr>
          <w:color w:val="000000"/>
          <w:sz w:val="18"/>
          <w:szCs w:val="18"/>
        </w:rPr>
        <w:t xml:space="preserve"> </w:t>
      </w:r>
      <w:r w:rsidR="00391B10">
        <w:rPr>
          <w:color w:val="000000"/>
          <w:sz w:val="18"/>
          <w:szCs w:val="18"/>
        </w:rPr>
        <w:t>IRL-</w:t>
      </w:r>
      <w:r w:rsidRPr="00391B10">
        <w:rPr>
          <w:color w:val="000000"/>
          <w:sz w:val="18"/>
          <w:szCs w:val="18"/>
        </w:rPr>
        <w:t xml:space="preserve">Dtc 410 I, p. 27 </w:t>
      </w:r>
      <w:r w:rsidRPr="00391B10">
        <w:rPr>
          <w:i/>
          <w:color w:val="000000"/>
          <w:sz w:val="18"/>
          <w:szCs w:val="18"/>
        </w:rPr>
        <w:t>M. T. Dallis fansye</w:t>
      </w:r>
      <w:r w:rsidRPr="00391B10">
        <w:rPr>
          <w:color w:val="000000"/>
          <w:sz w:val="18"/>
          <w:szCs w:val="18"/>
        </w:rPr>
        <w:t xml:space="preserve"> [G]</w:t>
      </w:r>
    </w:p>
    <w:p w14:paraId="4EFEF496" w14:textId="4D025F25" w:rsidR="007B7288" w:rsidRPr="00391B10" w:rsidRDefault="000B5260" w:rsidP="007B7288">
      <w:pPr>
        <w:ind w:left="284" w:hanging="142"/>
        <w:rPr>
          <w:color w:val="000000"/>
          <w:sz w:val="18"/>
          <w:szCs w:val="18"/>
        </w:rPr>
      </w:pPr>
      <w:r w:rsidRPr="00CC5019">
        <w:rPr>
          <w:b/>
          <w:bCs/>
          <w:color w:val="000000"/>
          <w:sz w:val="18"/>
          <w:szCs w:val="18"/>
        </w:rPr>
        <w:t>2a.</w:t>
      </w:r>
      <w:r w:rsidRPr="00391B10">
        <w:rPr>
          <w:color w:val="000000"/>
          <w:sz w:val="18"/>
          <w:szCs w:val="18"/>
        </w:rPr>
        <w:t xml:space="preserve"> </w:t>
      </w:r>
      <w:r w:rsidR="00391B10">
        <w:rPr>
          <w:color w:val="000000"/>
          <w:sz w:val="18"/>
          <w:szCs w:val="18"/>
        </w:rPr>
        <w:t>IRL-</w:t>
      </w:r>
      <w:r w:rsidRPr="00391B10">
        <w:rPr>
          <w:color w:val="000000"/>
          <w:sz w:val="18"/>
          <w:szCs w:val="18"/>
        </w:rPr>
        <w:t xml:space="preserve">Dtc 410 I, p. 26 </w:t>
      </w:r>
      <w:r w:rsidRPr="00391B10">
        <w:rPr>
          <w:i/>
          <w:color w:val="000000"/>
          <w:sz w:val="18"/>
          <w:szCs w:val="18"/>
        </w:rPr>
        <w:t>gailiard all a greane willowe Mr T. Dallis</w:t>
      </w:r>
      <w:r w:rsidRPr="00391B10">
        <w:rPr>
          <w:color w:val="000000"/>
          <w:sz w:val="18"/>
          <w:szCs w:val="18"/>
        </w:rPr>
        <w:t xml:space="preserve"> [D]</w:t>
      </w:r>
    </w:p>
    <w:p w14:paraId="25F9F603" w14:textId="0FE19883" w:rsidR="007B7288" w:rsidRPr="00391B10" w:rsidRDefault="000B5260" w:rsidP="007B7288">
      <w:pPr>
        <w:ind w:left="284" w:hanging="142"/>
        <w:rPr>
          <w:color w:val="000000"/>
          <w:sz w:val="18"/>
          <w:szCs w:val="18"/>
        </w:rPr>
      </w:pPr>
      <w:r w:rsidRPr="00CC5019">
        <w:rPr>
          <w:b/>
          <w:bCs/>
          <w:color w:val="000000"/>
          <w:sz w:val="18"/>
          <w:szCs w:val="18"/>
        </w:rPr>
        <w:t>2b.</w:t>
      </w:r>
      <w:r w:rsidRPr="00391B10">
        <w:rPr>
          <w:color w:val="000000"/>
          <w:sz w:val="18"/>
          <w:szCs w:val="18"/>
        </w:rPr>
        <w:t xml:space="preserve"> US</w:t>
      </w:r>
      <w:r w:rsidR="00391B10">
        <w:rPr>
          <w:color w:val="000000"/>
          <w:sz w:val="18"/>
          <w:szCs w:val="18"/>
        </w:rPr>
        <w:t>-</w:t>
      </w:r>
      <w:r w:rsidRPr="00391B10">
        <w:rPr>
          <w:color w:val="000000"/>
          <w:sz w:val="18"/>
          <w:szCs w:val="18"/>
        </w:rPr>
        <w:t xml:space="preserve">Ws V.a.159, f. 19r </w:t>
      </w:r>
      <w:r w:rsidRPr="00391B10">
        <w:rPr>
          <w:i/>
          <w:color w:val="000000"/>
          <w:sz w:val="18"/>
          <w:szCs w:val="18"/>
        </w:rPr>
        <w:t>All of green willow</w:t>
      </w:r>
      <w:r w:rsidRPr="00391B10">
        <w:rPr>
          <w:color w:val="000000"/>
          <w:sz w:val="18"/>
          <w:szCs w:val="18"/>
        </w:rPr>
        <w:t xml:space="preserve"> [C minor]</w:t>
      </w:r>
    </w:p>
    <w:p w14:paraId="015F8A90" w14:textId="469E02FB" w:rsidR="007B7288" w:rsidRPr="00391B10" w:rsidRDefault="000B5260" w:rsidP="007B7288">
      <w:pPr>
        <w:ind w:left="284" w:hanging="142"/>
        <w:rPr>
          <w:color w:val="000000"/>
          <w:sz w:val="18"/>
          <w:szCs w:val="18"/>
        </w:rPr>
      </w:pPr>
      <w:r w:rsidRPr="00CC5019">
        <w:rPr>
          <w:b/>
          <w:bCs/>
          <w:color w:val="000000"/>
          <w:sz w:val="18"/>
          <w:szCs w:val="18"/>
        </w:rPr>
        <w:t>3a</w:t>
      </w:r>
      <w:r w:rsidRPr="00391B10">
        <w:rPr>
          <w:color w:val="000000"/>
          <w:sz w:val="18"/>
          <w:szCs w:val="18"/>
        </w:rPr>
        <w:t xml:space="preserve">. </w:t>
      </w:r>
      <w:r w:rsidR="00391B10">
        <w:rPr>
          <w:color w:val="000000"/>
          <w:sz w:val="18"/>
          <w:szCs w:val="18"/>
        </w:rPr>
        <w:t>IRL-</w:t>
      </w:r>
      <w:r w:rsidRPr="00391B10">
        <w:rPr>
          <w:color w:val="000000"/>
          <w:sz w:val="18"/>
          <w:szCs w:val="18"/>
        </w:rPr>
        <w:t xml:space="preserve">Dtc 410 I, pp. 76-77 </w:t>
      </w:r>
      <w:r w:rsidRPr="00391B10">
        <w:rPr>
          <w:i/>
          <w:color w:val="000000"/>
          <w:sz w:val="18"/>
          <w:szCs w:val="18"/>
        </w:rPr>
        <w:t>Si porti guardo TD</w:t>
      </w:r>
      <w:r w:rsidRPr="00391B10">
        <w:rPr>
          <w:color w:val="000000"/>
          <w:sz w:val="18"/>
          <w:szCs w:val="18"/>
        </w:rPr>
        <w:t xml:space="preserve"> [F]</w:t>
      </w:r>
    </w:p>
    <w:p w14:paraId="49537600" w14:textId="319641E6" w:rsidR="007B7288" w:rsidRPr="00391B10" w:rsidRDefault="000B5260" w:rsidP="007B7288">
      <w:pPr>
        <w:ind w:left="284" w:hanging="142"/>
        <w:rPr>
          <w:color w:val="000000"/>
          <w:sz w:val="18"/>
          <w:szCs w:val="18"/>
        </w:rPr>
      </w:pPr>
      <w:r w:rsidRPr="00391B10">
        <w:rPr>
          <w:sz w:val="18"/>
          <w:szCs w:val="18"/>
        </w:rPr>
        <w:tab/>
      </w:r>
      <w:r w:rsidR="00391B10">
        <w:rPr>
          <w:color w:val="000000"/>
          <w:sz w:val="18"/>
          <w:szCs w:val="18"/>
        </w:rPr>
        <w:t>IRL-</w:t>
      </w:r>
      <w:r w:rsidRPr="00391B10">
        <w:rPr>
          <w:sz w:val="18"/>
          <w:szCs w:val="18"/>
        </w:rPr>
        <w:t>Dtc 410/I, p. 30 untitled fragment [F]</w:t>
      </w:r>
    </w:p>
    <w:p w14:paraId="13F8361F" w14:textId="48C9CD1B" w:rsidR="007B7288" w:rsidRPr="002C5850" w:rsidRDefault="000B5260" w:rsidP="002C5850">
      <w:pPr>
        <w:ind w:left="284" w:hanging="142"/>
        <w:rPr>
          <w:color w:val="000000"/>
          <w:sz w:val="18"/>
          <w:szCs w:val="18"/>
        </w:rPr>
      </w:pPr>
      <w:r w:rsidRPr="00CC5019">
        <w:rPr>
          <w:b/>
          <w:bCs/>
          <w:color w:val="000000"/>
          <w:sz w:val="18"/>
          <w:szCs w:val="18"/>
        </w:rPr>
        <w:t>3b.</w:t>
      </w:r>
      <w:r w:rsidRPr="00391B10">
        <w:rPr>
          <w:color w:val="000000"/>
          <w:sz w:val="18"/>
          <w:szCs w:val="18"/>
        </w:rPr>
        <w:t xml:space="preserve"> </w:t>
      </w:r>
      <w:r w:rsidR="00391B10">
        <w:rPr>
          <w:color w:val="000000"/>
          <w:sz w:val="18"/>
          <w:szCs w:val="18"/>
        </w:rPr>
        <w:t>IRL-</w:t>
      </w:r>
      <w:r w:rsidRPr="00391B10">
        <w:rPr>
          <w:color w:val="000000"/>
          <w:sz w:val="18"/>
          <w:szCs w:val="18"/>
        </w:rPr>
        <w:t xml:space="preserve">Dtc 410 I, p. 105 </w:t>
      </w:r>
      <w:r w:rsidRPr="00391B10">
        <w:rPr>
          <w:i/>
          <w:color w:val="000000"/>
          <w:sz w:val="18"/>
          <w:szCs w:val="18"/>
        </w:rPr>
        <w:t>Sipurti guardo mr TD?</w:t>
      </w:r>
      <w:r w:rsidRPr="00391B10">
        <w:rPr>
          <w:color w:val="000000"/>
          <w:sz w:val="18"/>
          <w:szCs w:val="18"/>
        </w:rPr>
        <w:t xml:space="preserve"> [F]</w:t>
      </w:r>
      <w:r w:rsidR="002C5850">
        <w:rPr>
          <w:color w:val="000000"/>
          <w:sz w:val="18"/>
          <w:szCs w:val="18"/>
        </w:rPr>
        <w:t xml:space="preserve"> </w:t>
      </w:r>
      <w:r w:rsidRPr="00391B10">
        <w:rPr>
          <w:sz w:val="18"/>
          <w:szCs w:val="18"/>
        </w:rPr>
        <w:t xml:space="preserve">= Phalèse </w:t>
      </w:r>
      <w:r w:rsidRPr="00391B10">
        <w:rPr>
          <w:i/>
          <w:sz w:val="18"/>
          <w:szCs w:val="18"/>
        </w:rPr>
        <w:t>Luculentum Theatrum Musicum</w:t>
      </w:r>
      <w:r w:rsidRPr="00391B10">
        <w:rPr>
          <w:sz w:val="18"/>
          <w:szCs w:val="18"/>
        </w:rPr>
        <w:t xml:space="preserve"> 1568, f. 26r </w:t>
      </w:r>
      <w:r w:rsidRPr="00391B10">
        <w:rPr>
          <w:i/>
          <w:sz w:val="18"/>
          <w:szCs w:val="18"/>
        </w:rPr>
        <w:t>Si purti guardo</w:t>
      </w:r>
      <w:r w:rsidRPr="00391B10">
        <w:rPr>
          <w:sz w:val="18"/>
          <w:szCs w:val="18"/>
        </w:rPr>
        <w:t xml:space="preserve"> = Phalèse &amp; Bellère </w:t>
      </w:r>
      <w:r w:rsidRPr="00391B10">
        <w:rPr>
          <w:i/>
          <w:sz w:val="18"/>
          <w:szCs w:val="18"/>
        </w:rPr>
        <w:t>Theatrum Musicum Longe</w:t>
      </w:r>
      <w:r w:rsidRPr="00391B10">
        <w:rPr>
          <w:sz w:val="18"/>
          <w:szCs w:val="18"/>
        </w:rPr>
        <w:t xml:space="preserve"> 1571, f. 58r </w:t>
      </w:r>
      <w:r w:rsidRPr="00391B10">
        <w:rPr>
          <w:i/>
          <w:sz w:val="18"/>
          <w:szCs w:val="18"/>
        </w:rPr>
        <w:t>Si purti guardo</w:t>
      </w:r>
      <w:r w:rsidRPr="00391B10">
        <w:rPr>
          <w:sz w:val="18"/>
          <w:szCs w:val="18"/>
        </w:rPr>
        <w:t>.</w:t>
      </w:r>
      <w:r w:rsidRPr="00391B10">
        <w:rPr>
          <w:rStyle w:val="EndnoteReference"/>
          <w:color w:val="000000"/>
          <w:sz w:val="18"/>
          <w:szCs w:val="18"/>
        </w:rPr>
        <w:endnoteReference w:id="25"/>
      </w:r>
    </w:p>
    <w:p w14:paraId="3440F9D0" w14:textId="77777777" w:rsidR="007B7288" w:rsidRPr="00EC3D48" w:rsidRDefault="000B5260" w:rsidP="007B7288">
      <w:pPr>
        <w:ind w:left="284" w:hanging="284"/>
        <w:rPr>
          <w:b/>
          <w:color w:val="000000"/>
        </w:rPr>
      </w:pPr>
      <w:r w:rsidRPr="00EC3D48">
        <w:rPr>
          <w:b/>
          <w:color w:val="000000"/>
        </w:rPr>
        <w:t>Anon from Margaret Board’s lute book</w:t>
      </w:r>
    </w:p>
    <w:p w14:paraId="3BBC5D08" w14:textId="66AF9282" w:rsidR="007B7288" w:rsidRPr="00391B10" w:rsidRDefault="000B5260" w:rsidP="007B7288">
      <w:pPr>
        <w:spacing w:after="60"/>
        <w:ind w:left="284" w:hanging="142"/>
        <w:rPr>
          <w:color w:val="000000"/>
          <w:sz w:val="18"/>
          <w:szCs w:val="18"/>
        </w:rPr>
      </w:pPr>
      <w:r w:rsidRPr="00CC5019">
        <w:rPr>
          <w:b/>
          <w:bCs/>
          <w:color w:val="000000"/>
          <w:sz w:val="18"/>
          <w:szCs w:val="18"/>
        </w:rPr>
        <w:t xml:space="preserve">4. </w:t>
      </w:r>
      <w:r w:rsidRPr="00391B10">
        <w:rPr>
          <w:color w:val="000000"/>
          <w:sz w:val="18"/>
          <w:szCs w:val="18"/>
        </w:rPr>
        <w:t>GB</w:t>
      </w:r>
      <w:r w:rsidR="00391B10">
        <w:rPr>
          <w:color w:val="000000"/>
          <w:sz w:val="18"/>
          <w:szCs w:val="18"/>
        </w:rPr>
        <w:t>-</w:t>
      </w:r>
      <w:r w:rsidRPr="00391B10">
        <w:rPr>
          <w:color w:val="000000"/>
          <w:sz w:val="18"/>
          <w:szCs w:val="18"/>
        </w:rPr>
        <w:t>Lam 603, f. 38r</w:t>
      </w:r>
      <w:r w:rsidRPr="00391B10">
        <w:rPr>
          <w:i/>
          <w:color w:val="000000"/>
          <w:sz w:val="18"/>
          <w:szCs w:val="18"/>
        </w:rPr>
        <w:t xml:space="preserve"> half hanniken</w:t>
      </w:r>
      <w:r w:rsidRPr="00391B10">
        <w:rPr>
          <w:color w:val="000000"/>
          <w:sz w:val="18"/>
          <w:szCs w:val="18"/>
        </w:rPr>
        <w:t xml:space="preserve"> [C, transcribed from English Gautier ‘edeff’ tuning]. </w:t>
      </w:r>
      <w:r w:rsidRPr="00391B10">
        <w:rPr>
          <w:sz w:val="18"/>
          <w:szCs w:val="18"/>
        </w:rPr>
        <w:t>Cognates: NL</w:t>
      </w:r>
      <w:r w:rsidR="00391B10">
        <w:rPr>
          <w:sz w:val="18"/>
          <w:szCs w:val="18"/>
        </w:rPr>
        <w:t>-</w:t>
      </w:r>
      <w:r w:rsidRPr="00391B10">
        <w:rPr>
          <w:sz w:val="18"/>
          <w:szCs w:val="18"/>
        </w:rPr>
        <w:t xml:space="preserve">Lu 1666 (Thysius), f. 435r </w:t>
      </w:r>
      <w:r w:rsidRPr="00391B10">
        <w:rPr>
          <w:i/>
          <w:sz w:val="18"/>
          <w:szCs w:val="18"/>
        </w:rPr>
        <w:t>Courante van Hansken</w:t>
      </w:r>
      <w:r w:rsidRPr="00391B10">
        <w:rPr>
          <w:sz w:val="18"/>
          <w:szCs w:val="18"/>
        </w:rPr>
        <w:t xml:space="preserve"> &amp; f. 431r </w:t>
      </w:r>
      <w:r w:rsidRPr="00391B10">
        <w:rPr>
          <w:i/>
          <w:sz w:val="18"/>
          <w:szCs w:val="18"/>
        </w:rPr>
        <w:t>Courante</w:t>
      </w:r>
      <w:r w:rsidRPr="00391B10">
        <w:rPr>
          <w:sz w:val="18"/>
          <w:szCs w:val="18"/>
        </w:rPr>
        <w:t xml:space="preserve"> &amp; f. 435r untitled</w:t>
      </w:r>
      <w:r w:rsidRPr="00391B10">
        <w:rPr>
          <w:color w:val="000000"/>
          <w:sz w:val="18"/>
          <w:szCs w:val="18"/>
        </w:rPr>
        <w:t xml:space="preserve">; </w:t>
      </w:r>
      <w:r w:rsidRPr="00391B10">
        <w:rPr>
          <w:sz w:val="18"/>
          <w:szCs w:val="18"/>
        </w:rPr>
        <w:t xml:space="preserve">Adriaenssen </w:t>
      </w:r>
      <w:r w:rsidRPr="00391B10">
        <w:rPr>
          <w:i/>
          <w:sz w:val="18"/>
          <w:szCs w:val="18"/>
        </w:rPr>
        <w:t>Novum Pratum Musicum</w:t>
      </w:r>
      <w:r w:rsidRPr="00391B10">
        <w:rPr>
          <w:sz w:val="18"/>
          <w:szCs w:val="18"/>
        </w:rPr>
        <w:t xml:space="preserve"> 1592, f. 82r </w:t>
      </w:r>
      <w:r w:rsidRPr="00391B10">
        <w:rPr>
          <w:i/>
          <w:sz w:val="18"/>
          <w:szCs w:val="18"/>
        </w:rPr>
        <w:t>Courante</w:t>
      </w:r>
      <w:r w:rsidRPr="00391B10">
        <w:rPr>
          <w:sz w:val="18"/>
          <w:szCs w:val="18"/>
        </w:rPr>
        <w:t xml:space="preserve">; Hove </w:t>
      </w:r>
      <w:r w:rsidRPr="00391B10">
        <w:rPr>
          <w:i/>
          <w:sz w:val="18"/>
          <w:szCs w:val="18"/>
        </w:rPr>
        <w:t>Florida</w:t>
      </w:r>
      <w:r w:rsidRPr="00391B10">
        <w:rPr>
          <w:sz w:val="18"/>
          <w:szCs w:val="18"/>
        </w:rPr>
        <w:t xml:space="preserve"> 1601, f. 110r </w:t>
      </w:r>
      <w:r w:rsidRPr="00391B10">
        <w:rPr>
          <w:i/>
          <w:sz w:val="18"/>
          <w:szCs w:val="18"/>
        </w:rPr>
        <w:t>Hansken is so fraeyen gesel</w:t>
      </w:r>
      <w:r w:rsidRPr="00391B10">
        <w:rPr>
          <w:sz w:val="18"/>
          <w:szCs w:val="18"/>
        </w:rPr>
        <w:t>. Cittern: US</w:t>
      </w:r>
      <w:r w:rsidR="00391B10">
        <w:rPr>
          <w:sz w:val="18"/>
          <w:szCs w:val="18"/>
        </w:rPr>
        <w:t>-</w:t>
      </w:r>
      <w:r w:rsidRPr="00391B10">
        <w:rPr>
          <w:sz w:val="18"/>
          <w:szCs w:val="18"/>
        </w:rPr>
        <w:t xml:space="preserve">CA Mus.179, f. 24r </w:t>
      </w:r>
      <w:r w:rsidRPr="00391B10">
        <w:rPr>
          <w:i/>
          <w:sz w:val="18"/>
          <w:szCs w:val="18"/>
        </w:rPr>
        <w:t>half hannikin</w:t>
      </w:r>
      <w:r w:rsidRPr="00391B10">
        <w:rPr>
          <w:sz w:val="18"/>
          <w:szCs w:val="18"/>
        </w:rPr>
        <w:t>; US</w:t>
      </w:r>
      <w:r w:rsidR="00391B10">
        <w:rPr>
          <w:sz w:val="18"/>
          <w:szCs w:val="18"/>
        </w:rPr>
        <w:t>-</w:t>
      </w:r>
      <w:r w:rsidRPr="00391B10">
        <w:rPr>
          <w:sz w:val="18"/>
          <w:szCs w:val="18"/>
        </w:rPr>
        <w:t xml:space="preserve">CA Mus.182, f. 66v </w:t>
      </w:r>
      <w:r w:rsidRPr="00391B10">
        <w:rPr>
          <w:i/>
          <w:sz w:val="18"/>
          <w:szCs w:val="18"/>
        </w:rPr>
        <w:t xml:space="preserve">Halfe Hannikinge. </w:t>
      </w:r>
      <w:r w:rsidRPr="00391B10">
        <w:rPr>
          <w:sz w:val="18"/>
          <w:szCs w:val="18"/>
        </w:rPr>
        <w:t xml:space="preserve">Violin: Playford </w:t>
      </w:r>
      <w:r w:rsidRPr="00391B10">
        <w:rPr>
          <w:i/>
          <w:sz w:val="18"/>
          <w:szCs w:val="18"/>
        </w:rPr>
        <w:t>The Dancing Master</w:t>
      </w:r>
      <w:r w:rsidRPr="00391B10">
        <w:rPr>
          <w:sz w:val="18"/>
          <w:szCs w:val="18"/>
        </w:rPr>
        <w:t xml:space="preserve"> 1651, p. 43 </w:t>
      </w:r>
      <w:r w:rsidRPr="00391B10">
        <w:rPr>
          <w:i/>
          <w:sz w:val="18"/>
          <w:szCs w:val="18"/>
        </w:rPr>
        <w:t>Halfe Hannikin</w:t>
      </w:r>
      <w:r w:rsidRPr="00391B10">
        <w:rPr>
          <w:sz w:val="18"/>
          <w:szCs w:val="18"/>
        </w:rPr>
        <w:t xml:space="preserve"> &amp; p. 45, </w:t>
      </w:r>
      <w:r w:rsidRPr="00391B10">
        <w:rPr>
          <w:i/>
          <w:sz w:val="18"/>
          <w:szCs w:val="18"/>
        </w:rPr>
        <w:t xml:space="preserve">Jog on </w:t>
      </w:r>
      <w:r w:rsidRPr="00391B10">
        <w:rPr>
          <w:sz w:val="18"/>
          <w:szCs w:val="18"/>
        </w:rPr>
        <w:t>[see Simpson, pp. 392-394;</w:t>
      </w:r>
      <w:r w:rsidRPr="00391B10">
        <w:rPr>
          <w:color w:val="000000"/>
          <w:sz w:val="18"/>
          <w:szCs w:val="18"/>
        </w:rPr>
        <w:t xml:space="preserve"> Apropos, p. 49</w:t>
      </w:r>
      <w:r w:rsidRPr="00391B10">
        <w:rPr>
          <w:sz w:val="18"/>
          <w:szCs w:val="18"/>
        </w:rPr>
        <w:t>]. Keyboard: GB</w:t>
      </w:r>
      <w:r w:rsidR="00E04B86">
        <w:rPr>
          <w:sz w:val="18"/>
          <w:szCs w:val="18"/>
        </w:rPr>
        <w:t>-</w:t>
      </w:r>
      <w:r w:rsidRPr="00391B10">
        <w:rPr>
          <w:sz w:val="18"/>
          <w:szCs w:val="18"/>
        </w:rPr>
        <w:t xml:space="preserve">Cfm Mus.168, pp. 416-418 </w:t>
      </w:r>
      <w:r w:rsidRPr="00391B10">
        <w:rPr>
          <w:i/>
          <w:sz w:val="18"/>
          <w:szCs w:val="18"/>
        </w:rPr>
        <w:t>Hanskin Richard Farnaby</w:t>
      </w:r>
      <w:r w:rsidRPr="00391B10">
        <w:rPr>
          <w:sz w:val="18"/>
          <w:szCs w:val="18"/>
        </w:rPr>
        <w:t xml:space="preserve">. </w:t>
      </w:r>
    </w:p>
    <w:p w14:paraId="4449C5C9" w14:textId="77777777" w:rsidR="007B7288" w:rsidRPr="00EC3D48" w:rsidRDefault="000B5260" w:rsidP="007B7288">
      <w:pPr>
        <w:ind w:left="284" w:hanging="284"/>
        <w:rPr>
          <w:b/>
          <w:color w:val="000000"/>
        </w:rPr>
      </w:pPr>
      <w:r w:rsidRPr="00EC3D48">
        <w:rPr>
          <w:b/>
        </w:rPr>
        <w:t>Thomas Dallis</w:t>
      </w:r>
    </w:p>
    <w:p w14:paraId="5D358D9A" w14:textId="29711BE3" w:rsidR="007B7288" w:rsidRPr="00391B10" w:rsidRDefault="000B5260" w:rsidP="007B7288">
      <w:pPr>
        <w:ind w:left="284" w:hanging="142"/>
        <w:rPr>
          <w:color w:val="000000"/>
          <w:sz w:val="18"/>
          <w:szCs w:val="18"/>
        </w:rPr>
      </w:pPr>
      <w:r w:rsidRPr="00CC5019">
        <w:rPr>
          <w:b/>
          <w:bCs/>
          <w:color w:val="000000"/>
          <w:sz w:val="18"/>
          <w:szCs w:val="18"/>
        </w:rPr>
        <w:t>5.</w:t>
      </w:r>
      <w:r w:rsidRPr="00391B10">
        <w:rPr>
          <w:color w:val="000000"/>
          <w:sz w:val="18"/>
          <w:szCs w:val="18"/>
        </w:rPr>
        <w:t xml:space="preserve"> </w:t>
      </w:r>
      <w:r w:rsidR="00391B10">
        <w:rPr>
          <w:color w:val="000000"/>
          <w:sz w:val="18"/>
          <w:szCs w:val="18"/>
        </w:rPr>
        <w:t>IRL-</w:t>
      </w:r>
      <w:r w:rsidRPr="00391B10">
        <w:rPr>
          <w:color w:val="000000"/>
          <w:sz w:val="18"/>
          <w:szCs w:val="18"/>
        </w:rPr>
        <w:t xml:space="preserve">Dtc 410 I, p. 215 i [psalm 5] </w:t>
      </w:r>
      <w:r w:rsidRPr="00391B10">
        <w:rPr>
          <w:i/>
          <w:color w:val="000000"/>
          <w:sz w:val="18"/>
          <w:szCs w:val="18"/>
        </w:rPr>
        <w:t>Mr Dallis</w:t>
      </w:r>
      <w:r w:rsidRPr="00391B10">
        <w:rPr>
          <w:color w:val="000000"/>
          <w:sz w:val="18"/>
          <w:szCs w:val="18"/>
        </w:rPr>
        <w:t xml:space="preserve"> [C minor]</w:t>
      </w:r>
    </w:p>
    <w:p w14:paraId="6A864820" w14:textId="6A1A0820" w:rsidR="007B7288" w:rsidRPr="00391B10" w:rsidRDefault="000B5260" w:rsidP="007B7288">
      <w:pPr>
        <w:ind w:left="284" w:hanging="142"/>
        <w:rPr>
          <w:color w:val="000000"/>
          <w:sz w:val="18"/>
          <w:szCs w:val="18"/>
        </w:rPr>
      </w:pPr>
      <w:r w:rsidRPr="00391B10">
        <w:rPr>
          <w:color w:val="000000"/>
          <w:sz w:val="18"/>
          <w:szCs w:val="18"/>
        </w:rPr>
        <w:tab/>
        <w:t xml:space="preserve">Lute cognates: </w:t>
      </w:r>
      <w:r w:rsidR="00391B10">
        <w:rPr>
          <w:color w:val="000000"/>
          <w:sz w:val="18"/>
          <w:szCs w:val="18"/>
        </w:rPr>
        <w:t>IRL-</w:t>
      </w:r>
      <w:r w:rsidRPr="00391B10">
        <w:rPr>
          <w:color w:val="000000"/>
          <w:sz w:val="18"/>
          <w:szCs w:val="18"/>
        </w:rPr>
        <w:t xml:space="preserve">Dtc 410 I, p. 160 </w:t>
      </w:r>
      <w:r w:rsidRPr="00391B10">
        <w:rPr>
          <w:i/>
          <w:color w:val="000000"/>
          <w:sz w:val="18"/>
          <w:szCs w:val="18"/>
        </w:rPr>
        <w:t>Psal.5. Aux p</w:t>
      </w:r>
      <w:r w:rsidRPr="00391B10">
        <w:rPr>
          <w:color w:val="000000"/>
          <w:sz w:val="18"/>
          <w:szCs w:val="18"/>
        </w:rPr>
        <w:t>[ar]</w:t>
      </w:r>
      <w:r w:rsidRPr="00391B10">
        <w:rPr>
          <w:i/>
          <w:color w:val="000000"/>
          <w:sz w:val="18"/>
          <w:szCs w:val="18"/>
        </w:rPr>
        <w:t>oles que ie veux dire</w:t>
      </w:r>
      <w:r w:rsidRPr="00391B10">
        <w:rPr>
          <w:color w:val="000000"/>
          <w:sz w:val="18"/>
          <w:szCs w:val="18"/>
        </w:rPr>
        <w:t>; LT</w:t>
      </w:r>
      <w:r w:rsidR="00391B10">
        <w:rPr>
          <w:color w:val="000000"/>
          <w:sz w:val="18"/>
          <w:szCs w:val="18"/>
        </w:rPr>
        <w:t>-</w:t>
      </w:r>
      <w:r w:rsidRPr="00391B10">
        <w:rPr>
          <w:color w:val="000000"/>
          <w:sz w:val="18"/>
          <w:szCs w:val="18"/>
        </w:rPr>
        <w:t xml:space="preserve">Va 285-MF-LXXIX, f. 43r </w:t>
      </w:r>
      <w:r w:rsidRPr="00391B10">
        <w:rPr>
          <w:i/>
          <w:color w:val="000000"/>
          <w:sz w:val="18"/>
          <w:szCs w:val="18"/>
        </w:rPr>
        <w:t>Psalm: 5. O Herr dein Ohren zu. Psalm: 64</w:t>
      </w:r>
      <w:r w:rsidRPr="00391B10">
        <w:rPr>
          <w:color w:val="000000"/>
          <w:sz w:val="18"/>
          <w:szCs w:val="18"/>
        </w:rPr>
        <w:t xml:space="preserve">; </w:t>
      </w:r>
      <w:r w:rsidRPr="00391B10">
        <w:rPr>
          <w:sz w:val="18"/>
          <w:szCs w:val="18"/>
        </w:rPr>
        <w:t>NL</w:t>
      </w:r>
      <w:r w:rsidR="00391B10">
        <w:rPr>
          <w:sz w:val="18"/>
          <w:szCs w:val="18"/>
        </w:rPr>
        <w:t>-</w:t>
      </w:r>
      <w:r w:rsidRPr="00391B10">
        <w:rPr>
          <w:sz w:val="18"/>
          <w:szCs w:val="18"/>
        </w:rPr>
        <w:t xml:space="preserve">Lu 1666, f. 233v </w:t>
      </w:r>
      <w:r w:rsidRPr="00391B10">
        <w:rPr>
          <w:i/>
          <w:sz w:val="18"/>
          <w:szCs w:val="18"/>
        </w:rPr>
        <w:t>Psal</w:t>
      </w:r>
      <w:r w:rsidRPr="00391B10">
        <w:rPr>
          <w:sz w:val="18"/>
          <w:szCs w:val="18"/>
        </w:rPr>
        <w:t>[m]</w:t>
      </w:r>
      <w:r w:rsidRPr="00391B10">
        <w:rPr>
          <w:i/>
          <w:sz w:val="18"/>
          <w:szCs w:val="18"/>
        </w:rPr>
        <w:t xml:space="preserve">. 5. Mr Jan Pietersz Sweling </w:t>
      </w:r>
      <w:r w:rsidRPr="00391B10">
        <w:rPr>
          <w:sz w:val="18"/>
          <w:szCs w:val="18"/>
        </w:rPr>
        <w:t xml:space="preserve">[Sweelinck] &amp; f. 238r </w:t>
      </w:r>
      <w:r w:rsidRPr="00391B10">
        <w:rPr>
          <w:i/>
          <w:sz w:val="18"/>
          <w:szCs w:val="18"/>
        </w:rPr>
        <w:t>Psalm 5</w:t>
      </w:r>
      <w:r w:rsidRPr="00391B10">
        <w:rPr>
          <w:sz w:val="18"/>
          <w:szCs w:val="18"/>
        </w:rPr>
        <w:t xml:space="preserve"> &amp; f. 300v [psalm 5, Le Jeune]; </w:t>
      </w:r>
      <w:r w:rsidRPr="00391B10">
        <w:rPr>
          <w:color w:val="000000"/>
          <w:sz w:val="18"/>
          <w:szCs w:val="18"/>
        </w:rPr>
        <w:t xml:space="preserve">Le Roy, </w:t>
      </w:r>
      <w:r w:rsidRPr="00391B10">
        <w:rPr>
          <w:i/>
          <w:color w:val="000000"/>
          <w:sz w:val="18"/>
          <w:szCs w:val="18"/>
        </w:rPr>
        <w:t>Tiers Livre de Tabulature de Luth</w:t>
      </w:r>
      <w:r w:rsidRPr="00391B10">
        <w:rPr>
          <w:color w:val="000000"/>
          <w:sz w:val="18"/>
          <w:szCs w:val="18"/>
        </w:rPr>
        <w:t xml:space="preserve"> 1552, ff. 9v-10r </w:t>
      </w:r>
      <w:r w:rsidRPr="00391B10">
        <w:rPr>
          <w:i/>
          <w:color w:val="000000"/>
          <w:sz w:val="18"/>
          <w:szCs w:val="18"/>
        </w:rPr>
        <w:t>Verba mea auribus per pseul. V. Aux parolles que ie veulx dire</w:t>
      </w:r>
      <w:r w:rsidRPr="00391B10">
        <w:rPr>
          <w:color w:val="000000"/>
          <w:sz w:val="18"/>
          <w:szCs w:val="18"/>
        </w:rPr>
        <w:t xml:space="preserve">; </w:t>
      </w:r>
      <w:r w:rsidRPr="00391B10">
        <w:rPr>
          <w:sz w:val="18"/>
          <w:szCs w:val="18"/>
        </w:rPr>
        <w:t xml:space="preserve">Reymann, </w:t>
      </w:r>
      <w:r w:rsidRPr="00391B10">
        <w:rPr>
          <w:i/>
          <w:sz w:val="18"/>
          <w:szCs w:val="18"/>
        </w:rPr>
        <w:t xml:space="preserve">Cythara Sacra </w:t>
      </w:r>
      <w:r w:rsidRPr="00391B10">
        <w:rPr>
          <w:sz w:val="18"/>
          <w:szCs w:val="18"/>
        </w:rPr>
        <w:t xml:space="preserve">1613, </w:t>
      </w:r>
      <w:r w:rsidRPr="00391B10">
        <w:rPr>
          <w:color w:val="000000"/>
          <w:sz w:val="18"/>
          <w:szCs w:val="18"/>
        </w:rPr>
        <w:t xml:space="preserve">sig. B2v-B3r </w:t>
      </w:r>
      <w:r w:rsidRPr="00391B10">
        <w:rPr>
          <w:i/>
          <w:color w:val="000000"/>
          <w:sz w:val="18"/>
          <w:szCs w:val="18"/>
        </w:rPr>
        <w:t>Psalmus 5./Variatio</w:t>
      </w:r>
      <w:r w:rsidRPr="00391B10">
        <w:rPr>
          <w:color w:val="000000"/>
          <w:sz w:val="18"/>
          <w:szCs w:val="18"/>
        </w:rPr>
        <w:t xml:space="preserve">; </w:t>
      </w:r>
      <w:r w:rsidRPr="00391B10">
        <w:rPr>
          <w:sz w:val="18"/>
          <w:szCs w:val="18"/>
        </w:rPr>
        <w:t xml:space="preserve">Laelius, </w:t>
      </w:r>
      <w:r w:rsidRPr="00391B10">
        <w:rPr>
          <w:i/>
          <w:color w:val="000000"/>
          <w:sz w:val="18"/>
          <w:szCs w:val="18"/>
        </w:rPr>
        <w:t>Testudo Spiritualis</w:t>
      </w:r>
      <w:r w:rsidRPr="00391B10">
        <w:rPr>
          <w:color w:val="000000"/>
          <w:sz w:val="18"/>
          <w:szCs w:val="18"/>
        </w:rPr>
        <w:t>, 1617</w:t>
      </w:r>
      <w:r w:rsidRPr="00391B10">
        <w:rPr>
          <w:sz w:val="18"/>
          <w:szCs w:val="18"/>
        </w:rPr>
        <w:t xml:space="preserve">, </w:t>
      </w:r>
      <w:r w:rsidRPr="00391B10">
        <w:rPr>
          <w:color w:val="000000"/>
          <w:sz w:val="18"/>
          <w:szCs w:val="18"/>
        </w:rPr>
        <w:t xml:space="preserve">p. 14 </w:t>
      </w:r>
      <w:r w:rsidRPr="00391B10">
        <w:rPr>
          <w:i/>
          <w:color w:val="000000"/>
          <w:sz w:val="18"/>
          <w:szCs w:val="18"/>
        </w:rPr>
        <w:t>Psalm 5. Aures Deus verb/ Aux paroles que/ O Herr dein ohren/ Der Hoort God myn</w:t>
      </w:r>
      <w:r w:rsidRPr="00391B10">
        <w:rPr>
          <w:color w:val="000000"/>
          <w:sz w:val="18"/>
          <w:szCs w:val="18"/>
        </w:rPr>
        <w:t>; Zahn n</w:t>
      </w:r>
      <w:r w:rsidRPr="00391B10">
        <w:rPr>
          <w:color w:val="000000"/>
          <w:sz w:val="18"/>
          <w:szCs w:val="18"/>
          <w:vertAlign w:val="superscript"/>
        </w:rPr>
        <w:t>o</w:t>
      </w:r>
      <w:r w:rsidRPr="00391B10">
        <w:rPr>
          <w:color w:val="000000"/>
          <w:sz w:val="18"/>
          <w:szCs w:val="18"/>
        </w:rPr>
        <w:t xml:space="preserve"> 1796.</w:t>
      </w:r>
    </w:p>
    <w:p w14:paraId="3C89E524" w14:textId="12FB1F3E" w:rsidR="007B7288" w:rsidRPr="00391B10" w:rsidRDefault="000B5260" w:rsidP="007B7288">
      <w:pPr>
        <w:ind w:left="284" w:hanging="142"/>
        <w:rPr>
          <w:color w:val="000000"/>
          <w:sz w:val="18"/>
          <w:szCs w:val="18"/>
        </w:rPr>
      </w:pPr>
      <w:r w:rsidRPr="00CC5019">
        <w:rPr>
          <w:b/>
          <w:bCs/>
          <w:color w:val="000000"/>
          <w:sz w:val="18"/>
          <w:szCs w:val="18"/>
        </w:rPr>
        <w:t xml:space="preserve">6. </w:t>
      </w:r>
      <w:r w:rsidR="00391B10">
        <w:rPr>
          <w:color w:val="000000"/>
          <w:sz w:val="18"/>
          <w:szCs w:val="18"/>
        </w:rPr>
        <w:t>IRL-</w:t>
      </w:r>
      <w:r w:rsidRPr="00391B10">
        <w:rPr>
          <w:color w:val="000000"/>
          <w:sz w:val="18"/>
          <w:szCs w:val="18"/>
        </w:rPr>
        <w:t xml:space="preserve">Dtc 410 I, p. 215 ii [psalm 6] </w:t>
      </w:r>
      <w:r w:rsidRPr="00391B10">
        <w:rPr>
          <w:i/>
          <w:color w:val="000000"/>
          <w:sz w:val="18"/>
          <w:szCs w:val="18"/>
        </w:rPr>
        <w:t xml:space="preserve">Mr Dallis </w:t>
      </w:r>
      <w:r w:rsidRPr="00391B10">
        <w:rPr>
          <w:color w:val="000000"/>
          <w:sz w:val="18"/>
          <w:szCs w:val="18"/>
        </w:rPr>
        <w:t>[E minor]</w:t>
      </w:r>
    </w:p>
    <w:p w14:paraId="1128770A" w14:textId="62AF3EB8" w:rsidR="007B7288" w:rsidRPr="005C3C77" w:rsidRDefault="000B5260" w:rsidP="007B7288">
      <w:pPr>
        <w:spacing w:after="60"/>
        <w:ind w:left="284" w:hanging="142"/>
        <w:rPr>
          <w:color w:val="000000"/>
          <w:sz w:val="18"/>
        </w:rPr>
      </w:pPr>
      <w:r w:rsidRPr="00391B10">
        <w:rPr>
          <w:color w:val="000000"/>
          <w:sz w:val="18"/>
          <w:szCs w:val="18"/>
        </w:rPr>
        <w:tab/>
        <w:t>Lute cognates: D</w:t>
      </w:r>
      <w:r w:rsidR="00391B10">
        <w:rPr>
          <w:color w:val="000000"/>
          <w:sz w:val="18"/>
          <w:szCs w:val="18"/>
        </w:rPr>
        <w:t>-</w:t>
      </w:r>
      <w:r w:rsidRPr="00391B10">
        <w:rPr>
          <w:color w:val="000000"/>
          <w:sz w:val="18"/>
          <w:szCs w:val="18"/>
        </w:rPr>
        <w:t xml:space="preserve">B 40264, p. 166 </w:t>
      </w:r>
      <w:r w:rsidRPr="00391B10">
        <w:rPr>
          <w:i/>
          <w:color w:val="000000"/>
          <w:sz w:val="18"/>
          <w:szCs w:val="18"/>
        </w:rPr>
        <w:t>ex D/ 6 Psalm/ A</w:t>
      </w:r>
      <w:r w:rsidRPr="00391B10">
        <w:rPr>
          <w:color w:val="000000"/>
          <w:sz w:val="18"/>
          <w:szCs w:val="18"/>
        </w:rPr>
        <w:t>; LT</w:t>
      </w:r>
      <w:r w:rsidR="00391B10">
        <w:rPr>
          <w:color w:val="000000"/>
          <w:sz w:val="18"/>
          <w:szCs w:val="18"/>
        </w:rPr>
        <w:t>-</w:t>
      </w:r>
      <w:r w:rsidRPr="00391B10">
        <w:rPr>
          <w:color w:val="000000"/>
          <w:sz w:val="18"/>
          <w:szCs w:val="18"/>
        </w:rPr>
        <w:t xml:space="preserve">Va 285-MF-LXXIX, f. 43v </w:t>
      </w:r>
      <w:r w:rsidRPr="00391B10">
        <w:rPr>
          <w:i/>
          <w:color w:val="000000"/>
          <w:sz w:val="18"/>
          <w:szCs w:val="18"/>
        </w:rPr>
        <w:t>Psalm: 6. In deinem grossen Zoren</w:t>
      </w:r>
      <w:r w:rsidRPr="00391B10">
        <w:rPr>
          <w:color w:val="000000"/>
          <w:sz w:val="18"/>
          <w:szCs w:val="18"/>
        </w:rPr>
        <w:t xml:space="preserve">; </w:t>
      </w:r>
      <w:r w:rsidRPr="00391B10">
        <w:rPr>
          <w:sz w:val="18"/>
          <w:szCs w:val="18"/>
        </w:rPr>
        <w:t>NL</w:t>
      </w:r>
      <w:r w:rsidR="00391B10">
        <w:rPr>
          <w:sz w:val="18"/>
          <w:szCs w:val="18"/>
        </w:rPr>
        <w:t>-</w:t>
      </w:r>
      <w:r w:rsidRPr="00391B10">
        <w:rPr>
          <w:sz w:val="18"/>
          <w:szCs w:val="18"/>
        </w:rPr>
        <w:t xml:space="preserve">Lu 1666, f. 238v </w:t>
      </w:r>
      <w:r w:rsidRPr="00391B10">
        <w:rPr>
          <w:i/>
          <w:sz w:val="18"/>
          <w:szCs w:val="18"/>
        </w:rPr>
        <w:t>Zweling met 4/ psal</w:t>
      </w:r>
      <w:r w:rsidRPr="00391B10">
        <w:rPr>
          <w:sz w:val="18"/>
          <w:szCs w:val="18"/>
        </w:rPr>
        <w:t>[m]</w:t>
      </w:r>
      <w:r w:rsidRPr="00391B10">
        <w:rPr>
          <w:i/>
          <w:sz w:val="18"/>
          <w:szCs w:val="18"/>
        </w:rPr>
        <w:t>. 6: 1</w:t>
      </w:r>
      <w:r w:rsidRPr="00391B10">
        <w:rPr>
          <w:sz w:val="18"/>
          <w:szCs w:val="18"/>
        </w:rPr>
        <w:t xml:space="preserve"> [Sweelinck] &amp; ff. 238v-239r </w:t>
      </w:r>
      <w:r w:rsidRPr="00391B10">
        <w:rPr>
          <w:i/>
          <w:sz w:val="18"/>
          <w:szCs w:val="18"/>
        </w:rPr>
        <w:t>Psalm 6</w:t>
      </w:r>
      <w:r w:rsidRPr="00391B10">
        <w:rPr>
          <w:sz w:val="18"/>
          <w:szCs w:val="18"/>
        </w:rPr>
        <w:t xml:space="preserve"> [3 settings]; Reymann, </w:t>
      </w:r>
      <w:r w:rsidRPr="00391B10">
        <w:rPr>
          <w:i/>
          <w:sz w:val="18"/>
          <w:szCs w:val="18"/>
        </w:rPr>
        <w:t>Cythara Sacra</w:t>
      </w:r>
      <w:r w:rsidRPr="00391B10">
        <w:rPr>
          <w:sz w:val="18"/>
          <w:szCs w:val="18"/>
        </w:rPr>
        <w:t xml:space="preserve"> 1613, </w:t>
      </w:r>
      <w:r w:rsidRPr="00391B10">
        <w:rPr>
          <w:color w:val="000000"/>
          <w:sz w:val="18"/>
          <w:szCs w:val="18"/>
        </w:rPr>
        <w:t xml:space="preserve">sig. B3r-B3v </w:t>
      </w:r>
      <w:r w:rsidRPr="00391B10">
        <w:rPr>
          <w:i/>
          <w:color w:val="000000"/>
          <w:sz w:val="18"/>
          <w:szCs w:val="18"/>
        </w:rPr>
        <w:t xml:space="preserve">Psalmus </w:t>
      </w:r>
      <w:r w:rsidRPr="00391B10">
        <w:rPr>
          <w:i/>
          <w:color w:val="000000"/>
          <w:sz w:val="18"/>
          <w:szCs w:val="18"/>
        </w:rPr>
        <w:t>6./Variatio</w:t>
      </w:r>
      <w:r w:rsidRPr="00391B10">
        <w:rPr>
          <w:color w:val="000000"/>
          <w:sz w:val="18"/>
          <w:szCs w:val="18"/>
        </w:rPr>
        <w:t xml:space="preserve">; </w:t>
      </w:r>
      <w:r w:rsidRPr="00391B10">
        <w:rPr>
          <w:sz w:val="18"/>
          <w:szCs w:val="18"/>
        </w:rPr>
        <w:t xml:space="preserve">Laelius, </w:t>
      </w:r>
      <w:r w:rsidRPr="00391B10">
        <w:rPr>
          <w:i/>
          <w:color w:val="000000"/>
          <w:sz w:val="18"/>
          <w:szCs w:val="18"/>
        </w:rPr>
        <w:t>Testudo Spiritualis</w:t>
      </w:r>
      <w:r w:rsidRPr="00391B10">
        <w:rPr>
          <w:color w:val="000000"/>
          <w:sz w:val="18"/>
          <w:szCs w:val="18"/>
        </w:rPr>
        <w:t>, 1617</w:t>
      </w:r>
      <w:r w:rsidRPr="00391B10">
        <w:rPr>
          <w:sz w:val="18"/>
          <w:szCs w:val="18"/>
        </w:rPr>
        <w:t xml:space="preserve">, </w:t>
      </w:r>
      <w:r w:rsidRPr="00391B10">
        <w:rPr>
          <w:color w:val="000000"/>
          <w:sz w:val="18"/>
          <w:szCs w:val="18"/>
        </w:rPr>
        <w:t xml:space="preserve">p. 15 </w:t>
      </w:r>
      <w:r w:rsidRPr="00391B10">
        <w:rPr>
          <w:i/>
          <w:color w:val="000000"/>
          <w:sz w:val="18"/>
          <w:szCs w:val="18"/>
        </w:rPr>
        <w:t>Psalm 6. O Rex supreme/ Ne uneille pas/ In deinem grossen/ Wilt mp niet strassen Heer</w:t>
      </w:r>
      <w:r w:rsidRPr="00391B10">
        <w:rPr>
          <w:color w:val="000000"/>
          <w:sz w:val="18"/>
          <w:szCs w:val="18"/>
        </w:rPr>
        <w:t>; Zahn n</w:t>
      </w:r>
      <w:r w:rsidRPr="00391B10">
        <w:rPr>
          <w:color w:val="000000"/>
          <w:sz w:val="18"/>
          <w:szCs w:val="18"/>
          <w:vertAlign w:val="superscript"/>
        </w:rPr>
        <w:t>o</w:t>
      </w:r>
      <w:r w:rsidRPr="00391B10">
        <w:rPr>
          <w:color w:val="000000"/>
          <w:sz w:val="18"/>
          <w:szCs w:val="18"/>
        </w:rPr>
        <w:t xml:space="preserve"> 2266.</w:t>
      </w:r>
    </w:p>
    <w:p w14:paraId="586B6FC1" w14:textId="77777777" w:rsidR="007B7288" w:rsidRPr="00EC3D48" w:rsidRDefault="000B5260" w:rsidP="007B7288">
      <w:pPr>
        <w:ind w:left="284" w:hanging="284"/>
        <w:rPr>
          <w:b/>
          <w:color w:val="000000"/>
        </w:rPr>
      </w:pPr>
      <w:r w:rsidRPr="00EC3D48">
        <w:rPr>
          <w:b/>
          <w:color w:val="000000"/>
        </w:rPr>
        <w:t>Anon from Christopher Lowther’s lute book</w:t>
      </w:r>
    </w:p>
    <w:p w14:paraId="2CAB3700" w14:textId="17E86D7D" w:rsidR="007B7288" w:rsidRPr="00391B10" w:rsidRDefault="000B5260" w:rsidP="007B7288">
      <w:pPr>
        <w:ind w:left="284" w:hanging="142"/>
        <w:rPr>
          <w:color w:val="000000"/>
          <w:sz w:val="18"/>
          <w:szCs w:val="18"/>
        </w:rPr>
      </w:pPr>
      <w:r w:rsidRPr="00CC5019">
        <w:rPr>
          <w:b/>
          <w:bCs/>
          <w:color w:val="000000"/>
          <w:sz w:val="18"/>
          <w:szCs w:val="18"/>
        </w:rPr>
        <w:t>7.</w:t>
      </w:r>
      <w:r w:rsidRPr="00391B10">
        <w:rPr>
          <w:color w:val="000000"/>
          <w:sz w:val="18"/>
          <w:szCs w:val="18"/>
        </w:rPr>
        <w:t xml:space="preserve"> GB</w:t>
      </w:r>
      <w:r w:rsidR="00391B10">
        <w:rPr>
          <w:color w:val="000000"/>
          <w:sz w:val="18"/>
          <w:szCs w:val="18"/>
        </w:rPr>
        <w:t>-</w:t>
      </w:r>
      <w:r w:rsidRPr="00391B10">
        <w:rPr>
          <w:color w:val="000000"/>
          <w:sz w:val="18"/>
          <w:szCs w:val="18"/>
        </w:rPr>
        <w:t xml:space="preserve">Cfm 688, f. 172v ii </w:t>
      </w:r>
      <w:r w:rsidRPr="00391B10">
        <w:rPr>
          <w:i/>
          <w:color w:val="000000"/>
          <w:sz w:val="18"/>
          <w:szCs w:val="18"/>
        </w:rPr>
        <w:t>The Shefferin</w:t>
      </w:r>
      <w:r w:rsidRPr="00391B10">
        <w:rPr>
          <w:color w:val="000000"/>
          <w:sz w:val="18"/>
          <w:szCs w:val="18"/>
        </w:rPr>
        <w:t xml:space="preserve"> [C minor]</w:t>
      </w:r>
    </w:p>
    <w:p w14:paraId="3F69C674" w14:textId="54093CED" w:rsidR="007B7288" w:rsidRPr="00391B10" w:rsidRDefault="000B5260" w:rsidP="002C5850">
      <w:pPr>
        <w:ind w:left="284" w:hanging="142"/>
        <w:rPr>
          <w:color w:val="000000"/>
          <w:sz w:val="18"/>
          <w:szCs w:val="18"/>
        </w:rPr>
      </w:pPr>
      <w:r w:rsidRPr="00CC5019">
        <w:rPr>
          <w:b/>
          <w:bCs/>
          <w:color w:val="000000"/>
          <w:sz w:val="18"/>
          <w:szCs w:val="18"/>
        </w:rPr>
        <w:t>8.</w:t>
      </w:r>
      <w:r w:rsidRPr="00391B10">
        <w:rPr>
          <w:color w:val="000000"/>
          <w:sz w:val="18"/>
          <w:szCs w:val="18"/>
        </w:rPr>
        <w:t xml:space="preserve"> GB</w:t>
      </w:r>
      <w:r w:rsidR="00391B10">
        <w:rPr>
          <w:color w:val="000000"/>
          <w:sz w:val="18"/>
          <w:szCs w:val="18"/>
        </w:rPr>
        <w:t>-</w:t>
      </w:r>
      <w:r w:rsidRPr="00391B10">
        <w:rPr>
          <w:color w:val="000000"/>
          <w:sz w:val="18"/>
          <w:szCs w:val="18"/>
        </w:rPr>
        <w:t>Cfm 688, f. 172v i Untitled courante [C]</w:t>
      </w:r>
    </w:p>
    <w:p w14:paraId="57EF269B" w14:textId="77777777" w:rsidR="007B7288" w:rsidRPr="007B7288" w:rsidRDefault="000B5260" w:rsidP="002C5850">
      <w:pPr>
        <w:ind w:left="284" w:hanging="142"/>
        <w:rPr>
          <w:color w:val="000000"/>
          <w:sz w:val="18"/>
        </w:rPr>
      </w:pPr>
      <w:r w:rsidRPr="006C4806">
        <w:tab/>
      </w:r>
      <w:r w:rsidRPr="007B7288">
        <w:rPr>
          <w:sz w:val="18"/>
        </w:rPr>
        <w:t>Fingering indications for left hand (one, two, three or four dots in the original indicated here with numbers 1, 2, 3 or 4 for index, middle, ring and little fingers) and right hand (one two or three vertical dashes in the original indicated here as one, two or three dots for right first, middle and ring fingers) as in original.</w:t>
      </w:r>
    </w:p>
    <w:p w14:paraId="0CA8F9AE" w14:textId="77777777" w:rsidR="007B7288" w:rsidRPr="00EC3D48" w:rsidRDefault="000B5260" w:rsidP="007B7288">
      <w:pPr>
        <w:ind w:left="284" w:hanging="284"/>
        <w:rPr>
          <w:b/>
          <w:color w:val="000000"/>
        </w:rPr>
      </w:pPr>
      <w:r w:rsidRPr="00EC3D48">
        <w:rPr>
          <w:b/>
          <w:color w:val="000000"/>
        </w:rPr>
        <w:t>Edward Herbert</w:t>
      </w:r>
    </w:p>
    <w:p w14:paraId="2C0A34E0" w14:textId="77777777" w:rsidR="00391B10" w:rsidRDefault="000B5260" w:rsidP="007B7288">
      <w:pPr>
        <w:ind w:left="284" w:hanging="142"/>
        <w:rPr>
          <w:sz w:val="18"/>
          <w:szCs w:val="18"/>
        </w:rPr>
      </w:pPr>
      <w:r w:rsidRPr="00CC5019">
        <w:rPr>
          <w:b/>
          <w:bCs/>
          <w:sz w:val="18"/>
          <w:szCs w:val="18"/>
        </w:rPr>
        <w:t>9.</w:t>
      </w:r>
      <w:r w:rsidRPr="00391B10">
        <w:rPr>
          <w:sz w:val="18"/>
          <w:szCs w:val="18"/>
        </w:rPr>
        <w:t xml:space="preserve"> GB</w:t>
      </w:r>
      <w:r w:rsidR="00391B10">
        <w:rPr>
          <w:sz w:val="18"/>
          <w:szCs w:val="18"/>
        </w:rPr>
        <w:t>-</w:t>
      </w:r>
      <w:r w:rsidRPr="00391B10">
        <w:rPr>
          <w:sz w:val="18"/>
          <w:szCs w:val="18"/>
        </w:rPr>
        <w:t xml:space="preserve">Cfm 689, f. 51r </w:t>
      </w:r>
      <w:r w:rsidRPr="00391B10">
        <w:rPr>
          <w:i/>
          <w:sz w:val="18"/>
          <w:szCs w:val="18"/>
        </w:rPr>
        <w:t>Prelude of my owne making. H</w:t>
      </w:r>
      <w:r w:rsidRPr="00391B10">
        <w:rPr>
          <w:sz w:val="18"/>
          <w:szCs w:val="18"/>
        </w:rPr>
        <w:t xml:space="preserve"> [B</w:t>
      </w:r>
      <w:r w:rsidRPr="00391B10">
        <w:rPr>
          <w:rFonts w:ascii="Arial" w:hAnsi="Arial"/>
          <w:sz w:val="18"/>
          <w:szCs w:val="18"/>
          <w:vertAlign w:val="superscript"/>
        </w:rPr>
        <w:t>b</w:t>
      </w:r>
      <w:r w:rsidRPr="00391B10">
        <w:rPr>
          <w:sz w:val="18"/>
          <w:szCs w:val="18"/>
        </w:rPr>
        <w:t xml:space="preserve"> minor]</w:t>
      </w:r>
    </w:p>
    <w:p w14:paraId="497F34DE" w14:textId="63A35316" w:rsidR="007B7288" w:rsidRPr="00391B10" w:rsidRDefault="00391B10" w:rsidP="007B7288">
      <w:pPr>
        <w:ind w:left="284" w:hanging="142"/>
        <w:rPr>
          <w:sz w:val="18"/>
          <w:szCs w:val="18"/>
        </w:rPr>
      </w:pPr>
      <w:r>
        <w:rPr>
          <w:sz w:val="18"/>
          <w:szCs w:val="18"/>
        </w:rPr>
        <w:tab/>
      </w:r>
      <w:r w:rsidR="000B5260" w:rsidRPr="00391B10">
        <w:rPr>
          <w:sz w:val="18"/>
          <w:szCs w:val="18"/>
        </w:rPr>
        <w:t>= GB</w:t>
      </w:r>
      <w:r>
        <w:rPr>
          <w:sz w:val="18"/>
          <w:szCs w:val="18"/>
        </w:rPr>
        <w:t>-</w:t>
      </w:r>
      <w:r w:rsidR="000B5260" w:rsidRPr="00391B10">
        <w:rPr>
          <w:sz w:val="18"/>
          <w:szCs w:val="18"/>
        </w:rPr>
        <w:t xml:space="preserve">Cfm 689, f. 50v </w:t>
      </w:r>
      <w:r w:rsidR="000B5260" w:rsidRPr="00391B10">
        <w:rPr>
          <w:i/>
          <w:sz w:val="18"/>
          <w:szCs w:val="18"/>
        </w:rPr>
        <w:t xml:space="preserve">Prelude Herbert </w:t>
      </w:r>
    </w:p>
    <w:p w14:paraId="301C0C61" w14:textId="137868A1" w:rsidR="007B7288" w:rsidRPr="00391B10" w:rsidRDefault="000B5260" w:rsidP="007B7288">
      <w:pPr>
        <w:ind w:left="284" w:hanging="142"/>
        <w:rPr>
          <w:sz w:val="18"/>
          <w:szCs w:val="18"/>
        </w:rPr>
      </w:pPr>
      <w:r w:rsidRPr="00CC5019">
        <w:rPr>
          <w:b/>
          <w:bCs/>
          <w:sz w:val="18"/>
          <w:szCs w:val="18"/>
        </w:rPr>
        <w:t>10.</w:t>
      </w:r>
      <w:r w:rsidRPr="00391B10">
        <w:rPr>
          <w:sz w:val="18"/>
          <w:szCs w:val="18"/>
        </w:rPr>
        <w:t xml:space="preserve"> GB</w:t>
      </w:r>
      <w:r w:rsidR="00391B10">
        <w:rPr>
          <w:sz w:val="18"/>
          <w:szCs w:val="18"/>
        </w:rPr>
        <w:t>-</w:t>
      </w:r>
      <w:r w:rsidRPr="00391B10">
        <w:rPr>
          <w:sz w:val="18"/>
          <w:szCs w:val="18"/>
        </w:rPr>
        <w:t xml:space="preserve">Cfm 689, f. 68r </w:t>
      </w:r>
      <w:r w:rsidRPr="00391B10">
        <w:rPr>
          <w:i/>
          <w:sz w:val="18"/>
          <w:szCs w:val="18"/>
        </w:rPr>
        <w:t xml:space="preserve">Prelude. H: </w:t>
      </w:r>
      <w:r w:rsidRPr="00391B10">
        <w:rPr>
          <w:sz w:val="18"/>
          <w:szCs w:val="18"/>
        </w:rPr>
        <w:t>[C minor]</w:t>
      </w:r>
    </w:p>
    <w:p w14:paraId="3F13B603" w14:textId="3732ED83" w:rsidR="007B7288" w:rsidRPr="00391B10" w:rsidRDefault="000B5260" w:rsidP="007B7288">
      <w:pPr>
        <w:ind w:left="284" w:hanging="142"/>
        <w:rPr>
          <w:sz w:val="18"/>
          <w:szCs w:val="18"/>
        </w:rPr>
      </w:pPr>
      <w:r w:rsidRPr="00CC5019">
        <w:rPr>
          <w:b/>
          <w:bCs/>
          <w:sz w:val="18"/>
          <w:szCs w:val="18"/>
        </w:rPr>
        <w:t>11.</w:t>
      </w:r>
      <w:r w:rsidRPr="00391B10">
        <w:rPr>
          <w:sz w:val="18"/>
          <w:szCs w:val="18"/>
        </w:rPr>
        <w:t xml:space="preserve"> GB</w:t>
      </w:r>
      <w:r w:rsidR="00391B10">
        <w:rPr>
          <w:sz w:val="18"/>
          <w:szCs w:val="18"/>
        </w:rPr>
        <w:t>-</w:t>
      </w:r>
      <w:r w:rsidRPr="00391B10">
        <w:rPr>
          <w:sz w:val="18"/>
          <w:szCs w:val="18"/>
        </w:rPr>
        <w:t xml:space="preserve">Cfm 689, f. 90r </w:t>
      </w:r>
      <w:r w:rsidRPr="00391B10">
        <w:rPr>
          <w:i/>
          <w:sz w:val="18"/>
          <w:szCs w:val="18"/>
        </w:rPr>
        <w:t>Pavan of the Composition of mee Herbert of Cherbury and Castle Island. 1640</w:t>
      </w:r>
      <w:r w:rsidRPr="00391B10">
        <w:rPr>
          <w:sz w:val="18"/>
          <w:szCs w:val="18"/>
        </w:rPr>
        <w:t xml:space="preserve"> [E</w:t>
      </w:r>
      <w:r w:rsidRPr="00391B10">
        <w:rPr>
          <w:rFonts w:ascii="Arial" w:hAnsi="Arial"/>
          <w:sz w:val="18"/>
          <w:szCs w:val="18"/>
          <w:vertAlign w:val="superscript"/>
        </w:rPr>
        <w:t xml:space="preserve">b </w:t>
      </w:r>
      <w:r w:rsidRPr="00391B10">
        <w:rPr>
          <w:sz w:val="18"/>
          <w:szCs w:val="18"/>
        </w:rPr>
        <w:t>minor]</w:t>
      </w:r>
    </w:p>
    <w:p w14:paraId="723A6395" w14:textId="0AFBB351" w:rsidR="007B7288" w:rsidRPr="00391B10" w:rsidRDefault="000B5260" w:rsidP="007B7288">
      <w:pPr>
        <w:ind w:left="284" w:hanging="142"/>
        <w:rPr>
          <w:sz w:val="18"/>
          <w:szCs w:val="18"/>
        </w:rPr>
      </w:pPr>
      <w:r w:rsidRPr="00CC5019">
        <w:rPr>
          <w:b/>
          <w:bCs/>
          <w:sz w:val="18"/>
          <w:szCs w:val="18"/>
        </w:rPr>
        <w:t xml:space="preserve">12. </w:t>
      </w:r>
      <w:r w:rsidRPr="00391B10">
        <w:rPr>
          <w:sz w:val="18"/>
          <w:szCs w:val="18"/>
        </w:rPr>
        <w:t>GB</w:t>
      </w:r>
      <w:r w:rsidR="00391B10">
        <w:rPr>
          <w:sz w:val="18"/>
          <w:szCs w:val="18"/>
        </w:rPr>
        <w:t>-</w:t>
      </w:r>
      <w:r w:rsidRPr="00391B10">
        <w:rPr>
          <w:sz w:val="18"/>
          <w:szCs w:val="18"/>
        </w:rPr>
        <w:t xml:space="preserve">Cfm 689, f. 78r </w:t>
      </w:r>
      <w:r w:rsidRPr="00391B10">
        <w:rPr>
          <w:i/>
          <w:sz w:val="18"/>
          <w:szCs w:val="18"/>
        </w:rPr>
        <w:t>Courante of my owne composition at Montgomery Castle Aug. 10. 1628 Herbert</w:t>
      </w:r>
      <w:r w:rsidRPr="00391B10">
        <w:rPr>
          <w:sz w:val="18"/>
          <w:szCs w:val="18"/>
        </w:rPr>
        <w:t xml:space="preserve"> [A minor]</w:t>
      </w:r>
    </w:p>
    <w:p w14:paraId="450B4ACF" w14:textId="24F5FF1D" w:rsidR="007B7288" w:rsidRPr="00391B10" w:rsidRDefault="000B5260" w:rsidP="007B7288">
      <w:pPr>
        <w:spacing w:after="60"/>
        <w:ind w:left="284" w:hanging="142"/>
        <w:rPr>
          <w:sz w:val="18"/>
          <w:szCs w:val="18"/>
        </w:rPr>
      </w:pPr>
      <w:r w:rsidRPr="00CC5019">
        <w:rPr>
          <w:b/>
          <w:bCs/>
          <w:sz w:val="18"/>
          <w:szCs w:val="18"/>
        </w:rPr>
        <w:t>13.</w:t>
      </w:r>
      <w:r w:rsidRPr="00391B10">
        <w:rPr>
          <w:sz w:val="18"/>
          <w:szCs w:val="18"/>
        </w:rPr>
        <w:t xml:space="preserve"> GB</w:t>
      </w:r>
      <w:r w:rsidR="00391B10">
        <w:rPr>
          <w:sz w:val="18"/>
          <w:szCs w:val="18"/>
        </w:rPr>
        <w:t>-</w:t>
      </w:r>
      <w:r w:rsidRPr="00391B10">
        <w:rPr>
          <w:sz w:val="18"/>
          <w:szCs w:val="18"/>
        </w:rPr>
        <w:t xml:space="preserve">Cfm 689, f. 13v </w:t>
      </w:r>
      <w:r w:rsidRPr="00391B10">
        <w:rPr>
          <w:i/>
          <w:sz w:val="18"/>
          <w:szCs w:val="18"/>
        </w:rPr>
        <w:t xml:space="preserve">Pavan of my owne Composition 3 martij 1626 Herbert </w:t>
      </w:r>
      <w:r w:rsidRPr="00391B10">
        <w:rPr>
          <w:sz w:val="18"/>
          <w:szCs w:val="18"/>
        </w:rPr>
        <w:t>[D minor]</w:t>
      </w:r>
    </w:p>
    <w:p w14:paraId="5D41AE74" w14:textId="77777777" w:rsidR="007B7288" w:rsidRPr="00EC3D48" w:rsidRDefault="000B5260" w:rsidP="007B7288">
      <w:pPr>
        <w:ind w:left="284" w:hanging="284"/>
        <w:rPr>
          <w:b/>
          <w:color w:val="000000"/>
        </w:rPr>
      </w:pPr>
      <w:r w:rsidRPr="00EC3D48">
        <w:rPr>
          <w:b/>
          <w:color w:val="000000"/>
        </w:rPr>
        <w:t>Anon from Trinity O.16.2</w:t>
      </w:r>
    </w:p>
    <w:p w14:paraId="3BCE8E61" w14:textId="6031A0ED" w:rsidR="007B7288" w:rsidRPr="00391B10" w:rsidRDefault="000B5260" w:rsidP="007B7288">
      <w:pPr>
        <w:ind w:left="284" w:hanging="142"/>
        <w:rPr>
          <w:color w:val="000000"/>
          <w:sz w:val="18"/>
          <w:szCs w:val="18"/>
        </w:rPr>
      </w:pPr>
      <w:r w:rsidRPr="00CC5019">
        <w:rPr>
          <w:b/>
          <w:bCs/>
          <w:sz w:val="18"/>
          <w:szCs w:val="18"/>
        </w:rPr>
        <w:t>14.</w:t>
      </w:r>
      <w:r w:rsidRPr="00391B10">
        <w:rPr>
          <w:sz w:val="18"/>
          <w:szCs w:val="18"/>
        </w:rPr>
        <w:t xml:space="preserve"> GB</w:t>
      </w:r>
      <w:r w:rsidR="00391B10">
        <w:rPr>
          <w:sz w:val="18"/>
          <w:szCs w:val="18"/>
        </w:rPr>
        <w:t>-</w:t>
      </w:r>
      <w:r w:rsidRPr="00391B10">
        <w:rPr>
          <w:sz w:val="18"/>
          <w:szCs w:val="18"/>
        </w:rPr>
        <w:t xml:space="preserve">Ctc O.16.2, p. 136 </w:t>
      </w:r>
      <w:r w:rsidRPr="00391B10">
        <w:rPr>
          <w:i/>
          <w:sz w:val="18"/>
          <w:szCs w:val="18"/>
        </w:rPr>
        <w:t>The Bu</w:t>
      </w:r>
      <w:r w:rsidRPr="00391B10">
        <w:rPr>
          <w:sz w:val="18"/>
          <w:szCs w:val="18"/>
        </w:rPr>
        <w:t>[ildings]</w:t>
      </w:r>
      <w:r w:rsidRPr="00391B10">
        <w:rPr>
          <w:i/>
          <w:sz w:val="18"/>
          <w:szCs w:val="18"/>
        </w:rPr>
        <w:t>:</w:t>
      </w:r>
      <w:r w:rsidRPr="00391B10">
        <w:rPr>
          <w:sz w:val="18"/>
          <w:szCs w:val="18"/>
        </w:rPr>
        <w:t xml:space="preserve"> [G minor]</w:t>
      </w:r>
    </w:p>
    <w:p w14:paraId="7E38EAD6" w14:textId="48602662" w:rsidR="007B7288" w:rsidRPr="00391B10" w:rsidRDefault="000B5260" w:rsidP="007B7288">
      <w:pPr>
        <w:ind w:left="284" w:hanging="142"/>
        <w:rPr>
          <w:sz w:val="18"/>
          <w:szCs w:val="18"/>
        </w:rPr>
      </w:pPr>
      <w:r w:rsidRPr="00391B10">
        <w:rPr>
          <w:color w:val="000000"/>
          <w:sz w:val="18"/>
          <w:szCs w:val="18"/>
        </w:rPr>
        <w:tab/>
        <w:t xml:space="preserve">Lyra viol: </w:t>
      </w:r>
      <w:r w:rsidRPr="00391B10">
        <w:rPr>
          <w:sz w:val="18"/>
          <w:szCs w:val="18"/>
        </w:rPr>
        <w:t>GB</w:t>
      </w:r>
      <w:r w:rsidR="00391B10">
        <w:rPr>
          <w:sz w:val="18"/>
          <w:szCs w:val="18"/>
        </w:rPr>
        <w:t>-</w:t>
      </w:r>
      <w:r w:rsidRPr="00391B10">
        <w:rPr>
          <w:sz w:val="18"/>
          <w:szCs w:val="18"/>
        </w:rPr>
        <w:t xml:space="preserve">Lbl 63852, f. 100v </w:t>
      </w:r>
      <w:r w:rsidRPr="00391B10">
        <w:rPr>
          <w:i/>
          <w:iCs/>
          <w:sz w:val="18"/>
          <w:szCs w:val="18"/>
        </w:rPr>
        <w:t>The Buildings</w:t>
      </w:r>
      <w:r w:rsidRPr="00391B10">
        <w:rPr>
          <w:sz w:val="18"/>
          <w:szCs w:val="18"/>
        </w:rPr>
        <w:t xml:space="preserve">; </w:t>
      </w:r>
      <w:r w:rsidRPr="00391B10">
        <w:rPr>
          <w:color w:val="000000"/>
          <w:sz w:val="18"/>
          <w:szCs w:val="18"/>
        </w:rPr>
        <w:t>GB</w:t>
      </w:r>
      <w:r w:rsidR="00391B10">
        <w:rPr>
          <w:color w:val="000000"/>
          <w:sz w:val="18"/>
          <w:szCs w:val="18"/>
        </w:rPr>
        <w:t>-</w:t>
      </w:r>
      <w:r w:rsidRPr="00391B10">
        <w:rPr>
          <w:color w:val="000000"/>
          <w:sz w:val="18"/>
          <w:szCs w:val="18"/>
        </w:rPr>
        <w:t xml:space="preserve">Lam 600, f. 39r </w:t>
      </w:r>
      <w:r w:rsidRPr="00391B10">
        <w:rPr>
          <w:i/>
          <w:color w:val="000000"/>
          <w:sz w:val="18"/>
          <w:szCs w:val="18"/>
        </w:rPr>
        <w:t>See the Buildings</w:t>
      </w:r>
      <w:r w:rsidRPr="00391B10">
        <w:rPr>
          <w:color w:val="000000"/>
          <w:sz w:val="18"/>
          <w:szCs w:val="18"/>
        </w:rPr>
        <w:t>; GB</w:t>
      </w:r>
      <w:r w:rsidR="00391B10">
        <w:rPr>
          <w:color w:val="000000"/>
          <w:sz w:val="18"/>
          <w:szCs w:val="18"/>
        </w:rPr>
        <w:t>-</w:t>
      </w:r>
      <w:r w:rsidRPr="00391B10">
        <w:rPr>
          <w:color w:val="000000"/>
          <w:sz w:val="18"/>
          <w:szCs w:val="18"/>
        </w:rPr>
        <w:t xml:space="preserve">Mp BRm 832 Vu 51, p. 19 </w:t>
      </w:r>
      <w:r w:rsidRPr="00391B10">
        <w:rPr>
          <w:i/>
          <w:color w:val="000000"/>
          <w:sz w:val="18"/>
          <w:szCs w:val="18"/>
        </w:rPr>
        <w:t>The Buildings R</w:t>
      </w:r>
      <w:r w:rsidRPr="00391B10">
        <w:rPr>
          <w:color w:val="000000"/>
          <w:sz w:val="18"/>
          <w:szCs w:val="18"/>
        </w:rPr>
        <w:t xml:space="preserve">[icharde]. </w:t>
      </w:r>
      <w:r w:rsidRPr="00391B10">
        <w:rPr>
          <w:i/>
          <w:color w:val="000000"/>
          <w:sz w:val="18"/>
          <w:szCs w:val="18"/>
        </w:rPr>
        <w:t>S</w:t>
      </w:r>
      <w:r w:rsidRPr="00391B10">
        <w:rPr>
          <w:color w:val="000000"/>
          <w:sz w:val="18"/>
          <w:szCs w:val="18"/>
        </w:rPr>
        <w:t>[umarte].</w:t>
      </w:r>
      <w:r w:rsidRPr="00391B10">
        <w:rPr>
          <w:sz w:val="18"/>
          <w:szCs w:val="18"/>
        </w:rPr>
        <w:t xml:space="preserve"> Bass viol[s]: </w:t>
      </w:r>
      <w:r w:rsidR="00391B10">
        <w:rPr>
          <w:color w:val="000000"/>
          <w:sz w:val="18"/>
          <w:szCs w:val="18"/>
        </w:rPr>
        <w:t>IRL-</w:t>
      </w:r>
      <w:r w:rsidRPr="00391B10">
        <w:rPr>
          <w:sz w:val="18"/>
          <w:szCs w:val="18"/>
        </w:rPr>
        <w:t>Dm Z3.4.13, n</w:t>
      </w:r>
      <w:r w:rsidRPr="00391B10">
        <w:rPr>
          <w:sz w:val="18"/>
          <w:szCs w:val="18"/>
          <w:vertAlign w:val="superscript"/>
        </w:rPr>
        <w:t>o</w:t>
      </w:r>
      <w:r w:rsidRPr="00391B10">
        <w:rPr>
          <w:sz w:val="18"/>
          <w:szCs w:val="18"/>
        </w:rPr>
        <w:t xml:space="preserve"> 11 The Buildings?; GB</w:t>
      </w:r>
      <w:r w:rsidR="00391B10">
        <w:rPr>
          <w:sz w:val="18"/>
          <w:szCs w:val="18"/>
        </w:rPr>
        <w:t>-</w:t>
      </w:r>
      <w:r w:rsidRPr="00391B10">
        <w:rPr>
          <w:sz w:val="18"/>
          <w:szCs w:val="18"/>
        </w:rPr>
        <w:t xml:space="preserve">Ob D.245/246, p. 154/178 </w:t>
      </w:r>
      <w:r w:rsidRPr="00391B10">
        <w:rPr>
          <w:i/>
          <w:sz w:val="18"/>
          <w:szCs w:val="18"/>
        </w:rPr>
        <w:t>See the building</w:t>
      </w:r>
      <w:r w:rsidRPr="00391B10">
        <w:rPr>
          <w:sz w:val="18"/>
          <w:szCs w:val="18"/>
        </w:rPr>
        <w:t xml:space="preserve"> [duet]. K</w:t>
      </w:r>
      <w:r w:rsidRPr="00391B10">
        <w:rPr>
          <w:color w:val="000000"/>
          <w:sz w:val="18"/>
          <w:szCs w:val="18"/>
        </w:rPr>
        <w:t xml:space="preserve">eyboard: </w:t>
      </w:r>
      <w:r w:rsidRPr="00391B10">
        <w:rPr>
          <w:sz w:val="18"/>
          <w:szCs w:val="18"/>
        </w:rPr>
        <w:t>GB</w:t>
      </w:r>
      <w:r w:rsidR="00391B10">
        <w:rPr>
          <w:sz w:val="18"/>
          <w:szCs w:val="18"/>
        </w:rPr>
        <w:t>-</w:t>
      </w:r>
      <w:r w:rsidRPr="00391B10">
        <w:rPr>
          <w:sz w:val="18"/>
          <w:szCs w:val="18"/>
        </w:rPr>
        <w:t xml:space="preserve">PLlancelyn Bunbury, f. 12v </w:t>
      </w:r>
      <w:r w:rsidRPr="00391B10">
        <w:rPr>
          <w:i/>
          <w:sz w:val="18"/>
          <w:szCs w:val="18"/>
        </w:rPr>
        <w:t>The Buildings</w:t>
      </w:r>
      <w:r w:rsidRPr="00391B10">
        <w:rPr>
          <w:sz w:val="18"/>
          <w:szCs w:val="18"/>
        </w:rPr>
        <w:t xml:space="preserve"> &amp; ff. 27v-28r </w:t>
      </w:r>
      <w:r w:rsidRPr="00391B10">
        <w:rPr>
          <w:i/>
          <w:sz w:val="18"/>
          <w:szCs w:val="18"/>
        </w:rPr>
        <w:t>The buildings</w:t>
      </w:r>
      <w:r w:rsidRPr="00391B10">
        <w:rPr>
          <w:sz w:val="18"/>
          <w:szCs w:val="18"/>
        </w:rPr>
        <w:t xml:space="preserve">; </w:t>
      </w:r>
      <w:r w:rsidRPr="00391B10">
        <w:rPr>
          <w:color w:val="000000"/>
          <w:sz w:val="18"/>
          <w:szCs w:val="18"/>
        </w:rPr>
        <w:t>GB</w:t>
      </w:r>
      <w:r w:rsidR="00391B10">
        <w:rPr>
          <w:color w:val="000000"/>
          <w:sz w:val="18"/>
          <w:szCs w:val="18"/>
        </w:rPr>
        <w:t>-</w:t>
      </w:r>
      <w:r w:rsidRPr="00391B10">
        <w:rPr>
          <w:color w:val="000000"/>
          <w:sz w:val="18"/>
          <w:szCs w:val="18"/>
        </w:rPr>
        <w:t xml:space="preserve">Och 431, f. 4v </w:t>
      </w:r>
      <w:r w:rsidRPr="00391B10">
        <w:rPr>
          <w:i/>
          <w:color w:val="000000"/>
          <w:sz w:val="18"/>
          <w:szCs w:val="18"/>
        </w:rPr>
        <w:t>The Buildings</w:t>
      </w:r>
      <w:r w:rsidRPr="00391B10">
        <w:rPr>
          <w:color w:val="000000"/>
          <w:sz w:val="18"/>
          <w:szCs w:val="18"/>
        </w:rPr>
        <w:t>; GB</w:t>
      </w:r>
      <w:r w:rsidR="00391B10">
        <w:rPr>
          <w:color w:val="000000"/>
          <w:sz w:val="18"/>
          <w:szCs w:val="18"/>
        </w:rPr>
        <w:t>-</w:t>
      </w:r>
      <w:r w:rsidRPr="00391B10">
        <w:rPr>
          <w:color w:val="000000"/>
          <w:sz w:val="18"/>
          <w:szCs w:val="18"/>
        </w:rPr>
        <w:t xml:space="preserve">Och 437, f. 4r untitled; </w:t>
      </w:r>
      <w:r w:rsidRPr="00391B10">
        <w:rPr>
          <w:sz w:val="18"/>
          <w:szCs w:val="18"/>
        </w:rPr>
        <w:t>US</w:t>
      </w:r>
      <w:r w:rsidR="00391B10">
        <w:rPr>
          <w:sz w:val="18"/>
          <w:szCs w:val="18"/>
        </w:rPr>
        <w:t>-</w:t>
      </w:r>
      <w:r w:rsidRPr="00391B10">
        <w:rPr>
          <w:sz w:val="18"/>
          <w:szCs w:val="18"/>
        </w:rPr>
        <w:t>NYp Drexel 5612, p. 80 untitled.</w:t>
      </w:r>
    </w:p>
    <w:p w14:paraId="68961E82" w14:textId="0BF0245D" w:rsidR="007B7288" w:rsidRPr="00391B10" w:rsidRDefault="000B5260" w:rsidP="007B7288">
      <w:pPr>
        <w:ind w:left="284" w:hanging="142"/>
        <w:rPr>
          <w:color w:val="000000"/>
          <w:sz w:val="18"/>
          <w:szCs w:val="18"/>
        </w:rPr>
      </w:pPr>
      <w:r w:rsidRPr="00CC5019">
        <w:rPr>
          <w:b/>
          <w:bCs/>
          <w:sz w:val="18"/>
          <w:szCs w:val="18"/>
        </w:rPr>
        <w:t>15.</w:t>
      </w:r>
      <w:r w:rsidRPr="00391B10">
        <w:rPr>
          <w:sz w:val="18"/>
          <w:szCs w:val="18"/>
        </w:rPr>
        <w:t xml:space="preserve"> GB</w:t>
      </w:r>
      <w:r w:rsidR="0033082B">
        <w:rPr>
          <w:sz w:val="18"/>
          <w:szCs w:val="18"/>
        </w:rPr>
        <w:t>-</w:t>
      </w:r>
      <w:r w:rsidRPr="00391B10">
        <w:rPr>
          <w:sz w:val="18"/>
          <w:szCs w:val="18"/>
        </w:rPr>
        <w:t xml:space="preserve">Ctc O.16.2, p. 136 </w:t>
      </w:r>
      <w:r w:rsidRPr="00391B10">
        <w:rPr>
          <w:i/>
          <w:sz w:val="18"/>
          <w:szCs w:val="18"/>
        </w:rPr>
        <w:t>A Health to Bettey</w:t>
      </w:r>
      <w:r w:rsidRPr="00391B10">
        <w:rPr>
          <w:color w:val="000000"/>
          <w:sz w:val="18"/>
          <w:szCs w:val="18"/>
        </w:rPr>
        <w:t xml:space="preserve"> [G minor]</w:t>
      </w:r>
    </w:p>
    <w:p w14:paraId="621D4A59" w14:textId="0F88CA82" w:rsidR="007B7288" w:rsidRPr="00EC3D48" w:rsidRDefault="000B5260" w:rsidP="007B7288">
      <w:pPr>
        <w:spacing w:after="60"/>
        <w:ind w:left="284" w:hanging="142"/>
      </w:pPr>
      <w:r w:rsidRPr="00391B10">
        <w:rPr>
          <w:color w:val="000000"/>
          <w:sz w:val="18"/>
          <w:szCs w:val="18"/>
        </w:rPr>
        <w:tab/>
      </w:r>
      <w:r w:rsidRPr="00391B10">
        <w:rPr>
          <w:sz w:val="18"/>
          <w:szCs w:val="18"/>
        </w:rPr>
        <w:t>GB</w:t>
      </w:r>
      <w:r w:rsidR="0033082B">
        <w:rPr>
          <w:sz w:val="18"/>
          <w:szCs w:val="18"/>
        </w:rPr>
        <w:t>-</w:t>
      </w:r>
      <w:r w:rsidRPr="00391B10">
        <w:rPr>
          <w:sz w:val="18"/>
          <w:szCs w:val="18"/>
        </w:rPr>
        <w:t xml:space="preserve">Ctc O.16.2, p. 118 </w:t>
      </w:r>
      <w:r w:rsidRPr="00391B10">
        <w:rPr>
          <w:i/>
          <w:sz w:val="18"/>
          <w:szCs w:val="18"/>
        </w:rPr>
        <w:t>A toy</w:t>
      </w:r>
      <w:r w:rsidRPr="00391B10">
        <w:rPr>
          <w:sz w:val="18"/>
          <w:szCs w:val="18"/>
        </w:rPr>
        <w:t xml:space="preserve">; cf. Mathew </w:t>
      </w:r>
      <w:r w:rsidRPr="00391B10">
        <w:rPr>
          <w:i/>
          <w:sz w:val="18"/>
          <w:szCs w:val="18"/>
        </w:rPr>
        <w:t>The Lutes Apology</w:t>
      </w:r>
      <w:r w:rsidRPr="00391B10">
        <w:rPr>
          <w:sz w:val="18"/>
          <w:szCs w:val="18"/>
        </w:rPr>
        <w:t xml:space="preserve"> 1652, p. 14 </w:t>
      </w:r>
      <w:r w:rsidRPr="00391B10">
        <w:rPr>
          <w:i/>
          <w:sz w:val="18"/>
          <w:szCs w:val="18"/>
        </w:rPr>
        <w:t>11. what you will</w:t>
      </w:r>
      <w:r w:rsidRPr="00391B10">
        <w:rPr>
          <w:sz w:val="18"/>
          <w:szCs w:val="18"/>
        </w:rPr>
        <w:t>. Lyra viol: GB</w:t>
      </w:r>
      <w:r w:rsidR="0033082B">
        <w:rPr>
          <w:sz w:val="18"/>
          <w:szCs w:val="18"/>
        </w:rPr>
        <w:t>-</w:t>
      </w:r>
      <w:r w:rsidRPr="00391B10">
        <w:rPr>
          <w:sz w:val="18"/>
          <w:szCs w:val="18"/>
        </w:rPr>
        <w:t xml:space="preserve">DU </w:t>
      </w:r>
      <w:r w:rsidR="0033082B">
        <w:rPr>
          <w:sz w:val="18"/>
          <w:szCs w:val="18"/>
        </w:rPr>
        <w:t>Mus.10455 (</w:t>
      </w:r>
      <w:r w:rsidRPr="00391B10">
        <w:rPr>
          <w:color w:val="000000"/>
          <w:sz w:val="18"/>
          <w:szCs w:val="18"/>
        </w:rPr>
        <w:t xml:space="preserve">Blaikie), </w:t>
      </w:r>
      <w:r w:rsidR="0033082B">
        <w:rPr>
          <w:color w:val="000000"/>
          <w:sz w:val="18"/>
          <w:szCs w:val="18"/>
        </w:rPr>
        <w:t>p. 4</w:t>
      </w:r>
      <w:r w:rsidRPr="00391B10">
        <w:rPr>
          <w:color w:val="000000"/>
          <w:sz w:val="18"/>
          <w:szCs w:val="18"/>
        </w:rPr>
        <w:t xml:space="preserve"> </w:t>
      </w:r>
      <w:r w:rsidRPr="0033082B">
        <w:rPr>
          <w:i/>
          <w:iCs/>
          <w:sz w:val="18"/>
          <w:szCs w:val="18"/>
        </w:rPr>
        <w:t>A Health to Bett</w:t>
      </w:r>
      <w:r w:rsidR="0033082B" w:rsidRPr="0033082B">
        <w:rPr>
          <w:i/>
          <w:iCs/>
          <w:color w:val="000000"/>
          <w:sz w:val="18"/>
          <w:szCs w:val="18"/>
        </w:rPr>
        <w:t>ie</w:t>
      </w:r>
      <w:r w:rsidRPr="00391B10">
        <w:rPr>
          <w:color w:val="000000"/>
          <w:sz w:val="18"/>
          <w:szCs w:val="18"/>
        </w:rPr>
        <w:t xml:space="preserve">; </w:t>
      </w:r>
      <w:r w:rsidRPr="00391B10">
        <w:rPr>
          <w:sz w:val="18"/>
          <w:szCs w:val="18"/>
        </w:rPr>
        <w:t>GB</w:t>
      </w:r>
      <w:r w:rsidR="0033082B">
        <w:rPr>
          <w:sz w:val="18"/>
          <w:szCs w:val="18"/>
        </w:rPr>
        <w:t>-</w:t>
      </w:r>
      <w:r w:rsidRPr="00391B10">
        <w:rPr>
          <w:sz w:val="18"/>
          <w:szCs w:val="18"/>
        </w:rPr>
        <w:t xml:space="preserve">Lbl Add.59869 (Cartwright), f. 24r </w:t>
      </w:r>
      <w:r w:rsidRPr="00391B10">
        <w:rPr>
          <w:i/>
          <w:sz w:val="18"/>
          <w:szCs w:val="18"/>
        </w:rPr>
        <w:t>A Health to Bety</w:t>
      </w:r>
      <w:r w:rsidRPr="00391B10">
        <w:rPr>
          <w:sz w:val="18"/>
          <w:szCs w:val="18"/>
        </w:rPr>
        <w:t xml:space="preserve">. </w:t>
      </w:r>
      <w:r w:rsidRPr="00391B10">
        <w:rPr>
          <w:color w:val="000000"/>
          <w:sz w:val="18"/>
          <w:szCs w:val="18"/>
        </w:rPr>
        <w:t xml:space="preserve">Cittern: Playford </w:t>
      </w:r>
      <w:r w:rsidRPr="00391B10">
        <w:rPr>
          <w:i/>
          <w:color w:val="000000"/>
          <w:sz w:val="18"/>
          <w:szCs w:val="18"/>
        </w:rPr>
        <w:t>Musick’s Delight on the Cithren</w:t>
      </w:r>
      <w:r w:rsidRPr="00391B10">
        <w:rPr>
          <w:color w:val="000000"/>
          <w:sz w:val="18"/>
          <w:szCs w:val="18"/>
        </w:rPr>
        <w:t xml:space="preserve"> 1666, sig. D2v </w:t>
      </w:r>
      <w:r w:rsidRPr="00391B10">
        <w:rPr>
          <w:i/>
          <w:color w:val="000000"/>
          <w:sz w:val="18"/>
          <w:szCs w:val="18"/>
        </w:rPr>
        <w:t>HEalth to Betty</w:t>
      </w:r>
      <w:r w:rsidRPr="00391B10">
        <w:rPr>
          <w:color w:val="000000"/>
          <w:sz w:val="18"/>
          <w:szCs w:val="18"/>
        </w:rPr>
        <w:t xml:space="preserve">. </w:t>
      </w:r>
      <w:r w:rsidRPr="00391B10">
        <w:rPr>
          <w:sz w:val="18"/>
          <w:szCs w:val="18"/>
        </w:rPr>
        <w:t xml:space="preserve">Violin: Playford </w:t>
      </w:r>
      <w:r w:rsidRPr="00391B10">
        <w:rPr>
          <w:i/>
          <w:sz w:val="18"/>
          <w:szCs w:val="18"/>
        </w:rPr>
        <w:t xml:space="preserve">The Dancing Master </w:t>
      </w:r>
      <w:r w:rsidRPr="00391B10">
        <w:rPr>
          <w:sz w:val="18"/>
          <w:szCs w:val="18"/>
        </w:rPr>
        <w:t xml:space="preserve">1651, p. 21 </w:t>
      </w:r>
      <w:r w:rsidRPr="00391B10">
        <w:rPr>
          <w:i/>
          <w:sz w:val="18"/>
          <w:szCs w:val="18"/>
        </w:rPr>
        <w:t>A Health to Betty</w:t>
      </w:r>
      <w:r w:rsidRPr="00391B10">
        <w:rPr>
          <w:sz w:val="18"/>
          <w:szCs w:val="18"/>
        </w:rPr>
        <w:t>.</w:t>
      </w:r>
    </w:p>
    <w:p w14:paraId="18BA3278" w14:textId="77777777" w:rsidR="007B7288" w:rsidRPr="00EC3D48" w:rsidRDefault="000B5260" w:rsidP="007B7288">
      <w:pPr>
        <w:ind w:left="284" w:hanging="284"/>
        <w:rPr>
          <w:b/>
          <w:color w:val="000000"/>
        </w:rPr>
      </w:pPr>
      <w:r w:rsidRPr="00EC3D48">
        <w:rPr>
          <w:b/>
          <w:color w:val="000000"/>
        </w:rPr>
        <w:t>Edward Herbert</w:t>
      </w:r>
    </w:p>
    <w:p w14:paraId="3A2EDBEB" w14:textId="25A4B37E" w:rsidR="007B7288" w:rsidRPr="00391B10" w:rsidRDefault="000B5260" w:rsidP="007B7288">
      <w:pPr>
        <w:ind w:left="284" w:hanging="142"/>
        <w:rPr>
          <w:sz w:val="18"/>
          <w:szCs w:val="18"/>
        </w:rPr>
      </w:pPr>
      <w:r w:rsidRPr="00CC5019">
        <w:rPr>
          <w:b/>
          <w:bCs/>
          <w:sz w:val="18"/>
          <w:szCs w:val="18"/>
        </w:rPr>
        <w:t>16a.</w:t>
      </w:r>
      <w:r w:rsidRPr="00391B10">
        <w:rPr>
          <w:sz w:val="18"/>
          <w:szCs w:val="18"/>
        </w:rPr>
        <w:t xml:space="preserve"> GB</w:t>
      </w:r>
      <w:r w:rsidR="0033082B">
        <w:rPr>
          <w:sz w:val="18"/>
          <w:szCs w:val="18"/>
        </w:rPr>
        <w:t>-</w:t>
      </w:r>
      <w:r w:rsidRPr="00391B10">
        <w:rPr>
          <w:sz w:val="18"/>
          <w:szCs w:val="18"/>
        </w:rPr>
        <w:t xml:space="preserve">Cfm 689, f. 82r </w:t>
      </w:r>
      <w:r w:rsidRPr="00391B10">
        <w:rPr>
          <w:i/>
          <w:sz w:val="18"/>
          <w:szCs w:val="18"/>
        </w:rPr>
        <w:t>Pavan of the Composition of mee Edward Lord Herbert 1627 3.</w:t>
      </w:r>
      <w:r w:rsidRPr="00391B10">
        <w:rPr>
          <w:i/>
          <w:sz w:val="18"/>
          <w:szCs w:val="18"/>
          <w:vertAlign w:val="superscript"/>
        </w:rPr>
        <w:t>to</w:t>
      </w:r>
      <w:r w:rsidRPr="00391B10">
        <w:rPr>
          <w:i/>
          <w:sz w:val="18"/>
          <w:szCs w:val="18"/>
        </w:rPr>
        <w:t xml:space="preserve"> Martij die scilicet natalitio</w:t>
      </w:r>
      <w:r w:rsidRPr="00391B10">
        <w:rPr>
          <w:sz w:val="18"/>
          <w:szCs w:val="18"/>
        </w:rPr>
        <w:t xml:space="preserve"> </w:t>
      </w:r>
    </w:p>
    <w:p w14:paraId="32B7944C" w14:textId="59D18D29" w:rsidR="007B7288" w:rsidRPr="00391B10" w:rsidRDefault="000B5260" w:rsidP="007B7288">
      <w:pPr>
        <w:ind w:left="284" w:hanging="142"/>
        <w:rPr>
          <w:sz w:val="18"/>
          <w:szCs w:val="18"/>
        </w:rPr>
      </w:pPr>
      <w:r w:rsidRPr="00CC5019">
        <w:rPr>
          <w:b/>
          <w:bCs/>
          <w:sz w:val="18"/>
          <w:szCs w:val="18"/>
        </w:rPr>
        <w:t>16b.</w:t>
      </w:r>
      <w:r w:rsidRPr="00391B10">
        <w:rPr>
          <w:sz w:val="18"/>
          <w:szCs w:val="18"/>
        </w:rPr>
        <w:t xml:space="preserve"> GB</w:t>
      </w:r>
      <w:r w:rsidR="0033082B">
        <w:rPr>
          <w:sz w:val="18"/>
          <w:szCs w:val="18"/>
        </w:rPr>
        <w:t>-</w:t>
      </w:r>
      <w:r w:rsidRPr="00391B10">
        <w:rPr>
          <w:sz w:val="18"/>
          <w:szCs w:val="18"/>
        </w:rPr>
        <w:t xml:space="preserve">Cfm 689, f. 79r </w:t>
      </w:r>
      <w:r w:rsidRPr="00391B10">
        <w:rPr>
          <w:i/>
          <w:sz w:val="18"/>
          <w:szCs w:val="18"/>
        </w:rPr>
        <w:t>Pavan of my owne composition 3 Martij 16</w:t>
      </w:r>
      <w:r w:rsidRPr="00391B10">
        <w:rPr>
          <w:sz w:val="18"/>
          <w:szCs w:val="18"/>
        </w:rPr>
        <w:t>[27] [A minor]</w:t>
      </w:r>
    </w:p>
    <w:p w14:paraId="47C0FDDA" w14:textId="33831504" w:rsidR="007B7288" w:rsidRPr="00391B10" w:rsidRDefault="000B5260" w:rsidP="007B7288">
      <w:pPr>
        <w:ind w:left="284" w:hanging="142"/>
        <w:rPr>
          <w:sz w:val="18"/>
          <w:szCs w:val="18"/>
        </w:rPr>
      </w:pPr>
      <w:r w:rsidRPr="00CC5019">
        <w:rPr>
          <w:b/>
          <w:bCs/>
          <w:sz w:val="18"/>
          <w:szCs w:val="18"/>
        </w:rPr>
        <w:t>17.</w:t>
      </w:r>
      <w:r w:rsidRPr="00391B10">
        <w:rPr>
          <w:sz w:val="18"/>
          <w:szCs w:val="18"/>
        </w:rPr>
        <w:t xml:space="preserve"> GB</w:t>
      </w:r>
      <w:r w:rsidR="0033082B">
        <w:rPr>
          <w:sz w:val="18"/>
          <w:szCs w:val="18"/>
        </w:rPr>
        <w:t>-</w:t>
      </w:r>
      <w:r w:rsidRPr="00391B10">
        <w:rPr>
          <w:sz w:val="18"/>
          <w:szCs w:val="18"/>
        </w:rPr>
        <w:t xml:space="preserve">Cfm 689, f. 90v </w:t>
      </w:r>
      <w:r w:rsidRPr="00391B10">
        <w:rPr>
          <w:i/>
          <w:sz w:val="18"/>
          <w:szCs w:val="18"/>
        </w:rPr>
        <w:t>A Pauan composed by mee Herbert of Cherbury and Castle Island: 1639</w:t>
      </w:r>
      <w:r w:rsidRPr="00391B10">
        <w:rPr>
          <w:sz w:val="18"/>
          <w:szCs w:val="18"/>
        </w:rPr>
        <w:t xml:space="preserve"> [B</w:t>
      </w:r>
      <w:r w:rsidRPr="00391B10">
        <w:rPr>
          <w:rFonts w:ascii="Arial" w:hAnsi="Arial"/>
          <w:sz w:val="18"/>
          <w:szCs w:val="18"/>
          <w:vertAlign w:val="superscript"/>
        </w:rPr>
        <w:t>b</w:t>
      </w:r>
      <w:r w:rsidRPr="00391B10">
        <w:rPr>
          <w:sz w:val="18"/>
          <w:szCs w:val="18"/>
        </w:rPr>
        <w:t xml:space="preserve"> minor]</w:t>
      </w:r>
    </w:p>
    <w:p w14:paraId="51D770A8" w14:textId="52314AA4" w:rsidR="007B7288" w:rsidRPr="00391B10" w:rsidRDefault="000B5260" w:rsidP="007B7288">
      <w:pPr>
        <w:spacing w:after="60"/>
        <w:ind w:left="284" w:hanging="142"/>
        <w:rPr>
          <w:sz w:val="18"/>
          <w:szCs w:val="18"/>
        </w:rPr>
      </w:pPr>
      <w:r w:rsidRPr="00CC5019">
        <w:rPr>
          <w:b/>
          <w:bCs/>
          <w:sz w:val="18"/>
          <w:szCs w:val="18"/>
        </w:rPr>
        <w:t>18.</w:t>
      </w:r>
      <w:r w:rsidRPr="00391B10">
        <w:rPr>
          <w:sz w:val="18"/>
          <w:szCs w:val="18"/>
        </w:rPr>
        <w:t xml:space="preserve"> GB</w:t>
      </w:r>
      <w:r w:rsidR="0033082B">
        <w:rPr>
          <w:sz w:val="18"/>
          <w:szCs w:val="18"/>
        </w:rPr>
        <w:t>-</w:t>
      </w:r>
      <w:r w:rsidRPr="00391B10">
        <w:rPr>
          <w:sz w:val="18"/>
          <w:szCs w:val="18"/>
        </w:rPr>
        <w:t xml:space="preserve">Cfm 689, f. 15v </w:t>
      </w:r>
      <w:r w:rsidRPr="00391B10">
        <w:rPr>
          <w:i/>
          <w:sz w:val="18"/>
          <w:szCs w:val="18"/>
        </w:rPr>
        <w:t>Courante EH:</w:t>
      </w:r>
      <w:r w:rsidRPr="00391B10">
        <w:rPr>
          <w:sz w:val="18"/>
          <w:szCs w:val="18"/>
        </w:rPr>
        <w:t xml:space="preserve"> [D minor]</w:t>
      </w:r>
    </w:p>
    <w:p w14:paraId="5109BC6A" w14:textId="77777777" w:rsidR="007B7288" w:rsidRPr="00EC3D48" w:rsidRDefault="000B5260" w:rsidP="007B7288">
      <w:pPr>
        <w:ind w:left="284" w:hanging="284"/>
        <w:rPr>
          <w:b/>
          <w:color w:val="000000"/>
        </w:rPr>
      </w:pPr>
      <w:r w:rsidRPr="00EC3D48">
        <w:rPr>
          <w:b/>
          <w:color w:val="000000"/>
        </w:rPr>
        <w:t>Anon from Trinity O.16.2</w:t>
      </w:r>
    </w:p>
    <w:p w14:paraId="7D8E111C" w14:textId="28DF460B" w:rsidR="007B7288" w:rsidRPr="00391B10" w:rsidRDefault="000B5260" w:rsidP="007B7288">
      <w:pPr>
        <w:ind w:left="284" w:hanging="142"/>
        <w:rPr>
          <w:color w:val="000000"/>
          <w:sz w:val="18"/>
          <w:szCs w:val="18"/>
        </w:rPr>
      </w:pPr>
      <w:r w:rsidRPr="00CC5019">
        <w:rPr>
          <w:b/>
          <w:bCs/>
          <w:sz w:val="18"/>
          <w:szCs w:val="18"/>
        </w:rPr>
        <w:t>19.</w:t>
      </w:r>
      <w:r w:rsidRPr="00391B10">
        <w:rPr>
          <w:sz w:val="18"/>
          <w:szCs w:val="18"/>
        </w:rPr>
        <w:t xml:space="preserve"> GB</w:t>
      </w:r>
      <w:r w:rsidR="0033082B">
        <w:rPr>
          <w:sz w:val="18"/>
          <w:szCs w:val="18"/>
        </w:rPr>
        <w:t>-</w:t>
      </w:r>
      <w:r w:rsidRPr="00391B10">
        <w:rPr>
          <w:sz w:val="18"/>
          <w:szCs w:val="18"/>
        </w:rPr>
        <w:t xml:space="preserve">Ctc O.16.2, p. 135 </w:t>
      </w:r>
      <w:r w:rsidRPr="00391B10">
        <w:rPr>
          <w:i/>
          <w:sz w:val="18"/>
          <w:szCs w:val="18"/>
        </w:rPr>
        <w:t>Over the mountaines</w:t>
      </w:r>
      <w:r w:rsidRPr="00391B10">
        <w:rPr>
          <w:sz w:val="18"/>
          <w:szCs w:val="18"/>
        </w:rPr>
        <w:t xml:space="preserve"> [C]</w:t>
      </w:r>
    </w:p>
    <w:p w14:paraId="4E3360DF" w14:textId="00170921" w:rsidR="007B7288" w:rsidRPr="00EC3D48" w:rsidRDefault="000B5260" w:rsidP="007B7288">
      <w:pPr>
        <w:spacing w:after="60"/>
        <w:ind w:left="284" w:hanging="142"/>
      </w:pPr>
      <w:r w:rsidRPr="00391B10">
        <w:rPr>
          <w:color w:val="000000"/>
          <w:sz w:val="18"/>
          <w:szCs w:val="18"/>
        </w:rPr>
        <w:tab/>
        <w:t>GB</w:t>
      </w:r>
      <w:r w:rsidR="0033082B">
        <w:rPr>
          <w:color w:val="000000"/>
          <w:sz w:val="18"/>
          <w:szCs w:val="18"/>
        </w:rPr>
        <w:t>-</w:t>
      </w:r>
      <w:r w:rsidRPr="00391B10">
        <w:rPr>
          <w:color w:val="000000"/>
          <w:sz w:val="18"/>
          <w:szCs w:val="18"/>
        </w:rPr>
        <w:t xml:space="preserve">Lam 603, f. 38v </w:t>
      </w:r>
      <w:r w:rsidRPr="00391B10">
        <w:rPr>
          <w:i/>
          <w:color w:val="000000"/>
          <w:sz w:val="18"/>
          <w:szCs w:val="18"/>
        </w:rPr>
        <w:t>loue will find out the way</w:t>
      </w:r>
      <w:r w:rsidRPr="00391B10">
        <w:rPr>
          <w:color w:val="000000"/>
          <w:sz w:val="18"/>
          <w:szCs w:val="18"/>
        </w:rPr>
        <w:t>. Lyra viol: GB</w:t>
      </w:r>
      <w:r w:rsidR="0033082B">
        <w:rPr>
          <w:color w:val="000000"/>
          <w:sz w:val="18"/>
          <w:szCs w:val="18"/>
        </w:rPr>
        <w:t>-</w:t>
      </w:r>
      <w:r w:rsidRPr="00391B10">
        <w:rPr>
          <w:color w:val="000000"/>
          <w:sz w:val="18"/>
          <w:szCs w:val="18"/>
        </w:rPr>
        <w:t>En Dep. 214, n</w:t>
      </w:r>
      <w:r w:rsidRPr="00391B10">
        <w:rPr>
          <w:color w:val="000000"/>
          <w:sz w:val="18"/>
          <w:szCs w:val="18"/>
          <w:vertAlign w:val="superscript"/>
        </w:rPr>
        <w:t>o</w:t>
      </w:r>
      <w:r w:rsidRPr="00391B10">
        <w:rPr>
          <w:color w:val="000000"/>
          <w:sz w:val="18"/>
          <w:szCs w:val="18"/>
        </w:rPr>
        <w:t xml:space="preserve"> 24 (Sutherland), p. 6 </w:t>
      </w:r>
      <w:r w:rsidRPr="00391B10">
        <w:rPr>
          <w:i/>
          <w:color w:val="000000"/>
          <w:sz w:val="18"/>
          <w:szCs w:val="18"/>
        </w:rPr>
        <w:t>ouer the mountains</w:t>
      </w:r>
      <w:r w:rsidRPr="00391B10">
        <w:rPr>
          <w:color w:val="000000"/>
          <w:sz w:val="18"/>
          <w:szCs w:val="18"/>
        </w:rPr>
        <w:t>; GB</w:t>
      </w:r>
      <w:r w:rsidR="0033082B">
        <w:rPr>
          <w:color w:val="000000"/>
          <w:sz w:val="18"/>
          <w:szCs w:val="18"/>
        </w:rPr>
        <w:t>-</w:t>
      </w:r>
      <w:r w:rsidRPr="00391B10">
        <w:rPr>
          <w:color w:val="000000"/>
          <w:sz w:val="18"/>
          <w:szCs w:val="18"/>
        </w:rPr>
        <w:t xml:space="preserve">Lbl 63852 (Boynton), f. </w:t>
      </w:r>
      <w:r w:rsidR="00F27CC0">
        <w:rPr>
          <w:color w:val="000000"/>
          <w:sz w:val="18"/>
          <w:szCs w:val="18"/>
        </w:rPr>
        <w:t>11</w:t>
      </w:r>
      <w:r w:rsidR="00E969E2">
        <w:rPr>
          <w:color w:val="000000"/>
          <w:sz w:val="18"/>
          <w:szCs w:val="18"/>
        </w:rPr>
        <w:t>7</w:t>
      </w:r>
      <w:r w:rsidR="00F27CC0">
        <w:rPr>
          <w:color w:val="000000"/>
          <w:sz w:val="18"/>
          <w:szCs w:val="18"/>
        </w:rPr>
        <w:t>r</w:t>
      </w:r>
      <w:r w:rsidRPr="00391B10">
        <w:rPr>
          <w:color w:val="000000"/>
          <w:sz w:val="18"/>
          <w:szCs w:val="18"/>
        </w:rPr>
        <w:t xml:space="preserve"> </w:t>
      </w:r>
      <w:r w:rsidRPr="00391B10">
        <w:rPr>
          <w:i/>
          <w:sz w:val="18"/>
          <w:szCs w:val="18"/>
        </w:rPr>
        <w:t>Over the mountains</w:t>
      </w:r>
      <w:r w:rsidR="00CA24ED">
        <w:rPr>
          <w:color w:val="000000"/>
          <w:sz w:val="18"/>
          <w:szCs w:val="18"/>
        </w:rPr>
        <w:t xml:space="preserve">. </w:t>
      </w:r>
      <w:r w:rsidRPr="00391B10">
        <w:rPr>
          <w:color w:val="000000"/>
          <w:sz w:val="18"/>
          <w:szCs w:val="18"/>
        </w:rPr>
        <w:t>Cittern: GB</w:t>
      </w:r>
      <w:r w:rsidR="00F27CC0">
        <w:rPr>
          <w:color w:val="000000"/>
          <w:sz w:val="18"/>
          <w:szCs w:val="18"/>
        </w:rPr>
        <w:t>-</w:t>
      </w:r>
      <w:r w:rsidRPr="00391B10">
        <w:rPr>
          <w:color w:val="000000"/>
          <w:sz w:val="18"/>
          <w:szCs w:val="18"/>
        </w:rPr>
        <w:t xml:space="preserve">En 4950 (Edwards), f. 41v </w:t>
      </w:r>
      <w:r w:rsidRPr="00391B10">
        <w:rPr>
          <w:i/>
          <w:color w:val="000000"/>
          <w:sz w:val="18"/>
          <w:szCs w:val="18"/>
        </w:rPr>
        <w:t>Ouer the mountaines</w:t>
      </w:r>
      <w:r w:rsidRPr="00391B10">
        <w:rPr>
          <w:color w:val="000000"/>
          <w:sz w:val="18"/>
          <w:szCs w:val="18"/>
        </w:rPr>
        <w:t>; US</w:t>
      </w:r>
      <w:r w:rsidR="00F27CC0">
        <w:rPr>
          <w:color w:val="000000"/>
          <w:sz w:val="18"/>
          <w:szCs w:val="18"/>
        </w:rPr>
        <w:t>-</w:t>
      </w:r>
      <w:r w:rsidRPr="00391B10">
        <w:rPr>
          <w:color w:val="000000"/>
          <w:sz w:val="18"/>
          <w:szCs w:val="18"/>
        </w:rPr>
        <w:t>CAh Mus 179 (Boteler), f.</w:t>
      </w:r>
      <w:r w:rsidRPr="00F27CC0">
        <w:rPr>
          <w:color w:val="000000"/>
          <w:sz w:val="18"/>
          <w:szCs w:val="18"/>
        </w:rPr>
        <w:t xml:space="preserve"> </w:t>
      </w:r>
      <w:r w:rsidR="00F27CC0" w:rsidRPr="00F27CC0">
        <w:rPr>
          <w:color w:val="000000"/>
          <w:sz w:val="18"/>
          <w:szCs w:val="18"/>
        </w:rPr>
        <w:t xml:space="preserve">4r </w:t>
      </w:r>
      <w:r w:rsidR="00F27CC0" w:rsidRPr="00F27CC0">
        <w:rPr>
          <w:i/>
          <w:color w:val="000000"/>
          <w:sz w:val="18"/>
          <w:szCs w:val="18"/>
        </w:rPr>
        <w:t>Ouer the Mountaine:</w:t>
      </w:r>
      <w:r w:rsidR="00F27CC0" w:rsidRPr="00F27CC0">
        <w:rPr>
          <w:color w:val="000000"/>
          <w:sz w:val="18"/>
          <w:szCs w:val="18"/>
        </w:rPr>
        <w:t xml:space="preserve">; </w:t>
      </w:r>
      <w:r w:rsidRPr="00F27CC0">
        <w:rPr>
          <w:color w:val="000000"/>
          <w:sz w:val="18"/>
          <w:szCs w:val="18"/>
        </w:rPr>
        <w:t>US</w:t>
      </w:r>
      <w:r w:rsidR="00F27CC0" w:rsidRPr="00F27CC0">
        <w:rPr>
          <w:color w:val="000000"/>
          <w:sz w:val="18"/>
          <w:szCs w:val="18"/>
        </w:rPr>
        <w:t>-</w:t>
      </w:r>
      <w:r w:rsidRPr="00F27CC0">
        <w:rPr>
          <w:color w:val="000000"/>
          <w:sz w:val="18"/>
          <w:szCs w:val="18"/>
        </w:rPr>
        <w:t xml:space="preserve">CAh Mus 181 (Otley), f. 16v </w:t>
      </w:r>
      <w:r w:rsidRPr="00F27CC0">
        <w:rPr>
          <w:i/>
          <w:color w:val="000000"/>
          <w:sz w:val="18"/>
          <w:szCs w:val="18"/>
        </w:rPr>
        <w:t>Over the mountaines</w:t>
      </w:r>
      <w:r w:rsidRPr="00F27CC0">
        <w:rPr>
          <w:color w:val="000000"/>
          <w:sz w:val="18"/>
          <w:szCs w:val="18"/>
        </w:rPr>
        <w:t xml:space="preserve">; Playford </w:t>
      </w:r>
      <w:r w:rsidRPr="00F27CC0">
        <w:rPr>
          <w:i/>
          <w:color w:val="000000"/>
          <w:sz w:val="18"/>
          <w:szCs w:val="18"/>
        </w:rPr>
        <w:t>A Booke of New Lessons for the Cithern &amp; Gittern</w:t>
      </w:r>
      <w:r w:rsidRPr="00391B10">
        <w:rPr>
          <w:i/>
          <w:color w:val="000000"/>
          <w:sz w:val="18"/>
          <w:szCs w:val="18"/>
        </w:rPr>
        <w:t xml:space="preserve"> </w:t>
      </w:r>
      <w:r w:rsidRPr="00391B10">
        <w:rPr>
          <w:color w:val="000000"/>
          <w:sz w:val="18"/>
          <w:szCs w:val="18"/>
        </w:rPr>
        <w:t xml:space="preserve">1652, p. 4 </w:t>
      </w:r>
      <w:r w:rsidRPr="00391B10">
        <w:rPr>
          <w:i/>
          <w:color w:val="000000"/>
          <w:sz w:val="18"/>
          <w:szCs w:val="18"/>
        </w:rPr>
        <w:t>9. Over the mountaines</w:t>
      </w:r>
      <w:r w:rsidRPr="00391B10">
        <w:rPr>
          <w:color w:val="000000"/>
          <w:sz w:val="18"/>
          <w:szCs w:val="18"/>
        </w:rPr>
        <w:t xml:space="preserve">; Playford </w:t>
      </w:r>
      <w:r w:rsidRPr="00391B10">
        <w:rPr>
          <w:i/>
          <w:color w:val="000000"/>
          <w:sz w:val="18"/>
          <w:szCs w:val="18"/>
        </w:rPr>
        <w:t>Musick’s Delight on the Cithren</w:t>
      </w:r>
      <w:r w:rsidRPr="00391B10">
        <w:rPr>
          <w:color w:val="000000"/>
          <w:sz w:val="18"/>
          <w:szCs w:val="18"/>
        </w:rPr>
        <w:t xml:space="preserve"> 1666, sig. B3v </w:t>
      </w:r>
      <w:r w:rsidRPr="00391B10">
        <w:rPr>
          <w:i/>
          <w:color w:val="000000"/>
          <w:sz w:val="18"/>
          <w:szCs w:val="18"/>
        </w:rPr>
        <w:t>Over the Mountains</w:t>
      </w:r>
      <w:r w:rsidRPr="00391B10">
        <w:rPr>
          <w:color w:val="000000"/>
          <w:sz w:val="18"/>
          <w:szCs w:val="18"/>
        </w:rPr>
        <w:t>.</w:t>
      </w:r>
      <w:r w:rsidR="00CA24ED">
        <w:rPr>
          <w:color w:val="000000"/>
          <w:sz w:val="18"/>
          <w:szCs w:val="18"/>
        </w:rPr>
        <w:t xml:space="preserve"> Song: </w:t>
      </w:r>
      <w:r w:rsidR="00CA24ED" w:rsidRPr="00CA24ED">
        <w:rPr>
          <w:color w:val="000000"/>
          <w:sz w:val="18"/>
          <w:szCs w:val="18"/>
        </w:rPr>
        <w:t xml:space="preserve">GB-En 9477 (Millar), f. 72r </w:t>
      </w:r>
      <w:r w:rsidR="00CA24ED" w:rsidRPr="00CA24ED">
        <w:rPr>
          <w:i/>
          <w:iCs/>
          <w:color w:val="000000"/>
          <w:sz w:val="18"/>
          <w:szCs w:val="18"/>
        </w:rPr>
        <w:t>Over the mountains</w:t>
      </w:r>
      <w:r w:rsidR="00CA24ED" w:rsidRPr="00CA24ED">
        <w:rPr>
          <w:color w:val="000000"/>
          <w:sz w:val="18"/>
          <w:szCs w:val="18"/>
        </w:rPr>
        <w:t>.</w:t>
      </w:r>
      <w:r w:rsidR="00CC5019">
        <w:rPr>
          <w:color w:val="000000"/>
          <w:sz w:val="18"/>
          <w:szCs w:val="18"/>
        </w:rPr>
        <w:t xml:space="preserve"> </w:t>
      </w:r>
      <w:r w:rsidR="00CC5019" w:rsidRPr="00CC5019">
        <w:rPr>
          <w:color w:val="000000"/>
          <w:sz w:val="18"/>
          <w:szCs w:val="18"/>
          <w:highlight w:val="yellow"/>
        </w:rPr>
        <w:t xml:space="preserve">[More in </w:t>
      </w:r>
      <w:r w:rsidR="00CC5019" w:rsidRPr="00CC5019">
        <w:rPr>
          <w:i/>
          <w:iCs/>
          <w:color w:val="000000"/>
          <w:sz w:val="18"/>
          <w:szCs w:val="18"/>
          <w:highlight w:val="yellow"/>
        </w:rPr>
        <w:t>Lute News</w:t>
      </w:r>
      <w:r w:rsidR="00CC5019" w:rsidRPr="00CC5019">
        <w:rPr>
          <w:color w:val="000000"/>
          <w:sz w:val="18"/>
          <w:szCs w:val="18"/>
          <w:highlight w:val="yellow"/>
        </w:rPr>
        <w:t xml:space="preserve"> 120]</w:t>
      </w:r>
    </w:p>
    <w:p w14:paraId="2418350A" w14:textId="77777777" w:rsidR="007B7288" w:rsidRPr="00EC3D48" w:rsidRDefault="000B5260" w:rsidP="007B7288">
      <w:pPr>
        <w:ind w:left="284" w:hanging="284"/>
        <w:rPr>
          <w:b/>
        </w:rPr>
      </w:pPr>
      <w:r w:rsidRPr="00EC3D48">
        <w:rPr>
          <w:b/>
        </w:rPr>
        <w:t xml:space="preserve">John Wilson </w:t>
      </w:r>
    </w:p>
    <w:p w14:paraId="4FB774EF" w14:textId="27E56730" w:rsidR="007B7288" w:rsidRPr="00391B10" w:rsidRDefault="000B5260" w:rsidP="007B7288">
      <w:pPr>
        <w:ind w:left="284" w:hanging="142"/>
        <w:rPr>
          <w:sz w:val="18"/>
          <w:szCs w:val="18"/>
        </w:rPr>
      </w:pPr>
      <w:r w:rsidRPr="00CC5019">
        <w:rPr>
          <w:b/>
          <w:bCs/>
          <w:sz w:val="18"/>
          <w:szCs w:val="18"/>
        </w:rPr>
        <w:t>20.</w:t>
      </w:r>
      <w:r w:rsidRPr="00391B10">
        <w:rPr>
          <w:sz w:val="18"/>
          <w:szCs w:val="18"/>
        </w:rPr>
        <w:t xml:space="preserve"> GB</w:t>
      </w:r>
      <w:r w:rsidR="00F27CC0">
        <w:rPr>
          <w:sz w:val="18"/>
          <w:szCs w:val="18"/>
        </w:rPr>
        <w:t>-</w:t>
      </w:r>
      <w:r w:rsidRPr="00391B10">
        <w:rPr>
          <w:sz w:val="18"/>
          <w:szCs w:val="18"/>
        </w:rPr>
        <w:t>Ob Mus. b.1, f. 3v ii Untitled prelude [B</w:t>
      </w:r>
      <w:r w:rsidRPr="00391B10">
        <w:rPr>
          <w:rFonts w:ascii="Arial" w:hAnsi="Arial"/>
          <w:sz w:val="18"/>
          <w:szCs w:val="18"/>
          <w:vertAlign w:val="superscript"/>
        </w:rPr>
        <w:t>b</w:t>
      </w:r>
      <w:r w:rsidRPr="00391B10">
        <w:rPr>
          <w:sz w:val="18"/>
          <w:szCs w:val="18"/>
        </w:rPr>
        <w:t>]</w:t>
      </w:r>
    </w:p>
    <w:p w14:paraId="4C0DC66C" w14:textId="70789E03" w:rsidR="007B7288" w:rsidRPr="00391B10" w:rsidRDefault="000B5260" w:rsidP="007B7288">
      <w:pPr>
        <w:spacing w:after="60"/>
        <w:ind w:left="284" w:hanging="142"/>
        <w:rPr>
          <w:sz w:val="18"/>
          <w:szCs w:val="18"/>
        </w:rPr>
      </w:pPr>
      <w:r w:rsidRPr="00CC5019">
        <w:rPr>
          <w:b/>
          <w:bCs/>
          <w:sz w:val="18"/>
          <w:szCs w:val="18"/>
        </w:rPr>
        <w:t>21.</w:t>
      </w:r>
      <w:r w:rsidRPr="00391B10">
        <w:rPr>
          <w:sz w:val="18"/>
          <w:szCs w:val="18"/>
        </w:rPr>
        <w:t xml:space="preserve"> GB</w:t>
      </w:r>
      <w:r w:rsidR="00F27CC0">
        <w:rPr>
          <w:sz w:val="18"/>
          <w:szCs w:val="18"/>
        </w:rPr>
        <w:t>-</w:t>
      </w:r>
      <w:r w:rsidRPr="00391B10">
        <w:rPr>
          <w:sz w:val="18"/>
          <w:szCs w:val="18"/>
        </w:rPr>
        <w:t>Ob Mus. b.1, f. 7v i Untitled prelude [F minor]</w:t>
      </w:r>
    </w:p>
    <w:p w14:paraId="4781EFA8" w14:textId="77777777" w:rsidR="007B7288" w:rsidRPr="006C1C32" w:rsidRDefault="000B5260" w:rsidP="007B7288">
      <w:pPr>
        <w:tabs>
          <w:tab w:val="left" w:pos="6480"/>
        </w:tabs>
        <w:ind w:left="284" w:hanging="284"/>
        <w:rPr>
          <w:color w:val="000000"/>
        </w:rPr>
      </w:pPr>
      <w:r w:rsidRPr="00EC3D48">
        <w:rPr>
          <w:b/>
          <w:color w:val="000000"/>
        </w:rPr>
        <w:t xml:space="preserve">John Lawrence - in </w:t>
      </w:r>
      <w:r w:rsidRPr="00EC3D48">
        <w:rPr>
          <w:b/>
        </w:rPr>
        <w:t>flat way or Lawrence tuning</w:t>
      </w:r>
      <w:r w:rsidRPr="00EC3D48">
        <w:rPr>
          <w:rStyle w:val="EndnoteReference"/>
          <w:b/>
        </w:rPr>
        <w:endnoteReference w:id="26"/>
      </w:r>
    </w:p>
    <w:p w14:paraId="5ED3D260" w14:textId="278CF047" w:rsidR="007B7288" w:rsidRPr="00391B10" w:rsidRDefault="000B5260" w:rsidP="007B7288">
      <w:pPr>
        <w:tabs>
          <w:tab w:val="left" w:pos="6480"/>
        </w:tabs>
        <w:ind w:left="284" w:hanging="142"/>
        <w:rPr>
          <w:color w:val="000000"/>
          <w:sz w:val="18"/>
          <w:szCs w:val="18"/>
        </w:rPr>
      </w:pPr>
      <w:r w:rsidRPr="00CC5019">
        <w:rPr>
          <w:b/>
          <w:bCs/>
          <w:color w:val="000000"/>
          <w:sz w:val="18"/>
          <w:szCs w:val="18"/>
        </w:rPr>
        <w:t>22.</w:t>
      </w:r>
      <w:r w:rsidRPr="00391B10">
        <w:rPr>
          <w:color w:val="000000"/>
          <w:sz w:val="18"/>
          <w:szCs w:val="18"/>
        </w:rPr>
        <w:t xml:space="preserve"> GB</w:t>
      </w:r>
      <w:r w:rsidR="00F27CC0">
        <w:rPr>
          <w:color w:val="000000"/>
          <w:sz w:val="18"/>
          <w:szCs w:val="18"/>
        </w:rPr>
        <w:t>-</w:t>
      </w:r>
      <w:r w:rsidRPr="00391B10">
        <w:rPr>
          <w:color w:val="000000"/>
          <w:sz w:val="18"/>
          <w:szCs w:val="18"/>
        </w:rPr>
        <w:t xml:space="preserve">Mp BRm 832 Vu 51, p. 89 </w:t>
      </w:r>
      <w:r w:rsidRPr="00391B10">
        <w:rPr>
          <w:i/>
          <w:color w:val="000000"/>
          <w:sz w:val="18"/>
          <w:szCs w:val="18"/>
        </w:rPr>
        <w:t>Pavine John Lawrence</w:t>
      </w:r>
      <w:r w:rsidRPr="00391B10">
        <w:rPr>
          <w:color w:val="000000"/>
          <w:sz w:val="18"/>
          <w:szCs w:val="18"/>
        </w:rPr>
        <w:t xml:space="preserve"> - transcribed from lyra viol</w:t>
      </w:r>
    </w:p>
    <w:p w14:paraId="7F3A9E9D" w14:textId="191F9C85" w:rsidR="007B7288" w:rsidRPr="00391B10" w:rsidRDefault="000B5260" w:rsidP="007B7288">
      <w:pPr>
        <w:tabs>
          <w:tab w:val="left" w:pos="6480"/>
        </w:tabs>
        <w:ind w:left="284" w:hanging="142"/>
        <w:rPr>
          <w:iCs/>
          <w:color w:val="000000"/>
          <w:sz w:val="18"/>
          <w:szCs w:val="18"/>
        </w:rPr>
      </w:pPr>
      <w:r w:rsidRPr="00CC5019">
        <w:rPr>
          <w:b/>
          <w:bCs/>
          <w:color w:val="000000"/>
          <w:sz w:val="18"/>
          <w:szCs w:val="18"/>
        </w:rPr>
        <w:t xml:space="preserve">23. </w:t>
      </w:r>
      <w:r w:rsidRPr="00391B10">
        <w:rPr>
          <w:color w:val="000000"/>
          <w:sz w:val="18"/>
          <w:szCs w:val="18"/>
        </w:rPr>
        <w:t>GB</w:t>
      </w:r>
      <w:r w:rsidR="00F27CC0">
        <w:rPr>
          <w:color w:val="000000"/>
          <w:sz w:val="18"/>
          <w:szCs w:val="18"/>
        </w:rPr>
        <w:t>-</w:t>
      </w:r>
      <w:r w:rsidRPr="00391B10">
        <w:rPr>
          <w:color w:val="000000"/>
          <w:sz w:val="18"/>
          <w:szCs w:val="18"/>
        </w:rPr>
        <w:t xml:space="preserve">Lbl Eg.2046, f. 43r ii </w:t>
      </w:r>
      <w:r w:rsidRPr="00391B10">
        <w:rPr>
          <w:i/>
          <w:color w:val="000000"/>
          <w:sz w:val="18"/>
          <w:szCs w:val="18"/>
        </w:rPr>
        <w:t>Ballat John Lawrence</w:t>
      </w:r>
    </w:p>
    <w:p w14:paraId="684DCFBC" w14:textId="1FB56C1F" w:rsidR="00391B10" w:rsidRPr="00391B10" w:rsidRDefault="00391B10" w:rsidP="007B7288">
      <w:pPr>
        <w:tabs>
          <w:tab w:val="left" w:pos="6480"/>
        </w:tabs>
        <w:ind w:left="284" w:hanging="142"/>
        <w:rPr>
          <w:iCs/>
          <w:color w:val="000000"/>
          <w:sz w:val="18"/>
          <w:szCs w:val="18"/>
        </w:rPr>
      </w:pPr>
      <w:r>
        <w:rPr>
          <w:iCs/>
          <w:color w:val="000000"/>
          <w:sz w:val="18"/>
          <w:szCs w:val="18"/>
        </w:rPr>
        <w:tab/>
        <w:t>GB-CHEr DLT B31(Leycester), f. 82r iiiuntitled - lyra viol</w:t>
      </w:r>
    </w:p>
    <w:p w14:paraId="06E3E2E7" w14:textId="42988E87" w:rsidR="007B7288" w:rsidRPr="00391B10" w:rsidRDefault="000B5260" w:rsidP="007B7288">
      <w:pPr>
        <w:tabs>
          <w:tab w:val="left" w:pos="6480"/>
        </w:tabs>
        <w:ind w:left="284" w:hanging="142"/>
        <w:rPr>
          <w:color w:val="000000"/>
          <w:sz w:val="18"/>
          <w:szCs w:val="18"/>
        </w:rPr>
      </w:pPr>
      <w:r w:rsidRPr="00CC5019">
        <w:rPr>
          <w:b/>
          <w:bCs/>
          <w:color w:val="000000"/>
          <w:sz w:val="18"/>
          <w:szCs w:val="18"/>
        </w:rPr>
        <w:t>24.</w:t>
      </w:r>
      <w:r w:rsidRPr="00391B10">
        <w:rPr>
          <w:color w:val="000000"/>
          <w:sz w:val="18"/>
          <w:szCs w:val="18"/>
        </w:rPr>
        <w:t xml:space="preserve"> GB</w:t>
      </w:r>
      <w:r w:rsidR="00F27CC0">
        <w:rPr>
          <w:color w:val="000000"/>
          <w:sz w:val="18"/>
          <w:szCs w:val="18"/>
        </w:rPr>
        <w:t>-</w:t>
      </w:r>
      <w:r w:rsidRPr="00391B10">
        <w:rPr>
          <w:color w:val="000000"/>
          <w:sz w:val="18"/>
          <w:szCs w:val="18"/>
        </w:rPr>
        <w:t xml:space="preserve">Lam 603, ff. 35r-35v </w:t>
      </w:r>
      <w:r w:rsidRPr="00391B10">
        <w:rPr>
          <w:i/>
          <w:color w:val="000000"/>
          <w:sz w:val="18"/>
          <w:szCs w:val="18"/>
        </w:rPr>
        <w:t>Almand</w:t>
      </w:r>
    </w:p>
    <w:p w14:paraId="6F8460C0" w14:textId="3E4C54CE" w:rsidR="007B7288" w:rsidRPr="00391B10" w:rsidRDefault="000B5260" w:rsidP="007B7288">
      <w:pPr>
        <w:tabs>
          <w:tab w:val="left" w:pos="6480"/>
        </w:tabs>
        <w:ind w:left="284" w:hanging="142"/>
        <w:rPr>
          <w:color w:val="000000"/>
          <w:sz w:val="18"/>
          <w:szCs w:val="18"/>
        </w:rPr>
      </w:pPr>
      <w:r w:rsidRPr="00391B10">
        <w:rPr>
          <w:color w:val="000000"/>
          <w:sz w:val="18"/>
          <w:szCs w:val="18"/>
        </w:rPr>
        <w:tab/>
        <w:t>GB</w:t>
      </w:r>
      <w:r w:rsidR="00F27CC0">
        <w:rPr>
          <w:color w:val="000000"/>
          <w:sz w:val="18"/>
          <w:szCs w:val="18"/>
        </w:rPr>
        <w:t>-</w:t>
      </w:r>
      <w:r w:rsidRPr="00391B10">
        <w:rPr>
          <w:color w:val="000000"/>
          <w:sz w:val="18"/>
          <w:szCs w:val="18"/>
        </w:rPr>
        <w:t xml:space="preserve">Lbl Eg.2046, f. 43r i </w:t>
      </w:r>
      <w:r w:rsidRPr="00391B10">
        <w:rPr>
          <w:i/>
          <w:color w:val="000000"/>
          <w:sz w:val="18"/>
          <w:szCs w:val="18"/>
        </w:rPr>
        <w:t>Coranto John Lawrence</w:t>
      </w:r>
    </w:p>
    <w:p w14:paraId="4480A5BA" w14:textId="66E30F2C" w:rsidR="007B7288" w:rsidRPr="00391B10" w:rsidRDefault="000B5260" w:rsidP="007B7288">
      <w:pPr>
        <w:tabs>
          <w:tab w:val="left" w:pos="6480"/>
        </w:tabs>
        <w:ind w:left="284" w:hanging="142"/>
        <w:jc w:val="left"/>
        <w:rPr>
          <w:color w:val="000000"/>
          <w:sz w:val="18"/>
          <w:szCs w:val="18"/>
        </w:rPr>
      </w:pPr>
      <w:r w:rsidRPr="00CC5019">
        <w:rPr>
          <w:b/>
          <w:bCs/>
          <w:color w:val="000000"/>
          <w:sz w:val="18"/>
          <w:szCs w:val="18"/>
        </w:rPr>
        <w:t>25.</w:t>
      </w:r>
      <w:r w:rsidRPr="00391B10">
        <w:rPr>
          <w:color w:val="000000"/>
          <w:sz w:val="18"/>
          <w:szCs w:val="18"/>
        </w:rPr>
        <w:t xml:space="preserve"> GB</w:t>
      </w:r>
      <w:r w:rsidR="00F27CC0">
        <w:rPr>
          <w:color w:val="000000"/>
          <w:sz w:val="18"/>
          <w:szCs w:val="18"/>
        </w:rPr>
        <w:t>-</w:t>
      </w:r>
      <w:r w:rsidRPr="00391B10">
        <w:rPr>
          <w:color w:val="000000"/>
          <w:sz w:val="18"/>
          <w:szCs w:val="18"/>
        </w:rPr>
        <w:t xml:space="preserve">Lbl Eg.2046, f. 44r ii </w:t>
      </w:r>
      <w:r w:rsidRPr="00391B10">
        <w:rPr>
          <w:i/>
          <w:color w:val="000000"/>
          <w:sz w:val="18"/>
          <w:szCs w:val="18"/>
        </w:rPr>
        <w:t>Serabrande John Lawrence</w:t>
      </w:r>
    </w:p>
    <w:p w14:paraId="1662B3B4" w14:textId="77777777" w:rsidR="007B7288" w:rsidRPr="007B7288" w:rsidRDefault="000B5260" w:rsidP="007B7288">
      <w:pPr>
        <w:tabs>
          <w:tab w:val="left" w:pos="6480"/>
        </w:tabs>
        <w:ind w:left="284" w:hanging="142"/>
        <w:jc w:val="left"/>
        <w:rPr>
          <w:color w:val="000000"/>
          <w:sz w:val="18"/>
        </w:rPr>
      </w:pPr>
      <w:r w:rsidRPr="00391B10">
        <w:rPr>
          <w:color w:val="000000"/>
          <w:sz w:val="18"/>
          <w:szCs w:val="18"/>
        </w:rPr>
        <w:tab/>
        <w:t>Right and left hand fingering indications as the original but notated here as for no 7 &amp; 8.</w:t>
      </w:r>
    </w:p>
    <w:p w14:paraId="6394BFC7" w14:textId="77777777" w:rsidR="007B7288" w:rsidRPr="00462D85" w:rsidRDefault="000B5260" w:rsidP="007B7288">
      <w:pPr>
        <w:tabs>
          <w:tab w:val="right" w:pos="4820"/>
          <w:tab w:val="right" w:pos="9921"/>
        </w:tabs>
        <w:ind w:left="284" w:hanging="142"/>
        <w:rPr>
          <w:sz w:val="22"/>
        </w:rPr>
      </w:pPr>
      <w:r w:rsidRPr="006C4806">
        <w:rPr>
          <w:color w:val="000000"/>
        </w:rPr>
        <w:tab/>
      </w:r>
      <w:r w:rsidRPr="006C4806">
        <w:rPr>
          <w:color w:val="000000"/>
        </w:rPr>
        <w:tab/>
      </w:r>
      <w:r w:rsidRPr="00EC3D48">
        <w:rPr>
          <w:color w:val="000000"/>
        </w:rPr>
        <w:t>John H Robinson, Newcastle University, October 2007</w:t>
      </w:r>
    </w:p>
    <w:sectPr w:rsidR="007B7288" w:rsidRPr="00462D85" w:rsidSect="007B7288">
      <w:endnotePr>
        <w:numFmt w:val="decimal"/>
      </w:endnotePr>
      <w:type w:val="continuous"/>
      <w:pgSz w:w="11905" w:h="16837"/>
      <w:pgMar w:top="851" w:right="992" w:bottom="992" w:left="992" w:header="709" w:footer="709" w:gutter="0"/>
      <w:cols w:num="2" w:space="708" w:equalWidth="0">
        <w:col w:w="4820" w:space="284"/>
        <w:col w:w="481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587B8" w14:textId="77777777" w:rsidR="00596FCD" w:rsidRDefault="00596FCD">
      <w:r>
        <w:separator/>
      </w:r>
    </w:p>
  </w:endnote>
  <w:endnote w:type="continuationSeparator" w:id="0">
    <w:p w14:paraId="1818424C" w14:textId="77777777" w:rsidR="00596FCD" w:rsidRDefault="00596FCD">
      <w:r>
        <w:continuationSeparator/>
      </w:r>
    </w:p>
  </w:endnote>
  <w:endnote w:id="1">
    <w:p w14:paraId="4E354B68" w14:textId="77777777" w:rsidR="007B7288" w:rsidRPr="00AD30DA" w:rsidRDefault="000B5260" w:rsidP="007B7288">
      <w:pPr>
        <w:pStyle w:val="EndnoteText"/>
        <w:ind w:left="142" w:hanging="142"/>
      </w:pPr>
      <w:r w:rsidRPr="00AD30DA">
        <w:rPr>
          <w:rStyle w:val="EndnoteReference"/>
        </w:rPr>
        <w:endnoteRef/>
      </w:r>
      <w:r w:rsidRPr="00AD30DA">
        <w:t xml:space="preserve"> </w:t>
      </w:r>
      <w:r w:rsidRPr="00AD30DA">
        <w:rPr>
          <w:szCs w:val="34"/>
          <w:lang w:val="en-US"/>
        </w:rPr>
        <w:t xml:space="preserve">H. Macaulay FitzGibbon, ‘The Lute Books of Ballet and Dallis’ </w:t>
      </w:r>
      <w:r w:rsidRPr="00AD30DA">
        <w:rPr>
          <w:i/>
          <w:szCs w:val="34"/>
          <w:lang w:val="en-US"/>
        </w:rPr>
        <w:t>Music &amp; Letters</w:t>
      </w:r>
      <w:r w:rsidRPr="00AD30DA">
        <w:rPr>
          <w:szCs w:val="34"/>
          <w:lang w:val="en-US"/>
        </w:rPr>
        <w:t xml:space="preserve">, (1930) 11/1 71-77; </w:t>
      </w:r>
      <w:r w:rsidRPr="00AD30DA">
        <w:rPr>
          <w:color w:val="000000"/>
        </w:rPr>
        <w:t xml:space="preserve">John M Ward and ‘Music 200’, ‘The Lute Books of Trinity College, Dublin - I: MS D. 3.30/I: The so-called Dallis Lute Book,’ </w:t>
      </w:r>
      <w:r w:rsidRPr="00AD30DA">
        <w:rPr>
          <w:i/>
          <w:color w:val="000000"/>
        </w:rPr>
        <w:t>The Lute Society Journal</w:t>
      </w:r>
      <w:r w:rsidRPr="00AD30DA">
        <w:rPr>
          <w:color w:val="000000"/>
        </w:rPr>
        <w:t xml:space="preserve"> (1967) ix 17-40; Diana Poulton ‘Dallis, Thomas’ </w:t>
      </w:r>
      <w:r w:rsidRPr="00AD30DA">
        <w:rPr>
          <w:i/>
          <w:color w:val="000000"/>
        </w:rPr>
        <w:t>New Grove 2</w:t>
      </w:r>
      <w:r w:rsidRPr="00AD30DA">
        <w:rPr>
          <w:color w:val="000000"/>
        </w:rPr>
        <w:t xml:space="preserve"> vi 864.</w:t>
      </w:r>
    </w:p>
  </w:endnote>
  <w:endnote w:id="2">
    <w:p w14:paraId="6D9AA720" w14:textId="77777777" w:rsidR="007B7288" w:rsidRPr="00425594" w:rsidRDefault="000B5260" w:rsidP="007B7288">
      <w:pPr>
        <w:pStyle w:val="EndnoteText"/>
        <w:ind w:left="142" w:hanging="142"/>
        <w:rPr>
          <w:color w:val="000000"/>
        </w:rPr>
      </w:pPr>
      <w:r w:rsidRPr="00AD30DA">
        <w:rPr>
          <w:rStyle w:val="EndnoteReference"/>
        </w:rPr>
        <w:endnoteRef/>
      </w:r>
      <w:r w:rsidRPr="00AD30DA">
        <w:t xml:space="preserve"> </w:t>
      </w:r>
      <w:r w:rsidRPr="00AD30DA">
        <w:rPr>
          <w:color w:val="000000"/>
        </w:rPr>
        <w:t xml:space="preserve">Julia Craig-McFeely, ‘English Lute Manuscripts and Scribes 1530-1630’, 3 vols (D Phil thesis, University of Oxford, 1994), appendix 1, p. 349; and see </w:t>
      </w:r>
      <w:r w:rsidRPr="00425594">
        <w:rPr>
          <w:color w:val="000000"/>
        </w:rPr>
        <w:t>http://www.ramesescats.co.uk/thesis/ to download pdf for appendix 1a, p. 50.</w:t>
      </w:r>
    </w:p>
  </w:endnote>
  <w:endnote w:id="3">
    <w:p w14:paraId="610A685D" w14:textId="77777777" w:rsidR="007B7288" w:rsidRDefault="000B5260" w:rsidP="007B7288">
      <w:pPr>
        <w:pStyle w:val="EndnoteText"/>
        <w:ind w:left="142" w:hanging="142"/>
      </w:pPr>
      <w:r>
        <w:rPr>
          <w:rStyle w:val="EndnoteReference"/>
        </w:rPr>
        <w:endnoteRef/>
      </w:r>
      <w:r>
        <w:t xml:space="preserve"> The ‘y’ of ‘ye’ is the Anglo Saxon letter </w:t>
      </w:r>
      <w:r w:rsidRPr="0075203B">
        <w:rPr>
          <w:i/>
        </w:rPr>
        <w:t>thorn</w:t>
      </w:r>
      <w:r>
        <w:t xml:space="preserve"> for the sound </w:t>
      </w:r>
      <w:r w:rsidRPr="0075203B">
        <w:rPr>
          <w:i/>
        </w:rPr>
        <w:t>th</w:t>
      </w:r>
      <w:r>
        <w:t>. as in y</w:t>
      </w:r>
      <w:r w:rsidRPr="0075203B">
        <w:rPr>
          <w:vertAlign w:val="superscript"/>
        </w:rPr>
        <w:t>m</w:t>
      </w:r>
      <w:r>
        <w:t xml:space="preserve"> for </w:t>
      </w:r>
      <w:r w:rsidRPr="0075203B">
        <w:rPr>
          <w:i/>
        </w:rPr>
        <w:t>th</w:t>
      </w:r>
      <w:r>
        <w:t>em and y</w:t>
      </w:r>
      <w:r w:rsidRPr="0075203B">
        <w:rPr>
          <w:vertAlign w:val="superscript"/>
        </w:rPr>
        <w:t>t</w:t>
      </w:r>
      <w:r>
        <w:t xml:space="preserve"> for </w:t>
      </w:r>
      <w:r w:rsidRPr="0075203B">
        <w:rPr>
          <w:i/>
        </w:rPr>
        <w:t>th</w:t>
      </w:r>
      <w:r>
        <w:t xml:space="preserve">at, and ‘z’ is the Anglo Saxon letter </w:t>
      </w:r>
      <w:r w:rsidRPr="0075203B">
        <w:rPr>
          <w:i/>
        </w:rPr>
        <w:t>yogh</w:t>
      </w:r>
      <w:r>
        <w:t xml:space="preserve"> for the sound </w:t>
      </w:r>
      <w:r w:rsidRPr="0075203B">
        <w:rPr>
          <w:i/>
        </w:rPr>
        <w:t>dzh</w:t>
      </w:r>
      <w:r>
        <w:t xml:space="preserve"> as in Tou</w:t>
      </w:r>
      <w:r w:rsidRPr="0075203B">
        <w:rPr>
          <w:i/>
        </w:rPr>
        <w:t>jou</w:t>
      </w:r>
      <w:r>
        <w:t xml:space="preserve">rs, see Lionel Munby, Steve Hobbs and Alan Crosby </w:t>
      </w:r>
      <w:r w:rsidRPr="0075203B">
        <w:rPr>
          <w:i/>
        </w:rPr>
        <w:t>Reading Tudor and Stuart Handwriting</w:t>
      </w:r>
      <w:r>
        <w:t xml:space="preserve"> (Salisbury: British Association for Local History, 2002), pp. 15-16.</w:t>
      </w:r>
    </w:p>
  </w:endnote>
  <w:endnote w:id="4">
    <w:p w14:paraId="6752ADCC" w14:textId="77777777" w:rsidR="007B7288" w:rsidRPr="00AD30DA" w:rsidRDefault="000B5260" w:rsidP="007B7288">
      <w:pPr>
        <w:pStyle w:val="EndnoteText"/>
        <w:ind w:left="142" w:hanging="142"/>
      </w:pPr>
      <w:r w:rsidRPr="00AD30DA">
        <w:rPr>
          <w:rStyle w:val="EndnoteReference"/>
        </w:rPr>
        <w:endnoteRef/>
      </w:r>
      <w:r w:rsidRPr="00AD30DA">
        <w:t xml:space="preserve"> D Brown/Ian Harwood</w:t>
      </w:r>
      <w:r w:rsidRPr="00AD30DA">
        <w:rPr>
          <w:color w:val="000000"/>
        </w:rPr>
        <w:t xml:space="preserve"> ‘Johnson, Edward’ </w:t>
      </w:r>
      <w:r w:rsidRPr="00AD30DA">
        <w:rPr>
          <w:i/>
          <w:color w:val="000000"/>
        </w:rPr>
        <w:t>New Grove 2</w:t>
      </w:r>
      <w:r w:rsidRPr="00AD30DA">
        <w:rPr>
          <w:color w:val="000000"/>
        </w:rPr>
        <w:t xml:space="preserve"> 13: 157.</w:t>
      </w:r>
    </w:p>
  </w:endnote>
  <w:endnote w:id="5">
    <w:p w14:paraId="69E2482B" w14:textId="77777777" w:rsidR="007B7288" w:rsidRPr="00AD30DA" w:rsidRDefault="000B5260" w:rsidP="007B7288">
      <w:pPr>
        <w:pStyle w:val="EndnoteText"/>
        <w:ind w:left="142" w:hanging="142"/>
      </w:pPr>
      <w:r w:rsidRPr="00AD30DA">
        <w:rPr>
          <w:rStyle w:val="EndnoteReference"/>
        </w:rPr>
        <w:endnoteRef/>
      </w:r>
      <w:r w:rsidRPr="00AD30DA">
        <w:t xml:space="preserve"> </w:t>
      </w:r>
      <w:r w:rsidRPr="00AD30DA">
        <w:rPr>
          <w:color w:val="000000"/>
        </w:rPr>
        <w:t xml:space="preserve">Ian Harwood personal communication; </w:t>
      </w:r>
      <w:r w:rsidRPr="00AD30DA">
        <w:rPr>
          <w:szCs w:val="40"/>
        </w:rPr>
        <w:t xml:space="preserve">Andrew Ashbee, David Lasocki, Peter Holman and Fiona Kisby (eds.) </w:t>
      </w:r>
      <w:r w:rsidRPr="00AD30DA">
        <w:rPr>
          <w:i/>
          <w:szCs w:val="40"/>
        </w:rPr>
        <w:t>A Biographical Dictionary of English Court Musicians</w:t>
      </w:r>
      <w:r w:rsidRPr="00AD30DA">
        <w:rPr>
          <w:szCs w:val="40"/>
        </w:rPr>
        <w:t xml:space="preserve"> [BDECM] (</w:t>
      </w:r>
      <w:r w:rsidRPr="00AD30DA">
        <w:t>Aldershot: Ashgate, 1998),</w:t>
      </w:r>
      <w:r w:rsidRPr="00AD30DA">
        <w:rPr>
          <w:color w:val="000000"/>
        </w:rPr>
        <w:t xml:space="preserve"> II, pp. 713.</w:t>
      </w:r>
    </w:p>
  </w:endnote>
  <w:endnote w:id="6">
    <w:p w14:paraId="28F78A64" w14:textId="77777777" w:rsidR="007B7288" w:rsidRPr="00AD30DA" w:rsidRDefault="000B5260" w:rsidP="007B7288">
      <w:pPr>
        <w:pStyle w:val="EndnoteText"/>
        <w:ind w:left="142" w:hanging="142"/>
      </w:pPr>
      <w:r w:rsidRPr="00AD30DA">
        <w:rPr>
          <w:rStyle w:val="EndnoteReference"/>
        </w:rPr>
        <w:endnoteRef/>
      </w:r>
      <w:r w:rsidRPr="00AD30DA">
        <w:t xml:space="preserve"> </w:t>
      </w:r>
      <w:r w:rsidRPr="00AD30DA">
        <w:rPr>
          <w:color w:val="000000"/>
        </w:rPr>
        <w:t xml:space="preserve">John M Ward (1967), </w:t>
      </w:r>
      <w:r w:rsidRPr="0082650D">
        <w:rPr>
          <w:i/>
          <w:color w:val="000000"/>
        </w:rPr>
        <w:t>op. cit</w:t>
      </w:r>
      <w:r w:rsidRPr="00AD30DA">
        <w:rPr>
          <w:color w:val="000000"/>
        </w:rPr>
        <w:t xml:space="preserve">.; </w:t>
      </w:r>
      <w:r w:rsidRPr="00AD30DA">
        <w:rPr>
          <w:szCs w:val="40"/>
          <w:lang w:val="en-US"/>
        </w:rPr>
        <w:t xml:space="preserve">J. Sternfeld, ‘The Use of Song in Shakespeare's Tragedies’ </w:t>
      </w:r>
      <w:r w:rsidRPr="00AD30DA">
        <w:rPr>
          <w:i/>
          <w:szCs w:val="40"/>
          <w:lang w:val="en-US"/>
        </w:rPr>
        <w:t>Proc</w:t>
      </w:r>
      <w:r w:rsidRPr="00AD30DA">
        <w:rPr>
          <w:szCs w:val="40"/>
          <w:lang w:val="en-US"/>
        </w:rPr>
        <w:t xml:space="preserve"> </w:t>
      </w:r>
      <w:r w:rsidRPr="00AD30DA">
        <w:rPr>
          <w:i/>
          <w:szCs w:val="40"/>
          <w:lang w:val="en-US"/>
        </w:rPr>
        <w:t>Royal Music Assn</w:t>
      </w:r>
      <w:r w:rsidRPr="00AD30DA">
        <w:rPr>
          <w:szCs w:val="40"/>
          <w:lang w:val="en-US"/>
        </w:rPr>
        <w:t xml:space="preserve"> (1959) 86: 45-59</w:t>
      </w:r>
      <w:r w:rsidRPr="00AD30DA">
        <w:rPr>
          <w:color w:val="000000"/>
        </w:rPr>
        <w:t>.</w:t>
      </w:r>
    </w:p>
  </w:endnote>
  <w:endnote w:id="7">
    <w:p w14:paraId="3B84DFF7" w14:textId="77777777" w:rsidR="007B7288" w:rsidRPr="00AD30DA" w:rsidRDefault="000B5260" w:rsidP="007B7288">
      <w:pPr>
        <w:pStyle w:val="EndnoteText"/>
        <w:ind w:left="142" w:hanging="142"/>
      </w:pPr>
      <w:r w:rsidRPr="00AD30DA">
        <w:rPr>
          <w:rStyle w:val="EndnoteReference"/>
        </w:rPr>
        <w:endnoteRef/>
      </w:r>
      <w:r w:rsidRPr="00AD30DA">
        <w:t xml:space="preserve"> </w:t>
      </w:r>
      <w:r w:rsidRPr="00AD30DA">
        <w:rPr>
          <w:color w:val="000000"/>
        </w:rPr>
        <w:t xml:space="preserve">Ian Harwood, ‘A possible Dallis reference’ </w:t>
      </w:r>
      <w:r w:rsidRPr="00AD30DA">
        <w:rPr>
          <w:i/>
          <w:color w:val="000000"/>
        </w:rPr>
        <w:t>The Lute Society Journal</w:t>
      </w:r>
      <w:r w:rsidRPr="00AD30DA">
        <w:rPr>
          <w:color w:val="000000"/>
        </w:rPr>
        <w:t xml:space="preserve"> (1976) xviii 46.</w:t>
      </w:r>
    </w:p>
  </w:endnote>
  <w:endnote w:id="8">
    <w:p w14:paraId="7390E510" w14:textId="2C4336AE" w:rsidR="007B7288" w:rsidRPr="00AD30DA" w:rsidRDefault="000B5260" w:rsidP="007B7288">
      <w:pPr>
        <w:pStyle w:val="EndnoteText"/>
        <w:ind w:left="142" w:hanging="142"/>
      </w:pPr>
      <w:r w:rsidRPr="00AD30DA">
        <w:rPr>
          <w:rStyle w:val="EndnoteReference"/>
        </w:rPr>
        <w:endnoteRef/>
      </w:r>
      <w:r w:rsidRPr="00AD30DA">
        <w:t xml:space="preserve"> </w:t>
      </w:r>
      <w:r w:rsidR="00A908AD">
        <w:rPr>
          <w:color w:val="000000"/>
        </w:rPr>
        <w:t>IRL-</w:t>
      </w:r>
      <w:r w:rsidRPr="00AD30DA">
        <w:rPr>
          <w:color w:val="000000"/>
        </w:rPr>
        <w:t xml:space="preserve">Dtc 410 I, pp. 178-179, </w:t>
      </w:r>
      <w:r w:rsidRPr="00AD30DA">
        <w:rPr>
          <w:i/>
          <w:color w:val="000000"/>
        </w:rPr>
        <w:t>per TD</w:t>
      </w:r>
      <w:r w:rsidRPr="00AD30DA">
        <w:rPr>
          <w:color w:val="000000"/>
        </w:rPr>
        <w:t xml:space="preserve"> [melody in mensural notation and lute accompaniment], modern edition: Chris Goodwin (ed.) </w:t>
      </w:r>
      <w:r w:rsidRPr="0075203B">
        <w:rPr>
          <w:i/>
          <w:color w:val="000000"/>
        </w:rPr>
        <w:t>The English Lute Song before Dowland: 1. Songs from the Dallis MS c.1583</w:t>
      </w:r>
      <w:r w:rsidRPr="00AD30DA">
        <w:rPr>
          <w:color w:val="000000"/>
        </w:rPr>
        <w:t xml:space="preserve"> (Oldham: The Lute Society, 1996), no. 9, pp. 24-25.</w:t>
      </w:r>
    </w:p>
  </w:endnote>
  <w:endnote w:id="9">
    <w:p w14:paraId="18B08AF4" w14:textId="77777777" w:rsidR="007B7288" w:rsidRPr="00AD30DA" w:rsidRDefault="000B5260" w:rsidP="007B7288">
      <w:pPr>
        <w:pStyle w:val="EndnoteText"/>
        <w:ind w:left="142" w:hanging="142"/>
      </w:pPr>
      <w:r w:rsidRPr="00AD30DA">
        <w:rPr>
          <w:rStyle w:val="EndnoteReference"/>
        </w:rPr>
        <w:endnoteRef/>
      </w:r>
      <w:r w:rsidRPr="00AD30DA">
        <w:t xml:space="preserve"> Claude M. </w:t>
      </w:r>
      <w:r w:rsidRPr="00AD30DA">
        <w:rPr>
          <w:color w:val="000000"/>
        </w:rPr>
        <w:t xml:space="preserve">Simpson, </w:t>
      </w:r>
      <w:r w:rsidRPr="00425594">
        <w:rPr>
          <w:i/>
          <w:color w:val="000000"/>
        </w:rPr>
        <w:t>The British Broadside Ballad and Its Music</w:t>
      </w:r>
      <w:r w:rsidRPr="00AD30DA">
        <w:rPr>
          <w:color w:val="000000"/>
        </w:rPr>
        <w:t xml:space="preserve"> (New Brunswick: Rutgers</w:t>
      </w:r>
      <w:r w:rsidRPr="00425594">
        <w:rPr>
          <w:color w:val="000000"/>
        </w:rPr>
        <w:t xml:space="preserve"> University Press, 1966), pp. 788-791 and Jo</w:t>
      </w:r>
      <w:r w:rsidRPr="00425594">
        <w:rPr>
          <w:szCs w:val="34"/>
          <w:lang w:val="en-US"/>
        </w:rPr>
        <w:t xml:space="preserve">hn M. Ward, ‘Apropos </w:t>
      </w:r>
      <w:r w:rsidRPr="00425594">
        <w:rPr>
          <w:i/>
          <w:szCs w:val="34"/>
          <w:lang w:val="en-US"/>
        </w:rPr>
        <w:t>The British broadside ballad and its music</w:t>
      </w:r>
      <w:r w:rsidRPr="00425594">
        <w:rPr>
          <w:szCs w:val="34"/>
          <w:lang w:val="en-US"/>
        </w:rPr>
        <w:t xml:space="preserve">’, </w:t>
      </w:r>
      <w:r w:rsidRPr="00425594">
        <w:rPr>
          <w:i/>
          <w:szCs w:val="34"/>
          <w:lang w:val="en-US"/>
        </w:rPr>
        <w:t>Journal of the American Musicological Society</w:t>
      </w:r>
      <w:r w:rsidRPr="00425594">
        <w:rPr>
          <w:szCs w:val="34"/>
          <w:lang w:val="en-US"/>
        </w:rPr>
        <w:t xml:space="preserve"> (1967) xx</w:t>
      </w:r>
      <w:r w:rsidRPr="00425594">
        <w:rPr>
          <w:color w:val="000000"/>
        </w:rPr>
        <w:t xml:space="preserve"> 85.</w:t>
      </w:r>
    </w:p>
  </w:endnote>
  <w:endnote w:id="10">
    <w:p w14:paraId="47CF7B19" w14:textId="77777777" w:rsidR="007B7288" w:rsidRPr="00AD30DA" w:rsidRDefault="000B5260" w:rsidP="007B7288">
      <w:pPr>
        <w:tabs>
          <w:tab w:val="right" w:pos="9923"/>
        </w:tabs>
        <w:ind w:left="142" w:hanging="142"/>
        <w:rPr>
          <w:sz w:val="18"/>
        </w:rPr>
      </w:pPr>
      <w:r w:rsidRPr="00AD30DA">
        <w:rPr>
          <w:rStyle w:val="EndnoteReference"/>
          <w:sz w:val="18"/>
        </w:rPr>
        <w:endnoteRef/>
      </w:r>
      <w:r w:rsidRPr="00AD30DA">
        <w:rPr>
          <w:sz w:val="18"/>
        </w:rPr>
        <w:t xml:space="preserve"> </w:t>
      </w:r>
      <w:r w:rsidRPr="00AD30DA">
        <w:rPr>
          <w:sz w:val="18"/>
          <w:szCs w:val="34"/>
          <w:lang w:val="en-US"/>
        </w:rPr>
        <w:t xml:space="preserve">Ernest Brennecke ‘Nay, That's Not Next!: The Significance of Desdemona's Willow Song’ </w:t>
      </w:r>
      <w:r w:rsidRPr="00AD30DA">
        <w:rPr>
          <w:i/>
          <w:sz w:val="18"/>
          <w:szCs w:val="34"/>
          <w:lang w:val="en-US"/>
        </w:rPr>
        <w:t>Shakespeare Quarterly</w:t>
      </w:r>
      <w:r w:rsidRPr="00AD30DA">
        <w:rPr>
          <w:sz w:val="18"/>
          <w:szCs w:val="34"/>
          <w:lang w:val="en-US"/>
        </w:rPr>
        <w:t xml:space="preserve"> (1953) iv 35-38;</w:t>
      </w:r>
      <w:r w:rsidRPr="00AD30DA">
        <w:rPr>
          <w:sz w:val="18"/>
          <w:szCs w:val="40"/>
          <w:lang w:val="en-US"/>
        </w:rPr>
        <w:t xml:space="preserve"> </w:t>
      </w:r>
      <w:r w:rsidRPr="00AD30DA">
        <w:rPr>
          <w:sz w:val="18"/>
          <w:szCs w:val="34"/>
          <w:lang w:val="en-US"/>
        </w:rPr>
        <w:t xml:space="preserve">John P. Cutts ‘A Reconsideration of the Willow Song’ </w:t>
      </w:r>
      <w:r w:rsidRPr="00AD30DA">
        <w:rPr>
          <w:i/>
          <w:sz w:val="18"/>
          <w:szCs w:val="34"/>
          <w:lang w:val="en-US"/>
        </w:rPr>
        <w:t>Journal of the American Musicological Society</w:t>
      </w:r>
      <w:r w:rsidRPr="00AD30DA">
        <w:rPr>
          <w:sz w:val="18"/>
          <w:szCs w:val="34"/>
          <w:lang w:val="en-US"/>
        </w:rPr>
        <w:t xml:space="preserve">, (1957) 10/1: 14-24; </w:t>
      </w:r>
      <w:r w:rsidRPr="00AD30DA">
        <w:rPr>
          <w:sz w:val="18"/>
          <w:szCs w:val="40"/>
          <w:lang w:val="en-US"/>
        </w:rPr>
        <w:t xml:space="preserve">F. P. Sternfeld, ‘The Use of Song in Shakespeare's Tragedies’ </w:t>
      </w:r>
      <w:r w:rsidRPr="00AD30DA">
        <w:rPr>
          <w:i/>
          <w:sz w:val="18"/>
          <w:szCs w:val="40"/>
          <w:lang w:val="en-US"/>
        </w:rPr>
        <w:t>Proc</w:t>
      </w:r>
      <w:r w:rsidRPr="00AD30DA">
        <w:rPr>
          <w:sz w:val="18"/>
          <w:szCs w:val="40"/>
          <w:lang w:val="en-US"/>
        </w:rPr>
        <w:t xml:space="preserve"> </w:t>
      </w:r>
      <w:r w:rsidRPr="00AD30DA">
        <w:rPr>
          <w:i/>
          <w:sz w:val="18"/>
          <w:szCs w:val="40"/>
          <w:lang w:val="en-US"/>
        </w:rPr>
        <w:t>Royal Music Assn.</w:t>
      </w:r>
      <w:r w:rsidRPr="00AD30DA">
        <w:rPr>
          <w:sz w:val="18"/>
          <w:szCs w:val="40"/>
          <w:lang w:val="en-US"/>
        </w:rPr>
        <w:t xml:space="preserve"> (1959) 86: 45-59 F. W. Sternfeld </w:t>
      </w:r>
      <w:r w:rsidRPr="0075203B">
        <w:rPr>
          <w:i/>
          <w:sz w:val="18"/>
          <w:szCs w:val="40"/>
          <w:lang w:val="en-US"/>
        </w:rPr>
        <w:t xml:space="preserve">Music in Shakespearean Tragedy </w:t>
      </w:r>
      <w:r w:rsidRPr="00AD30DA">
        <w:rPr>
          <w:sz w:val="18"/>
          <w:szCs w:val="40"/>
          <w:lang w:val="en-US"/>
        </w:rPr>
        <w:t>(London, 1963), chapter II: The Willow Song, pp. 23-52.</w:t>
      </w:r>
    </w:p>
  </w:endnote>
  <w:endnote w:id="11">
    <w:p w14:paraId="7DB23A5B" w14:textId="77777777" w:rsidR="007B7288" w:rsidRPr="00AD30DA" w:rsidRDefault="000B5260" w:rsidP="007B7288">
      <w:pPr>
        <w:pStyle w:val="EndnoteText"/>
        <w:ind w:left="142" w:hanging="142"/>
      </w:pPr>
      <w:r w:rsidRPr="00AD30DA">
        <w:rPr>
          <w:rStyle w:val="EndnoteReference"/>
        </w:rPr>
        <w:endnoteRef/>
      </w:r>
      <w:r w:rsidRPr="00AD30DA">
        <w:t xml:space="preserve"> Thurston Dart ‘Lord Herbert of Cherbury’s Lute-Book’ </w:t>
      </w:r>
      <w:r w:rsidRPr="00AD30DA">
        <w:rPr>
          <w:i/>
        </w:rPr>
        <w:t>Music &amp; Letters</w:t>
      </w:r>
      <w:r w:rsidRPr="00AD30DA">
        <w:t xml:space="preserve"> (1957) 38: 1-16: Diana Poulton/Robert Spencer ‘Herbert, Edward’ </w:t>
      </w:r>
      <w:r w:rsidRPr="00AD30DA">
        <w:rPr>
          <w:i/>
          <w:color w:val="000000"/>
        </w:rPr>
        <w:t>New Grove 2</w:t>
      </w:r>
      <w:r w:rsidRPr="00AD30DA">
        <w:t xml:space="preserve"> xi 401.</w:t>
      </w:r>
    </w:p>
  </w:endnote>
  <w:endnote w:id="12">
    <w:p w14:paraId="3975B1D1" w14:textId="77777777" w:rsidR="007B7288" w:rsidRPr="00AD30DA" w:rsidRDefault="000B5260" w:rsidP="007B7288">
      <w:pPr>
        <w:pStyle w:val="EndnoteText"/>
        <w:ind w:left="142" w:hanging="142"/>
      </w:pPr>
      <w:r w:rsidRPr="00AD30DA">
        <w:rPr>
          <w:rStyle w:val="EndnoteReference"/>
        </w:rPr>
        <w:endnoteRef/>
      </w:r>
      <w:r w:rsidRPr="00AD30DA">
        <w:t xml:space="preserve"> </w:t>
      </w:r>
      <w:r w:rsidRPr="00AD30DA">
        <w:rPr>
          <w:color w:val="000000"/>
        </w:rPr>
        <w:t>The middle picture is reproduced complete on the cover of Paul O’Dette’s CD ‘Lord Herbert of Cherbury’s Lute Book’ (Harmonia Mundi 907068, 1992 – on which track 28 is a Herbert pavan, my no. 11). Pictures located using Google images search of his name.</w:t>
      </w:r>
    </w:p>
  </w:endnote>
  <w:endnote w:id="13">
    <w:p w14:paraId="73336308" w14:textId="77777777" w:rsidR="007B7288" w:rsidRPr="00AD30DA" w:rsidRDefault="000B5260" w:rsidP="007B7288">
      <w:pPr>
        <w:pStyle w:val="EndnoteText"/>
        <w:ind w:left="142" w:hanging="142"/>
      </w:pPr>
      <w:r w:rsidRPr="00AD30DA">
        <w:rPr>
          <w:rStyle w:val="EndnoteReference"/>
        </w:rPr>
        <w:endnoteRef/>
      </w:r>
      <w:r w:rsidRPr="00AD30DA">
        <w:t xml:space="preserve"> C. Price ‘An organisational peculiarity of Herbert of Cherbury’s lute-book’ </w:t>
      </w:r>
      <w:r w:rsidRPr="0075203B">
        <w:rPr>
          <w:i/>
        </w:rPr>
        <w:t>The Lute</w:t>
      </w:r>
      <w:r w:rsidRPr="00AD30DA">
        <w:t xml:space="preserve"> (1969) xi 5-27; J. Craig-McFeely ‘A can of worms: Lord Herbert’s Lute Book’ </w:t>
      </w:r>
      <w:r w:rsidRPr="00425594">
        <w:rPr>
          <w:i/>
        </w:rPr>
        <w:t>The Lute</w:t>
      </w:r>
      <w:r w:rsidRPr="00AD30DA">
        <w:t xml:space="preserve"> (1991) xxxi 20-48.</w:t>
      </w:r>
    </w:p>
  </w:endnote>
  <w:endnote w:id="14">
    <w:p w14:paraId="156B2E62" w14:textId="77777777" w:rsidR="007B7288" w:rsidRPr="00AD30DA" w:rsidRDefault="000B5260" w:rsidP="007B7288">
      <w:pPr>
        <w:pStyle w:val="EndnoteText"/>
        <w:ind w:left="142" w:hanging="142"/>
      </w:pPr>
      <w:r w:rsidRPr="00AD30DA">
        <w:rPr>
          <w:rStyle w:val="EndnoteReference"/>
        </w:rPr>
        <w:endnoteRef/>
      </w:r>
      <w:r w:rsidRPr="00AD30DA">
        <w:t xml:space="preserve"> Matthew Spring </w:t>
      </w:r>
      <w:r w:rsidRPr="00AD30DA">
        <w:rPr>
          <w:i/>
        </w:rPr>
        <w:t>The Lute in Britain: A History of the instrument and its music</w:t>
      </w:r>
      <w:r w:rsidRPr="00AD30DA">
        <w:t xml:space="preserve"> (Oxford: University Press, 2001), p. 338.</w:t>
      </w:r>
    </w:p>
  </w:endnote>
  <w:endnote w:id="15">
    <w:p w14:paraId="4BDF1E79" w14:textId="77777777" w:rsidR="007B7288" w:rsidRDefault="000B5260" w:rsidP="007B7288">
      <w:pPr>
        <w:pStyle w:val="EndnoteText"/>
        <w:ind w:left="142" w:hanging="142"/>
      </w:pPr>
      <w:r>
        <w:rPr>
          <w:rStyle w:val="EndnoteReference"/>
        </w:rPr>
        <w:endnoteRef/>
      </w:r>
      <w:r>
        <w:t xml:space="preserve"> Thank you to Mathias Rösel for translating the Latin phrase </w:t>
      </w:r>
      <w:r w:rsidRPr="006C4806">
        <w:rPr>
          <w:i/>
        </w:rPr>
        <w:t>die scilicet natalitio</w:t>
      </w:r>
      <w:r w:rsidRPr="007821F2">
        <w:t xml:space="preserve"> (that is [my] birthday).</w:t>
      </w:r>
    </w:p>
  </w:endnote>
  <w:endnote w:id="16">
    <w:p w14:paraId="49A0DCA0" w14:textId="77777777" w:rsidR="007B7288" w:rsidRPr="00AD30DA" w:rsidRDefault="000B5260" w:rsidP="007B7288">
      <w:pPr>
        <w:pStyle w:val="EndnoteText"/>
        <w:ind w:left="142" w:hanging="142"/>
      </w:pPr>
      <w:r w:rsidRPr="00AD30DA">
        <w:rPr>
          <w:rStyle w:val="EndnoteReference"/>
        </w:rPr>
        <w:endnoteRef/>
      </w:r>
      <w:r w:rsidRPr="00AD30DA">
        <w:t xml:space="preserve"> </w:t>
      </w:r>
      <w:r w:rsidRPr="00AD30DA">
        <w:rPr>
          <w:szCs w:val="40"/>
        </w:rPr>
        <w:t xml:space="preserve">Richard Newton ‘English lute music of the golden age’ </w:t>
      </w:r>
      <w:r w:rsidRPr="00AD30DA">
        <w:rPr>
          <w:i/>
          <w:szCs w:val="40"/>
        </w:rPr>
        <w:t>J Royal Music Assn</w:t>
      </w:r>
      <w:r w:rsidRPr="00AD30DA">
        <w:rPr>
          <w:szCs w:val="40"/>
        </w:rPr>
        <w:t xml:space="preserve"> 65 (1938) 63-90; </w:t>
      </w:r>
      <w:r w:rsidRPr="00AD30DA">
        <w:t xml:space="preserve">Murray Lefkowitz, ‘The Longleat Papers of Bulstrode Whitelocke; New Light on Shirley's "Triumph of Peace"’ </w:t>
      </w:r>
      <w:r w:rsidRPr="00AD30DA">
        <w:rPr>
          <w:i/>
        </w:rPr>
        <w:t>Journal of the American Musicological Society</w:t>
      </w:r>
      <w:r w:rsidRPr="00AD30DA">
        <w:t xml:space="preserve"> (1965) 18: 42-60; </w:t>
      </w:r>
      <w:r w:rsidRPr="00AD30DA">
        <w:rPr>
          <w:szCs w:val="40"/>
        </w:rPr>
        <w:t xml:space="preserve">R. Spencer ‘Three English lute manuscripts’ </w:t>
      </w:r>
      <w:r w:rsidRPr="00AD30DA">
        <w:rPr>
          <w:i/>
          <w:szCs w:val="40"/>
        </w:rPr>
        <w:t>Early Music</w:t>
      </w:r>
      <w:r w:rsidRPr="00AD30DA">
        <w:rPr>
          <w:szCs w:val="40"/>
        </w:rPr>
        <w:t xml:space="preserve"> (1975)</w:t>
      </w:r>
      <w:r w:rsidRPr="00AD30DA">
        <w:rPr>
          <w:i/>
          <w:szCs w:val="40"/>
        </w:rPr>
        <w:t xml:space="preserve"> </w:t>
      </w:r>
      <w:r w:rsidRPr="00AD30DA">
        <w:rPr>
          <w:szCs w:val="40"/>
        </w:rPr>
        <w:t>3: 119-124; BDECM</w:t>
      </w:r>
      <w:r w:rsidRPr="00AD30DA">
        <w:t xml:space="preserve">, II, pp. 712-713; M. Spring </w:t>
      </w:r>
      <w:r w:rsidRPr="00AD30DA">
        <w:rPr>
          <w:i/>
        </w:rPr>
        <w:t>op. cit.</w:t>
      </w:r>
      <w:r w:rsidRPr="00AD30DA">
        <w:t>, chap 10.</w:t>
      </w:r>
    </w:p>
  </w:endnote>
  <w:endnote w:id="17">
    <w:p w14:paraId="3B3CC9B5" w14:textId="77777777" w:rsidR="007B7288" w:rsidRPr="00AD30DA" w:rsidRDefault="000B5260" w:rsidP="007B7288">
      <w:pPr>
        <w:pStyle w:val="EndnoteText"/>
        <w:ind w:left="142" w:hanging="142"/>
      </w:pPr>
      <w:r w:rsidRPr="00AD30DA">
        <w:rPr>
          <w:rStyle w:val="EndnoteReference"/>
        </w:rPr>
        <w:endnoteRef/>
      </w:r>
      <w:r w:rsidRPr="00AD30DA">
        <w:t xml:space="preserve"> Lyra viol tuning fhfhf (intervals between strings beginning at the top). Facsimile edition: Paul Furness (ed.) </w:t>
      </w:r>
      <w:r w:rsidRPr="00425594">
        <w:rPr>
          <w:i/>
        </w:rPr>
        <w:t>The Manchester Gamba Book</w:t>
      </w:r>
      <w:r w:rsidRPr="00AD30DA">
        <w:t xml:space="preserve"> (Mytholmroyd, 2003). </w:t>
      </w:r>
    </w:p>
  </w:endnote>
  <w:endnote w:id="18">
    <w:p w14:paraId="2612E798" w14:textId="77777777" w:rsidR="007B7288" w:rsidRPr="00425594" w:rsidRDefault="000B5260" w:rsidP="007B7288">
      <w:pPr>
        <w:pStyle w:val="EndnoteText"/>
        <w:ind w:left="142" w:hanging="142"/>
      </w:pPr>
      <w:r w:rsidRPr="00AD30DA">
        <w:rPr>
          <w:rStyle w:val="EndnoteReference"/>
        </w:rPr>
        <w:endnoteRef/>
      </w:r>
      <w:r w:rsidRPr="00AD30DA">
        <w:t xml:space="preserve"> BDECM II, pp. 1157-1159; Ian Spink ‘Wilson, John’ </w:t>
      </w:r>
      <w:r w:rsidRPr="00AD30DA">
        <w:rPr>
          <w:i/>
          <w:color w:val="000000"/>
        </w:rPr>
        <w:t>New Grove 2</w:t>
      </w:r>
      <w:r w:rsidRPr="00AD30DA">
        <w:t xml:space="preserve"> xxvii 423</w:t>
      </w:r>
      <w:r w:rsidRPr="0082650D">
        <w:t>-424</w:t>
      </w:r>
      <w:r w:rsidRPr="00AD30DA">
        <w:t>; Matthew S</w:t>
      </w:r>
      <w:r w:rsidRPr="00425594">
        <w:t xml:space="preserve">pring, </w:t>
      </w:r>
      <w:r w:rsidRPr="0082650D">
        <w:rPr>
          <w:i/>
        </w:rPr>
        <w:t>op. cit.</w:t>
      </w:r>
      <w:r w:rsidRPr="00425594">
        <w:t>, chap 10.</w:t>
      </w:r>
    </w:p>
  </w:endnote>
  <w:endnote w:id="19">
    <w:p w14:paraId="3E4B6698" w14:textId="77777777" w:rsidR="007B7288" w:rsidRPr="00425594" w:rsidRDefault="000B5260" w:rsidP="007B7288">
      <w:pPr>
        <w:pStyle w:val="EndnoteText"/>
        <w:ind w:left="142" w:hanging="142"/>
      </w:pPr>
      <w:r w:rsidRPr="00425594">
        <w:rPr>
          <w:rStyle w:val="EndnoteReference"/>
        </w:rPr>
        <w:endnoteRef/>
      </w:r>
      <w:r w:rsidRPr="00425594">
        <w:t xml:space="preserve"> See Rachael Poole ‘The Oxford Music School and the collection of portraits formerly preserved there’ </w:t>
      </w:r>
      <w:r w:rsidRPr="00425594">
        <w:rPr>
          <w:i/>
        </w:rPr>
        <w:t xml:space="preserve">The Musical Antiquary </w:t>
      </w:r>
      <w:r w:rsidRPr="00425594">
        <w:t>(1913) iv 143-159.</w:t>
      </w:r>
    </w:p>
  </w:endnote>
  <w:endnote w:id="20">
    <w:p w14:paraId="6DABADC8" w14:textId="77777777" w:rsidR="007B7288" w:rsidRPr="00425594" w:rsidRDefault="000B5260" w:rsidP="007B72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2" w:hanging="142"/>
        <w:rPr>
          <w:sz w:val="18"/>
        </w:rPr>
      </w:pPr>
      <w:r w:rsidRPr="00425594">
        <w:rPr>
          <w:rStyle w:val="EndnoteReference"/>
          <w:sz w:val="18"/>
        </w:rPr>
        <w:endnoteRef/>
      </w:r>
      <w:r w:rsidRPr="00425594">
        <w:rPr>
          <w:sz w:val="18"/>
        </w:rPr>
        <w:t xml:space="preserve"> Matthew Spring (ed.) </w:t>
      </w:r>
      <w:r w:rsidRPr="00425594">
        <w:rPr>
          <w:i/>
          <w:sz w:val="18"/>
          <w:szCs w:val="56"/>
          <w:lang w:val="en-US"/>
        </w:rPr>
        <w:t xml:space="preserve">John Wilson: Thirty Preludes in all (24) keys for lute, </w:t>
      </w:r>
      <w:r w:rsidRPr="00425594">
        <w:rPr>
          <w:sz w:val="18"/>
          <w:szCs w:val="56"/>
          <w:lang w:val="en-US"/>
        </w:rPr>
        <w:t>facsimile and transcription (</w:t>
      </w:r>
      <w:r w:rsidRPr="00425594">
        <w:rPr>
          <w:sz w:val="18"/>
        </w:rPr>
        <w:t>Utrecht: Diapason Press, 1992), n</w:t>
      </w:r>
      <w:r w:rsidRPr="0082650D">
        <w:rPr>
          <w:sz w:val="18"/>
          <w:vertAlign w:val="superscript"/>
        </w:rPr>
        <w:t>o</w:t>
      </w:r>
      <w:r w:rsidRPr="00425594">
        <w:rPr>
          <w:sz w:val="18"/>
        </w:rPr>
        <w:t xml:space="preserve"> 2 and 17. </w:t>
      </w:r>
    </w:p>
  </w:endnote>
  <w:endnote w:id="21">
    <w:p w14:paraId="6E36C651" w14:textId="68D7CC30" w:rsidR="007B7288" w:rsidRPr="00AD30DA" w:rsidRDefault="000B5260" w:rsidP="007B7288">
      <w:pPr>
        <w:ind w:left="142" w:hanging="142"/>
        <w:rPr>
          <w:sz w:val="18"/>
        </w:rPr>
      </w:pPr>
      <w:r w:rsidRPr="00425594">
        <w:rPr>
          <w:rStyle w:val="EndnoteReference"/>
          <w:sz w:val="18"/>
        </w:rPr>
        <w:endnoteRef/>
      </w:r>
      <w:r w:rsidRPr="00425594">
        <w:rPr>
          <w:sz w:val="18"/>
        </w:rPr>
        <w:t xml:space="preserve"> Viol music by or for ‘Wilson’: GB</w:t>
      </w:r>
      <w:r w:rsidR="00F27CC0">
        <w:rPr>
          <w:sz w:val="18"/>
        </w:rPr>
        <w:t>-</w:t>
      </w:r>
      <w:r w:rsidRPr="00425594">
        <w:rPr>
          <w:sz w:val="18"/>
        </w:rPr>
        <w:t xml:space="preserve">Cu Dd.6.48, f. 9r </w:t>
      </w:r>
      <w:r w:rsidRPr="00425594">
        <w:rPr>
          <w:i/>
          <w:sz w:val="18"/>
        </w:rPr>
        <w:t>Coranto</w:t>
      </w:r>
      <w:r w:rsidRPr="00425594">
        <w:rPr>
          <w:sz w:val="18"/>
        </w:rPr>
        <w:t xml:space="preserve"> = GB</w:t>
      </w:r>
      <w:r w:rsidR="00F27CC0">
        <w:rPr>
          <w:sz w:val="18"/>
        </w:rPr>
        <w:t>-</w:t>
      </w:r>
      <w:r w:rsidRPr="00425594">
        <w:rPr>
          <w:sz w:val="18"/>
        </w:rPr>
        <w:t xml:space="preserve">Gum LM 1083/91/35, p. 3 </w:t>
      </w:r>
      <w:r w:rsidRPr="00425594">
        <w:rPr>
          <w:i/>
          <w:sz w:val="18"/>
        </w:rPr>
        <w:t>A short sarraband</w:t>
      </w:r>
      <w:r w:rsidRPr="00425594">
        <w:rPr>
          <w:sz w:val="18"/>
        </w:rPr>
        <w:t>; GB</w:t>
      </w:r>
      <w:r w:rsidR="00F27CC0">
        <w:rPr>
          <w:sz w:val="18"/>
        </w:rPr>
        <w:t>-</w:t>
      </w:r>
      <w:r w:rsidRPr="00425594">
        <w:rPr>
          <w:sz w:val="18"/>
        </w:rPr>
        <w:t xml:space="preserve">Lbl Add.36484, no. 97 </w:t>
      </w:r>
      <w:r w:rsidRPr="00425594">
        <w:rPr>
          <w:i/>
          <w:sz w:val="18"/>
        </w:rPr>
        <w:t>Wilson’s fantasy</w:t>
      </w:r>
      <w:r w:rsidRPr="00425594">
        <w:rPr>
          <w:sz w:val="18"/>
        </w:rPr>
        <w:t xml:space="preserve"> [IV], GB</w:t>
      </w:r>
      <w:r w:rsidR="00F27CC0">
        <w:rPr>
          <w:sz w:val="18"/>
        </w:rPr>
        <w:t>-</w:t>
      </w:r>
      <w:r w:rsidRPr="00425594">
        <w:rPr>
          <w:sz w:val="18"/>
        </w:rPr>
        <w:t>Eu La 488, f. 43r [I] = GB</w:t>
      </w:r>
      <w:r w:rsidR="00F27CC0">
        <w:rPr>
          <w:sz w:val="18"/>
        </w:rPr>
        <w:t>-</w:t>
      </w:r>
      <w:r w:rsidRPr="00425594">
        <w:rPr>
          <w:sz w:val="18"/>
        </w:rPr>
        <w:t xml:space="preserve">En 9450, f. 4r [I] &amp; 20r [II], </w:t>
      </w:r>
      <w:r w:rsidR="00F27CC0">
        <w:rPr>
          <w:sz w:val="18"/>
        </w:rPr>
        <w:t>IRL-</w:t>
      </w:r>
      <w:r w:rsidRPr="00425594">
        <w:rPr>
          <w:sz w:val="18"/>
        </w:rPr>
        <w:t>Dtc Press B.1.32 [I], cf. Musica Britannica 15, no. 85. In addition four suites each of an almain, air, coranto and saraband for treble viol[in?] are ascribed ‘Mr Willson’ in GB</w:t>
      </w:r>
      <w:r w:rsidR="00F27CC0">
        <w:rPr>
          <w:sz w:val="18"/>
        </w:rPr>
        <w:t>-</w:t>
      </w:r>
      <w:r w:rsidRPr="00425594">
        <w:rPr>
          <w:sz w:val="18"/>
        </w:rPr>
        <w:t xml:space="preserve">W Vicars choral MS 94, pp. 145-160. </w:t>
      </w:r>
    </w:p>
  </w:endnote>
  <w:endnote w:id="22">
    <w:p w14:paraId="46630A96" w14:textId="77777777" w:rsidR="007B7288" w:rsidRPr="00EC3D48" w:rsidRDefault="000B5260" w:rsidP="007B7288">
      <w:pPr>
        <w:ind w:left="142" w:hanging="142"/>
        <w:rPr>
          <w:sz w:val="18"/>
        </w:rPr>
      </w:pPr>
      <w:r w:rsidRPr="00EC3D48">
        <w:rPr>
          <w:rStyle w:val="EndnoteReference"/>
          <w:sz w:val="18"/>
        </w:rPr>
        <w:endnoteRef/>
      </w:r>
      <w:r w:rsidRPr="00EC3D48">
        <w:rPr>
          <w:sz w:val="18"/>
        </w:rPr>
        <w:t xml:space="preserve"> See the newsletter of the Belgian Lute Academy, </w:t>
      </w:r>
      <w:r w:rsidRPr="00EC3D48">
        <w:rPr>
          <w:i/>
          <w:sz w:val="18"/>
        </w:rPr>
        <w:t>Geluit-Luthinerie</w:t>
      </w:r>
      <w:r w:rsidRPr="00EC3D48">
        <w:rPr>
          <w:sz w:val="18"/>
        </w:rPr>
        <w:t>, n</w:t>
      </w:r>
      <w:r w:rsidRPr="0082650D">
        <w:rPr>
          <w:sz w:val="18"/>
          <w:vertAlign w:val="superscript"/>
        </w:rPr>
        <w:t>o</w:t>
      </w:r>
      <w:r w:rsidRPr="00EC3D48">
        <w:rPr>
          <w:sz w:val="18"/>
        </w:rPr>
        <w:t xml:space="preserve"> 31, ‘Luthistes anversois (6): Raphael Hoigskins alias Haesken (Angleterre, avant 1537 - Anvers, c. 1616)’ by G. Spiessens. </w:t>
      </w:r>
    </w:p>
  </w:endnote>
  <w:endnote w:id="23">
    <w:p w14:paraId="6099EB64" w14:textId="77777777" w:rsidR="007B7288" w:rsidRPr="00AD30DA" w:rsidRDefault="000B5260" w:rsidP="007B7288">
      <w:pPr>
        <w:pStyle w:val="EndnoteText"/>
        <w:ind w:left="142" w:hanging="142"/>
      </w:pPr>
      <w:r w:rsidRPr="00AD30DA">
        <w:rPr>
          <w:rStyle w:val="EndnoteReference"/>
        </w:rPr>
        <w:endnoteRef/>
      </w:r>
      <w:r w:rsidRPr="00AD30DA">
        <w:t xml:space="preserve"> A. G. Mathew, ‘An old lute book’, </w:t>
      </w:r>
      <w:r w:rsidRPr="00AD30DA">
        <w:rPr>
          <w:i/>
        </w:rPr>
        <w:t>The Musical Times</w:t>
      </w:r>
      <w:r w:rsidRPr="00AD30DA">
        <w:t xml:space="preserve"> (1949) 90: 189-190. G. Beechey, ‘Christopher Lowther’s Lute Book’, </w:t>
      </w:r>
      <w:r w:rsidRPr="00AD30DA">
        <w:rPr>
          <w:i/>
        </w:rPr>
        <w:t>Galpin Society Journal</w:t>
      </w:r>
      <w:r w:rsidRPr="00AD30DA">
        <w:t xml:space="preserve"> (1971) 24: 51-59.</w:t>
      </w:r>
    </w:p>
  </w:endnote>
  <w:endnote w:id="24">
    <w:p w14:paraId="0BE83F70" w14:textId="77777777" w:rsidR="007B7288" w:rsidRPr="00AD30DA" w:rsidRDefault="000B5260" w:rsidP="007B7288">
      <w:pPr>
        <w:ind w:left="142" w:hanging="142"/>
        <w:rPr>
          <w:sz w:val="18"/>
        </w:rPr>
      </w:pPr>
      <w:r w:rsidRPr="00AD30DA">
        <w:rPr>
          <w:rStyle w:val="EndnoteReference"/>
          <w:sz w:val="18"/>
        </w:rPr>
        <w:endnoteRef/>
      </w:r>
      <w:r w:rsidRPr="00AD30DA">
        <w:rPr>
          <w:sz w:val="18"/>
        </w:rPr>
        <w:t xml:space="preserve"> Identified by Rainer aus dem Spring as Ode III, </w:t>
      </w:r>
      <w:r w:rsidRPr="00AD30DA">
        <w:rPr>
          <w:i/>
          <w:sz w:val="18"/>
        </w:rPr>
        <w:t>Martin Opitz, Gedichte</w:t>
      </w:r>
      <w:r w:rsidRPr="00AD30DA">
        <w:rPr>
          <w:sz w:val="18"/>
        </w:rPr>
        <w:t>, ed. Jan-Dirk Müller (published by Phillip Reclam Junior, Stuttgart, 1970), p. 159, which begins ‘Wol dem der weit von hohen dingen/ Den Fuß stellt auff der Einfalt Bahn/ Wer seinen Muth zu hoch wil schwingen/ Der stöst gar leichtlich oben an/ Ein jeder lobe seinen Sinn/ Ich liebe meine Schäfferinn’.</w:t>
      </w:r>
    </w:p>
  </w:endnote>
  <w:endnote w:id="25">
    <w:p w14:paraId="67D65293" w14:textId="0F5AFCD5" w:rsidR="007B7288" w:rsidRPr="005F7F8C" w:rsidRDefault="000B5260" w:rsidP="007B7288">
      <w:pPr>
        <w:ind w:left="142" w:hanging="142"/>
        <w:rPr>
          <w:sz w:val="18"/>
        </w:rPr>
      </w:pPr>
      <w:r w:rsidRPr="00AD30DA">
        <w:rPr>
          <w:rStyle w:val="EndnoteReference"/>
          <w:sz w:val="18"/>
        </w:rPr>
        <w:endnoteRef/>
      </w:r>
      <w:r w:rsidRPr="00AD30DA">
        <w:rPr>
          <w:sz w:val="18"/>
        </w:rPr>
        <w:t xml:space="preserve"> Si pur ti guardo is a 4-part madrigal attributed to Rogier Pathie [and Baldasarre Donato]. Vocal model: RISM 1570</w:t>
      </w:r>
      <w:r w:rsidRPr="00AD30DA">
        <w:rPr>
          <w:sz w:val="18"/>
          <w:vertAlign w:val="superscript"/>
        </w:rPr>
        <w:t>8</w:t>
      </w:r>
      <w:r w:rsidRPr="00AD30DA">
        <w:rPr>
          <w:sz w:val="18"/>
        </w:rPr>
        <w:t>, p. 46. Cognates in F: CH</w:t>
      </w:r>
      <w:r w:rsidR="00F27CC0">
        <w:rPr>
          <w:sz w:val="18"/>
        </w:rPr>
        <w:t>-</w:t>
      </w:r>
      <w:r w:rsidRPr="00AD30DA">
        <w:rPr>
          <w:sz w:val="18"/>
        </w:rPr>
        <w:t xml:space="preserve">Bu F.IX.70, pp. 66-67 </w:t>
      </w:r>
      <w:r w:rsidRPr="00AD30DA">
        <w:rPr>
          <w:i/>
          <w:sz w:val="18"/>
        </w:rPr>
        <w:t>III Si purdi guardo. 4. vocum</w:t>
      </w:r>
      <w:r w:rsidRPr="00AD30DA">
        <w:rPr>
          <w:sz w:val="18"/>
        </w:rPr>
        <w:t xml:space="preserve">; NL Lu 1666, ff. 167r-167v </w:t>
      </w:r>
      <w:r w:rsidRPr="00AD30DA">
        <w:rPr>
          <w:i/>
          <w:sz w:val="18"/>
        </w:rPr>
        <w:t>Si pur ti guardo / Mr David</w:t>
      </w:r>
      <w:r w:rsidRPr="00AD30DA">
        <w:rPr>
          <w:sz w:val="18"/>
        </w:rPr>
        <w:t xml:space="preserve"> [edited in </w:t>
      </w:r>
      <w:r w:rsidRPr="0082650D">
        <w:rPr>
          <w:i/>
          <w:sz w:val="18"/>
        </w:rPr>
        <w:t>Lute News</w:t>
      </w:r>
      <w:r w:rsidRPr="00AD30DA">
        <w:rPr>
          <w:sz w:val="18"/>
        </w:rPr>
        <w:t xml:space="preserve"> 77 (March 2006)] &amp; 168r-168v [untitled]; Rotta </w:t>
      </w:r>
      <w:r w:rsidRPr="00AD30DA">
        <w:rPr>
          <w:i/>
          <w:sz w:val="18"/>
        </w:rPr>
        <w:t>Intabolatura di Lauto</w:t>
      </w:r>
      <w:r w:rsidRPr="00AD30DA">
        <w:rPr>
          <w:sz w:val="18"/>
        </w:rPr>
        <w:t xml:space="preserve"> 1546, ff. 44v-45v </w:t>
      </w:r>
      <w:r w:rsidRPr="00AD30DA">
        <w:rPr>
          <w:i/>
          <w:sz w:val="18"/>
        </w:rPr>
        <w:t>Se pur ti guardo</w:t>
      </w:r>
      <w:r w:rsidRPr="00AD30DA">
        <w:rPr>
          <w:sz w:val="18"/>
        </w:rPr>
        <w:t xml:space="preserve"> = Phalèse 1552, p. 34 </w:t>
      </w:r>
      <w:r w:rsidRPr="00AD30DA">
        <w:rPr>
          <w:i/>
          <w:sz w:val="18"/>
        </w:rPr>
        <w:t>Si pur ti guardo</w:t>
      </w:r>
      <w:r w:rsidRPr="00AD30DA">
        <w:rPr>
          <w:sz w:val="18"/>
        </w:rPr>
        <w:t xml:space="preserve">; Gorzanis </w:t>
      </w:r>
      <w:r w:rsidRPr="00AD30DA">
        <w:rPr>
          <w:i/>
          <w:sz w:val="18"/>
        </w:rPr>
        <w:t>Il Secondo Libro de Intabulatura di Liuto</w:t>
      </w:r>
      <w:r w:rsidRPr="00AD30DA">
        <w:rPr>
          <w:sz w:val="18"/>
        </w:rPr>
        <w:t xml:space="preserve"> 1563, pp. 60-61 </w:t>
      </w:r>
      <w:r w:rsidRPr="00AD30DA">
        <w:rPr>
          <w:i/>
          <w:sz w:val="18"/>
        </w:rPr>
        <w:t>Se pur ti g</w:t>
      </w:r>
      <w:r w:rsidRPr="0082650D">
        <w:rPr>
          <w:i/>
          <w:sz w:val="18"/>
        </w:rPr>
        <w:t>uardo</w:t>
      </w:r>
      <w:r w:rsidRPr="0082650D">
        <w:rPr>
          <w:sz w:val="18"/>
        </w:rPr>
        <w:t xml:space="preserve">; Phalèse </w:t>
      </w:r>
      <w:r w:rsidRPr="0082650D">
        <w:rPr>
          <w:i/>
          <w:sz w:val="18"/>
        </w:rPr>
        <w:t>Theatrum Musicum</w:t>
      </w:r>
      <w:r w:rsidRPr="0082650D">
        <w:rPr>
          <w:sz w:val="18"/>
        </w:rPr>
        <w:t xml:space="preserve"> 1563, f. 37r; </w:t>
      </w:r>
      <w:r w:rsidRPr="0082650D">
        <w:rPr>
          <w:i/>
          <w:sz w:val="18"/>
        </w:rPr>
        <w:t>S</w:t>
      </w:r>
      <w:r w:rsidRPr="00EC3D48">
        <w:rPr>
          <w:i/>
        </w:rPr>
        <w:t>i por ti guardo</w:t>
      </w:r>
      <w:r w:rsidRPr="00AD30DA">
        <w:rPr>
          <w:sz w:val="18"/>
        </w:rPr>
        <w:t xml:space="preserve">Jobin </w:t>
      </w:r>
      <w:r w:rsidRPr="00AD30DA">
        <w:rPr>
          <w:i/>
          <w:sz w:val="18"/>
        </w:rPr>
        <w:t xml:space="preserve">Das Erste Buch </w:t>
      </w:r>
      <w:r w:rsidRPr="00AD30DA">
        <w:rPr>
          <w:sz w:val="18"/>
        </w:rPr>
        <w:t xml:space="preserve">1572, sig. B1v </w:t>
      </w:r>
      <w:r w:rsidRPr="00AD30DA">
        <w:rPr>
          <w:i/>
          <w:sz w:val="18"/>
        </w:rPr>
        <w:t>I. Si purti guardo</w:t>
      </w:r>
      <w:r w:rsidRPr="00AD30DA">
        <w:rPr>
          <w:sz w:val="18"/>
        </w:rPr>
        <w:t xml:space="preserve">; Waissel </w:t>
      </w:r>
      <w:r w:rsidRPr="00AD30DA">
        <w:rPr>
          <w:i/>
          <w:sz w:val="18"/>
        </w:rPr>
        <w:t xml:space="preserve">Tabulatura Continens </w:t>
      </w:r>
      <w:r w:rsidRPr="00AD30DA">
        <w:rPr>
          <w:sz w:val="18"/>
        </w:rPr>
        <w:t xml:space="preserve">1573, sig. C4r </w:t>
      </w:r>
      <w:r w:rsidRPr="00AD30DA">
        <w:rPr>
          <w:i/>
          <w:sz w:val="18"/>
        </w:rPr>
        <w:t>15 Si pourti guardo</w:t>
      </w:r>
      <w:r w:rsidRPr="00AD30DA">
        <w:rPr>
          <w:sz w:val="18"/>
        </w:rPr>
        <w:t xml:space="preserve">. In G: Ochsenkun </w:t>
      </w:r>
      <w:r w:rsidRPr="00AD30DA">
        <w:rPr>
          <w:i/>
          <w:sz w:val="18"/>
        </w:rPr>
        <w:t xml:space="preserve">Tabulaturbuch auff die Lauten </w:t>
      </w:r>
      <w:r w:rsidRPr="00AD30DA">
        <w:rPr>
          <w:sz w:val="18"/>
        </w:rPr>
        <w:t xml:space="preserve">1558, f. 85v </w:t>
      </w:r>
      <w:r w:rsidRPr="00AD30DA">
        <w:rPr>
          <w:i/>
          <w:sz w:val="18"/>
        </w:rPr>
        <w:t>Se purti guardo Incerti Autor</w:t>
      </w:r>
      <w:r w:rsidRPr="00AD30DA">
        <w:rPr>
          <w:sz w:val="18"/>
        </w:rPr>
        <w:t xml:space="preserve">; Phalèse &amp; Bellère </w:t>
      </w:r>
      <w:r w:rsidRPr="00AD30DA">
        <w:rPr>
          <w:i/>
          <w:sz w:val="18"/>
        </w:rPr>
        <w:t xml:space="preserve">Thesaurus Musicus </w:t>
      </w:r>
      <w:r w:rsidRPr="00AD30DA">
        <w:rPr>
          <w:sz w:val="18"/>
        </w:rPr>
        <w:t xml:space="preserve">1574, ff. 46v-47r </w:t>
      </w:r>
      <w:r w:rsidRPr="00AD30DA">
        <w:rPr>
          <w:i/>
          <w:sz w:val="18"/>
        </w:rPr>
        <w:t>Si purti guardo</w:t>
      </w:r>
      <w:r w:rsidRPr="00AD30DA">
        <w:rPr>
          <w:sz w:val="18"/>
        </w:rPr>
        <w:t xml:space="preserve">. In A flat: Valderrábano </w:t>
      </w:r>
      <w:r w:rsidRPr="00AD30DA">
        <w:rPr>
          <w:i/>
          <w:sz w:val="18"/>
        </w:rPr>
        <w:t>Libro Musica de Vihuela</w:t>
      </w:r>
      <w:r w:rsidRPr="00AD30DA">
        <w:rPr>
          <w:sz w:val="18"/>
        </w:rPr>
        <w:t xml:space="preserve"> 1547, f. 33r </w:t>
      </w:r>
      <w:r w:rsidRPr="00AD30DA">
        <w:rPr>
          <w:i/>
          <w:sz w:val="18"/>
        </w:rPr>
        <w:t>Sepurte guardo</w:t>
      </w:r>
      <w:r w:rsidRPr="00AD30DA">
        <w:rPr>
          <w:sz w:val="18"/>
        </w:rPr>
        <w:t xml:space="preserve">. Cittern: Vreedman </w:t>
      </w:r>
      <w:r w:rsidRPr="00AD30DA">
        <w:rPr>
          <w:i/>
          <w:sz w:val="18"/>
        </w:rPr>
        <w:t>Nova Longeque Elegantissima Cithara Ludenda Carmina</w:t>
      </w:r>
      <w:r w:rsidRPr="00AD30DA">
        <w:rPr>
          <w:sz w:val="18"/>
        </w:rPr>
        <w:t xml:space="preserve"> 1568, f. 24v </w:t>
      </w:r>
      <w:r w:rsidRPr="00AD30DA">
        <w:rPr>
          <w:i/>
          <w:sz w:val="18"/>
        </w:rPr>
        <w:t>Si parti guardo</w:t>
      </w:r>
      <w:r w:rsidRPr="00AD30DA">
        <w:rPr>
          <w:sz w:val="18"/>
        </w:rPr>
        <w:t xml:space="preserve">; Phalèse &amp; Bellere </w:t>
      </w:r>
      <w:r w:rsidRPr="00AD30DA">
        <w:rPr>
          <w:i/>
          <w:sz w:val="18"/>
        </w:rPr>
        <w:t xml:space="preserve">Hortulus Cytharae </w:t>
      </w:r>
      <w:r w:rsidRPr="00AD30DA">
        <w:rPr>
          <w:sz w:val="18"/>
        </w:rPr>
        <w:t xml:space="preserve">1570, f. 22v </w:t>
      </w:r>
      <w:r w:rsidRPr="00AD30DA">
        <w:rPr>
          <w:i/>
          <w:sz w:val="18"/>
        </w:rPr>
        <w:t>Si purti guardo</w:t>
      </w:r>
      <w:r w:rsidRPr="00AD30DA">
        <w:rPr>
          <w:sz w:val="18"/>
        </w:rPr>
        <w:t xml:space="preserve"> = Kargel </w:t>
      </w:r>
      <w:r w:rsidRPr="00AD30DA">
        <w:rPr>
          <w:i/>
          <w:sz w:val="18"/>
        </w:rPr>
        <w:t>Renovata Cythara</w:t>
      </w:r>
      <w:r w:rsidRPr="00AD30DA">
        <w:rPr>
          <w:sz w:val="18"/>
        </w:rPr>
        <w:t xml:space="preserve"> 1578, f. E2v </w:t>
      </w:r>
      <w:r w:rsidRPr="00AD30DA">
        <w:rPr>
          <w:i/>
          <w:sz w:val="18"/>
        </w:rPr>
        <w:t>Se purti guardo</w:t>
      </w:r>
      <w:r w:rsidRPr="00AD30DA">
        <w:rPr>
          <w:sz w:val="18"/>
        </w:rPr>
        <w:t xml:space="preserve"> = Phalèse &amp; Bellère </w:t>
      </w:r>
      <w:r w:rsidRPr="00AD30DA">
        <w:rPr>
          <w:i/>
          <w:sz w:val="18"/>
        </w:rPr>
        <w:t>Hortulus Cytharae</w:t>
      </w:r>
      <w:r w:rsidRPr="00AD30DA">
        <w:rPr>
          <w:sz w:val="18"/>
        </w:rPr>
        <w:t xml:space="preserve"> 1582, f. 11v </w:t>
      </w:r>
      <w:r w:rsidRPr="00AD30DA">
        <w:rPr>
          <w:i/>
          <w:sz w:val="18"/>
        </w:rPr>
        <w:t>Si pur ti guardo</w:t>
      </w:r>
      <w:r w:rsidRPr="00AD30DA">
        <w:rPr>
          <w:sz w:val="18"/>
        </w:rPr>
        <w:t xml:space="preserve">. Vocal: Phalèse </w:t>
      </w:r>
      <w:r w:rsidRPr="00AD30DA">
        <w:rPr>
          <w:i/>
          <w:sz w:val="18"/>
        </w:rPr>
        <w:t xml:space="preserve">Horti Musarum </w:t>
      </w:r>
      <w:r w:rsidRPr="00AD30DA">
        <w:rPr>
          <w:sz w:val="18"/>
        </w:rPr>
        <w:t xml:space="preserve">1553, sig. B4r </w:t>
      </w:r>
      <w:r w:rsidRPr="00AD30DA">
        <w:rPr>
          <w:i/>
          <w:sz w:val="18"/>
        </w:rPr>
        <w:t>Si purte guardo</w:t>
      </w:r>
      <w:r w:rsidRPr="00AD30DA">
        <w:rPr>
          <w:sz w:val="18"/>
        </w:rPr>
        <w:t xml:space="preserve"> [lute song]; Phalèse </w:t>
      </w:r>
      <w:r w:rsidRPr="00AD30DA">
        <w:rPr>
          <w:i/>
          <w:sz w:val="18"/>
          <w:lang w:val="en-US"/>
        </w:rPr>
        <w:t xml:space="preserve">Septiesme livre </w:t>
      </w:r>
      <w:r w:rsidRPr="00AD30DA">
        <w:rPr>
          <w:sz w:val="18"/>
        </w:rPr>
        <w:t xml:space="preserve">1567, p. 46 </w:t>
      </w:r>
      <w:r w:rsidRPr="00AD30DA">
        <w:rPr>
          <w:i/>
          <w:sz w:val="18"/>
        </w:rPr>
        <w:t>Si pur ti guardo</w:t>
      </w:r>
      <w:r w:rsidRPr="00AD30DA">
        <w:rPr>
          <w:sz w:val="18"/>
        </w:rPr>
        <w:t xml:space="preserve">; Stalpart </w:t>
      </w:r>
      <w:r w:rsidRPr="00AD30DA">
        <w:rPr>
          <w:i/>
          <w:sz w:val="18"/>
          <w:lang w:val="nl-NL"/>
        </w:rPr>
        <w:t xml:space="preserve">Gulde-Jaer Ons Heeren Jesu Christi Op alle de zonnendagen des Jaers </w:t>
      </w:r>
      <w:r w:rsidRPr="00AD30DA">
        <w:rPr>
          <w:sz w:val="18"/>
        </w:rPr>
        <w:t xml:space="preserve">1628, p. 48 </w:t>
      </w:r>
      <w:r w:rsidRPr="00AD30DA">
        <w:rPr>
          <w:i/>
          <w:sz w:val="18"/>
        </w:rPr>
        <w:t>Se pur ti guardo</w:t>
      </w:r>
      <w:r w:rsidRPr="00AD30DA">
        <w:rPr>
          <w:sz w:val="18"/>
        </w:rPr>
        <w:t xml:space="preserve"> &amp; p. 72 </w:t>
      </w:r>
      <w:r w:rsidRPr="00AD30DA">
        <w:rPr>
          <w:i/>
          <w:sz w:val="18"/>
        </w:rPr>
        <w:t>Se pur ti guardo</w:t>
      </w:r>
      <w:r w:rsidRPr="00AD30DA">
        <w:rPr>
          <w:sz w:val="18"/>
        </w:rPr>
        <w:t>. Same music as Allein nach dir Herr, Zahn n</w:t>
      </w:r>
      <w:r w:rsidRPr="0082650D">
        <w:rPr>
          <w:sz w:val="18"/>
          <w:vertAlign w:val="superscript"/>
        </w:rPr>
        <w:t>o</w:t>
      </w:r>
      <w:r w:rsidRPr="00AD30DA">
        <w:rPr>
          <w:sz w:val="18"/>
        </w:rPr>
        <w:t xml:space="preserve"> 8541: CH</w:t>
      </w:r>
      <w:r w:rsidR="00F27CC0">
        <w:rPr>
          <w:sz w:val="18"/>
        </w:rPr>
        <w:t>-</w:t>
      </w:r>
      <w:r w:rsidRPr="00AD30DA">
        <w:rPr>
          <w:sz w:val="18"/>
        </w:rPr>
        <w:t xml:space="preserve">Bu F.IX.70, p. 96 </w:t>
      </w:r>
      <w:r w:rsidRPr="00AD30DA">
        <w:rPr>
          <w:i/>
          <w:sz w:val="18"/>
        </w:rPr>
        <w:t>XXXIIII Allein nach dir Herr</w:t>
      </w:r>
      <w:r w:rsidRPr="00AD30DA">
        <w:rPr>
          <w:sz w:val="18"/>
        </w:rPr>
        <w:t>; CH</w:t>
      </w:r>
      <w:r w:rsidR="00F27CC0">
        <w:rPr>
          <w:sz w:val="18"/>
        </w:rPr>
        <w:t>-</w:t>
      </w:r>
      <w:r w:rsidRPr="00AD30DA">
        <w:rPr>
          <w:sz w:val="18"/>
        </w:rPr>
        <w:t xml:space="preserve">Bu F.IX.70, p. 320 </w:t>
      </w:r>
      <w:r w:rsidRPr="00AD30DA">
        <w:rPr>
          <w:i/>
          <w:sz w:val="18"/>
        </w:rPr>
        <w:t>I Allein nach dir Herr</w:t>
      </w:r>
      <w:r w:rsidRPr="00AD30DA">
        <w:rPr>
          <w:sz w:val="18"/>
        </w:rPr>
        <w:t>; CZ</w:t>
      </w:r>
      <w:r w:rsidR="00F27CC0">
        <w:rPr>
          <w:sz w:val="18"/>
        </w:rPr>
        <w:t>-</w:t>
      </w:r>
      <w:r w:rsidRPr="00AD30DA">
        <w:rPr>
          <w:sz w:val="18"/>
        </w:rPr>
        <w:t xml:space="preserve">Pu 59r.469, ff. 123v-124r </w:t>
      </w:r>
      <w:r w:rsidRPr="00AD30DA">
        <w:rPr>
          <w:i/>
          <w:sz w:val="18"/>
        </w:rPr>
        <w:t>Allein nach dir Herr Jesu Christe Sipliciter absq coleratim</w:t>
      </w:r>
      <w:r w:rsidRPr="00AD30DA">
        <w:rPr>
          <w:sz w:val="18"/>
        </w:rPr>
        <w:t>; D</w:t>
      </w:r>
      <w:r w:rsidR="00F27CC0">
        <w:rPr>
          <w:sz w:val="18"/>
        </w:rPr>
        <w:t>-</w:t>
      </w:r>
      <w:r w:rsidRPr="00AD30DA">
        <w:rPr>
          <w:sz w:val="18"/>
        </w:rPr>
        <w:t xml:space="preserve">W Guelf. 18.7, ff. 28v-29r </w:t>
      </w:r>
      <w:r w:rsidRPr="00AD30DA">
        <w:rPr>
          <w:i/>
          <w:sz w:val="18"/>
        </w:rPr>
        <w:t>Allain nach dir Herr. Jacobus Reijs</w:t>
      </w:r>
      <w:r w:rsidRPr="00AD30DA">
        <w:rPr>
          <w:sz w:val="18"/>
        </w:rPr>
        <w:t xml:space="preserve"> &amp; 29v-30 </w:t>
      </w:r>
      <w:r w:rsidRPr="00AD30DA">
        <w:rPr>
          <w:i/>
          <w:sz w:val="18"/>
        </w:rPr>
        <w:t>Alio modo</w:t>
      </w:r>
      <w:r w:rsidRPr="00AD30DA">
        <w:rPr>
          <w:sz w:val="18"/>
        </w:rPr>
        <w:t xml:space="preserve">; </w:t>
      </w:r>
      <w:r w:rsidRPr="00AD30DA">
        <w:rPr>
          <w:sz w:val="18"/>
          <w:szCs w:val="34"/>
          <w:lang w:val="en-US"/>
        </w:rPr>
        <w:t>S</w:t>
      </w:r>
      <w:r w:rsidR="00F27CC0">
        <w:rPr>
          <w:sz w:val="18"/>
          <w:szCs w:val="34"/>
          <w:lang w:val="en-US"/>
        </w:rPr>
        <w:t>-</w:t>
      </w:r>
      <w:r w:rsidRPr="00AD30DA">
        <w:rPr>
          <w:sz w:val="18"/>
          <w:szCs w:val="34"/>
          <w:lang w:val="en-US"/>
        </w:rPr>
        <w:t xml:space="preserve">Skma Sackska samlingen, ff. 13v-14v </w:t>
      </w:r>
      <w:r w:rsidRPr="00AD30DA">
        <w:rPr>
          <w:i/>
          <w:sz w:val="18"/>
          <w:szCs w:val="34"/>
          <w:lang w:val="en-US"/>
        </w:rPr>
        <w:t>Allein nach dir Herr</w:t>
      </w:r>
      <w:r w:rsidRPr="00AD30DA">
        <w:rPr>
          <w:sz w:val="18"/>
          <w:szCs w:val="34"/>
          <w:lang w:val="en-US"/>
        </w:rPr>
        <w:t xml:space="preserve">. </w:t>
      </w:r>
      <w:r w:rsidRPr="00AD30DA">
        <w:rPr>
          <w:sz w:val="18"/>
        </w:rPr>
        <w:t>Keyboard: S</w:t>
      </w:r>
      <w:r w:rsidR="00F27CC0">
        <w:rPr>
          <w:sz w:val="18"/>
        </w:rPr>
        <w:t>-</w:t>
      </w:r>
      <w:r w:rsidRPr="00AD30DA">
        <w:rPr>
          <w:sz w:val="18"/>
        </w:rPr>
        <w:t xml:space="preserve">Skma 1, ff. 49v-52v </w:t>
      </w:r>
      <w:r w:rsidRPr="00AD30DA">
        <w:rPr>
          <w:i/>
          <w:sz w:val="18"/>
        </w:rPr>
        <w:t>Allein nach dir herr</w:t>
      </w:r>
      <w:r w:rsidRPr="00AD30DA">
        <w:rPr>
          <w:sz w:val="18"/>
        </w:rPr>
        <w:t xml:space="preserve">; Schmid </w:t>
      </w:r>
      <w:r w:rsidRPr="00AD30DA">
        <w:rPr>
          <w:i/>
          <w:sz w:val="18"/>
        </w:rPr>
        <w:t>Zwey Bücher</w:t>
      </w:r>
      <w:r w:rsidRPr="00AD30DA">
        <w:rPr>
          <w:sz w:val="18"/>
        </w:rPr>
        <w:t xml:space="preserve"> 1577, f. V2v </w:t>
      </w:r>
      <w:r w:rsidRPr="00AD30DA">
        <w:rPr>
          <w:i/>
          <w:sz w:val="18"/>
        </w:rPr>
        <w:t>Allein nach dir Herr, oder Si purti Quarto a4</w:t>
      </w:r>
      <w:r w:rsidRPr="00AD30DA">
        <w:rPr>
          <w:sz w:val="18"/>
        </w:rPr>
        <w:t xml:space="preserve">; Ammerbach </w:t>
      </w:r>
      <w:r w:rsidRPr="00AD30DA">
        <w:rPr>
          <w:i/>
          <w:sz w:val="18"/>
        </w:rPr>
        <w:t>Orgel oder Instrument Tabulatur</w:t>
      </w:r>
      <w:r w:rsidRPr="00AD30DA">
        <w:rPr>
          <w:sz w:val="18"/>
        </w:rPr>
        <w:t xml:space="preserve"> 1571, f. 19v </w:t>
      </w:r>
      <w:r w:rsidRPr="00AD30DA">
        <w:rPr>
          <w:i/>
          <w:sz w:val="18"/>
        </w:rPr>
        <w:t>Allein nach dir Herr Jhesu Christ verlanget</w:t>
      </w:r>
      <w:r w:rsidRPr="00AD30DA">
        <w:rPr>
          <w:sz w:val="18"/>
        </w:rPr>
        <w:t xml:space="preserve"> = Ammerbach </w:t>
      </w:r>
      <w:r w:rsidRPr="00AD30DA">
        <w:rPr>
          <w:i/>
          <w:sz w:val="18"/>
        </w:rPr>
        <w:t xml:space="preserve">Orgel oder Instrument Tabulaturbuch </w:t>
      </w:r>
      <w:r w:rsidRPr="00AD30DA">
        <w:rPr>
          <w:sz w:val="18"/>
        </w:rPr>
        <w:t xml:space="preserve">1583, p. 73 </w:t>
      </w:r>
      <w:r w:rsidRPr="00AD30DA">
        <w:rPr>
          <w:i/>
          <w:sz w:val="18"/>
        </w:rPr>
        <w:t>Allein nach dir Herr</w:t>
      </w:r>
      <w:r w:rsidRPr="00AD30DA">
        <w:rPr>
          <w:sz w:val="18"/>
        </w:rPr>
        <w:t>.</w:t>
      </w:r>
    </w:p>
  </w:endnote>
  <w:endnote w:id="26">
    <w:p w14:paraId="242AB5A9" w14:textId="55B55A06" w:rsidR="007B7288" w:rsidRDefault="000B5260" w:rsidP="007B7288">
      <w:pPr>
        <w:pStyle w:val="EndnoteText"/>
        <w:ind w:left="142" w:hanging="142"/>
      </w:pPr>
      <w:r>
        <w:rPr>
          <w:rStyle w:val="EndnoteReference"/>
        </w:rPr>
        <w:endnoteRef/>
      </w:r>
      <w:r>
        <w:t xml:space="preserve"> A further three almands and two corants all anonymous and in ‘harp flat or Lawrence tuning’ on ff. 35r-36r of </w:t>
      </w:r>
      <w:r w:rsidRPr="00EC3D48">
        <w:rPr>
          <w:color w:val="000000"/>
        </w:rPr>
        <w:t>GB</w:t>
      </w:r>
      <w:r w:rsidR="00F27CC0">
        <w:rPr>
          <w:color w:val="000000"/>
        </w:rPr>
        <w:t>-</w:t>
      </w:r>
      <w:r w:rsidRPr="00EC3D48">
        <w:rPr>
          <w:color w:val="000000"/>
        </w:rPr>
        <w:t xml:space="preserve">Lam 603 </w:t>
      </w:r>
      <w:r>
        <w:t>could also be by John Lawrence..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06E4B" w14:textId="77777777" w:rsidR="007B7288" w:rsidRDefault="000B5260" w:rsidP="007B72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953FBA1" w14:textId="77777777" w:rsidR="007B7288" w:rsidRDefault="00596F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67F47" w14:textId="77777777" w:rsidR="00596FCD" w:rsidRDefault="00596FCD">
      <w:r>
        <w:separator/>
      </w:r>
    </w:p>
  </w:footnote>
  <w:footnote w:type="continuationSeparator" w:id="0">
    <w:p w14:paraId="5178FF9F" w14:textId="77777777" w:rsidR="00596FCD" w:rsidRDefault="00596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1819067"/>
      <w:docPartObj>
        <w:docPartGallery w:val="Page Numbers (Top of Page)"/>
        <w:docPartUnique/>
      </w:docPartObj>
    </w:sdtPr>
    <w:sdtEndPr>
      <w:rPr>
        <w:rStyle w:val="PageNumber"/>
      </w:rPr>
    </w:sdtEndPr>
    <w:sdtContent>
      <w:p w14:paraId="048A3378" w14:textId="2A7A49A4" w:rsidR="00767F61" w:rsidRDefault="00767F61" w:rsidP="00BD7240">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F24D3E" w14:textId="77777777" w:rsidR="00767F61" w:rsidRDefault="00767F61" w:rsidP="00767F61">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9141951"/>
      <w:docPartObj>
        <w:docPartGallery w:val="Page Numbers (Top of Page)"/>
        <w:docPartUnique/>
      </w:docPartObj>
    </w:sdtPr>
    <w:sdtEndPr>
      <w:rPr>
        <w:rStyle w:val="PageNumber"/>
      </w:rPr>
    </w:sdtEndPr>
    <w:sdtContent>
      <w:p w14:paraId="028E024E" w14:textId="0CE2E8C4" w:rsidR="00767F61" w:rsidRDefault="00767F61" w:rsidP="00BD7240">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6F00F76" w14:textId="77777777" w:rsidR="00767F61" w:rsidRDefault="00767F61" w:rsidP="00767F61">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activeWritingStyle w:appName="MSWord" w:lang="en-GB" w:vendorID="6" w:dllVersion="2"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B5260"/>
    <w:rsid w:val="002C5850"/>
    <w:rsid w:val="002D2234"/>
    <w:rsid w:val="0033082B"/>
    <w:rsid w:val="00391B10"/>
    <w:rsid w:val="00596FCD"/>
    <w:rsid w:val="00755B9A"/>
    <w:rsid w:val="00767F61"/>
    <w:rsid w:val="007F13F0"/>
    <w:rsid w:val="00A908AD"/>
    <w:rsid w:val="00CA24ED"/>
    <w:rsid w:val="00CC5019"/>
    <w:rsid w:val="00D46A07"/>
    <w:rsid w:val="00D84117"/>
    <w:rsid w:val="00E04B86"/>
    <w:rsid w:val="00E23F7A"/>
    <w:rsid w:val="00E969E2"/>
    <w:rsid w:val="00F27CC0"/>
    <w:rsid w:val="00F643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3332F567"/>
  <w15:chartTrackingRefBased/>
  <w15:docId w15:val="{6CA41756-866E-7849-9518-07EC2A050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basedOn w:val="DefaultParagraphFont"/>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basedOn w:val="DefaultParagraphFont"/>
    <w:semiHidden/>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F64351"/>
    <w:rPr>
      <w:color w:val="0563C1" w:themeColor="hyperlink"/>
      <w:u w:val="single"/>
    </w:rPr>
  </w:style>
  <w:style w:type="character" w:styleId="UnresolvedMention">
    <w:name w:val="Unresolved Mention"/>
    <w:basedOn w:val="DefaultParagraphFont"/>
    <w:uiPriority w:val="99"/>
    <w:semiHidden/>
    <w:unhideWhenUsed/>
    <w:rsid w:val="00F64351"/>
    <w:rPr>
      <w:color w:val="605E5C"/>
      <w:shd w:val="clear" w:color="auto" w:fill="E1DFDD"/>
    </w:rPr>
  </w:style>
  <w:style w:type="character" w:styleId="FollowedHyperlink">
    <w:name w:val="FollowedHyperlink"/>
    <w:basedOn w:val="DefaultParagraphFont"/>
    <w:uiPriority w:val="99"/>
    <w:semiHidden/>
    <w:unhideWhenUsed/>
    <w:rsid w:val="00F643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60.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8.jpeg"/><Relationship Id="rId7" Type="http://schemas.openxmlformats.org/officeDocument/2006/relationships/header" Target="header2.xml"/><Relationship Id="rId12" Type="http://schemas.openxmlformats.org/officeDocument/2006/relationships/hyperlink" Target="http://www.luminarium.org/sevenlit/herbert/herbbib.htm"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0.jpeg"/><Relationship Id="rId20" Type="http://schemas.openxmlformats.org/officeDocument/2006/relationships/image" Target="media/image70.jpe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jpeg"/><Relationship Id="rId24" Type="http://schemas.openxmlformats.org/officeDocument/2006/relationships/image" Target="media/image90.jpeg"/><Relationship Id="rId5"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9.jpeg"/><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footnotes" Target="footnotes.xml"/><Relationship Id="rId9" Type="http://schemas.openxmlformats.org/officeDocument/2006/relationships/image" Target="media/image1.jpeg"/><Relationship Id="rId14" Type="http://schemas.openxmlformats.org/officeDocument/2006/relationships/image" Target="media/image40.jpeg"/><Relationship Id="rId22" Type="http://schemas.openxmlformats.org/officeDocument/2006/relationships/image" Target="media/image8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3343</Words>
  <Characters>19060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22359</CharactersWithSpaces>
  <SharedDoc>false</SharedDoc>
  <HLinks>
    <vt:vector size="54" baseType="variant">
      <vt:variant>
        <vt:i4>1703958</vt:i4>
      </vt:variant>
      <vt:variant>
        <vt:i4>31459</vt:i4>
      </vt:variant>
      <vt:variant>
        <vt:i4>1026</vt:i4>
      </vt:variant>
      <vt:variant>
        <vt:i4>1</vt:i4>
      </vt:variant>
      <vt:variant>
        <vt:lpwstr>chirbury</vt:lpwstr>
      </vt:variant>
      <vt:variant>
        <vt:lpwstr/>
      </vt:variant>
      <vt:variant>
        <vt:i4>7143434</vt:i4>
      </vt:variant>
      <vt:variant>
        <vt:i4>31462</vt:i4>
      </vt:variant>
      <vt:variant>
        <vt:i4>1025</vt:i4>
      </vt:variant>
      <vt:variant>
        <vt:i4>1</vt:i4>
      </vt:variant>
      <vt:variant>
        <vt:lpwstr>image</vt:lpwstr>
      </vt:variant>
      <vt:variant>
        <vt:lpwstr/>
      </vt:variant>
      <vt:variant>
        <vt:i4>7995410</vt:i4>
      </vt:variant>
      <vt:variant>
        <vt:i4>31465</vt:i4>
      </vt:variant>
      <vt:variant>
        <vt:i4>1029</vt:i4>
      </vt:variant>
      <vt:variant>
        <vt:i4>1</vt:i4>
      </vt:variant>
      <vt:variant>
        <vt:lpwstr>180px-Hansken</vt:lpwstr>
      </vt:variant>
      <vt:variant>
        <vt:lpwstr/>
      </vt:variant>
      <vt:variant>
        <vt:i4>1835049</vt:i4>
      </vt:variant>
      <vt:variant>
        <vt:i4>31468</vt:i4>
      </vt:variant>
      <vt:variant>
        <vt:i4>1031</vt:i4>
      </vt:variant>
      <vt:variant>
        <vt:i4>1</vt:i4>
      </vt:variant>
      <vt:variant>
        <vt:lpwstr>lawrence011</vt:lpwstr>
      </vt:variant>
      <vt:variant>
        <vt:lpwstr/>
      </vt:variant>
      <vt:variant>
        <vt:i4>1769512</vt:i4>
      </vt:variant>
      <vt:variant>
        <vt:i4>31471</vt:i4>
      </vt:variant>
      <vt:variant>
        <vt:i4>1030</vt:i4>
      </vt:variant>
      <vt:variant>
        <vt:i4>1</vt:i4>
      </vt:variant>
      <vt:variant>
        <vt:lpwstr>lawrence600</vt:lpwstr>
      </vt:variant>
      <vt:variant>
        <vt:lpwstr/>
      </vt:variant>
      <vt:variant>
        <vt:i4>196644</vt:i4>
      </vt:variant>
      <vt:variant>
        <vt:i4>31474</vt:i4>
      </vt:variant>
      <vt:variant>
        <vt:i4>1063</vt:i4>
      </vt:variant>
      <vt:variant>
        <vt:i4>1</vt:i4>
      </vt:variant>
      <vt:variant>
        <vt:lpwstr>herbert-of-cherbury-1-sized</vt:lpwstr>
      </vt:variant>
      <vt:variant>
        <vt:lpwstr/>
      </vt:variant>
      <vt:variant>
        <vt:i4>4390982</vt:i4>
      </vt:variant>
      <vt:variant>
        <vt:i4>31477</vt:i4>
      </vt:variant>
      <vt:variant>
        <vt:i4>1027</vt:i4>
      </vt:variant>
      <vt:variant>
        <vt:i4>1</vt:i4>
      </vt:variant>
      <vt:variant>
        <vt:lpwstr>wilson72</vt:lpwstr>
      </vt:variant>
      <vt:variant>
        <vt:lpwstr/>
      </vt:variant>
      <vt:variant>
        <vt:i4>7798897</vt:i4>
      </vt:variant>
      <vt:variant>
        <vt:i4>31480</vt:i4>
      </vt:variant>
      <vt:variant>
        <vt:i4>1032</vt:i4>
      </vt:variant>
      <vt:variant>
        <vt:i4>1</vt:i4>
      </vt:variant>
      <vt:variant>
        <vt:lpwstr>wilson2015</vt:lpwstr>
      </vt:variant>
      <vt:variant>
        <vt:lpwstr/>
      </vt:variant>
      <vt:variant>
        <vt:i4>3473489</vt:i4>
      </vt:variant>
      <vt:variant>
        <vt:i4>31483</vt:i4>
      </vt:variant>
      <vt:variant>
        <vt:i4>1028</vt:i4>
      </vt:variant>
      <vt:variant>
        <vt:i4>1</vt:i4>
      </vt:variant>
      <vt:variant>
        <vt:lpwstr>wilson sig018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9</cp:revision>
  <dcterms:created xsi:type="dcterms:W3CDTF">2020-04-16T16:35:00Z</dcterms:created>
  <dcterms:modified xsi:type="dcterms:W3CDTF">2022-02-06T14:50:00Z</dcterms:modified>
</cp:coreProperties>
</file>