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5C06" w14:textId="1EDF1BC1" w:rsidR="00CB0BBE" w:rsidRPr="00CB0BBE" w:rsidRDefault="00CB0BBE" w:rsidP="00CB0BBE">
      <w:pPr>
        <w:jc w:val="center"/>
        <w:rPr>
          <w:b/>
          <w:smallCaps/>
          <w:sz w:val="24"/>
        </w:rPr>
      </w:pPr>
      <w:r w:rsidRPr="00CB0BBE">
        <w:rPr>
          <w:b/>
          <w:smallCaps/>
          <w:sz w:val="24"/>
        </w:rPr>
        <w:t>Music Supplement to Lute News 8</w:t>
      </w:r>
      <w:r>
        <w:rPr>
          <w:b/>
          <w:smallCaps/>
          <w:sz w:val="24"/>
        </w:rPr>
        <w:t>5</w:t>
      </w:r>
      <w:r w:rsidRPr="00CB0BBE">
        <w:rPr>
          <w:b/>
          <w:smallCaps/>
          <w:sz w:val="24"/>
        </w:rPr>
        <w:t xml:space="preserve"> (</w:t>
      </w:r>
      <w:r>
        <w:rPr>
          <w:b/>
          <w:smallCaps/>
          <w:sz w:val="24"/>
        </w:rPr>
        <w:t>April</w:t>
      </w:r>
      <w:r w:rsidRPr="00CB0BBE">
        <w:rPr>
          <w:b/>
          <w:smallCaps/>
          <w:sz w:val="24"/>
        </w:rPr>
        <w:t xml:space="preserve"> 2008):</w:t>
      </w:r>
    </w:p>
    <w:p w14:paraId="420E6D3C" w14:textId="77777777" w:rsidR="001259AC" w:rsidRPr="007B251D" w:rsidRDefault="00F87F2B" w:rsidP="001259AC">
      <w:pPr>
        <w:jc w:val="center"/>
        <w:rPr>
          <w:b/>
          <w:smallCaps/>
          <w:sz w:val="24"/>
        </w:rPr>
      </w:pPr>
      <w:r w:rsidRPr="007B251D">
        <w:rPr>
          <w:b/>
          <w:smallCaps/>
          <w:sz w:val="24"/>
        </w:rPr>
        <w:t>C</w:t>
      </w:r>
      <w:r w:rsidRPr="007B251D">
        <w:rPr>
          <w:b/>
          <w:smallCaps/>
          <w:sz w:val="24"/>
        </w:rPr>
        <w:t>ollected Lute Music of Diomedes Cato of Venice: Part I: Galliards</w:t>
      </w:r>
    </w:p>
    <w:p w14:paraId="3E817B5A" w14:textId="77777777" w:rsidR="001259AC" w:rsidRPr="007B251D" w:rsidRDefault="00F87F2B" w:rsidP="001259AC">
      <w:pPr>
        <w:jc w:val="center"/>
        <w:rPr>
          <w:smallCaps/>
        </w:rPr>
      </w:pPr>
    </w:p>
    <w:p w14:paraId="0865FC66" w14:textId="77777777" w:rsidR="001259AC" w:rsidRPr="007B251D" w:rsidRDefault="00F87F2B" w:rsidP="001259AC">
      <w:pPr>
        <w:autoSpaceDE w:val="0"/>
        <w:autoSpaceDN w:val="0"/>
        <w:adjustRightInd w:val="0"/>
        <w:ind w:firstLine="284"/>
        <w:rPr>
          <w:szCs w:val="48"/>
          <w:lang w:val="en-US"/>
        </w:rPr>
        <w:sectPr w:rsidR="001259AC" w:rsidRPr="007B251D" w:rsidSect="001259AC">
          <w:headerReference w:type="even" r:id="rId6"/>
          <w:headerReference w:type="default" r:id="rId7"/>
          <w:footerReference w:type="even" r:id="rId8"/>
          <w:pgSz w:w="11905" w:h="16837"/>
          <w:pgMar w:top="851" w:right="992" w:bottom="992" w:left="992" w:header="709" w:footer="709" w:gutter="0"/>
          <w:cols w:space="708"/>
        </w:sectPr>
      </w:pPr>
    </w:p>
    <w:p w14:paraId="4B907A38" w14:textId="05C702C4" w:rsidR="001259AC" w:rsidRPr="007B251D" w:rsidRDefault="00F87F2B" w:rsidP="001259AC">
      <w:pPr>
        <w:autoSpaceDE w:val="0"/>
        <w:autoSpaceDN w:val="0"/>
        <w:adjustRightInd w:val="0"/>
        <w:ind w:firstLine="284"/>
        <w:rPr>
          <w:szCs w:val="48"/>
          <w:lang w:val="en-US"/>
        </w:rPr>
      </w:pPr>
      <w:r w:rsidRPr="007B251D">
        <w:rPr>
          <w:szCs w:val="48"/>
          <w:lang w:val="en-US"/>
        </w:rPr>
        <w:t xml:space="preserve">This tablature supplement is the first in a series of the complete lute music of Diomedes Cato. </w:t>
      </w:r>
      <w:r w:rsidR="00CB0BBE" w:rsidRPr="007B251D">
        <w:rPr>
          <w:szCs w:val="48"/>
          <w:lang w:val="en-US"/>
        </w:rPr>
        <w:t xml:space="preserve">In addition music for keyboard, instrumental ensemble and viol consort ascribed to him is also known. </w:t>
      </w:r>
      <w:r w:rsidRPr="007B251D">
        <w:rPr>
          <w:szCs w:val="48"/>
          <w:lang w:val="en-US"/>
        </w:rPr>
        <w:t xml:space="preserve">Over sixty lute solos by him are known and the genres represented are preludes, fantasias, </w:t>
      </w:r>
      <w:r w:rsidRPr="007B251D">
        <w:rPr>
          <w:szCs w:val="48"/>
          <w:lang w:val="en-US"/>
        </w:rPr>
        <w:t xml:space="preserve">fugas, vocal intabulations and dances, all in renaissance tuning. This first installment includes the fourteen galliards known to me. </w:t>
      </w:r>
    </w:p>
    <w:p w14:paraId="00AD93C9" w14:textId="77777777" w:rsidR="001259AC" w:rsidRPr="000738B2" w:rsidRDefault="00F87F2B" w:rsidP="001259AC">
      <w:pPr>
        <w:autoSpaceDE w:val="0"/>
        <w:autoSpaceDN w:val="0"/>
        <w:adjustRightInd w:val="0"/>
        <w:ind w:firstLine="284"/>
        <w:rPr>
          <w:szCs w:val="32"/>
          <w:lang w:val="en-US"/>
        </w:rPr>
      </w:pPr>
      <w:r w:rsidRPr="007B251D">
        <w:rPr>
          <w:szCs w:val="48"/>
          <w:lang w:val="en-US"/>
        </w:rPr>
        <w:t>Diomedes was born i</w:t>
      </w:r>
      <w:r w:rsidRPr="007B251D">
        <w:rPr>
          <w:szCs w:val="48"/>
          <w:lang w:val="en-US"/>
        </w:rPr>
        <w:t xml:space="preserve">n Italy </w:t>
      </w:r>
      <w:r w:rsidRPr="000738B2">
        <w:rPr>
          <w:szCs w:val="32"/>
          <w:lang w:val="en-US"/>
        </w:rPr>
        <w:t>around 1560–65, but was active as a composer and lutenist in Poland.</w:t>
      </w:r>
      <w:r w:rsidRPr="007B251D">
        <w:rPr>
          <w:szCs w:val="48"/>
          <w:lang w:val="en-US"/>
        </w:rPr>
        <w:t xml:space="preserve"> </w:t>
      </w:r>
      <w:r w:rsidRPr="000738B2">
        <w:rPr>
          <w:szCs w:val="32"/>
          <w:lang w:val="en-US"/>
        </w:rPr>
        <w:t>His father Constantino was a teacher in Serravalle near Treviso in the Veneto in about 1562. As a Protestant in Italy, he relocated to Kraków around 1565 to escape the Inquisition</w:t>
      </w:r>
      <w:r w:rsidRPr="000738B2">
        <w:rPr>
          <w:szCs w:val="32"/>
          <w:lang w:val="en-US"/>
        </w:rPr>
        <w:t xml:space="preserve">, his wife joining him soon afterwards with Diomedes and two older siblings. Diomedes was a lutenist at the Kraków court of </w:t>
      </w:r>
      <w:r w:rsidRPr="007B251D">
        <w:rPr>
          <w:szCs w:val="32"/>
          <w:lang w:val="en-US"/>
        </w:rPr>
        <w:t xml:space="preserve">Sigismund Wasa-Jagellon </w:t>
      </w:r>
      <w:r w:rsidRPr="000738B2">
        <w:rPr>
          <w:szCs w:val="32"/>
          <w:lang w:val="en-US"/>
        </w:rPr>
        <w:t>[1566-1632]</w:t>
      </w:r>
      <w:r w:rsidRPr="007B251D">
        <w:rPr>
          <w:szCs w:val="32"/>
          <w:lang w:val="en-US"/>
        </w:rPr>
        <w:t>, King</w:t>
      </w:r>
      <w:r w:rsidRPr="000738B2">
        <w:rPr>
          <w:szCs w:val="32"/>
          <w:lang w:val="en-US"/>
        </w:rPr>
        <w:t xml:space="preserve"> Sigismund III of Poland from 1587, records of him surviving for the period 20 March 1588 u</w:t>
      </w:r>
      <w:r w:rsidRPr="000738B2">
        <w:rPr>
          <w:szCs w:val="32"/>
          <w:lang w:val="en-US"/>
        </w:rPr>
        <w:t>ntil August 1593. He composed music together with Antonio Fulvio for the wedding celebrations of Jan Kostka, held at a castle near Torun in 1591. In 1593-4 he probably accompanied Sigismund on a journey to Sweden, where he was celebrated as one of the best</w:t>
      </w:r>
      <w:r w:rsidRPr="000738B2">
        <w:rPr>
          <w:szCs w:val="32"/>
          <w:lang w:val="en-US"/>
        </w:rPr>
        <w:t>-known foreign composers by 1600. He is last heard of in court records around 1602, and about this time his patron Stanis</w:t>
      </w:r>
      <w:r w:rsidRPr="000738B2">
        <w:rPr>
          <w:rFonts w:ascii="Times New Roman" w:hAnsi="Times New Roman"/>
          <w:szCs w:val="32"/>
          <w:lang w:val="en-US"/>
        </w:rPr>
        <w:t>ł</w:t>
      </w:r>
      <w:r w:rsidRPr="000738B2">
        <w:rPr>
          <w:szCs w:val="32"/>
          <w:lang w:val="en-US"/>
        </w:rPr>
        <w:t>aw Kostka left him a substantial legacy. It is not known when he died but he is apparently recorded as playing the lute on 21 March 1619, although the evidence does not seem to survive.</w:t>
      </w:r>
      <w:r w:rsidRPr="000738B2">
        <w:rPr>
          <w:rStyle w:val="FootnoteReference"/>
          <w:szCs w:val="32"/>
          <w:lang w:val="en-US"/>
        </w:rPr>
        <w:footnoteReference w:id="1"/>
      </w:r>
    </w:p>
    <w:p w14:paraId="1E0B268A" w14:textId="3BBA9117" w:rsidR="001259AC" w:rsidRPr="007B251D" w:rsidRDefault="00F87F2B" w:rsidP="001259AC">
      <w:pPr>
        <w:ind w:firstLine="284"/>
        <w:rPr>
          <w:szCs w:val="48"/>
          <w:lang w:val="en-US"/>
        </w:rPr>
      </w:pPr>
      <w:r w:rsidRPr="000738B2">
        <w:rPr>
          <w:szCs w:val="32"/>
          <w:lang w:val="en-US"/>
        </w:rPr>
        <w:t>The galliards are grouped here according to whether the particular s</w:t>
      </w:r>
      <w:r w:rsidRPr="000738B2">
        <w:rPr>
          <w:szCs w:val="32"/>
          <w:lang w:val="en-US"/>
        </w:rPr>
        <w:t>ettings are for 6-, 7-, 8- or 9-course lute</w:t>
      </w:r>
      <w:r w:rsidRPr="000738B2">
        <w:rPr>
          <w:rStyle w:val="FootnoteReference"/>
          <w:szCs w:val="32"/>
          <w:lang w:val="en-US"/>
        </w:rPr>
        <w:footnoteReference w:id="2"/>
      </w:r>
      <w:r w:rsidRPr="000738B2">
        <w:rPr>
          <w:szCs w:val="32"/>
          <w:lang w:val="en-US"/>
        </w:rPr>
        <w:t xml:space="preserve"> and</w:t>
      </w:r>
      <w:r w:rsidRPr="007B251D">
        <w:rPr>
          <w:szCs w:val="48"/>
          <w:lang w:val="en-US"/>
        </w:rPr>
        <w:t xml:space="preserve"> includes all the versions ascribed to him when more than one survives (n</w:t>
      </w:r>
      <w:r w:rsidRPr="000274EF">
        <w:rPr>
          <w:szCs w:val="48"/>
          <w:vertAlign w:val="superscript"/>
          <w:lang w:val="en-US"/>
        </w:rPr>
        <w:t>o</w:t>
      </w:r>
      <w:r w:rsidRPr="007B251D">
        <w:rPr>
          <w:szCs w:val="48"/>
          <w:lang w:val="en-US"/>
        </w:rPr>
        <w:t xml:space="preserve"> 5a-d, 6a-b, 7a-b &amp; 13a-b). The earliest versions are found unascribed in prints of 1592 (see n</w:t>
      </w:r>
      <w:r w:rsidRPr="000274EF">
        <w:rPr>
          <w:szCs w:val="48"/>
          <w:vertAlign w:val="superscript"/>
          <w:lang w:val="en-US"/>
        </w:rPr>
        <w:t>o</w:t>
      </w:r>
      <w:r w:rsidRPr="007B251D">
        <w:rPr>
          <w:szCs w:val="48"/>
          <w:lang w:val="en-US"/>
        </w:rPr>
        <w:t xml:space="preserve"> 6b) and 1594 (see n</w:t>
      </w:r>
      <w:r w:rsidRPr="000274EF">
        <w:rPr>
          <w:szCs w:val="48"/>
          <w:vertAlign w:val="superscript"/>
          <w:lang w:val="en-US"/>
        </w:rPr>
        <w:t>o</w:t>
      </w:r>
      <w:r w:rsidRPr="007B251D">
        <w:rPr>
          <w:szCs w:val="48"/>
          <w:lang w:val="en-US"/>
        </w:rPr>
        <w:t xml:space="preserve"> 7</w:t>
      </w:r>
      <w:r w:rsidR="003D412F">
        <w:rPr>
          <w:szCs w:val="48"/>
          <w:lang w:val="en-US"/>
        </w:rPr>
        <w:t>a</w:t>
      </w:r>
      <w:r w:rsidRPr="007B251D">
        <w:rPr>
          <w:szCs w:val="48"/>
          <w:lang w:val="en-US"/>
        </w:rPr>
        <w:t>). These are c</w:t>
      </w:r>
      <w:r w:rsidRPr="007B251D">
        <w:rPr>
          <w:szCs w:val="48"/>
          <w:lang w:val="en-US"/>
        </w:rPr>
        <w:t>losely concordant with the ascribed versions and so may be genuine early compositions of Diomedes. However, he also seems to have made his own arrangements of existing galliards, as versions of his two galliards in the Philip Hainhofer lute books (n</w:t>
      </w:r>
      <w:r w:rsidRPr="000274EF">
        <w:rPr>
          <w:szCs w:val="48"/>
          <w:vertAlign w:val="superscript"/>
          <w:lang w:val="en-US"/>
        </w:rPr>
        <w:t>o</w:t>
      </w:r>
      <w:r w:rsidRPr="007B251D">
        <w:rPr>
          <w:szCs w:val="48"/>
          <w:lang w:val="en-US"/>
        </w:rPr>
        <w:t xml:space="preserve"> 8 &amp; 9</w:t>
      </w:r>
      <w:r w:rsidRPr="007B251D">
        <w:rPr>
          <w:szCs w:val="48"/>
          <w:lang w:val="en-US"/>
        </w:rPr>
        <w:t>) are accompanied by different arrangements of the same galliards by other composers.</w:t>
      </w:r>
      <w:r w:rsidRPr="007B251D">
        <w:rPr>
          <w:rStyle w:val="FootnoteReference"/>
          <w:szCs w:val="48"/>
          <w:lang w:val="en-US"/>
        </w:rPr>
        <w:footnoteReference w:id="3"/>
      </w:r>
      <w:r w:rsidRPr="007B251D">
        <w:rPr>
          <w:szCs w:val="48"/>
          <w:lang w:val="en-US"/>
        </w:rPr>
        <w:t xml:space="preserve">  The latest versions of his galliards are found ascribed in manuscripts from the 1620s.</w:t>
      </w:r>
    </w:p>
    <w:p w14:paraId="2CD24F88" w14:textId="77777777" w:rsidR="001259AC" w:rsidRPr="007B251D" w:rsidRDefault="00F87F2B" w:rsidP="001259AC">
      <w:pPr>
        <w:ind w:firstLine="284"/>
        <w:rPr>
          <w:szCs w:val="48"/>
          <w:lang w:val="en-US"/>
        </w:rPr>
      </w:pPr>
      <w:r w:rsidRPr="007B251D">
        <w:rPr>
          <w:szCs w:val="48"/>
          <w:lang w:val="en-US"/>
        </w:rPr>
        <w:t>The different arrangements ascribed to Diomedes vary considerably in figuration a</w:t>
      </w:r>
      <w:r w:rsidRPr="007B251D">
        <w:rPr>
          <w:szCs w:val="48"/>
          <w:lang w:val="en-US"/>
        </w:rPr>
        <w:t>s well as the number of bars per strain, so that it is difficult to know which versions are closest to the composer’s intentions. It seems likely that Jean-Baptiste Besard and Joachim van den Hove edited the versions they acquired for publication, and Joha</w:t>
      </w:r>
      <w:r w:rsidRPr="007B251D">
        <w:rPr>
          <w:szCs w:val="48"/>
          <w:lang w:val="en-US"/>
        </w:rPr>
        <w:t>n Rude’s version of n</w:t>
      </w:r>
      <w:r w:rsidRPr="000274EF">
        <w:rPr>
          <w:szCs w:val="48"/>
          <w:vertAlign w:val="superscript"/>
          <w:lang w:val="en-US"/>
        </w:rPr>
        <w:t>o</w:t>
      </w:r>
      <w:r w:rsidRPr="007B251D">
        <w:rPr>
          <w:szCs w:val="48"/>
          <w:lang w:val="en-US"/>
        </w:rPr>
        <w:t xml:space="preserve"> 5 seems to be his own elaborate setting. In fact comparison of </w:t>
      </w:r>
      <w:r w:rsidRPr="007B251D">
        <w:rPr>
          <w:szCs w:val="48"/>
          <w:lang w:val="en-US"/>
        </w:rPr>
        <w:t>the four versions of n</w:t>
      </w:r>
      <w:r w:rsidRPr="000274EF">
        <w:rPr>
          <w:szCs w:val="48"/>
          <w:vertAlign w:val="superscript"/>
          <w:lang w:val="en-US"/>
        </w:rPr>
        <w:t>o</w:t>
      </w:r>
      <w:r w:rsidRPr="007B251D">
        <w:rPr>
          <w:szCs w:val="48"/>
          <w:lang w:val="en-US"/>
        </w:rPr>
        <w:t xml:space="preserve"> 5 reveal a diversity of treatments of essentially the same galliard. However, certain traits of Diomedes’ style emerge in many of the galliards, p</w:t>
      </w:r>
      <w:r w:rsidRPr="007B251D">
        <w:rPr>
          <w:szCs w:val="48"/>
          <w:lang w:val="en-US"/>
        </w:rPr>
        <w:t xml:space="preserve">articularly the imitative rising or falling melodic phrases and the attractive use of hemiolas, both seen in abundance in the galliard titled </w:t>
      </w:r>
      <w:r w:rsidRPr="000274EF">
        <w:rPr>
          <w:i/>
          <w:szCs w:val="48"/>
          <w:lang w:val="en-US"/>
        </w:rPr>
        <w:t>Favorito</w:t>
      </w:r>
      <w:r w:rsidRPr="007B251D">
        <w:rPr>
          <w:szCs w:val="48"/>
          <w:lang w:val="en-US"/>
        </w:rPr>
        <w:t xml:space="preserve"> (n</w:t>
      </w:r>
      <w:r w:rsidRPr="000274EF">
        <w:rPr>
          <w:szCs w:val="48"/>
          <w:vertAlign w:val="superscript"/>
          <w:lang w:val="en-US"/>
        </w:rPr>
        <w:t>o</w:t>
      </w:r>
      <w:r w:rsidRPr="007B251D">
        <w:rPr>
          <w:szCs w:val="48"/>
          <w:lang w:val="en-US"/>
        </w:rPr>
        <w:t xml:space="preserve"> 10). Whether it was his own favourite is not known, but it</w:t>
      </w:r>
      <w:r>
        <w:t xml:space="preserve"> was probably not the favourite of the publ</w:t>
      </w:r>
      <w:r>
        <w:t xml:space="preserve">isher van den Hove, because the following galliard in </w:t>
      </w:r>
      <w:r w:rsidRPr="000274EF">
        <w:rPr>
          <w:i/>
        </w:rPr>
        <w:t>Delitiae Musicae</w:t>
      </w:r>
      <w:r>
        <w:t xml:space="preserve">, the unique source, is a </w:t>
      </w:r>
      <w:r w:rsidRPr="000274EF">
        <w:rPr>
          <w:i/>
        </w:rPr>
        <w:t>Favorito</w:t>
      </w:r>
      <w:r>
        <w:t xml:space="preserve"> ascribed to Hove himself</w:t>
      </w:r>
      <w:r w:rsidRPr="007B251D">
        <w:rPr>
          <w:szCs w:val="48"/>
          <w:lang w:val="en-US"/>
        </w:rPr>
        <w:t xml:space="preserve">. </w:t>
      </w:r>
    </w:p>
    <w:p w14:paraId="1B41D9C1" w14:textId="44DF9003" w:rsidR="001259AC" w:rsidRDefault="00CB0BBE" w:rsidP="001259AC">
      <w:pPr>
        <w:ind w:firstLine="284"/>
      </w:pPr>
      <w:r>
        <w:rPr>
          <w:szCs w:val="48"/>
          <w:lang w:val="en-US"/>
        </w:rPr>
        <w:t>T</w:t>
      </w:r>
      <w:r w:rsidR="00F87F2B" w:rsidRPr="007B251D">
        <w:rPr>
          <w:szCs w:val="48"/>
          <w:lang w:val="en-US"/>
        </w:rPr>
        <w:t xml:space="preserve">he galliards of Diomedes reveal a virtuoso lutenist-composer’s Italian origins. It is in the choreas, preludes and </w:t>
      </w:r>
      <w:r w:rsidR="00F87F2B" w:rsidRPr="007B251D">
        <w:rPr>
          <w:szCs w:val="48"/>
          <w:lang w:val="en-US"/>
        </w:rPr>
        <w:t>fantasias that the Polish influences on his style are more evident, as further installments in this series will show.</w:t>
      </w:r>
    </w:p>
    <w:p w14:paraId="484B8BEE" w14:textId="77777777" w:rsidR="001259AC" w:rsidRPr="00761D20" w:rsidRDefault="00F87F2B" w:rsidP="001259AC">
      <w:pPr>
        <w:rPr>
          <w:sz w:val="10"/>
        </w:rPr>
      </w:pPr>
    </w:p>
    <w:p w14:paraId="1543FE3F" w14:textId="77777777" w:rsidR="001259AC" w:rsidRPr="00761D20" w:rsidRDefault="00F87F2B" w:rsidP="001259AC">
      <w:pPr>
        <w:rPr>
          <w:color w:val="000000"/>
        </w:rPr>
      </w:pPr>
      <w:r w:rsidRPr="00DD3AF8">
        <w:rPr>
          <w:b/>
        </w:rPr>
        <w:t>Worklist</w:t>
      </w:r>
      <w:r w:rsidRPr="00761D20">
        <w:rPr>
          <w:sz w:val="18"/>
        </w:rPr>
        <w:t xml:space="preserve"> - minor editorial changes made without comment. </w:t>
      </w:r>
    </w:p>
    <w:p w14:paraId="6C7D6B56" w14:textId="77777777" w:rsidR="001259AC" w:rsidRPr="00761D20" w:rsidRDefault="00F87F2B" w:rsidP="001259AC">
      <w:pPr>
        <w:tabs>
          <w:tab w:val="left" w:pos="284"/>
          <w:tab w:val="right" w:pos="9923"/>
        </w:tabs>
        <w:ind w:left="284" w:hanging="284"/>
        <w:jc w:val="center"/>
        <w:rPr>
          <w:b/>
          <w:color w:val="000000"/>
          <w:sz w:val="18"/>
        </w:rPr>
      </w:pPr>
      <w:r w:rsidRPr="00761D20">
        <w:rPr>
          <w:b/>
          <w:color w:val="000000"/>
          <w:sz w:val="18"/>
        </w:rPr>
        <w:t>6-course lute:</w:t>
      </w:r>
    </w:p>
    <w:p w14:paraId="228BA1C7"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1.</w:t>
      </w:r>
      <w:r w:rsidRPr="00761D20">
        <w:rPr>
          <w:color w:val="000000"/>
          <w:sz w:val="18"/>
        </w:rPr>
        <w:t xml:space="preserve"> </w:t>
      </w:r>
      <w:r w:rsidRPr="00761D20">
        <w:rPr>
          <w:color w:val="000000"/>
          <w:sz w:val="18"/>
        </w:rPr>
        <w:tab/>
        <w:t>I-BDG (Chilesotti),</w:t>
      </w:r>
      <w:r w:rsidRPr="00761D20">
        <w:rPr>
          <w:rStyle w:val="FootnoteReference"/>
          <w:color w:val="000000"/>
          <w:sz w:val="18"/>
        </w:rPr>
        <w:footnoteReference w:id="4"/>
      </w:r>
      <w:r w:rsidRPr="00761D20">
        <w:rPr>
          <w:color w:val="000000"/>
          <w:sz w:val="18"/>
        </w:rPr>
        <w:t xml:space="preserve"> p. 21</w:t>
      </w:r>
      <w:r w:rsidRPr="00761D20">
        <w:rPr>
          <w:i/>
          <w:color w:val="000000"/>
          <w:sz w:val="18"/>
        </w:rPr>
        <w:t xml:space="preserve"> Gagliarda di Diomede</w:t>
      </w:r>
      <w:r w:rsidRPr="00761D20">
        <w:rPr>
          <w:rStyle w:val="FootnoteReference"/>
          <w:color w:val="000000"/>
          <w:sz w:val="18"/>
        </w:rPr>
        <w:footnoteReference w:id="5"/>
      </w:r>
      <w:r w:rsidRPr="00761D20">
        <w:rPr>
          <w:i/>
          <w:color w:val="000000"/>
          <w:sz w:val="18"/>
        </w:rPr>
        <w:t xml:space="preserve"> </w:t>
      </w:r>
      <w:r w:rsidRPr="0087482C">
        <w:rPr>
          <w:color w:val="000000"/>
          <w:sz w:val="18"/>
        </w:rPr>
        <w:t>[W II n</w:t>
      </w:r>
      <w:r w:rsidRPr="0087482C">
        <w:rPr>
          <w:color w:val="000000"/>
          <w:sz w:val="18"/>
          <w:vertAlign w:val="superscript"/>
        </w:rPr>
        <w:t>o</w:t>
      </w:r>
      <w:r w:rsidRPr="0087482C">
        <w:rPr>
          <w:color w:val="000000"/>
          <w:sz w:val="18"/>
        </w:rPr>
        <w:t xml:space="preserve"> VI</w:t>
      </w:r>
      <w:r w:rsidRPr="0087482C">
        <w:rPr>
          <w:color w:val="000000"/>
          <w:sz w:val="18"/>
        </w:rPr>
        <w:t>II]</w:t>
      </w:r>
      <w:r w:rsidRPr="00761D20">
        <w:rPr>
          <w:rStyle w:val="FootnoteReference"/>
          <w:color w:val="000000"/>
          <w:sz w:val="18"/>
        </w:rPr>
        <w:footnoteReference w:id="6"/>
      </w:r>
    </w:p>
    <w:p w14:paraId="61CA198C"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 xml:space="preserve">2. </w:t>
      </w:r>
      <w:r w:rsidRPr="00761D20">
        <w:rPr>
          <w:b/>
          <w:color w:val="000000"/>
          <w:sz w:val="18"/>
        </w:rPr>
        <w:tab/>
      </w:r>
      <w:r w:rsidRPr="00761D20">
        <w:rPr>
          <w:color w:val="000000"/>
          <w:sz w:val="18"/>
        </w:rPr>
        <w:t xml:space="preserve">PL-LZu (Lodz, </w:t>
      </w:r>
      <w:r w:rsidRPr="00761D20">
        <w:rPr>
          <w:i/>
          <w:color w:val="000000"/>
          <w:sz w:val="18"/>
        </w:rPr>
        <w:t>c.</w:t>
      </w:r>
      <w:r w:rsidRPr="00761D20">
        <w:rPr>
          <w:color w:val="000000"/>
          <w:sz w:val="18"/>
        </w:rPr>
        <w:t>1600) M 6983,</w:t>
      </w:r>
      <w:r w:rsidRPr="00761D20">
        <w:rPr>
          <w:rStyle w:val="FootnoteReference"/>
          <w:color w:val="000000"/>
          <w:sz w:val="18"/>
        </w:rPr>
        <w:t xml:space="preserve"> </w:t>
      </w:r>
      <w:r w:rsidRPr="00761D20">
        <w:rPr>
          <w:color w:val="000000"/>
          <w:sz w:val="18"/>
        </w:rPr>
        <w:t xml:space="preserve">f. 84v </w:t>
      </w:r>
      <w:r w:rsidRPr="00761D20">
        <w:rPr>
          <w:i/>
          <w:color w:val="000000"/>
          <w:sz w:val="18"/>
        </w:rPr>
        <w:t>Galliarda Diomedi</w:t>
      </w:r>
    </w:p>
    <w:p w14:paraId="2142E9ED"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3.</w:t>
      </w:r>
      <w:r w:rsidRPr="00761D20">
        <w:rPr>
          <w:color w:val="000000"/>
          <w:sz w:val="18"/>
        </w:rPr>
        <w:t xml:space="preserve"> </w:t>
      </w:r>
      <w:r w:rsidRPr="00761D20">
        <w:rPr>
          <w:color w:val="000000"/>
          <w:sz w:val="18"/>
        </w:rPr>
        <w:tab/>
        <w:t xml:space="preserve">PL-LZu M 6983, f. 85r i </w:t>
      </w:r>
      <w:r w:rsidRPr="00761D20">
        <w:rPr>
          <w:i/>
          <w:color w:val="000000"/>
          <w:sz w:val="18"/>
        </w:rPr>
        <w:t>Galliarda Diomedi</w:t>
      </w:r>
    </w:p>
    <w:p w14:paraId="1F14E950"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4.</w:t>
      </w:r>
      <w:r w:rsidRPr="00761D20">
        <w:rPr>
          <w:color w:val="000000"/>
          <w:sz w:val="18"/>
        </w:rPr>
        <w:t xml:space="preserve"> </w:t>
      </w:r>
      <w:r w:rsidRPr="00761D20">
        <w:rPr>
          <w:color w:val="000000"/>
          <w:sz w:val="18"/>
        </w:rPr>
        <w:tab/>
        <w:t xml:space="preserve">PL-LZu M 6983, f. 86v </w:t>
      </w:r>
      <w:r w:rsidRPr="00761D20">
        <w:rPr>
          <w:i/>
          <w:color w:val="000000"/>
          <w:sz w:val="18"/>
        </w:rPr>
        <w:t>Galliarda Diomedi</w:t>
      </w:r>
    </w:p>
    <w:p w14:paraId="00476F18"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5a.</w:t>
      </w:r>
      <w:r w:rsidRPr="00761D20">
        <w:rPr>
          <w:color w:val="000000"/>
          <w:sz w:val="18"/>
        </w:rPr>
        <w:tab/>
        <w:t>D-KNu K 16a 6745 (</w:t>
      </w:r>
      <w:r w:rsidRPr="00761D20">
        <w:rPr>
          <w:i/>
          <w:color w:val="000000"/>
          <w:sz w:val="18"/>
        </w:rPr>
        <w:t>c.</w:t>
      </w:r>
      <w:r w:rsidRPr="00761D20">
        <w:rPr>
          <w:color w:val="000000"/>
          <w:sz w:val="18"/>
        </w:rPr>
        <w:t xml:space="preserve">1605), pp. 4-5 </w:t>
      </w:r>
      <w:r w:rsidRPr="00761D20">
        <w:rPr>
          <w:i/>
          <w:color w:val="000000"/>
          <w:sz w:val="18"/>
        </w:rPr>
        <w:t>Galliarda Diomedis</w:t>
      </w:r>
    </w:p>
    <w:p w14:paraId="4F7D94B4" w14:textId="77777777" w:rsidR="001259AC" w:rsidRPr="00761D20" w:rsidRDefault="00F87F2B" w:rsidP="001259AC">
      <w:pPr>
        <w:tabs>
          <w:tab w:val="left" w:pos="284"/>
          <w:tab w:val="right" w:pos="9923"/>
        </w:tabs>
        <w:ind w:left="284" w:hanging="284"/>
        <w:jc w:val="center"/>
        <w:rPr>
          <w:b/>
          <w:color w:val="000000"/>
          <w:sz w:val="18"/>
        </w:rPr>
      </w:pPr>
      <w:r w:rsidRPr="00761D20">
        <w:rPr>
          <w:b/>
          <w:color w:val="000000"/>
          <w:sz w:val="18"/>
        </w:rPr>
        <w:t>7-course [a = 7F]:</w:t>
      </w:r>
    </w:p>
    <w:p w14:paraId="1FBEA4F2"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6a.</w:t>
      </w:r>
      <w:r w:rsidRPr="00761D20">
        <w:rPr>
          <w:b/>
          <w:color w:val="000000"/>
          <w:sz w:val="18"/>
        </w:rPr>
        <w:tab/>
      </w:r>
      <w:r w:rsidRPr="00761D20">
        <w:rPr>
          <w:color w:val="000000"/>
          <w:sz w:val="18"/>
        </w:rPr>
        <w:t xml:space="preserve">I-BDG, pp. 20-1 </w:t>
      </w:r>
      <w:r w:rsidRPr="00761D20">
        <w:rPr>
          <w:i/>
          <w:color w:val="000000"/>
          <w:sz w:val="18"/>
        </w:rPr>
        <w:t>Gagli</w:t>
      </w:r>
      <w:r w:rsidRPr="00761D20">
        <w:rPr>
          <w:i/>
          <w:color w:val="000000"/>
          <w:sz w:val="18"/>
        </w:rPr>
        <w:t>arda di Diomede</w:t>
      </w:r>
      <w:r w:rsidRPr="00761D20">
        <w:rPr>
          <w:color w:val="000000"/>
          <w:sz w:val="18"/>
        </w:rPr>
        <w:t xml:space="preserve"> </w:t>
      </w:r>
      <w:r w:rsidRPr="0087482C">
        <w:rPr>
          <w:color w:val="000000"/>
          <w:sz w:val="18"/>
        </w:rPr>
        <w:t>[W II n</w:t>
      </w:r>
      <w:r w:rsidRPr="0087482C">
        <w:rPr>
          <w:color w:val="000000"/>
          <w:sz w:val="18"/>
          <w:vertAlign w:val="superscript"/>
        </w:rPr>
        <w:t>o</w:t>
      </w:r>
      <w:r w:rsidRPr="0087482C">
        <w:rPr>
          <w:color w:val="000000"/>
          <w:sz w:val="18"/>
        </w:rPr>
        <w:t xml:space="preserve"> VII]</w:t>
      </w:r>
    </w:p>
    <w:p w14:paraId="6FCA9AD3"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6b.</w:t>
      </w:r>
      <w:r w:rsidRPr="00761D20">
        <w:rPr>
          <w:color w:val="000000"/>
          <w:sz w:val="18"/>
        </w:rPr>
        <w:tab/>
        <w:t>Besard 1603,</w:t>
      </w:r>
      <w:r w:rsidRPr="00761D20">
        <w:rPr>
          <w:rStyle w:val="FootnoteReference"/>
          <w:color w:val="000000"/>
          <w:sz w:val="18"/>
        </w:rPr>
        <w:footnoteReference w:id="7"/>
      </w:r>
      <w:r w:rsidRPr="00761D20">
        <w:rPr>
          <w:color w:val="000000"/>
          <w:sz w:val="18"/>
        </w:rPr>
        <w:t xml:space="preserve"> ff. 122v-123r </w:t>
      </w:r>
      <w:r w:rsidRPr="00761D20">
        <w:rPr>
          <w:i/>
          <w:color w:val="000000"/>
          <w:sz w:val="18"/>
        </w:rPr>
        <w:t>Galliarda Diomedis</w:t>
      </w:r>
      <w:r w:rsidRPr="00761D20">
        <w:rPr>
          <w:color w:val="000000"/>
          <w:sz w:val="18"/>
        </w:rPr>
        <w:t xml:space="preserve"> </w:t>
      </w:r>
      <w:r w:rsidRPr="0087482C">
        <w:rPr>
          <w:color w:val="000000"/>
          <w:sz w:val="18"/>
        </w:rPr>
        <w:t>[W I n</w:t>
      </w:r>
      <w:r w:rsidRPr="0087482C">
        <w:rPr>
          <w:color w:val="000000"/>
          <w:sz w:val="18"/>
          <w:vertAlign w:val="superscript"/>
        </w:rPr>
        <w:t>o</w:t>
      </w:r>
      <w:r w:rsidRPr="0087482C">
        <w:rPr>
          <w:color w:val="000000"/>
          <w:sz w:val="18"/>
        </w:rPr>
        <w:t xml:space="preserve"> 15]</w:t>
      </w:r>
    </w:p>
    <w:p w14:paraId="4AA2725C" w14:textId="77777777" w:rsidR="001259AC" w:rsidRPr="00761D20" w:rsidRDefault="00F87F2B" w:rsidP="001259AC">
      <w:pPr>
        <w:tabs>
          <w:tab w:val="right" w:pos="9923"/>
        </w:tabs>
        <w:ind w:left="426" w:hanging="426"/>
        <w:rPr>
          <w:color w:val="000000"/>
          <w:sz w:val="18"/>
        </w:rPr>
      </w:pPr>
      <w:r w:rsidRPr="00761D20">
        <w:rPr>
          <w:color w:val="000000"/>
          <w:sz w:val="18"/>
        </w:rPr>
        <w:tab/>
        <w:t>Adriaensen 1592,</w:t>
      </w:r>
      <w:r w:rsidRPr="00761D20">
        <w:rPr>
          <w:rStyle w:val="FootnoteReference"/>
          <w:color w:val="000000"/>
          <w:sz w:val="18"/>
        </w:rPr>
        <w:footnoteReference w:id="8"/>
      </w:r>
      <w:r w:rsidRPr="00761D20">
        <w:rPr>
          <w:color w:val="000000"/>
          <w:sz w:val="18"/>
        </w:rPr>
        <w:t xml:space="preserve"> ff. 58v-59r </w:t>
      </w:r>
      <w:r w:rsidRPr="00761D20">
        <w:rPr>
          <w:i/>
          <w:color w:val="000000"/>
          <w:sz w:val="18"/>
        </w:rPr>
        <w:t>Galliarda 2</w:t>
      </w:r>
      <w:r w:rsidRPr="00761D20">
        <w:rPr>
          <w:color w:val="000000"/>
          <w:sz w:val="18"/>
        </w:rPr>
        <w:t xml:space="preserve"> [lute and 2 voices]</w:t>
      </w:r>
    </w:p>
    <w:p w14:paraId="550A07DD" w14:textId="77777777" w:rsidR="001259AC" w:rsidRPr="00761D20" w:rsidRDefault="00F87F2B" w:rsidP="001259AC">
      <w:pPr>
        <w:tabs>
          <w:tab w:val="right" w:pos="9923"/>
        </w:tabs>
        <w:ind w:left="426" w:hanging="426"/>
        <w:rPr>
          <w:color w:val="000000"/>
          <w:sz w:val="18"/>
        </w:rPr>
      </w:pPr>
      <w:r w:rsidRPr="00761D20">
        <w:rPr>
          <w:b/>
          <w:color w:val="000000"/>
          <w:sz w:val="18"/>
        </w:rPr>
        <w:t>7a.</w:t>
      </w:r>
      <w:r w:rsidRPr="00761D20">
        <w:rPr>
          <w:color w:val="000000"/>
          <w:sz w:val="18"/>
        </w:rPr>
        <w:tab/>
        <w:t xml:space="preserve">CZ-Pnm IV.G.18 (Aegidius, 1623 &amp; 1637), ff. 169v-170r </w:t>
      </w:r>
      <w:r w:rsidRPr="00761D20">
        <w:rPr>
          <w:i/>
          <w:color w:val="000000"/>
          <w:sz w:val="18"/>
        </w:rPr>
        <w:t>Galliarde Diomedes</w:t>
      </w:r>
      <w:r w:rsidRPr="00761D20">
        <w:rPr>
          <w:color w:val="000000"/>
          <w:sz w:val="18"/>
        </w:rPr>
        <w:t>; Denss 1594,</w:t>
      </w:r>
      <w:r w:rsidRPr="00761D20">
        <w:rPr>
          <w:rStyle w:val="FootnoteReference"/>
          <w:color w:val="000000"/>
          <w:sz w:val="18"/>
        </w:rPr>
        <w:footnoteReference w:id="9"/>
      </w:r>
      <w:r w:rsidRPr="00761D20">
        <w:rPr>
          <w:color w:val="000000"/>
          <w:sz w:val="18"/>
        </w:rPr>
        <w:t xml:space="preserve"> f. 75r </w:t>
      </w:r>
      <w:r w:rsidRPr="00761D20">
        <w:rPr>
          <w:i/>
          <w:color w:val="000000"/>
          <w:sz w:val="18"/>
        </w:rPr>
        <w:t>Ga</w:t>
      </w:r>
      <w:r w:rsidRPr="00761D20">
        <w:rPr>
          <w:i/>
          <w:color w:val="000000"/>
          <w:sz w:val="18"/>
        </w:rPr>
        <w:t>lliarda</w:t>
      </w:r>
      <w:r w:rsidRPr="00761D20">
        <w:rPr>
          <w:color w:val="000000"/>
          <w:sz w:val="18"/>
        </w:rPr>
        <w:t xml:space="preserve">; cf. D-W Guelf. 18.8 (Hainhofer, 1603-4)/VI, ff. 187v-188r </w:t>
      </w:r>
      <w:r w:rsidRPr="00761D20">
        <w:rPr>
          <w:i/>
          <w:color w:val="000000"/>
          <w:sz w:val="18"/>
        </w:rPr>
        <w:t>Galliarda Bella Dentici</w:t>
      </w:r>
      <w:r w:rsidRPr="000274EF">
        <w:rPr>
          <w:i/>
          <w:color w:val="000000"/>
          <w:sz w:val="18"/>
        </w:rPr>
        <w:t>j</w:t>
      </w:r>
    </w:p>
    <w:p w14:paraId="7CDC9E52"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7b.</w:t>
      </w:r>
      <w:r w:rsidRPr="00761D20">
        <w:rPr>
          <w:color w:val="000000"/>
          <w:sz w:val="18"/>
        </w:rPr>
        <w:tab/>
        <w:t>GB-HAdolmetsch II.B.1 [</w:t>
      </w:r>
      <w:r w:rsidRPr="00761D20">
        <w:rPr>
          <w:i/>
          <w:color w:val="000000"/>
          <w:sz w:val="18"/>
        </w:rPr>
        <w:t>c.</w:t>
      </w:r>
      <w:r w:rsidRPr="00761D20">
        <w:rPr>
          <w:color w:val="000000"/>
          <w:sz w:val="18"/>
        </w:rPr>
        <w:t xml:space="preserve">1620], ff. 9v-11r </w:t>
      </w:r>
      <w:r w:rsidRPr="00761D20">
        <w:rPr>
          <w:i/>
          <w:color w:val="000000"/>
          <w:sz w:val="18"/>
        </w:rPr>
        <w:t>Galliarda Diomedes</w:t>
      </w:r>
    </w:p>
    <w:p w14:paraId="36B2A55A"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8.</w:t>
      </w:r>
      <w:r w:rsidRPr="00761D20">
        <w:rPr>
          <w:color w:val="000000"/>
          <w:sz w:val="18"/>
        </w:rPr>
        <w:tab/>
        <w:t xml:space="preserve">D-W Guelf. 18.8/VI, f. 174v </w:t>
      </w:r>
      <w:r w:rsidRPr="00761D20">
        <w:rPr>
          <w:i/>
          <w:color w:val="000000"/>
          <w:sz w:val="18"/>
        </w:rPr>
        <w:t>Gagliarda Diomedes</w:t>
      </w:r>
      <w:r w:rsidRPr="00761D20">
        <w:rPr>
          <w:color w:val="000000"/>
          <w:sz w:val="18"/>
        </w:rPr>
        <w:t xml:space="preserve"> </w:t>
      </w:r>
      <w:r w:rsidRPr="0087482C">
        <w:rPr>
          <w:color w:val="000000"/>
          <w:sz w:val="18"/>
        </w:rPr>
        <w:t>[W II n</w:t>
      </w:r>
      <w:r w:rsidRPr="0087482C">
        <w:rPr>
          <w:color w:val="000000"/>
          <w:sz w:val="18"/>
          <w:vertAlign w:val="superscript"/>
        </w:rPr>
        <w:t>o</w:t>
      </w:r>
      <w:r w:rsidRPr="0087482C">
        <w:rPr>
          <w:color w:val="000000"/>
          <w:sz w:val="18"/>
        </w:rPr>
        <w:t xml:space="preserve"> IX]</w:t>
      </w:r>
    </w:p>
    <w:p w14:paraId="7E7E4762" w14:textId="77777777" w:rsidR="001259AC" w:rsidRPr="00761D20" w:rsidRDefault="00F87F2B" w:rsidP="001259AC">
      <w:pPr>
        <w:tabs>
          <w:tab w:val="left" w:pos="426"/>
          <w:tab w:val="right" w:pos="9923"/>
        </w:tabs>
        <w:ind w:left="284" w:hanging="284"/>
        <w:rPr>
          <w:color w:val="000000"/>
          <w:sz w:val="18"/>
        </w:rPr>
      </w:pPr>
      <w:r w:rsidRPr="00761D20">
        <w:rPr>
          <w:color w:val="000000"/>
          <w:sz w:val="18"/>
        </w:rPr>
        <w:tab/>
      </w:r>
      <w:r w:rsidRPr="00761D20">
        <w:rPr>
          <w:color w:val="000000"/>
          <w:sz w:val="18"/>
        </w:rPr>
        <w:tab/>
        <w:t xml:space="preserve">cf. D-W Guelf. 18.8/VI, f. 168v </w:t>
      </w:r>
      <w:r w:rsidRPr="00761D20">
        <w:rPr>
          <w:i/>
          <w:color w:val="000000"/>
          <w:sz w:val="18"/>
        </w:rPr>
        <w:t>G</w:t>
      </w:r>
      <w:r w:rsidRPr="00761D20">
        <w:rPr>
          <w:i/>
          <w:color w:val="000000"/>
          <w:sz w:val="18"/>
        </w:rPr>
        <w:t>agliarda Eqtis Romani</w:t>
      </w:r>
    </w:p>
    <w:p w14:paraId="4D8564B3"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9.</w:t>
      </w:r>
      <w:r w:rsidRPr="00761D20">
        <w:rPr>
          <w:b/>
          <w:color w:val="000000"/>
          <w:sz w:val="18"/>
        </w:rPr>
        <w:tab/>
      </w:r>
      <w:r w:rsidRPr="00761D20">
        <w:rPr>
          <w:color w:val="000000"/>
          <w:sz w:val="18"/>
        </w:rPr>
        <w:t xml:space="preserve">D W Guelf. 18.8/VI, f. 175r </w:t>
      </w:r>
      <w:r w:rsidRPr="00761D20">
        <w:rPr>
          <w:i/>
          <w:color w:val="000000"/>
          <w:sz w:val="18"/>
        </w:rPr>
        <w:t xml:space="preserve">Gagliarda Diomedes </w:t>
      </w:r>
      <w:r w:rsidRPr="0087482C">
        <w:rPr>
          <w:color w:val="000000"/>
          <w:sz w:val="18"/>
        </w:rPr>
        <w:t>[W II n</w:t>
      </w:r>
      <w:r w:rsidRPr="0087482C">
        <w:rPr>
          <w:color w:val="000000"/>
          <w:sz w:val="18"/>
          <w:vertAlign w:val="superscript"/>
        </w:rPr>
        <w:t>o</w:t>
      </w:r>
      <w:r w:rsidRPr="0087482C">
        <w:rPr>
          <w:color w:val="000000"/>
          <w:sz w:val="18"/>
        </w:rPr>
        <w:t xml:space="preserve"> X]</w:t>
      </w:r>
    </w:p>
    <w:p w14:paraId="4306B23D" w14:textId="17978096" w:rsidR="003D412F" w:rsidRPr="003D412F" w:rsidRDefault="00F87F2B" w:rsidP="001259AC">
      <w:pPr>
        <w:tabs>
          <w:tab w:val="left" w:pos="426"/>
          <w:tab w:val="right" w:pos="9923"/>
        </w:tabs>
        <w:ind w:left="426" w:hanging="426"/>
        <w:rPr>
          <w:iCs/>
          <w:color w:val="000000"/>
          <w:sz w:val="18"/>
        </w:rPr>
      </w:pPr>
      <w:r w:rsidRPr="00761D20">
        <w:rPr>
          <w:color w:val="000000"/>
          <w:sz w:val="18"/>
        </w:rPr>
        <w:tab/>
        <w:t xml:space="preserve">cf. D-W Guelf. 18.8/VI, f. 175v </w:t>
      </w:r>
      <w:r w:rsidRPr="00761D20">
        <w:rPr>
          <w:i/>
          <w:color w:val="000000"/>
          <w:sz w:val="18"/>
        </w:rPr>
        <w:t>Eadem gagliarda alio modo</w:t>
      </w:r>
      <w:r w:rsidR="003D412F">
        <w:rPr>
          <w:iCs/>
          <w:color w:val="000000"/>
          <w:sz w:val="18"/>
        </w:rPr>
        <w:t>;</w:t>
      </w:r>
    </w:p>
    <w:p w14:paraId="117508A9" w14:textId="72F0B688" w:rsidR="001259AC" w:rsidRPr="00761D20" w:rsidRDefault="003D412F" w:rsidP="001259AC">
      <w:pPr>
        <w:tabs>
          <w:tab w:val="left" w:pos="426"/>
          <w:tab w:val="right" w:pos="9923"/>
        </w:tabs>
        <w:ind w:left="426" w:hanging="426"/>
        <w:rPr>
          <w:color w:val="000000"/>
          <w:sz w:val="18"/>
        </w:rPr>
      </w:pPr>
      <w:r>
        <w:rPr>
          <w:i/>
          <w:color w:val="000000"/>
          <w:sz w:val="18"/>
        </w:rPr>
        <w:tab/>
      </w:r>
      <w:r w:rsidR="00F87F2B" w:rsidRPr="00761D20">
        <w:rPr>
          <w:color w:val="000000"/>
          <w:sz w:val="18"/>
        </w:rPr>
        <w:t xml:space="preserve">D-W Guelf. 18.8/VI, f. 176r </w:t>
      </w:r>
      <w:r w:rsidR="00F87F2B" w:rsidRPr="0087482C">
        <w:rPr>
          <w:i/>
          <w:color w:val="000000"/>
          <w:sz w:val="18"/>
        </w:rPr>
        <w:t>La medesima gagliarda Di un’altro maesto. Hort. Perla</w:t>
      </w:r>
      <w:r w:rsidR="00F87F2B" w:rsidRPr="000274EF">
        <w:rPr>
          <w:color w:val="000000"/>
          <w:sz w:val="18"/>
        </w:rPr>
        <w:t>.</w:t>
      </w:r>
      <w:r w:rsidR="00F87F2B" w:rsidRPr="000274EF">
        <w:rPr>
          <w:rStyle w:val="FootnoteReference"/>
          <w:color w:val="000000"/>
          <w:sz w:val="18"/>
        </w:rPr>
        <w:footnoteReference w:id="10"/>
      </w:r>
    </w:p>
    <w:p w14:paraId="51DA08DF"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10.</w:t>
      </w:r>
      <w:r w:rsidRPr="00761D20">
        <w:rPr>
          <w:color w:val="000000"/>
          <w:sz w:val="18"/>
        </w:rPr>
        <w:tab/>
        <w:t>Hove 1612,</w:t>
      </w:r>
      <w:r w:rsidRPr="00761D20">
        <w:rPr>
          <w:rStyle w:val="FootnoteReference"/>
          <w:color w:val="000000"/>
          <w:sz w:val="18"/>
        </w:rPr>
        <w:footnoteReference w:id="11"/>
      </w:r>
      <w:r w:rsidRPr="00761D20">
        <w:rPr>
          <w:color w:val="000000"/>
          <w:sz w:val="18"/>
        </w:rPr>
        <w:t xml:space="preserve"> f. 50r </w:t>
      </w:r>
      <w:r w:rsidRPr="00761D20">
        <w:rPr>
          <w:i/>
          <w:color w:val="000000"/>
          <w:sz w:val="18"/>
        </w:rPr>
        <w:t>Favor</w:t>
      </w:r>
      <w:r w:rsidRPr="00761D20">
        <w:rPr>
          <w:i/>
          <w:color w:val="000000"/>
          <w:sz w:val="18"/>
        </w:rPr>
        <w:t>ito Diomedes</w:t>
      </w:r>
      <w:r w:rsidRPr="00761D20">
        <w:rPr>
          <w:color w:val="000000"/>
          <w:sz w:val="18"/>
        </w:rPr>
        <w:t xml:space="preserve"> </w:t>
      </w:r>
      <w:r w:rsidRPr="0087482C">
        <w:rPr>
          <w:color w:val="000000"/>
          <w:sz w:val="18"/>
        </w:rPr>
        <w:t>[W I n</w:t>
      </w:r>
      <w:r w:rsidRPr="0087482C">
        <w:rPr>
          <w:color w:val="000000"/>
          <w:sz w:val="18"/>
          <w:vertAlign w:val="superscript"/>
        </w:rPr>
        <w:t>o</w:t>
      </w:r>
      <w:r w:rsidRPr="0087482C">
        <w:rPr>
          <w:color w:val="000000"/>
          <w:sz w:val="18"/>
        </w:rPr>
        <w:t xml:space="preserve"> 20]</w:t>
      </w:r>
    </w:p>
    <w:p w14:paraId="349325CF" w14:textId="77777777" w:rsidR="001259AC" w:rsidRPr="00761D20" w:rsidRDefault="00F87F2B" w:rsidP="001259AC">
      <w:pPr>
        <w:tabs>
          <w:tab w:val="left" w:pos="284"/>
          <w:tab w:val="right" w:pos="9923"/>
        </w:tabs>
        <w:ind w:left="284" w:hanging="284"/>
        <w:jc w:val="center"/>
        <w:rPr>
          <w:b/>
          <w:color w:val="000000"/>
          <w:sz w:val="18"/>
        </w:rPr>
      </w:pPr>
      <w:r w:rsidRPr="00761D20">
        <w:rPr>
          <w:b/>
          <w:color w:val="000000"/>
          <w:sz w:val="18"/>
        </w:rPr>
        <w:t>7-course [/a = 7D]:</w:t>
      </w:r>
    </w:p>
    <w:p w14:paraId="0C1E4507"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11.</w:t>
      </w:r>
      <w:r w:rsidRPr="00761D20">
        <w:rPr>
          <w:color w:val="000000"/>
          <w:sz w:val="18"/>
        </w:rPr>
        <w:tab/>
        <w:t xml:space="preserve">Hove 1612, f. 51r </w:t>
      </w:r>
      <w:r w:rsidRPr="00761D20">
        <w:rPr>
          <w:i/>
          <w:color w:val="000000"/>
          <w:sz w:val="18"/>
        </w:rPr>
        <w:t>Galliarde Diomedes</w:t>
      </w:r>
      <w:r w:rsidRPr="00761D20">
        <w:rPr>
          <w:color w:val="000000"/>
          <w:sz w:val="18"/>
        </w:rPr>
        <w:t xml:space="preserve"> </w:t>
      </w:r>
      <w:r w:rsidRPr="0087482C">
        <w:rPr>
          <w:color w:val="000000"/>
          <w:sz w:val="18"/>
        </w:rPr>
        <w:t>[W I n</w:t>
      </w:r>
      <w:r w:rsidRPr="0087482C">
        <w:rPr>
          <w:color w:val="000000"/>
          <w:sz w:val="18"/>
          <w:vertAlign w:val="superscript"/>
        </w:rPr>
        <w:t>o</w:t>
      </w:r>
      <w:r w:rsidRPr="0087482C">
        <w:rPr>
          <w:color w:val="000000"/>
        </w:rPr>
        <w:t xml:space="preserve"> </w:t>
      </w:r>
      <w:r w:rsidRPr="0087482C">
        <w:rPr>
          <w:color w:val="000000"/>
          <w:sz w:val="18"/>
        </w:rPr>
        <w:t>18]</w:t>
      </w:r>
    </w:p>
    <w:p w14:paraId="004AD452"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12.</w:t>
      </w:r>
      <w:r w:rsidRPr="00761D20">
        <w:rPr>
          <w:color w:val="000000"/>
          <w:sz w:val="18"/>
        </w:rPr>
        <w:tab/>
        <w:t xml:space="preserve">PL-LZu M 6983, f. 85r ii </w:t>
      </w:r>
      <w:r w:rsidRPr="00761D20">
        <w:rPr>
          <w:i/>
          <w:color w:val="000000"/>
          <w:sz w:val="18"/>
        </w:rPr>
        <w:t>Galliarda noúa Diomedi</w:t>
      </w:r>
    </w:p>
    <w:p w14:paraId="51BFF8CC"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5b.</w:t>
      </w:r>
      <w:r w:rsidRPr="00761D20">
        <w:rPr>
          <w:color w:val="000000"/>
          <w:sz w:val="18"/>
        </w:rPr>
        <w:tab/>
        <w:t xml:space="preserve">PL-LZu M 6983, f. 85v </w:t>
      </w:r>
      <w:r w:rsidRPr="00761D20">
        <w:rPr>
          <w:i/>
          <w:color w:val="000000"/>
          <w:sz w:val="18"/>
        </w:rPr>
        <w:t>Galliarda Diomedi. Ein freulein lebet uf dieser erdtt</w:t>
      </w:r>
    </w:p>
    <w:p w14:paraId="4CB88DFD"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5c.</w:t>
      </w:r>
      <w:r w:rsidRPr="00761D20">
        <w:rPr>
          <w:color w:val="000000"/>
          <w:sz w:val="18"/>
        </w:rPr>
        <w:tab/>
        <w:t>Rude 1600 II,</w:t>
      </w:r>
      <w:r w:rsidRPr="00761D20">
        <w:rPr>
          <w:rStyle w:val="FootnoteReference"/>
          <w:color w:val="000000"/>
          <w:sz w:val="18"/>
        </w:rPr>
        <w:footnoteReference w:id="12"/>
      </w:r>
      <w:r w:rsidRPr="00761D20">
        <w:rPr>
          <w:color w:val="000000"/>
          <w:sz w:val="18"/>
        </w:rPr>
        <w:t xml:space="preserve"> sig. HH</w:t>
      </w:r>
      <w:r w:rsidRPr="00761D20">
        <w:rPr>
          <w:color w:val="000000"/>
          <w:sz w:val="18"/>
        </w:rPr>
        <w:t xml:space="preserve">4v </w:t>
      </w:r>
      <w:r w:rsidRPr="00761D20">
        <w:rPr>
          <w:i/>
          <w:color w:val="000000"/>
          <w:sz w:val="18"/>
        </w:rPr>
        <w:t>104</w:t>
      </w:r>
      <w:r w:rsidRPr="00761D20">
        <w:rPr>
          <w:color w:val="000000"/>
          <w:sz w:val="18"/>
        </w:rPr>
        <w:t xml:space="preserve"> / </w:t>
      </w:r>
      <w:r w:rsidRPr="00761D20">
        <w:rPr>
          <w:i/>
          <w:color w:val="000000"/>
          <w:sz w:val="18"/>
        </w:rPr>
        <w:t>Galliarda Diomedis</w:t>
      </w:r>
      <w:r w:rsidRPr="00761D20">
        <w:rPr>
          <w:color w:val="000000"/>
          <w:sz w:val="18"/>
        </w:rPr>
        <w:t xml:space="preserve"> [W I n</w:t>
      </w:r>
      <w:r w:rsidRPr="00761D20">
        <w:rPr>
          <w:color w:val="000000"/>
          <w:sz w:val="18"/>
          <w:vertAlign w:val="superscript"/>
        </w:rPr>
        <w:t>o</w:t>
      </w:r>
      <w:r w:rsidRPr="00761D20">
        <w:rPr>
          <w:color w:val="000000"/>
          <w:sz w:val="18"/>
        </w:rPr>
        <w:t xml:space="preserve"> 14]</w:t>
      </w:r>
    </w:p>
    <w:p w14:paraId="5F2C1001"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5d.</w:t>
      </w:r>
      <w:r w:rsidRPr="00761D20">
        <w:rPr>
          <w:color w:val="000000"/>
          <w:sz w:val="18"/>
        </w:rPr>
        <w:tab/>
        <w:t>Besard 1603, f. 123v</w:t>
      </w:r>
      <w:r w:rsidRPr="00761D20">
        <w:rPr>
          <w:i/>
          <w:color w:val="000000"/>
          <w:sz w:val="18"/>
        </w:rPr>
        <w:t xml:space="preserve"> Galliarda eiuldem</w:t>
      </w:r>
      <w:r w:rsidRPr="00761D20">
        <w:rPr>
          <w:color w:val="000000"/>
          <w:sz w:val="18"/>
        </w:rPr>
        <w:t xml:space="preserve"> [Diomedes] </w:t>
      </w:r>
      <w:r w:rsidRPr="0087482C">
        <w:rPr>
          <w:color w:val="000000"/>
          <w:sz w:val="18"/>
        </w:rPr>
        <w:t>[W I n</w:t>
      </w:r>
      <w:r w:rsidRPr="0087482C">
        <w:rPr>
          <w:color w:val="000000"/>
          <w:sz w:val="18"/>
          <w:vertAlign w:val="superscript"/>
        </w:rPr>
        <w:t>o</w:t>
      </w:r>
      <w:r w:rsidRPr="0087482C">
        <w:rPr>
          <w:color w:val="000000"/>
          <w:sz w:val="18"/>
        </w:rPr>
        <w:t xml:space="preserve"> 17]</w:t>
      </w:r>
    </w:p>
    <w:p w14:paraId="386EE230"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 xml:space="preserve">13a. </w:t>
      </w:r>
      <w:r w:rsidRPr="00761D20">
        <w:rPr>
          <w:color w:val="000000"/>
          <w:sz w:val="18"/>
        </w:rPr>
        <w:t xml:space="preserve">Besard 1603, f. 123r </w:t>
      </w:r>
      <w:r w:rsidRPr="00761D20">
        <w:rPr>
          <w:i/>
          <w:color w:val="000000"/>
          <w:sz w:val="18"/>
        </w:rPr>
        <w:t>Galliarda Diom.</w:t>
      </w:r>
      <w:r w:rsidRPr="00761D20">
        <w:rPr>
          <w:color w:val="000000"/>
          <w:sz w:val="18"/>
        </w:rPr>
        <w:t xml:space="preserve"> </w:t>
      </w:r>
      <w:r w:rsidRPr="0087482C">
        <w:rPr>
          <w:color w:val="000000"/>
          <w:sz w:val="18"/>
        </w:rPr>
        <w:t>[W I n</w:t>
      </w:r>
      <w:r w:rsidRPr="0087482C">
        <w:rPr>
          <w:color w:val="000000"/>
          <w:sz w:val="18"/>
          <w:vertAlign w:val="superscript"/>
        </w:rPr>
        <w:t>o</w:t>
      </w:r>
      <w:r w:rsidRPr="0087482C">
        <w:rPr>
          <w:color w:val="000000"/>
          <w:sz w:val="18"/>
        </w:rPr>
        <w:t xml:space="preserve"> 16]</w:t>
      </w:r>
    </w:p>
    <w:p w14:paraId="10E80D87" w14:textId="77777777" w:rsidR="001259AC" w:rsidRPr="00761D20" w:rsidRDefault="00F87F2B" w:rsidP="001259AC">
      <w:pPr>
        <w:tabs>
          <w:tab w:val="left" w:pos="284"/>
          <w:tab w:val="right" w:pos="9923"/>
        </w:tabs>
        <w:ind w:left="284" w:hanging="284"/>
        <w:jc w:val="center"/>
        <w:rPr>
          <w:b/>
          <w:color w:val="000000"/>
          <w:sz w:val="18"/>
        </w:rPr>
      </w:pPr>
      <w:r w:rsidRPr="00761D20">
        <w:rPr>
          <w:b/>
          <w:color w:val="000000"/>
          <w:sz w:val="18"/>
        </w:rPr>
        <w:t>8-course [a = 7F &amp; /a = 8 D]:</w:t>
      </w:r>
    </w:p>
    <w:p w14:paraId="315BAF76" w14:textId="77777777" w:rsidR="001259AC" w:rsidRPr="00761D20" w:rsidRDefault="00F87F2B" w:rsidP="001259AC">
      <w:pPr>
        <w:tabs>
          <w:tab w:val="left" w:pos="284"/>
          <w:tab w:val="right" w:pos="9923"/>
        </w:tabs>
        <w:ind w:left="284" w:hanging="284"/>
        <w:rPr>
          <w:color w:val="000000"/>
          <w:sz w:val="18"/>
        </w:rPr>
      </w:pPr>
      <w:r w:rsidRPr="00761D20">
        <w:rPr>
          <w:b/>
          <w:color w:val="000000"/>
          <w:sz w:val="18"/>
        </w:rPr>
        <w:t>13b.</w:t>
      </w:r>
      <w:r w:rsidRPr="00761D20">
        <w:rPr>
          <w:color w:val="000000"/>
          <w:sz w:val="18"/>
        </w:rPr>
        <w:t xml:space="preserve"> Hove 1612, f. 52v</w:t>
      </w:r>
      <w:r w:rsidRPr="00761D20">
        <w:rPr>
          <w:i/>
          <w:color w:val="000000"/>
          <w:sz w:val="18"/>
        </w:rPr>
        <w:t xml:space="preserve"> Galliarde Diomedes</w:t>
      </w:r>
      <w:r w:rsidRPr="00761D20">
        <w:rPr>
          <w:color w:val="000000"/>
          <w:sz w:val="18"/>
        </w:rPr>
        <w:t xml:space="preserve"> </w:t>
      </w:r>
      <w:r w:rsidRPr="0087482C">
        <w:rPr>
          <w:color w:val="000000"/>
          <w:sz w:val="18"/>
        </w:rPr>
        <w:t>[W I n</w:t>
      </w:r>
      <w:r w:rsidRPr="0087482C">
        <w:rPr>
          <w:color w:val="000000"/>
          <w:sz w:val="18"/>
          <w:vertAlign w:val="superscript"/>
        </w:rPr>
        <w:t>o</w:t>
      </w:r>
      <w:r w:rsidRPr="0087482C">
        <w:rPr>
          <w:color w:val="000000"/>
          <w:sz w:val="18"/>
        </w:rPr>
        <w:t xml:space="preserve"> 19]</w:t>
      </w:r>
    </w:p>
    <w:p w14:paraId="25671D48" w14:textId="77777777" w:rsidR="001259AC" w:rsidRPr="00761D20" w:rsidRDefault="00F87F2B" w:rsidP="001259AC">
      <w:pPr>
        <w:tabs>
          <w:tab w:val="left" w:pos="284"/>
          <w:tab w:val="right" w:pos="9923"/>
        </w:tabs>
        <w:ind w:left="284" w:hanging="284"/>
        <w:jc w:val="center"/>
        <w:rPr>
          <w:b/>
          <w:color w:val="000000"/>
          <w:sz w:val="18"/>
        </w:rPr>
      </w:pPr>
      <w:r w:rsidRPr="00761D20">
        <w:rPr>
          <w:b/>
          <w:color w:val="000000"/>
          <w:sz w:val="18"/>
        </w:rPr>
        <w:t xml:space="preserve">9-course [a </w:t>
      </w:r>
      <w:r w:rsidRPr="00761D20">
        <w:rPr>
          <w:b/>
          <w:color w:val="000000"/>
          <w:sz w:val="18"/>
        </w:rPr>
        <w:t>= 7F not used, /a = 8D &amp; //a = 9C]:</w:t>
      </w:r>
    </w:p>
    <w:p w14:paraId="7FDB1DB5" w14:textId="77777777" w:rsidR="001259AC" w:rsidRPr="000274EF" w:rsidRDefault="00F87F2B" w:rsidP="001259AC">
      <w:pPr>
        <w:tabs>
          <w:tab w:val="left" w:pos="284"/>
          <w:tab w:val="left" w:pos="4820"/>
          <w:tab w:val="right" w:pos="9923"/>
        </w:tabs>
        <w:ind w:left="284" w:hanging="284"/>
        <w:rPr>
          <w:color w:val="000000"/>
          <w:sz w:val="18"/>
        </w:rPr>
      </w:pPr>
      <w:r w:rsidRPr="00761D20">
        <w:rPr>
          <w:b/>
          <w:color w:val="000000"/>
          <w:sz w:val="18"/>
        </w:rPr>
        <w:t>14.</w:t>
      </w:r>
      <w:r w:rsidRPr="00761D20">
        <w:rPr>
          <w:color w:val="000000"/>
          <w:sz w:val="18"/>
        </w:rPr>
        <w:tab/>
        <w:t xml:space="preserve">PL-LZu M 6983, f. 84r </w:t>
      </w:r>
      <w:r w:rsidRPr="00761D20">
        <w:rPr>
          <w:i/>
          <w:color w:val="000000"/>
          <w:sz w:val="18"/>
        </w:rPr>
        <w:t>Galliarda Diomedi</w:t>
      </w:r>
    </w:p>
    <w:p w14:paraId="140F9EB2" w14:textId="77777777" w:rsidR="001259AC" w:rsidRPr="00761D20" w:rsidRDefault="00F87F2B" w:rsidP="001259AC">
      <w:pPr>
        <w:tabs>
          <w:tab w:val="right" w:pos="4678"/>
          <w:tab w:val="right" w:pos="9923"/>
        </w:tabs>
        <w:ind w:right="27"/>
        <w:rPr>
          <w:color w:val="000000"/>
        </w:rPr>
      </w:pPr>
      <w:r w:rsidRPr="00761D20">
        <w:rPr>
          <w:color w:val="000000"/>
        </w:rPr>
        <w:tab/>
        <w:t>John H. Robinson, Newcastle University</w:t>
      </w:r>
    </w:p>
    <w:p w14:paraId="3647C28B" w14:textId="77777777" w:rsidR="001259AC" w:rsidRPr="00761D20" w:rsidRDefault="00F87F2B" w:rsidP="001259AC">
      <w:pPr>
        <w:tabs>
          <w:tab w:val="right" w:pos="4678"/>
          <w:tab w:val="right" w:pos="9923"/>
        </w:tabs>
        <w:ind w:right="27"/>
        <w:rPr>
          <w:color w:val="000000"/>
        </w:rPr>
        <w:sectPr w:rsidR="001259AC" w:rsidRPr="00761D20" w:rsidSect="00CB0BBE">
          <w:type w:val="continuous"/>
          <w:pgSz w:w="11905" w:h="16837"/>
          <w:pgMar w:top="851" w:right="992" w:bottom="992" w:left="992" w:header="709" w:footer="709" w:gutter="0"/>
          <w:pgNumType w:start="17"/>
          <w:cols w:num="2" w:space="340"/>
        </w:sectPr>
      </w:pPr>
    </w:p>
    <w:p w14:paraId="79FF2AF4" w14:textId="77777777" w:rsidR="001259AC" w:rsidRPr="00761D20" w:rsidRDefault="00F87F2B" w:rsidP="001259AC">
      <w:pPr>
        <w:tabs>
          <w:tab w:val="right" w:pos="4678"/>
          <w:tab w:val="right" w:pos="9923"/>
        </w:tabs>
        <w:ind w:right="27"/>
        <w:rPr>
          <w:color w:val="000000"/>
        </w:rPr>
        <w:sectPr w:rsidR="001259AC" w:rsidRPr="00761D20" w:rsidSect="001259AC">
          <w:type w:val="continuous"/>
          <w:pgSz w:w="11905" w:h="16837"/>
          <w:pgMar w:top="851" w:right="992" w:bottom="992" w:left="992" w:header="709" w:footer="709" w:gutter="0"/>
          <w:pgNumType w:start="17"/>
          <w:cols w:num="2" w:space="510" w:equalWidth="0">
            <w:col w:w="4706" w:space="510"/>
            <w:col w:w="4705"/>
          </w:cols>
        </w:sectPr>
      </w:pPr>
    </w:p>
    <w:p w14:paraId="4D1FD863" w14:textId="77777777" w:rsidR="001259AC" w:rsidRDefault="00F87F2B" w:rsidP="001259AC">
      <w:pPr>
        <w:tabs>
          <w:tab w:val="left" w:pos="426"/>
          <w:tab w:val="left" w:pos="4820"/>
          <w:tab w:val="right" w:pos="9923"/>
        </w:tabs>
        <w:rPr>
          <w:color w:val="000000"/>
        </w:rPr>
      </w:pPr>
    </w:p>
    <w:sectPr w:rsidR="001259AC" w:rsidSect="001259AC">
      <w:type w:val="continuous"/>
      <w:pgSz w:w="11905" w:h="16837"/>
      <w:pgMar w:top="851" w:right="992" w:bottom="992" w:left="992" w:header="709" w:footer="709" w:gutter="0"/>
      <w:pgNumType w:start="17"/>
      <w:cols w:space="708" w:equalWidth="0">
        <w:col w:w="99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421C" w14:textId="77777777" w:rsidR="00F87F2B" w:rsidRDefault="00F87F2B">
      <w:r>
        <w:separator/>
      </w:r>
    </w:p>
  </w:endnote>
  <w:endnote w:type="continuationSeparator" w:id="0">
    <w:p w14:paraId="3DF4E7BB" w14:textId="77777777" w:rsidR="00F87F2B" w:rsidRDefault="00F8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81C8" w14:textId="77777777" w:rsidR="001259AC" w:rsidRDefault="00F87F2B" w:rsidP="00125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71D2EF" w14:textId="77777777" w:rsidR="001259AC" w:rsidRDefault="00F87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8D050" w14:textId="77777777" w:rsidR="00F87F2B" w:rsidRDefault="00F87F2B">
      <w:r>
        <w:separator/>
      </w:r>
    </w:p>
  </w:footnote>
  <w:footnote w:type="continuationSeparator" w:id="0">
    <w:p w14:paraId="342D9381" w14:textId="77777777" w:rsidR="00F87F2B" w:rsidRDefault="00F87F2B">
      <w:r>
        <w:continuationSeparator/>
      </w:r>
    </w:p>
  </w:footnote>
  <w:footnote w:id="1">
    <w:p w14:paraId="1530F0DD" w14:textId="77777777" w:rsidR="001259AC" w:rsidRPr="00761D20" w:rsidRDefault="00F87F2B" w:rsidP="001259AC">
      <w:pPr>
        <w:pStyle w:val="FootnoteText"/>
        <w:ind w:left="142" w:hanging="142"/>
      </w:pPr>
      <w:r w:rsidRPr="00761D20">
        <w:rPr>
          <w:rStyle w:val="FootnoteReference"/>
        </w:rPr>
        <w:footnoteRef/>
      </w:r>
      <w:r w:rsidRPr="00761D20">
        <w:t xml:space="preserve"> </w:t>
      </w:r>
      <w:r w:rsidRPr="00761D20">
        <w:rPr>
          <w:szCs w:val="48"/>
          <w:lang w:val="en-US"/>
        </w:rPr>
        <w:t xml:space="preserve">Piotr Pozniak ‘Cato, Diomedes’ </w:t>
      </w:r>
      <w:r w:rsidRPr="00761D20">
        <w:rPr>
          <w:i/>
          <w:szCs w:val="48"/>
          <w:lang w:val="en-US"/>
        </w:rPr>
        <w:t>New Grove</w:t>
      </w:r>
      <w:r w:rsidRPr="00761D20">
        <w:rPr>
          <w:szCs w:val="48"/>
          <w:lang w:val="en-US"/>
        </w:rPr>
        <w:t xml:space="preserve"> II, 5 285-6; Peter Király ‘Cato, Diomedes’ </w:t>
      </w:r>
      <w:r w:rsidRPr="00761D20">
        <w:rPr>
          <w:i/>
          <w:szCs w:val="48"/>
          <w:lang w:val="en-US"/>
        </w:rPr>
        <w:t>MGG</w:t>
      </w:r>
      <w:r w:rsidRPr="00761D20">
        <w:rPr>
          <w:szCs w:val="48"/>
          <w:lang w:val="en-US"/>
        </w:rPr>
        <w:t xml:space="preserve"> iv col. 446-8.</w:t>
      </w:r>
    </w:p>
  </w:footnote>
  <w:footnote w:id="2">
    <w:p w14:paraId="119505CF" w14:textId="77777777" w:rsidR="001259AC" w:rsidRDefault="00F87F2B" w:rsidP="001259AC">
      <w:pPr>
        <w:pStyle w:val="FootnoteText"/>
        <w:ind w:left="142" w:hanging="142"/>
      </w:pPr>
      <w:r>
        <w:rPr>
          <w:rStyle w:val="FootnoteReference"/>
        </w:rPr>
        <w:footnoteRef/>
      </w:r>
      <w:r>
        <w:t xml:space="preserve"> Some of the music for 7-co</w:t>
      </w:r>
      <w:r>
        <w:t xml:space="preserve">urse lute in D here could be for an 8-course lute using an 8th course in D and not a 7th-course in F. </w:t>
      </w:r>
    </w:p>
  </w:footnote>
  <w:footnote w:id="3">
    <w:p w14:paraId="1D0CA088" w14:textId="77777777" w:rsidR="001259AC" w:rsidRDefault="00F87F2B" w:rsidP="001259AC">
      <w:pPr>
        <w:pStyle w:val="FootnoteText"/>
        <w:ind w:left="142" w:hanging="142"/>
      </w:pPr>
      <w:r>
        <w:rPr>
          <w:rStyle w:val="FootnoteReference"/>
        </w:rPr>
        <w:footnoteRef/>
      </w:r>
      <w:r>
        <w:t xml:space="preserve"> The ascriptions in Hainhofer were added in a different hand to the tablature and titles, and their authenticity could be suspect.</w:t>
      </w:r>
    </w:p>
  </w:footnote>
  <w:footnote w:id="4">
    <w:p w14:paraId="08773C14" w14:textId="77777777" w:rsidR="001259AC" w:rsidRPr="00761D20" w:rsidRDefault="00F87F2B" w:rsidP="001259AC">
      <w:pPr>
        <w:pStyle w:val="FootnoteText"/>
        <w:ind w:left="142" w:hanging="142"/>
      </w:pPr>
      <w:r w:rsidRPr="00761D20">
        <w:rPr>
          <w:rStyle w:val="FootnoteReference"/>
        </w:rPr>
        <w:footnoteRef/>
      </w:r>
      <w:r w:rsidRPr="00761D20">
        <w:t xml:space="preserve"> </w:t>
      </w:r>
      <w:r w:rsidRPr="00761D20">
        <w:rPr>
          <w:color w:val="000000"/>
        </w:rPr>
        <w:t xml:space="preserve">Bassano de Grappa, </w:t>
      </w:r>
      <w:r w:rsidRPr="00761D20">
        <w:rPr>
          <w:color w:val="000000"/>
        </w:rPr>
        <w:t xml:space="preserve">private library of Oscar Chilesotti, manuscript copied in Bavaria </w:t>
      </w:r>
      <w:r w:rsidRPr="00761D20">
        <w:rPr>
          <w:i/>
          <w:color w:val="000000"/>
        </w:rPr>
        <w:t>c</w:t>
      </w:r>
      <w:r w:rsidRPr="00761D20">
        <w:rPr>
          <w:color w:val="000000"/>
        </w:rPr>
        <w:t xml:space="preserve">1595-1600 but now lost. Modern editions: Oscar Chilesotti, </w:t>
      </w:r>
      <w:r w:rsidRPr="00761D20">
        <w:rPr>
          <w:i/>
          <w:color w:val="000000"/>
        </w:rPr>
        <w:t>Da un Codice Lauten-buch del Cinquecento</w:t>
      </w:r>
      <w:r w:rsidRPr="00761D20">
        <w:rPr>
          <w:color w:val="000000"/>
        </w:rPr>
        <w:t xml:space="preserve"> [guitar transcription of 99 pieces] (1891); </w:t>
      </w:r>
      <w:r w:rsidRPr="00761D20">
        <w:rPr>
          <w:i/>
          <w:color w:val="000000"/>
        </w:rPr>
        <w:t>Renaissance Lute Music. Oscar Chilesotti’s Da</w:t>
      </w:r>
      <w:r w:rsidRPr="00761D20">
        <w:rPr>
          <w:i/>
          <w:color w:val="000000"/>
        </w:rPr>
        <w:t xml:space="preserve"> un Codice Lauten-buch in Lute Tablature</w:t>
      </w:r>
      <w:r w:rsidRPr="00761D20">
        <w:rPr>
          <w:color w:val="000000"/>
        </w:rPr>
        <w:t>, Dick Hoban (ed.) [Chilesotti’s selection intabulated for lute] (Fort Worth: Lyre Music, 1994).</w:t>
      </w:r>
    </w:p>
  </w:footnote>
  <w:footnote w:id="5">
    <w:p w14:paraId="6148875B" w14:textId="77777777" w:rsidR="001259AC" w:rsidRPr="000274EF" w:rsidRDefault="00F87F2B" w:rsidP="001259AC">
      <w:pPr>
        <w:pStyle w:val="FootnoteText"/>
        <w:ind w:left="142" w:hanging="142"/>
      </w:pPr>
      <w:r w:rsidRPr="00761D20">
        <w:rPr>
          <w:rStyle w:val="FootnoteReference"/>
        </w:rPr>
        <w:footnoteRef/>
      </w:r>
      <w:r w:rsidRPr="00761D20">
        <w:t xml:space="preserve"> N</w:t>
      </w:r>
      <w:r w:rsidRPr="00761D20">
        <w:rPr>
          <w:vertAlign w:val="superscript"/>
        </w:rPr>
        <w:t>o</w:t>
      </w:r>
      <w:r w:rsidRPr="00761D20">
        <w:t xml:space="preserve"> 4 &amp; 10 recorded</w:t>
      </w:r>
      <w:r w:rsidRPr="000274EF">
        <w:t xml:space="preserve"> by </w:t>
      </w:r>
      <w:r w:rsidRPr="000274EF">
        <w:rPr>
          <w:color w:val="000000"/>
        </w:rPr>
        <w:t xml:space="preserve">Konrad Ragossnig on </w:t>
      </w:r>
      <w:r w:rsidRPr="000274EF">
        <w:rPr>
          <w:i/>
          <w:color w:val="000000"/>
        </w:rPr>
        <w:t>Lautenmusik der Renaissance, IV: Polen-Ungarn</w:t>
      </w:r>
      <w:r w:rsidRPr="000274EF">
        <w:rPr>
          <w:color w:val="000000"/>
        </w:rPr>
        <w:t xml:space="preserve"> (Archiv LP 2533 294), tracks </w:t>
      </w:r>
      <w:r w:rsidRPr="000274EF">
        <w:rPr>
          <w:color w:val="000000"/>
        </w:rPr>
        <w:t>3 &amp; 4.</w:t>
      </w:r>
    </w:p>
  </w:footnote>
  <w:footnote w:id="6">
    <w:p w14:paraId="367DA1D3" w14:textId="77777777" w:rsidR="001259AC" w:rsidRPr="000274EF" w:rsidRDefault="00F87F2B" w:rsidP="001259AC">
      <w:pPr>
        <w:pStyle w:val="FootnoteText"/>
        <w:ind w:left="142" w:hanging="142"/>
      </w:pPr>
      <w:r w:rsidRPr="000274EF">
        <w:rPr>
          <w:rStyle w:val="FootnoteReference"/>
        </w:rPr>
        <w:footnoteRef/>
      </w:r>
      <w:r w:rsidRPr="000274EF">
        <w:rPr>
          <w:color w:val="000000"/>
        </w:rPr>
        <w:t xml:space="preserve"> W refers to volumes 24 and 67 in the series </w:t>
      </w:r>
      <w:r w:rsidRPr="000274EF">
        <w:rPr>
          <w:i/>
          <w:color w:val="000000"/>
        </w:rPr>
        <w:t>Wydawnictwo Dawnej Muzyki Polskiej</w:t>
      </w:r>
      <w:r w:rsidRPr="000274EF">
        <w:rPr>
          <w:color w:val="000000"/>
        </w:rPr>
        <w:t xml:space="preserve">, </w:t>
      </w:r>
      <w:r w:rsidRPr="000274EF">
        <w:rPr>
          <w:szCs w:val="32"/>
          <w:lang w:val="en-US"/>
        </w:rPr>
        <w:t>which are volumes I (</w:t>
      </w:r>
      <w:r w:rsidRPr="000274EF">
        <w:rPr>
          <w:color w:val="000000"/>
        </w:rPr>
        <w:t xml:space="preserve">1953/1970) </w:t>
      </w:r>
      <w:r w:rsidRPr="000274EF">
        <w:rPr>
          <w:szCs w:val="32"/>
          <w:lang w:val="en-US"/>
        </w:rPr>
        <w:t xml:space="preserve">&amp; II (1973) of </w:t>
      </w:r>
      <w:r w:rsidRPr="000274EF">
        <w:rPr>
          <w:i/>
          <w:szCs w:val="32"/>
          <w:lang w:val="en-US"/>
        </w:rPr>
        <w:t>Diomedes Cato: Preludia, fantazje, tance i madryga</w:t>
      </w:r>
      <w:r w:rsidRPr="000274EF">
        <w:rPr>
          <w:rFonts w:ascii="Times New Roman" w:hAnsi="Times New Roman"/>
          <w:i/>
          <w:szCs w:val="32"/>
          <w:lang w:val="en-US"/>
        </w:rPr>
        <w:t>ł</w:t>
      </w:r>
      <w:r w:rsidRPr="000274EF">
        <w:rPr>
          <w:i/>
          <w:szCs w:val="32"/>
          <w:lang w:val="en-US"/>
        </w:rPr>
        <w:t>y, na lutnie</w:t>
      </w:r>
      <w:r w:rsidRPr="000274EF">
        <w:rPr>
          <w:szCs w:val="32"/>
          <w:lang w:val="en-US"/>
        </w:rPr>
        <w:t xml:space="preserve">, edited by Maria Szczepanska and </w:t>
      </w:r>
      <w:r w:rsidRPr="000274EF">
        <w:rPr>
          <w:color w:val="000000"/>
        </w:rPr>
        <w:t>Piotr Pozniak.</w:t>
      </w:r>
    </w:p>
  </w:footnote>
  <w:footnote w:id="7">
    <w:p w14:paraId="0CB5E77C" w14:textId="77777777" w:rsidR="001259AC" w:rsidRPr="000274EF" w:rsidRDefault="00F87F2B" w:rsidP="001259AC">
      <w:pPr>
        <w:pStyle w:val="FootnoteText"/>
        <w:ind w:left="142" w:hanging="142"/>
      </w:pPr>
      <w:r w:rsidRPr="000274EF">
        <w:rPr>
          <w:rStyle w:val="FootnoteReference"/>
        </w:rPr>
        <w:footnoteRef/>
      </w:r>
      <w:r w:rsidRPr="000274EF">
        <w:t xml:space="preserve"> Jean-B</w:t>
      </w:r>
      <w:r w:rsidRPr="000274EF">
        <w:t>aptiste Besard</w:t>
      </w:r>
      <w:r w:rsidRPr="000274EF">
        <w:rPr>
          <w:i/>
        </w:rPr>
        <w:t>, Thesaurus Harmonicus</w:t>
      </w:r>
      <w:r w:rsidRPr="000274EF">
        <w:t xml:space="preserve"> (Köln, 1603). Facsimile: Genève: Minkoff Éditions, 1975.</w:t>
      </w:r>
    </w:p>
  </w:footnote>
  <w:footnote w:id="8">
    <w:p w14:paraId="397E2CA1" w14:textId="77777777" w:rsidR="001259AC" w:rsidRPr="000274EF" w:rsidRDefault="00F87F2B" w:rsidP="001259AC">
      <w:pPr>
        <w:pStyle w:val="FootnoteText"/>
        <w:ind w:left="142" w:hanging="142"/>
      </w:pPr>
      <w:r w:rsidRPr="000274EF">
        <w:rPr>
          <w:rStyle w:val="FootnoteReference"/>
        </w:rPr>
        <w:footnoteRef/>
      </w:r>
      <w:r w:rsidRPr="000274EF">
        <w:t xml:space="preserve"> Emmanuel Adriaenssen, </w:t>
      </w:r>
      <w:r w:rsidRPr="000274EF">
        <w:rPr>
          <w:i/>
        </w:rPr>
        <w:t>Novum Pratum Musicum</w:t>
      </w:r>
      <w:r w:rsidRPr="000274EF">
        <w:t xml:space="preserve"> (Antwerp, 1592). Facsimile: Genève: Minkoff Éditions, 1977. </w:t>
      </w:r>
    </w:p>
  </w:footnote>
  <w:footnote w:id="9">
    <w:p w14:paraId="3882F940" w14:textId="77777777" w:rsidR="001259AC" w:rsidRPr="00761D20" w:rsidRDefault="00F87F2B" w:rsidP="001259AC">
      <w:pPr>
        <w:pStyle w:val="FootnoteText"/>
        <w:ind w:left="142" w:hanging="142"/>
      </w:pPr>
      <w:r w:rsidRPr="000274EF">
        <w:rPr>
          <w:rStyle w:val="FootnoteReference"/>
        </w:rPr>
        <w:footnoteRef/>
      </w:r>
      <w:r w:rsidRPr="000274EF">
        <w:t xml:space="preserve"> </w:t>
      </w:r>
      <w:r w:rsidRPr="000274EF">
        <w:rPr>
          <w:color w:val="000000"/>
        </w:rPr>
        <w:t xml:space="preserve">A. Denss </w:t>
      </w:r>
      <w:r w:rsidRPr="000274EF">
        <w:rPr>
          <w:i/>
          <w:color w:val="000000"/>
        </w:rPr>
        <w:t>Florilegium</w:t>
      </w:r>
      <w:r w:rsidRPr="000274EF">
        <w:rPr>
          <w:color w:val="000000"/>
        </w:rPr>
        <w:t xml:space="preserve"> (Köln, 1594). Fac</w:t>
      </w:r>
      <w:r w:rsidRPr="00761D20">
        <w:rPr>
          <w:color w:val="000000"/>
        </w:rPr>
        <w:t>simile: Köln: Be</w:t>
      </w:r>
      <w:r w:rsidRPr="00761D20">
        <w:rPr>
          <w:color w:val="000000"/>
        </w:rPr>
        <w:t>cker, 1994.</w:t>
      </w:r>
    </w:p>
  </w:footnote>
  <w:footnote w:id="10">
    <w:p w14:paraId="13A0E126" w14:textId="77777777" w:rsidR="001259AC" w:rsidRDefault="00F87F2B" w:rsidP="001259AC">
      <w:pPr>
        <w:pStyle w:val="FootnoteText"/>
        <w:ind w:left="142" w:hanging="142"/>
      </w:pPr>
      <w:r>
        <w:rPr>
          <w:rStyle w:val="FootnoteReference"/>
        </w:rPr>
        <w:footnoteRef/>
      </w:r>
      <w:r>
        <w:t xml:space="preserve"> John H. Robinson (ed.) </w:t>
      </w:r>
      <w:r w:rsidRPr="0087482C">
        <w:rPr>
          <w:i/>
        </w:rPr>
        <w:t>Collected Lute Solos of Hortensio Perla of Padua and Pomponio of Bologna</w:t>
      </w:r>
      <w:r>
        <w:t xml:space="preserve"> (Lübeck: Tree Edition, 2000), n</w:t>
      </w:r>
      <w:r w:rsidRPr="0087482C">
        <w:rPr>
          <w:vertAlign w:val="superscript"/>
        </w:rPr>
        <w:t>o</w:t>
      </w:r>
      <w:r>
        <w:t xml:space="preserve"> 3.</w:t>
      </w:r>
    </w:p>
  </w:footnote>
  <w:footnote w:id="11">
    <w:p w14:paraId="1DEA1A91" w14:textId="77777777" w:rsidR="001259AC" w:rsidRPr="00761D20" w:rsidRDefault="00F87F2B" w:rsidP="001259AC">
      <w:pPr>
        <w:pStyle w:val="FootnoteText"/>
        <w:ind w:left="142" w:hanging="142"/>
      </w:pPr>
      <w:r w:rsidRPr="00761D20">
        <w:rPr>
          <w:rStyle w:val="FootnoteReference"/>
        </w:rPr>
        <w:footnoteRef/>
      </w:r>
      <w:r w:rsidRPr="00761D20">
        <w:t xml:space="preserve"> Joachim van den Hove</w:t>
      </w:r>
      <w:r w:rsidRPr="00761D20">
        <w:rPr>
          <w:i/>
        </w:rPr>
        <w:t xml:space="preserve">, Delitiae musicae sive cantiones </w:t>
      </w:r>
      <w:r w:rsidRPr="00761D20">
        <w:t>(Utrecht, 1612). Facsimile: Stuttgart: Cornetto, 2002.</w:t>
      </w:r>
    </w:p>
  </w:footnote>
  <w:footnote w:id="12">
    <w:p w14:paraId="3909E326" w14:textId="77777777" w:rsidR="001259AC" w:rsidRPr="00761D20" w:rsidRDefault="00F87F2B" w:rsidP="001259AC">
      <w:pPr>
        <w:pStyle w:val="FootnoteText"/>
        <w:ind w:left="142" w:hanging="142"/>
      </w:pPr>
      <w:r w:rsidRPr="00761D20">
        <w:rPr>
          <w:rStyle w:val="FootnoteReference"/>
        </w:rPr>
        <w:footnoteRef/>
      </w:r>
      <w:r w:rsidRPr="00761D20">
        <w:t xml:space="preserve"> Johann Rude </w:t>
      </w:r>
      <w:r w:rsidRPr="00761D20">
        <w:rPr>
          <w:i/>
        </w:rPr>
        <w:t xml:space="preserve">Flores Musicae / Florum Musicae, Liber Secundus </w:t>
      </w:r>
      <w:r w:rsidRPr="00761D20">
        <w:t>(Heidelberg, 1600). Facsimile: Stuttgart: Cornetto, 2005. In this copy the ascription ‘Galliarda Harnisy’ is added to the tablature in a contemporary hand.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37DD" w14:textId="77777777" w:rsidR="001259AC" w:rsidRDefault="00F87F2B" w:rsidP="001259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93DA2C" w14:textId="77777777" w:rsidR="001259AC" w:rsidRDefault="00F87F2B" w:rsidP="001259A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5368" w14:textId="77777777" w:rsidR="001259AC" w:rsidRDefault="00F87F2B" w:rsidP="001259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11DA7B5" w14:textId="77777777" w:rsidR="001259AC" w:rsidRDefault="00F87F2B" w:rsidP="001259A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518CE"/>
    <w:rsid w:val="003D412F"/>
    <w:rsid w:val="00913ADE"/>
    <w:rsid w:val="00CB0BBE"/>
    <w:rsid w:val="00F8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0E45E59"/>
  <w15:chartTrackingRefBased/>
  <w15:docId w15:val="{ACCF7E50-55BB-5146-9F25-100485AC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2008-03-09T22:32:00Z</cp:lastPrinted>
  <dcterms:created xsi:type="dcterms:W3CDTF">2022-02-01T13:09:00Z</dcterms:created>
  <dcterms:modified xsi:type="dcterms:W3CDTF">2022-02-01T13:18:00Z</dcterms:modified>
</cp:coreProperties>
</file>