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5E2F2" w14:textId="3D02F8CC" w:rsidR="00640A66" w:rsidRDefault="00640A66" w:rsidP="00640A66">
      <w:pPr>
        <w:pStyle w:val="1"/>
      </w:pPr>
      <w:r>
        <w:t>Convolutional(</w:t>
      </w:r>
      <w:r>
        <w:rPr>
          <w:rFonts w:hint="eastAsia"/>
        </w:rPr>
        <w:t>卷积</w:t>
      </w:r>
      <w:r>
        <w:t>)</w:t>
      </w:r>
    </w:p>
    <w:p w14:paraId="2FB4862E" w14:textId="5745FD7E" w:rsidR="00261755" w:rsidRDefault="00640A66" w:rsidP="00DD2479">
      <w:pPr>
        <w:pStyle w:val="2"/>
      </w:pPr>
      <w:r>
        <w:rPr>
          <w:rFonts w:hint="eastAsia"/>
        </w:rPr>
        <w:t>数学定义</w:t>
      </w:r>
    </w:p>
    <w:p w14:paraId="1897007F" w14:textId="2F646319" w:rsidR="00640A66" w:rsidRPr="00640A66" w:rsidRDefault="00640A66">
      <w:r>
        <w:rPr>
          <w:rFonts w:hint="eastAsia"/>
        </w:rPr>
        <w:t>连续函数的表示</w:t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f∙g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2596E089" w14:textId="0E79182B" w:rsidR="00640A66" w:rsidRDefault="00640A66">
      <w:r>
        <w:rPr>
          <w:rFonts w:hint="eastAsia"/>
        </w:rPr>
        <w:t>离散函数的表示</w:t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f∙g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n-t</m:t>
                </m:r>
              </m:e>
            </m:d>
          </m:e>
        </m:nary>
      </m:oMath>
    </w:p>
    <w:p w14:paraId="56A0E989" w14:textId="4F41CEB9" w:rsidR="00640A66" w:rsidRDefault="00640A66"/>
    <w:p w14:paraId="2AA480BA" w14:textId="1F02D22A" w:rsidR="00DD2479" w:rsidRDefault="00DD2479" w:rsidP="00DD2479">
      <w:pPr>
        <w:pStyle w:val="2"/>
      </w:pPr>
      <w:r>
        <w:rPr>
          <w:rFonts w:hint="eastAsia"/>
        </w:rPr>
        <w:t>应用范围</w:t>
      </w:r>
    </w:p>
    <w:p w14:paraId="0F5081F5" w14:textId="6398F279" w:rsidR="00DD2479" w:rsidRPr="00DD2479" w:rsidRDefault="00640A66">
      <w:pPr>
        <w:rPr>
          <w:b/>
        </w:rPr>
      </w:pPr>
      <w:r w:rsidRPr="00DD2479">
        <w:rPr>
          <w:rFonts w:hint="eastAsia"/>
          <w:b/>
        </w:rPr>
        <w:t>信号系统</w:t>
      </w:r>
    </w:p>
    <w:p w14:paraId="26C0B181" w14:textId="1FAB7266" w:rsidR="00640A66" w:rsidRDefault="00127751">
      <w:r>
        <w:rPr>
          <w:rFonts w:hint="eastAsia"/>
        </w:rPr>
        <w:t>我们认为一系列信号输入是会随时间而衰减的，定义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时刻的输入信号，而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是指在经过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时间后的一个衰减函数</w:t>
      </w:r>
      <w:r w:rsidR="00364BC8">
        <w:rPr>
          <w:rFonts w:hint="eastAsia"/>
        </w:rPr>
        <w:t>，这样就可以用卷积运算表示</w:t>
      </w:r>
      <m:oMath>
        <m:r>
          <w:rPr>
            <w:rFonts w:ascii="Cambria Math" w:hAnsi="Cambria Math"/>
          </w:rPr>
          <m:t>n</m:t>
        </m:r>
      </m:oMath>
      <w:r w:rsidR="00364BC8">
        <w:rPr>
          <w:rFonts w:hint="eastAsia"/>
        </w:rPr>
        <w:t>时刻的输出信号了。</w:t>
      </w:r>
    </w:p>
    <w:p w14:paraId="16225D99" w14:textId="3F6D6A6F" w:rsidR="00DD2479" w:rsidRDefault="00364BC8">
      <w:r w:rsidRPr="00DD2479">
        <w:rPr>
          <w:rFonts w:hint="eastAsia"/>
          <w:b/>
        </w:rPr>
        <w:t>图像领域</w:t>
      </w:r>
    </w:p>
    <w:p w14:paraId="52E1F5B3" w14:textId="18FD01BD" w:rsidR="00364BC8" w:rsidRDefault="00364BC8">
      <w:r>
        <w:rPr>
          <w:rFonts w:hint="eastAsia"/>
        </w:rPr>
        <w:t>我们可以设计一个卷积核，并通过原图像某个区块和卷积核做卷积运算，以得到新图像相应像素的值。如果我们设计不同的卷积核，则能达到如</w:t>
      </w:r>
      <w:r w:rsidR="001F52AB">
        <w:rPr>
          <w:rFonts w:hint="eastAsia"/>
        </w:rPr>
        <w:t>平滑、模糊、</w:t>
      </w:r>
      <w:proofErr w:type="gramStart"/>
      <w:r w:rsidR="001F52AB">
        <w:rPr>
          <w:rFonts w:hint="eastAsia"/>
        </w:rPr>
        <w:t>去噪</w:t>
      </w:r>
      <w:r>
        <w:rPr>
          <w:rFonts w:hint="eastAsia"/>
        </w:rPr>
        <w:t>或</w:t>
      </w:r>
      <w:proofErr w:type="gramEnd"/>
      <w:r>
        <w:rPr>
          <w:rFonts w:hint="eastAsia"/>
        </w:rPr>
        <w:t>边缘检测等效果。</w:t>
      </w:r>
    </w:p>
    <w:p w14:paraId="0245D51C" w14:textId="7D9AF71A" w:rsidR="00B14F4B" w:rsidRDefault="00B14F4B"/>
    <w:p w14:paraId="3D0696E8" w14:textId="4A455459" w:rsidR="00DD2479" w:rsidRDefault="00DD2479" w:rsidP="00DD2479">
      <w:pPr>
        <w:pStyle w:val="2"/>
      </w:pPr>
      <w:r>
        <w:rPr>
          <w:rFonts w:hint="eastAsia"/>
        </w:rPr>
        <w:t>图像领域的使用</w:t>
      </w:r>
    </w:p>
    <w:p w14:paraId="60C1B1EC" w14:textId="244FA383" w:rsidR="00DD2479" w:rsidRDefault="00DD2479" w:rsidP="00DD2479">
      <w:r w:rsidRPr="006B30B2">
        <w:rPr>
          <w:rStyle w:val="60"/>
          <w:rFonts w:hint="eastAsia"/>
        </w:rPr>
        <w:t>卷积核：</w:t>
      </w:r>
      <w:r>
        <w:rPr>
          <w:rFonts w:hint="eastAsia"/>
        </w:rPr>
        <w:t>卷积核是一个</w:t>
      </w:r>
      <m:oMath>
        <m:r>
          <w:rPr>
            <w:rFonts w:ascii="Cambria Math" w:hAnsi="Cambria Math"/>
          </w:rPr>
          <m:t>n*m</m:t>
        </m:r>
      </m:oMath>
      <w:r>
        <w:rPr>
          <w:rFonts w:hint="eastAsia"/>
        </w:rPr>
        <w:t>的矩阵（一般为基数，方便对齐中心）。</w:t>
      </w:r>
    </w:p>
    <w:p w14:paraId="1E40ADA3" w14:textId="6BD60130" w:rsidR="00DD2479" w:rsidRPr="00DD2479" w:rsidRDefault="00DD2479" w:rsidP="00DD2479">
      <w:r w:rsidRPr="006B30B2">
        <w:rPr>
          <w:rStyle w:val="60"/>
        </w:rPr>
        <w:t>对图像的卷积</w:t>
      </w:r>
      <w:r w:rsidRPr="006B30B2">
        <w:rPr>
          <w:rStyle w:val="60"/>
          <w:rFonts w:hint="eastAsia"/>
        </w:rPr>
        <w:t>：</w:t>
      </w:r>
      <w:r>
        <w:rPr>
          <w:rFonts w:hint="eastAsia"/>
        </w:rPr>
        <w:t>将卷积核在原图像上按一定步长进行滑动，每次对局部完成一次卷积运算后都会得到一个数值，这些数值就构成了对图像卷积的结果（或者称为我们对图像某种特征的提取结果）。</w:t>
      </w:r>
    </w:p>
    <w:p w14:paraId="1E7C2836" w14:textId="523289D0" w:rsidR="00DD2479" w:rsidRDefault="00DD2479" w:rsidP="00DD2479">
      <w:pPr>
        <w:jc w:val="center"/>
      </w:pPr>
      <w:r>
        <w:rPr>
          <w:rFonts w:hint="eastAsia"/>
          <w:noProof/>
        </w:rPr>
        <w:drawing>
          <wp:inline distT="0" distB="0" distL="0" distR="0" wp14:anchorId="52C92AA9" wp14:editId="6BE43259">
            <wp:extent cx="3425046" cy="236483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70" cy="24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DDDACF" w14:textId="13C81912" w:rsidR="00DD2479" w:rsidRDefault="00DD2479" w:rsidP="006B30B2">
      <w:pPr>
        <w:pStyle w:val="6"/>
      </w:pPr>
      <w:r w:rsidRPr="00DD2479">
        <w:rPr>
          <w:rFonts w:hint="eastAsia"/>
        </w:rPr>
        <w:lastRenderedPageBreak/>
        <w:t>卷积核的一些规则</w:t>
      </w:r>
      <w:r>
        <w:rPr>
          <w:rFonts w:hint="eastAsia"/>
        </w:rPr>
        <w:t>：</w:t>
      </w:r>
    </w:p>
    <w:p w14:paraId="7E769097" w14:textId="582D86B2" w:rsidR="00DD2479" w:rsidRDefault="00DD2479" w:rsidP="00DD2479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卷积核大小一般为奇数（不然就不存在处于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中心的像素，不便于将原图和结果对齐）</w:t>
      </w:r>
    </w:p>
    <w:p w14:paraId="65953626" w14:textId="59521EB3" w:rsidR="00DD2479" w:rsidRDefault="00DD2479" w:rsidP="00DD2479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大小一般为</w:t>
      </w:r>
      <m:oMath>
        <m:r>
          <w:rPr>
            <w:rFonts w:ascii="Cambria Math" w:hAnsi="Cambria Math"/>
          </w:rPr>
          <m:t>5*5 or 7*7</m:t>
        </m:r>
      </m:oMath>
      <w:r>
        <w:rPr>
          <w:rFonts w:hint="eastAsia"/>
        </w:rPr>
        <w:t>，半径为中心像素到边缘的距离，比如</w:t>
      </w:r>
      <m:oMath>
        <m:r>
          <w:rPr>
            <w:rFonts w:ascii="Cambria Math" w:hAnsi="Cambria Math"/>
          </w:rPr>
          <m:t>5*5</m:t>
        </m:r>
      </m:oMath>
      <w:r>
        <w:rPr>
          <w:rFonts w:hint="eastAsia"/>
        </w:rPr>
        <w:t>的半径为2。</w:t>
      </w:r>
    </w:p>
    <w:p w14:paraId="3E70AAEB" w14:textId="1AC987B9" w:rsidR="00DD2479" w:rsidRDefault="00DD2479" w:rsidP="00DD2479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卷积核的元素之和</w:t>
      </w:r>
      <w:r w:rsidR="006B30B2">
        <w:rPr>
          <w:rFonts w:hint="eastAsia"/>
        </w:rPr>
        <w:t>一般</w:t>
      </w:r>
      <w:r>
        <w:rPr>
          <w:rFonts w:hint="eastAsia"/>
        </w:rPr>
        <w:t>为1。我们理解卷积运算实际上是对原图像局部做加权平均，权值</w:t>
      </w:r>
      <w:r w:rsidR="006B30B2">
        <w:rPr>
          <w:rFonts w:hint="eastAsia"/>
        </w:rPr>
        <w:t>和</w:t>
      </w:r>
      <w:r>
        <w:rPr>
          <w:rFonts w:hint="eastAsia"/>
        </w:rPr>
        <w:t>自然要</w:t>
      </w:r>
      <w:r w:rsidR="006B30B2">
        <w:rPr>
          <w:rFonts w:hint="eastAsia"/>
        </w:rPr>
        <w:t>为1.从另一个角度，我们希望图像在变化后亮度守恒。如果大于1，图片会更亮，反之会更暗。</w:t>
      </w:r>
    </w:p>
    <w:p w14:paraId="40689402" w14:textId="7D0E76AC" w:rsidR="006B30B2" w:rsidRDefault="006B30B2" w:rsidP="00DD2479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对于滤波之后的值，如果超过了0</w:t>
      </w:r>
      <w:r>
        <w:t>~255</w:t>
      </w:r>
      <w:r>
        <w:rPr>
          <w:rFonts w:hint="eastAsia"/>
        </w:rPr>
        <w:t>的范围，我们可以截断在0</w:t>
      </w:r>
      <w:r>
        <w:t>~255</w:t>
      </w:r>
      <w:r>
        <w:rPr>
          <w:rFonts w:hint="eastAsia"/>
        </w:rPr>
        <w:t>之间，对于负值也可以取绝对值。</w:t>
      </w:r>
    </w:p>
    <w:p w14:paraId="2EEB90AF" w14:textId="5E7E9748" w:rsidR="006B30B2" w:rsidRDefault="006B30B2" w:rsidP="006B30B2">
      <w:pPr>
        <w:pStyle w:val="6"/>
      </w:pPr>
      <w:r>
        <w:rPr>
          <w:rFonts w:hint="eastAsia"/>
        </w:rPr>
        <w:t>边界补充</w:t>
      </w:r>
    </w:p>
    <w:p w14:paraId="397EA07D" w14:textId="46194ED4" w:rsidR="006B30B2" w:rsidRDefault="006B30B2" w:rsidP="006B30B2">
      <w:r>
        <w:rPr>
          <w:rFonts w:hint="eastAsia"/>
        </w:rPr>
        <w:t>为了让生成的图像和原图像尺寸一致，我们希望卷积核的中心像素在滑动过程中能</w:t>
      </w:r>
      <w:proofErr w:type="gramStart"/>
      <w:r>
        <w:rPr>
          <w:rFonts w:hint="eastAsia"/>
        </w:rPr>
        <w:t>遍历原</w:t>
      </w:r>
      <w:proofErr w:type="gramEnd"/>
      <w:r>
        <w:rPr>
          <w:rFonts w:hint="eastAsia"/>
        </w:rPr>
        <w:t>图像的每一个像素。显然在卷积</w:t>
      </w:r>
      <w:proofErr w:type="gramStart"/>
      <w:r>
        <w:rPr>
          <w:rFonts w:hint="eastAsia"/>
        </w:rPr>
        <w:t>核中心</w:t>
      </w:r>
      <w:proofErr w:type="gramEnd"/>
      <w:r>
        <w:rPr>
          <w:rFonts w:hint="eastAsia"/>
        </w:rPr>
        <w:t>像素对齐原图像边缘区域时，卷积核有一部分是没有图像与之对应的像素点的。为了避免这种情况，需要对原图像做边界补充。</w:t>
      </w:r>
    </w:p>
    <w:p w14:paraId="53F1F96D" w14:textId="596A52E5" w:rsidR="006B30B2" w:rsidRDefault="006B30B2" w:rsidP="006B30B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补零，对于未覆盖的区域，均使用0来填充。实际效果会</w:t>
      </w:r>
      <w:r w:rsidR="00877598">
        <w:rPr>
          <w:rFonts w:hint="eastAsia"/>
        </w:rPr>
        <w:t>使得</w:t>
      </w:r>
      <w:r w:rsidR="001F52AB">
        <w:rPr>
          <w:rFonts w:hint="eastAsia"/>
        </w:rPr>
        <w:t>新图像周围一圈有渐变的黑影。</w:t>
      </w:r>
    </w:p>
    <w:p w14:paraId="5EFAFF5E" w14:textId="629C2112" w:rsidR="001F52AB" w:rsidRDefault="001F52AB" w:rsidP="006B30B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边缘复制，</w:t>
      </w:r>
      <w:proofErr w:type="gramStart"/>
      <w:r>
        <w:rPr>
          <w:rFonts w:hint="eastAsia"/>
        </w:rPr>
        <w:t>用距离</w:t>
      </w:r>
      <w:proofErr w:type="gramEnd"/>
      <w:r>
        <w:rPr>
          <w:rFonts w:hint="eastAsia"/>
        </w:rPr>
        <w:t>最近的</w:t>
      </w:r>
      <w:proofErr w:type="gramStart"/>
      <w:r>
        <w:rPr>
          <w:rFonts w:hint="eastAsia"/>
        </w:rPr>
        <w:t>像素</w:t>
      </w:r>
      <w:proofErr w:type="gramEnd"/>
      <w:r>
        <w:rPr>
          <w:rFonts w:hint="eastAsia"/>
        </w:rPr>
        <w:t>值填充周围的空白像素。</w:t>
      </w:r>
    </w:p>
    <w:p w14:paraId="1AAD9FDC" w14:textId="48489174" w:rsidR="001F52AB" w:rsidRDefault="001F52AB" w:rsidP="006B30B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镜像填充，对于边缘的空白，沿边界轴对称复制像素，对于四个角，在端点出采用中心对称。</w:t>
      </w:r>
    </w:p>
    <w:p w14:paraId="2300F57F" w14:textId="14D57FBF" w:rsidR="001F52AB" w:rsidRDefault="001F52AB" w:rsidP="006B30B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块填充，使用原图像中</w:t>
      </w:r>
      <m:oMath>
        <m:r>
          <w:rPr>
            <w:rFonts w:ascii="Cambria Math" w:hAnsi="Cambria Math"/>
          </w:rPr>
          <m:t>n*m</m:t>
        </m:r>
      </m:oMath>
      <w:r>
        <w:rPr>
          <w:rFonts w:hint="eastAsia"/>
        </w:rPr>
        <w:t>的块来平铺空白像素。</w:t>
      </w:r>
    </w:p>
    <w:p w14:paraId="5D926D8B" w14:textId="1DE6EC47" w:rsidR="00FF32F1" w:rsidRDefault="00FF32F1" w:rsidP="00FF32F1">
      <w:pPr>
        <w:pStyle w:val="6"/>
      </w:pPr>
      <w:r>
        <w:rPr>
          <w:rFonts w:hint="eastAsia"/>
        </w:rPr>
        <w:t>常见卷积核（以3</w:t>
      </w:r>
      <w:r>
        <w:t>*3</w:t>
      </w:r>
      <w:r>
        <w:rPr>
          <w:rFonts w:hint="eastAsia"/>
        </w:rPr>
        <w:t>举例）</w:t>
      </w:r>
    </w:p>
    <w:p w14:paraId="78681D4C" w14:textId="400CFA90" w:rsidR="00FF32F1" w:rsidRDefault="00FF32F1" w:rsidP="00FF32F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并没啥用的</w:t>
      </w:r>
      <w:r>
        <w:tab/>
      </w:r>
      <w: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</m:mr>
          <m:mr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</m:mr>
          <m:mr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</m:mr>
        </m:m>
      </m:oMath>
    </w:p>
    <w:p w14:paraId="09895C2B" w14:textId="2DD7DB5F" w:rsidR="00FF32F1" w:rsidRDefault="00FF32F1" w:rsidP="00FF32F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平滑均值滤波</w:t>
      </w:r>
      <w: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mr>
        </m:m>
      </m:oMath>
      <w:r>
        <w:rPr>
          <w:rFonts w:hint="eastAsia"/>
        </w:rPr>
        <w:t xml:space="preserve"> 相当于对局部取平均值，起平滑效果。</w:t>
      </w:r>
    </w:p>
    <w:p w14:paraId="4D078E6C" w14:textId="72986578" w:rsidR="00FF32F1" w:rsidRDefault="00FF32F1" w:rsidP="00FF32F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高斯平滑</w:t>
      </w:r>
      <w:r>
        <w:tab/>
      </w:r>
      <w: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16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2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16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16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2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16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4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16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2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16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16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2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16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16</m:t>
                  </m:r>
                </m:den>
              </m:f>
            </m:e>
          </m:mr>
        </m:m>
      </m:oMath>
      <w:r>
        <w:t xml:space="preserve"> </w:t>
      </w:r>
      <w:proofErr w:type="gramStart"/>
      <w:r>
        <w:rPr>
          <w:rFonts w:hint="eastAsia"/>
        </w:rPr>
        <w:t>矩阵置呈正态分布</w:t>
      </w:r>
      <w:proofErr w:type="gramEnd"/>
      <w:r>
        <w:rPr>
          <w:rFonts w:hint="eastAsia"/>
        </w:rPr>
        <w:t>（高斯分布），突出中心的权重，平滑效果更好。</w:t>
      </w:r>
    </w:p>
    <w:p w14:paraId="75A3462D" w14:textId="31ECF6CB" w:rsidR="00DD2479" w:rsidRDefault="00FF32F1" w:rsidP="00710E3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锐化</w:t>
      </w:r>
      <w:r>
        <w:tab/>
      </w:r>
      <w:r>
        <w:tab/>
      </w:r>
      <w: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mr>
          <m:mr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hAnsi="Cambria Math" w:hint="eastAsia"/>
                </w:rPr>
                <m:t>9</m:t>
              </m:r>
            </m:e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mr>
          <m:mr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mr>
        </m:m>
        <m:r>
          <m:rPr>
            <m:sty m:val="p"/>
          </m:rPr>
          <w:rPr>
            <w:rFonts w:ascii="Cambria Math" w:hAnsi="Cambria Math"/>
          </w:rPr>
          <m:t xml:space="preserve"> or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0</m:t>
              </m:r>
            </m:e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0</m:t>
              </m:r>
            </m:e>
          </m:mr>
          <m:mr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0</m:t>
              </m:r>
            </m:e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0</m:t>
              </m:r>
            </m:e>
          </m:mr>
        </m:m>
      </m:oMath>
      <w:r>
        <w:rPr>
          <w:rFonts w:hint="eastAsia"/>
        </w:rPr>
        <w:t xml:space="preserve"> 利用边缘区域具有较高的对比度，此操作可以增强这种对比效果，使得画面锐度更好，更清晰。</w:t>
      </w:r>
    </w:p>
    <w:p w14:paraId="6AC4A023" w14:textId="6A6F20E7" w:rsidR="00710E38" w:rsidRDefault="00710E38" w:rsidP="00710E38">
      <w:pPr>
        <w:pStyle w:val="a8"/>
        <w:numPr>
          <w:ilvl w:val="0"/>
          <w:numId w:val="3"/>
        </w:numPr>
        <w:ind w:firstLineChars="0"/>
      </w:pPr>
      <w:r w:rsidRPr="00710E38">
        <w:rPr>
          <w:rFonts w:hint="eastAsia"/>
        </w:rPr>
        <w:t>梯度</w:t>
      </w:r>
      <w:r w:rsidRPr="00710E38">
        <w:t>Prewitt</w:t>
      </w:r>
      <w:r>
        <w:tab/>
      </w:r>
      <w:r>
        <w:tab/>
      </w:r>
      <w:r>
        <w:rPr>
          <w:rFonts w:hint="eastAsia"/>
        </w:rPr>
        <w:t>水平梯度：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1</m:t>
              </m:r>
            </m:e>
          </m:mr>
          <m:mr>
            <m:e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1</m:t>
              </m:r>
            </m:e>
          </m:mr>
          <m:mr>
            <m:e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1</m:t>
              </m:r>
            </m:e>
          </m:mr>
        </m:m>
      </m:oMath>
      <w:r>
        <w:rPr>
          <w:rFonts w:hint="eastAsia"/>
        </w:rPr>
        <w:t xml:space="preserve"> 垂直梯度：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mr>
          <m:mr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</m:mr>
          <m:mr>
            <m:e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hAnsi="Cambria Math" w:hint="eastAsia"/>
                </w:rPr>
                <m:t>1</m:t>
              </m:r>
            </m:e>
          </m:mr>
        </m:m>
      </m:oMath>
      <w:r>
        <w:rPr>
          <w:rFonts w:hint="eastAsia"/>
        </w:rPr>
        <w:t>，对水平或者垂直边</w:t>
      </w:r>
      <w:r>
        <w:rPr>
          <w:rFonts w:hint="eastAsia"/>
        </w:rPr>
        <w:lastRenderedPageBreak/>
        <w:t>缘有比较好的检测效果。</w:t>
      </w:r>
    </w:p>
    <w:p w14:paraId="444E1AD4" w14:textId="1F613E9A" w:rsidR="00710E38" w:rsidRDefault="00710E38" w:rsidP="00710E38">
      <w:pPr>
        <w:pStyle w:val="a8"/>
        <w:numPr>
          <w:ilvl w:val="0"/>
          <w:numId w:val="3"/>
        </w:numPr>
        <w:ind w:firstLineChars="0"/>
      </w:pPr>
      <w:proofErr w:type="spellStart"/>
      <w:r w:rsidRPr="00710E38">
        <w:t>Soble</w:t>
      </w:r>
      <w:proofErr w:type="spellEnd"/>
      <w:r w:rsidRPr="00710E38">
        <w:t>边缘检测</w:t>
      </w:r>
      <w:r>
        <w:tab/>
      </w:r>
      <w:r>
        <w:rPr>
          <w:rFonts w:hint="eastAsia"/>
        </w:rPr>
        <w:t>水平梯度：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1</m:t>
              </m:r>
            </m:e>
          </m:mr>
          <m:mr>
            <m:e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2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2</m:t>
              </m:r>
            </m:e>
          </m:mr>
          <m:mr>
            <m:e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1</m:t>
              </m:r>
            </m:e>
          </m:mr>
        </m:m>
      </m:oMath>
      <w:r>
        <w:rPr>
          <w:rFonts w:hint="eastAsia"/>
        </w:rPr>
        <w:t xml:space="preserve"> 垂直梯度：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2</m:t>
              </m:r>
            </m:e>
            <m:e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mr>
          <m:mr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</m:mr>
          <m:mr>
            <m:e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hAnsi="Cambria Math" w:hint="eastAsia"/>
                </w:rPr>
                <m:t>2</m:t>
              </m:r>
            </m:e>
            <m:e>
              <m:r>
                <w:rPr>
                  <w:rFonts w:ascii="Cambria Math" w:hAnsi="Cambria Math" w:hint="eastAsia"/>
                </w:rPr>
                <m:t>1</m:t>
              </m:r>
            </m:e>
          </m:mr>
        </m:m>
      </m:oMath>
      <w:r>
        <w:rPr>
          <w:rFonts w:hint="eastAsia"/>
        </w:rPr>
        <w:t>相对</w:t>
      </w:r>
      <w:r w:rsidRPr="00710E38">
        <w:rPr>
          <w:rFonts w:hint="eastAsia"/>
        </w:rPr>
        <w:t>梯度</w:t>
      </w:r>
      <w:r w:rsidRPr="00710E38">
        <w:t>Prewitt</w:t>
      </w:r>
      <w:r>
        <w:rPr>
          <w:rFonts w:hint="eastAsia"/>
        </w:rPr>
        <w:t>更加强调相邻像素对边缘的影响。</w:t>
      </w:r>
    </w:p>
    <w:p w14:paraId="70AB59A2" w14:textId="10390767" w:rsidR="00710E38" w:rsidRDefault="00710E38" w:rsidP="00710E38">
      <w:pPr>
        <w:pStyle w:val="a8"/>
        <w:numPr>
          <w:ilvl w:val="0"/>
          <w:numId w:val="3"/>
        </w:numPr>
        <w:ind w:firstLineChars="0"/>
      </w:pPr>
      <w:r w:rsidRPr="00710E38">
        <w:rPr>
          <w:rFonts w:hint="eastAsia"/>
        </w:rPr>
        <w:t>梯度</w:t>
      </w:r>
      <w:r w:rsidRPr="00710E38">
        <w:t>Laplacian</w:t>
      </w:r>
      <w: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hAnsi="Cambria Math" w:hint="eastAsia"/>
                </w:rPr>
                <m:t>1</m:t>
              </m:r>
            </m:e>
          </m:mr>
          <m:mr>
            <m:e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8</m:t>
              </m:r>
            </m:e>
            <m:e>
              <m:r>
                <w:rPr>
                  <w:rFonts w:ascii="Cambria Math" w:hAnsi="Cambria Math" w:hint="eastAsia"/>
                </w:rPr>
                <m:t>1</m:t>
              </m:r>
            </m:e>
          </m:mr>
          <m:mr>
            <m:e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hAnsi="Cambria Math" w:hint="eastAsia"/>
                </w:rPr>
                <m:t>1</m:t>
              </m:r>
            </m:e>
          </m:mr>
        </m:m>
      </m:oMath>
      <w:r>
        <w:rPr>
          <w:rFonts w:hint="eastAsia"/>
        </w:rPr>
        <w:t xml:space="preserve"> 既是一种锐化方法也是一种边缘检测，且方向不局限于水平或者垂直。</w:t>
      </w:r>
    </w:p>
    <w:p w14:paraId="76DDBE86" w14:textId="008C2296" w:rsidR="001A48EC" w:rsidRDefault="001A48EC" w:rsidP="001A48EC"/>
    <w:p w14:paraId="1B1783ED" w14:textId="797E3E8E" w:rsidR="001A48EC" w:rsidRDefault="001A48EC" w:rsidP="001A48EC">
      <w:r>
        <w:rPr>
          <w:rFonts w:hint="eastAsia"/>
        </w:rPr>
        <w:t>参考：</w:t>
      </w:r>
    </w:p>
    <w:p w14:paraId="51D446C6" w14:textId="26B75B74" w:rsidR="001A48EC" w:rsidRDefault="007E4F8C" w:rsidP="001A48EC">
      <w:pPr>
        <w:jc w:val="left"/>
      </w:pPr>
      <w:hyperlink r:id="rId8" w:history="1">
        <w:r w:rsidR="001A48EC" w:rsidRPr="007E4F8C">
          <w:rPr>
            <w:rStyle w:val="a9"/>
            <w:rFonts w:hint="eastAsia"/>
          </w:rPr>
          <w:t>【理解图像卷积操作的意义】</w:t>
        </w:r>
      </w:hyperlink>
    </w:p>
    <w:p w14:paraId="0FE5361C" w14:textId="77777777" w:rsidR="001A48EC" w:rsidRPr="001A48EC" w:rsidRDefault="001A48EC" w:rsidP="001A48EC"/>
    <w:sectPr w:rsidR="001A48EC" w:rsidRPr="001A4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69EFC" w14:textId="77777777" w:rsidR="00DA5785" w:rsidRDefault="00DA5785" w:rsidP="00DD2479">
      <w:r>
        <w:separator/>
      </w:r>
    </w:p>
  </w:endnote>
  <w:endnote w:type="continuationSeparator" w:id="0">
    <w:p w14:paraId="30097511" w14:textId="77777777" w:rsidR="00DA5785" w:rsidRDefault="00DA5785" w:rsidP="00DD2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6A48B" w14:textId="77777777" w:rsidR="00DA5785" w:rsidRDefault="00DA5785" w:rsidP="00DD2479">
      <w:r>
        <w:separator/>
      </w:r>
    </w:p>
  </w:footnote>
  <w:footnote w:type="continuationSeparator" w:id="0">
    <w:p w14:paraId="06D1EA01" w14:textId="77777777" w:rsidR="00DA5785" w:rsidRDefault="00DA5785" w:rsidP="00DD2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DBF"/>
    <w:multiLevelType w:val="hybridMultilevel"/>
    <w:tmpl w:val="BDC24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C41E8C"/>
    <w:multiLevelType w:val="hybridMultilevel"/>
    <w:tmpl w:val="1B7CC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DF0086"/>
    <w:multiLevelType w:val="hybridMultilevel"/>
    <w:tmpl w:val="96E8D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2B"/>
    <w:rsid w:val="00127751"/>
    <w:rsid w:val="001A48EC"/>
    <w:rsid w:val="001F52AB"/>
    <w:rsid w:val="00261755"/>
    <w:rsid w:val="003010FB"/>
    <w:rsid w:val="00364BC8"/>
    <w:rsid w:val="00640A66"/>
    <w:rsid w:val="006B30B2"/>
    <w:rsid w:val="00710E38"/>
    <w:rsid w:val="007E4F8C"/>
    <w:rsid w:val="00862C2E"/>
    <w:rsid w:val="00877598"/>
    <w:rsid w:val="008B152B"/>
    <w:rsid w:val="008F3470"/>
    <w:rsid w:val="00B14F4B"/>
    <w:rsid w:val="00C21894"/>
    <w:rsid w:val="00DA5785"/>
    <w:rsid w:val="00DD2479"/>
    <w:rsid w:val="00F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20387"/>
  <w15:chartTrackingRefBased/>
  <w15:docId w15:val="{19E2AFDD-25E9-418C-B276-93423050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0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4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30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30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B30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B30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B30B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0A66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640A66"/>
    <w:rPr>
      <w:color w:val="808080"/>
    </w:rPr>
  </w:style>
  <w:style w:type="paragraph" w:styleId="a4">
    <w:name w:val="header"/>
    <w:basedOn w:val="a"/>
    <w:link w:val="a5"/>
    <w:uiPriority w:val="99"/>
    <w:unhideWhenUsed/>
    <w:rsid w:val="00DD2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24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2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247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D24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D247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B30B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B30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B30B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B30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B30B2"/>
    <w:rPr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1A48E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A4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aipp0607/article/details/7223689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加博</dc:creator>
  <cp:keywords/>
  <dc:description/>
  <cp:lastModifiedBy>叶 加博</cp:lastModifiedBy>
  <cp:revision>7</cp:revision>
  <dcterms:created xsi:type="dcterms:W3CDTF">2018-08-22T02:47:00Z</dcterms:created>
  <dcterms:modified xsi:type="dcterms:W3CDTF">2018-08-24T08:00:00Z</dcterms:modified>
</cp:coreProperties>
</file>