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utput-format-reference"/>
      <w:r>
        <w:t xml:space="preserve">Output Format Reference</w:t>
      </w:r>
      <w:bookmarkEnd w:id="20"/>
    </w:p>
    <w:p>
      <w:pPr>
        <w:pStyle w:val="FirstParagraph"/>
      </w:pPr>
      <w:r>
        <w:t xml:space="preserve">openCOSMO-RS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Each pipeline stage writes a canonical output file. The final results are collected in</w:t>
      </w:r>
      <w:r>
        <w:t xml:space="preserve"> </w:t>
      </w:r>
      <w:r>
        <w:rPr>
          <w:rStyle w:val="VerbatimChar"/>
        </w:rPr>
        <w:t xml:space="preserve">final_outputs/</w:t>
      </w:r>
      <w:r>
        <w:t xml:space="preserve"> </w:t>
      </w:r>
      <w:r>
        <w:t xml:space="preserve">at the end of a run. This document describes the schema for each output format.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inal_outputs-layout"/>
      <w:r>
        <w:rPr>
          <w:rStyle w:val="VerbatimChar"/>
        </w:rPr>
        <w:t xml:space="preserve">final_outputs/</w:t>
      </w:r>
      <w:r>
        <w:t xml:space="preserve"> </w:t>
      </w:r>
      <w:r>
        <w:t xml:space="preserve">layout</w:t>
      </w:r>
      <w:bookmarkEnd w:id="22"/>
    </w:p>
    <w:p>
      <w:pPr>
        <w:pStyle w:val="SourceCode"/>
      </w:pPr>
      <w:r>
        <w:rPr>
          <w:rStyle w:val="VerbatimChar"/>
        </w:rPr>
        <w:t xml:space="preserve">final_outputs/</w:t>
      </w:r>
      <w:r>
        <w:br/>
      </w:r>
      <w:r>
        <w:rPr>
          <w:rStyle w:val="VerbatimChar"/>
        </w:rPr>
        <w:t xml:space="preserve">    solubility_results.json          machine-readable results (last stage = solubility)</w:t>
      </w:r>
      <w:r>
        <w:br/>
      </w:r>
      <w:r>
        <w:rPr>
          <w:rStyle w:val="VerbatimChar"/>
        </w:rPr>
        <w:t xml:space="preserve">    solubility_results.csv           flat per-molecule/combo table</w:t>
      </w:r>
      <w:r>
        <w:br/>
      </w:r>
      <w:r>
        <w:rPr>
          <w:rStyle w:val="VerbatimChar"/>
        </w:rPr>
        <w:t xml:space="preserve">    solubility_human_summary.txt     aligned human-readable table</w:t>
      </w:r>
      <w:r>
        <w:br/>
      </w:r>
      <w:r>
        <w:rPr>
          <w:rStyle w:val="VerbatimChar"/>
        </w:rPr>
        <w:t xml:space="preserve">    molecule_metadata/               per-molecule JSON descriptors (from cleaning)</w:t>
      </w:r>
      <w:r>
        <w:br/>
      </w:r>
      <w:r>
        <w:rPr>
          <w:rStyle w:val="VerbatimChar"/>
        </w:rPr>
        <w:t xml:space="preserve">        &lt;InChIKey&gt;.json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pipeline_warnings.txt            all warnings from the run</w:t>
      </w:r>
    </w:p>
    <w:p>
      <w:pPr>
        <w:pStyle w:val="FirstParagraph"/>
      </w:pPr>
      <w:r>
        <w:t xml:space="preserve">For runs ending at an earlier stage, the equivalent stage outputs appear instead of the solubility files.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olubility_results.json"/>
      <w:r>
        <w:rPr>
          <w:rStyle w:val="VerbatimChar"/>
        </w:rPr>
        <w:t xml:space="preserve">solubility_results.json</w:t>
      </w:r>
      <w:bookmarkEnd w:id="23"/>
    </w:p>
    <w:p>
      <w:pPr>
        <w:pStyle w:val="FirstParagraph"/>
      </w:pPr>
      <w:r>
        <w:t xml:space="preserve">A JSON array. One object per unique molecule.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"inchi_key"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"UHOVQNZJYSORNB-UHFFFAOYSA-N"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"benzene"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"c1ccccc1"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"melting_temp"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     </w:t>
      </w:r>
      <w:r>
        <w:rPr>
          <w:rStyle w:val="FloatTok"/>
        </w:rPr>
        <w:t xml:space="preserve">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"melting_temp_source"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"literature"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"experimental_solubility_mol_frac"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"aqsol_predicted_solubility_mol_frac"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"conformer_history"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"lookup_id"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"UHOVQNZJYSORNB-UHFFFAOYSA-N_c001"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-232.451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"optimisation_history"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"orcacosmo_history"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"orcacosmo_path"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"jobs/.../outputs/orcacosmo_outputs/UHOVQNZJYSORNB-UHFFFAOYSA-N_c001.orcacosmo"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"solvent_results"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"combo_id"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"water_only"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"combo_label"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"Pure water"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298.15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"predicted_solubility"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"n_solute_confs"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"n_solvent_confs"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"mixture_inputs_path"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"jobs/.../outputs/results/.../mixture_inputs.txt"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"raw_output_path"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"jobs/.../outputs/results/.../raw_output.txt"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3"/>
      </w:pPr>
      <w:bookmarkStart w:id="24" w:name="top-level-fields"/>
      <w:r>
        <w:t xml:space="preserve">Top-level fields</w:t>
      </w:r>
      <w:bookmarkEnd w:id="24"/>
    </w:p>
    <w:tbl>
      <w:tblPr>
        <w:tblStyle w:val="Table"/>
        <w:tblW w:type="pct" w:w="5000.0"/>
        <w:tblLook w:firstRow="1"/>
      </w:tblPr>
      <w:tblGrid>
        <w:gridCol w:w="2132"/>
        <w:gridCol w:w="1827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inchi_key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Standard InChIKey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Molecule name from input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Canonical SMILES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</w:t>
            </w:r>
          </w:p>
        </w:tc>
        <w:tc>
          <w:p>
            <w:pPr>
              <w:pStyle w:val="Compact"/>
              <w:jc w:val="left"/>
            </w:pPr>
            <w:r>
              <w:t xml:space="preserve">float /</w:t>
            </w:r>
            <w:r>
              <w:t xml:space="preserve"> </w:t>
            </w:r>
            <w:r>
              <w:rPr>
                <w:rStyle w:val="VerbatimChar"/>
              </w:rPr>
              <w:t xml:space="preserve">"liquid"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"N/A"</w:t>
            </w:r>
          </w:p>
        </w:tc>
        <w:tc>
          <w:p>
            <w:pPr>
              <w:pStyle w:val="Compact"/>
              <w:jc w:val="left"/>
            </w:pPr>
            <w:r>
              <w:t xml:space="preserve">Melting point used for saturation correction (K);</w:t>
            </w:r>
            <w:r>
              <w:t xml:space="preserve"> </w:t>
            </w:r>
            <w:r>
              <w:rPr>
                <w:rStyle w:val="VerbatimChar"/>
              </w:rPr>
              <w:t xml:space="preserve">"liquid"</w:t>
            </w:r>
            <w:r>
              <w:t xml:space="preserve"> </w:t>
            </w:r>
            <w:r>
              <w:t xml:space="preserve">if below 25°C;</w:t>
            </w:r>
            <w:r>
              <w:t xml:space="preserve"> </w:t>
            </w:r>
            <w:r>
              <w:rPr>
                <w:rStyle w:val="VerbatimChar"/>
              </w:rPr>
              <w:t xml:space="preserve">"N/A"</w:t>
            </w:r>
            <w:r>
              <w:t xml:space="preserve"> </w:t>
            </w:r>
            <w:r>
              <w:t xml:space="preserve">if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Source of the melting point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experimental_solubility_mol_frac</w:t>
            </w:r>
          </w:p>
        </w:tc>
        <w:tc>
          <w:p>
            <w:pPr>
              <w:pStyle w:val="Compact"/>
              <w:jc w:val="left"/>
            </w:pPr>
            <w:r>
              <w:t xml:space="preserve">float / null</w:t>
            </w:r>
          </w:p>
        </w:tc>
        <w:tc>
          <w:p>
            <w:pPr>
              <w:pStyle w:val="Compact"/>
              <w:jc w:val="left"/>
            </w:pPr>
            <w:r>
              <w:t xml:space="preserve">Experimental reference value if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aqsol_predicted_solubility_mol_frac</w:t>
            </w:r>
          </w:p>
        </w:tc>
        <w:tc>
          <w:p>
            <w:pPr>
              <w:pStyle w:val="Compact"/>
              <w:jc w:val="left"/>
            </w:pPr>
            <w:r>
              <w:t xml:space="preserve">float / null</w:t>
            </w:r>
          </w:p>
        </w:tc>
        <w:tc>
          <w:p>
            <w:pPr>
              <w:pStyle w:val="Compact"/>
              <w:jc w:val="left"/>
            </w:pPr>
            <w:r>
              <w:t xml:space="preserve">AqSol ML predicted value if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conformer_history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List of conformer records used in the 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solvent_results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One entry per solvent combo</w:t>
            </w:r>
          </w:p>
        </w:tc>
      </w:tr>
    </w:tbl>
    <w:p>
      <w:pPr>
        <w:pStyle w:val="Heading3"/>
      </w:pPr>
      <w:bookmarkStart w:id="25" w:name="solvent_results-entry"/>
      <w:r>
        <w:rPr>
          <w:rStyle w:val="VerbatimChar"/>
        </w:rPr>
        <w:t xml:space="preserve">solvent_results</w:t>
      </w:r>
      <w:r>
        <w:t xml:space="preserve"> </w:t>
      </w:r>
      <w:r>
        <w:t xml:space="preserve">entry</w:t>
      </w:r>
      <w:bookmarkEnd w:id="25"/>
    </w:p>
    <w:tbl>
      <w:tblPr>
        <w:tblStyle w:val="Table"/>
        <w:tblW w:type="pct" w:w="5000.0"/>
        <w:tblLook w:firstRow="1"/>
      </w:tblPr>
      <w:tblGrid>
        <w:gridCol w:w="2132"/>
        <w:gridCol w:w="1827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Unique combo identifier from the solvent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combo_label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label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solvents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Solvent components and mole fractions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temperature_K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Calculation temperature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predicted_solubility</w:t>
            </w:r>
          </w:p>
        </w:tc>
        <w:tc>
          <w:p>
            <w:pPr>
              <w:pStyle w:val="Compact"/>
              <w:jc w:val="left"/>
            </w:pPr>
            <w:r>
              <w:t xml:space="preserve">float / null</w:t>
            </w:r>
          </w:p>
        </w:tc>
        <w:tc>
          <w:p>
            <w:pPr>
              <w:pStyle w:val="Compact"/>
              <w:jc w:val="left"/>
            </w:pPr>
            <w:r>
              <w:t xml:space="preserve">Predicted log10 solubility in mol fraction.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the calculation failed.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n_solute_confs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Number of solute conformers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n_solvent_confs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Number of conformers used per solvent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mixture_inputs_path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to the mixture inputs file (COSMO-RS input)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raw_output_path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to the raw COSMO-RS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string / null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if the combo failed;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on success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olubility_results.csv"/>
      <w:r>
        <w:rPr>
          <w:rStyle w:val="VerbatimChar"/>
        </w:rPr>
        <w:t xml:space="preserve">solubility_results.csv</w:t>
      </w:r>
      <w:bookmarkEnd w:id="26"/>
    </w:p>
    <w:p>
      <w:pPr>
        <w:pStyle w:val="FirstParagraph"/>
      </w:pPr>
      <w:r>
        <w:t xml:space="preserve">Flat table — one row per (molecule, solvent combo) combination.</w:t>
      </w:r>
    </w:p>
    <w:p>
      <w:pPr>
        <w:pStyle w:val="BodyText"/>
      </w:pPr>
      <w:r>
        <w:t xml:space="preserve">Key columns: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inchi_key</w:t>
            </w:r>
          </w:p>
        </w:tc>
        <w:tc>
          <w:p>
            <w:pPr>
              <w:pStyle w:val="Compact"/>
              <w:jc w:val="left"/>
            </w:pPr>
            <w:r>
              <w:t xml:space="preserve">Molecule InChIKey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mol_name</w:t>
            </w:r>
          </w:p>
        </w:tc>
        <w:tc>
          <w:p>
            <w:pPr>
              <w:pStyle w:val="Compact"/>
              <w:jc w:val="left"/>
            </w:pPr>
            <w:r>
              <w:t xml:space="preserve">Molecule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smiles</w:t>
            </w:r>
          </w:p>
        </w:tc>
        <w:tc>
          <w:p>
            <w:pPr>
              <w:pStyle w:val="Compact"/>
              <w:jc w:val="left"/>
            </w:pPr>
            <w:r>
              <w:t xml:space="preserve">Canonical SMILES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combo_id</w:t>
            </w:r>
          </w:p>
        </w:tc>
        <w:tc>
          <w:p>
            <w:pPr>
              <w:pStyle w:val="Compact"/>
              <w:jc w:val="left"/>
            </w:pPr>
            <w:r>
              <w:t xml:space="preserve">Solvent combo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combo_label</w:t>
            </w:r>
          </w:p>
        </w:tc>
        <w:tc>
          <w:p>
            <w:pPr>
              <w:pStyle w:val="Compact"/>
              <w:jc w:val="left"/>
            </w:pPr>
            <w:r>
              <w:t xml:space="preserve">Solvent combo label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temperature_K</w:t>
            </w:r>
          </w:p>
        </w:tc>
        <w:tc>
          <w:p>
            <w:pPr>
              <w:pStyle w:val="Compact"/>
              <w:jc w:val="left"/>
            </w:pPr>
            <w:r>
              <w:t xml:space="preserve">Calculation temperature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predicted_solubility</w:t>
            </w:r>
          </w:p>
        </w:tc>
        <w:tc>
          <w:p>
            <w:pPr>
              <w:pStyle w:val="Compact"/>
              <w:jc w:val="left"/>
            </w:pPr>
            <w:r>
              <w:t xml:space="preserve">log10 solubility in mol fraction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</w:t>
            </w:r>
          </w:p>
        </w:tc>
        <w:tc>
          <w:p>
            <w:pPr>
              <w:pStyle w:val="Compact"/>
              <w:jc w:val="left"/>
            </w:pPr>
            <w:r>
              <w:t xml:space="preserve">Melting point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melting_temp_source</w:t>
            </w:r>
          </w:p>
        </w:tc>
        <w:tc>
          <w:p>
            <w:pPr>
              <w:pStyle w:val="Compact"/>
              <w:jc w:val="left"/>
            </w:pPr>
            <w:r>
              <w:t xml:space="preserve">Source of melting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n_solute_confs</w:t>
            </w:r>
          </w:p>
        </w:tc>
        <w:tc>
          <w:p>
            <w:pPr>
              <w:pStyle w:val="Compact"/>
              <w:jc w:val="left"/>
            </w:pPr>
            <w:r>
              <w:t xml:space="preserve">Number of solute conformers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or empty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nergies.json-conformerset"/>
      <w:r>
        <w:rPr>
          <w:rStyle w:val="VerbatimChar"/>
        </w:rPr>
        <w:t xml:space="preserve">energies.json</w:t>
      </w:r>
      <w:r>
        <w:t xml:space="preserve"> </w:t>
      </w:r>
      <w:r>
        <w:t xml:space="preserve">(ConformerSet)</w:t>
      </w:r>
      <w:bookmarkEnd w:id="27"/>
    </w:p>
    <w:p>
      <w:pPr>
        <w:pStyle w:val="FirstParagraph"/>
      </w:pPr>
      <w:r>
        <w:t xml:space="preserve">Used as the canonical output of the generation, pruning, and optimisation stages. A JSON array — one object per conformer.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"lookup_id"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"UHOVQNZJYSORNB-UHFFFAOYSA-N_c001"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"inchi_key"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"UHOVQNZJYSORNB-UHFFFAOYSA-N"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"c1ccccc1"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-232.451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"xyz_path"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"jobs/.../outputs/xyz/UHOVQNZJYSORNB-UHFFFAOYSA-N_c001.xyz"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"rdkit"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"2025-01-15T14:23:01"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"optimisation_history"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"optimisation"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"gxtb_opt_normal"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"converged"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loatTok"/>
        </w:rPr>
        <w:t xml:space="preserve">-232.451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"xyz_path"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"jobs/.../outputs/xyz/UHOVQNZJYSORNB-UHFFFAOYSA-N_c001_opt1.xyz"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"jobs/.../outputs/log/UHOVQNZJYSORNB-UHFFFAOYSA-N_c001_opt1.log"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"elapsed_seconds"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"wall_seconds"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"backend_meta"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"run_status"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"converged"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"6.7.1"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"command_str"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"gxtb 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"2025-01-15T14:23:01"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3"/>
      </w:pPr>
      <w:bookmarkStart w:id="28" w:name="conformer-fields"/>
      <w:r>
        <w:t xml:space="preserve">Conformer fields</w:t>
      </w:r>
      <w:bookmarkEnd w:id="28"/>
    </w:p>
    <w:tbl>
      <w:tblPr>
        <w:tblStyle w:val="Table"/>
        <w:tblW w:type="pct" w:w="5000.0"/>
        <w:tblLook w:firstRow="1"/>
      </w:tblPr>
      <w:tblGrid>
        <w:gridCol w:w="2132"/>
        <w:gridCol w:w="1827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&lt;inchi_key&gt;_c&lt;NNN&gt;</w:t>
            </w:r>
            <w:r>
              <w:t xml:space="preserve"> </w:t>
            </w:r>
            <w:r>
              <w:t xml:space="preserve">— unique conformer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inchi_key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Parent molecule InChIKey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conf_num</w:t>
            </w:r>
          </w:p>
        </w:tc>
        <w:tc>
          <w:p>
            <w:pPr>
              <w:pStyle w:val="Compact"/>
              <w:jc w:val="left"/>
            </w:pPr>
            <w:r>
              <w:t xml:space="preserve">int / null</w:t>
            </w:r>
          </w:p>
        </w:tc>
        <w:tc>
          <w:p>
            <w:pPr>
              <w:pStyle w:val="Compact"/>
              <w:jc w:val="left"/>
            </w:pPr>
            <w:r>
              <w:t xml:space="preserve">Conformer number (1-indexed)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Canonical SMILES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Energy in the units of the last successful computation (Hartree for DFT/GFN, kcal/mol for force fields)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xyz_path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to the current best XYZ geometry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Generation source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optimisation_history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Ordered history of optimisation attempts</w:t>
            </w:r>
          </w:p>
        </w:tc>
      </w:tr>
    </w:tbl>
    <w:p>
      <w:pPr>
        <w:pStyle w:val="Heading3"/>
      </w:pPr>
      <w:bookmarkStart w:id="29" w:name="optimisation_history-entry"/>
      <w:r>
        <w:rPr>
          <w:rStyle w:val="VerbatimChar"/>
        </w:rPr>
        <w:t xml:space="preserve">optimisation_history</w:t>
      </w:r>
      <w:r>
        <w:t xml:space="preserve"> </w:t>
      </w:r>
      <w:r>
        <w:t xml:space="preserve">entry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Stage name (</w:t>
            </w:r>
            <w:r>
              <w:rPr>
                <w:rStyle w:val="VerbatimChar"/>
              </w:rPr>
              <w:t xml:space="preserve">"optimisation"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Engine key used (e.g. </w:t>
            </w:r>
            <w:r>
              <w:rPr>
                <w:rStyle w:val="VerbatimChar"/>
              </w:rPr>
              <w:t xml:space="preserve">"gxtb_opt_normal"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Optimisation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"converged"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"partial"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"failed"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</w:t>
            </w:r>
          </w:p>
        </w:tc>
        <w:tc>
          <w:p>
            <w:pPr>
              <w:pStyle w:val="Compact"/>
              <w:jc w:val="left"/>
            </w:pPr>
            <w:r>
              <w:t xml:space="preserve">float / null</w:t>
            </w:r>
          </w:p>
        </w:tc>
        <w:tc>
          <w:p>
            <w:pPr>
              <w:pStyle w:val="Compact"/>
              <w:jc w:val="left"/>
            </w:pPr>
            <w:r>
              <w:t xml:space="preserve">Energy at this stage;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xyz_path</w:t>
            </w:r>
          </w:p>
        </w:tc>
        <w:tc>
          <w:p>
            <w:pPr>
              <w:pStyle w:val="Compact"/>
              <w:jc w:val="left"/>
            </w:pPr>
            <w:r>
              <w:t xml:space="preserve">string / null</w:t>
            </w:r>
          </w:p>
        </w:tc>
        <w:tc>
          <w:p>
            <w:pPr>
              <w:pStyle w:val="Compact"/>
              <w:jc w:val="left"/>
            </w:pPr>
            <w:r>
              <w:t xml:space="preserve">Path to XYZ at this stage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to engine log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elapsed_seconds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Wall time for this step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timing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Detailed timing breakdown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backend_meta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Tool version, command string, run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ISO-8601 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rcacosmo_summary.json"/>
      <w:r>
        <w:rPr>
          <w:rStyle w:val="VerbatimChar"/>
        </w:rPr>
        <w:t xml:space="preserve">orcacosmo_summary.json</w:t>
      </w:r>
      <w:bookmarkEnd w:id="30"/>
    </w:p>
    <w:p>
      <w:pPr>
        <w:pStyle w:val="FirstParagraph"/>
      </w:pPr>
      <w:r>
        <w:t xml:space="preserve">Output of the orcacosmo stage. A JSON array — one object per conformer.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"UHOVQNZJYSORNB-UHFFFAOYSA-N_c001"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"lookup_id"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"UHOVQNZJYSORNB-UHFFFAOYSA-N_c001"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"inchi_key"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"UHOVQNZJYSORNB-UHFFFAOYSA-N"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"c1ccccc1"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-232.451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"optimisation_history"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"orcacosmo_history"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"TZVP"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"fallback_triggered"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"elapsed_default"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142.3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"elapsed_fallback"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"elapsed_total"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142.3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"orca_version"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"6.1.1"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"raw_output_paths"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"jobs/.../outputs/raw_outputs/UHOVQNZJYSORNB-UHFFFAOYSA-N_c001.log"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"cpcm"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"jobs/.../outputs/raw_outputs/UHOVQNZJYSORNB-UHFFFAOYSA-N_c001.cpcm"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"cpcm_corr"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"jobs/.../outputs/raw_outputs/UHOVQNZJYSORNB-UHFFFAOYSA-N_c001.cpcm_corr"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"orcacosmo_path"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"jobs/.../outputs/orcacosmo_outputs/UHOVQNZJYSORNB-UHFFFAOYSA-N_c001.orcacosmo"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3"/>
      </w:pPr>
      <w:bookmarkStart w:id="31" w:name="orcacosmo_history-fields"/>
      <w:r>
        <w:rPr>
          <w:rStyle w:val="VerbatimChar"/>
        </w:rPr>
        <w:t xml:space="preserve">orcacosmo_history</w:t>
      </w:r>
      <w:r>
        <w:t xml:space="preserve"> </w:t>
      </w:r>
      <w:r>
        <w:t xml:space="preserve">fields</w:t>
      </w:r>
      <w:bookmarkEnd w:id="31"/>
    </w:p>
    <w:tbl>
      <w:tblPr>
        <w:tblStyle w:val="Table"/>
        <w:tblW w:type="pct" w:w="5000.0"/>
        <w:tblLook w:firstRow="1"/>
      </w:tblPr>
      <w:tblGrid>
        <w:gridCol w:w="2132"/>
        <w:gridCol w:w="1827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method_used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Basis set that succeeded (</w:t>
            </w:r>
            <w:r>
              <w:rPr>
                <w:rStyle w:val="VerbatimChar"/>
              </w:rPr>
              <w:t xml:space="preserve">"TZVP"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"TZVPD"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fallback_triggered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Whether the fallback basis set was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elapsed_default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Wall time for the default basis attempt (seconds)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elapsed_fallback</w:t>
            </w:r>
          </w:p>
        </w:tc>
        <w:tc>
          <w:p>
            <w:pPr>
              <w:pStyle w:val="Compact"/>
              <w:jc w:val="left"/>
            </w:pPr>
            <w:r>
              <w:t xml:space="preserve">float / null</w:t>
            </w:r>
          </w:p>
        </w:tc>
        <w:tc>
          <w:p>
            <w:pPr>
              <w:pStyle w:val="Compact"/>
              <w:jc w:val="left"/>
            </w:pPr>
            <w:r>
              <w:t xml:space="preserve">Wall time for the fallback attempt;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not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elapsed_total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Total wall time (seconds)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ORCA version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raw_output_paths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Paths to the raw ORCA output files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olecule_metadatainchikey.json"/>
      <w:r>
        <w:rPr>
          <w:rStyle w:val="VerbatimChar"/>
        </w:rPr>
        <w:t xml:space="preserve">molecule_metadata/&lt;InChIKey&gt;.json</w:t>
      </w:r>
      <w:bookmarkEnd w:id="32"/>
    </w:p>
    <w:p>
      <w:pPr>
        <w:pStyle w:val="FirstParagraph"/>
      </w:pPr>
      <w:r>
        <w:t xml:space="preserve">Written by the cleaning stage. One file per unique molecule.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"inchi_key"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"UHOVQNZJYSORNB-UHFFFAOYSA-N"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"benzene"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"c1ccccc1"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"canonical_smiles"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"c1ccccc1"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"inchi"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"InChI=1S/C6H6/c1-2-4-6-5-3-1/h1-6H"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"user_input"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"multiplicity"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"multiplicity_source"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"user_input"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"melting_temp_k"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278.65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"melting_temp_source"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"literature"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"molecular_weight"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78.11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"molecular_formula"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"C6H6"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"n_heavy_atoms"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"n_rotatable_bonds"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"n_aromatic_rings"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"hbd"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"hba"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"tpsa"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1.9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"functional_groups"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"aromatic"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"molecules.csv"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3" w:name="X82ea09ba8e467adc53c1518c4f679cb2c422eb5"/>
      <w:r>
        <w:t xml:space="preserve">Source fields for charge/multiplicity/melting point</w:t>
      </w:r>
      <w:bookmarkEnd w:id="33"/>
    </w:p>
    <w:tbl>
      <w:tblPr>
        <w:tblStyle w:val="Table"/>
        <w:tblW w:type="pct" w:w="5000.0"/>
        <w:tblLook w:firstRow="1"/>
      </w:tblPr>
      <w:tblGrid>
        <w:gridCol w:w="5068"/>
        <w:gridCol w:w="28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_source</w:t>
            </w:r>
            <w:r>
              <w:t xml:space="preserve"> </w:t>
            </w: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"user_input"</w:t>
            </w:r>
          </w:p>
        </w:tc>
        <w:tc>
          <w:p>
            <w:pPr>
              <w:pStyle w:val="Compact"/>
              <w:jc w:val="left"/>
            </w:pPr>
            <w:r>
              <w:t xml:space="preserve">Value was explicitly provided in the input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"rdkit_computed"</w:t>
            </w:r>
          </w:p>
        </w:tc>
        <w:tc>
          <w:p>
            <w:pPr>
              <w:pStyle w:val="Compact"/>
              <w:jc w:val="left"/>
            </w:pPr>
            <w:r>
              <w:t xml:space="preserve">Value was computed from the SMILES by RDKit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"default"</w:t>
            </w:r>
          </w:p>
        </w:tc>
        <w:tc>
          <w:p>
            <w:pPr>
              <w:pStyle w:val="Compact"/>
              <w:jc w:val="left"/>
            </w:pPr>
            <w:r>
              <w:t xml:space="preserve">A fallback default was applied (RDKit could not determine the value)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ipeline_warnings.txt"/>
      <w:r>
        <w:rPr>
          <w:rStyle w:val="VerbatimChar"/>
        </w:rPr>
        <w:t xml:space="preserve">pipeline_warnings.txt</w:t>
      </w:r>
      <w:bookmarkEnd w:id="34"/>
    </w:p>
    <w:p>
      <w:pPr>
        <w:pStyle w:val="FirstParagraph"/>
      </w:pPr>
      <w:r>
        <w:t xml:space="preserve">Plain-text file collecting all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-level log entries from the entire run, grouped by stage and deduplicated.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PIPELINE WARNINGS SUMMARY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[PIPELINE] (1 warning(s))</w:t>
      </w:r>
      <w:r>
        <w:br/>
      </w:r>
      <w:r>
        <w:rPr>
          <w:rStyle w:val="VerbatimChar"/>
        </w:rPr>
        <w:t xml:space="preserve">  → Resource budget reduced: cores_per_item=8 exceeds available budget; using cores_per_item=6</w:t>
      </w:r>
      <w:r>
        <w:br/>
      </w:r>
      <w:r>
        <w:br/>
      </w:r>
      <w:r>
        <w:rPr>
          <w:rStyle w:val="VerbatimChar"/>
        </w:rPr>
        <w:t xml:space="preserve">[CLEANING] (2 warning(s))</w:t>
      </w:r>
      <w:r>
        <w:br/>
      </w:r>
      <w:r>
        <w:rPr>
          <w:rStyle w:val="VerbatimChar"/>
        </w:rPr>
        <w:t xml:space="preserve">  → [HEADER] 'charge' column absent — will use RDKit or default 0 per molecule</w:t>
      </w:r>
      <w:r>
        <w:br/>
      </w:r>
      <w:r>
        <w:rPr>
          <w:rStyle w:val="VerbatimChar"/>
        </w:rPr>
        <w:t xml:space="preserve">  → [META] UHOVQNZJYSORNB-UHFFFAOYSA-N: charge not fully user-provided (3 molecule(s)) — user_input=0, rdkit_computed=3, default=0</w:t>
      </w:r>
      <w:r>
        <w:br/>
      </w:r>
      <w:r>
        <w:br/>
      </w:r>
      <w:r>
        <w:rPr>
          <w:rStyle w:val="VerbatimChar"/>
        </w:rPr>
        <w:t xml:space="preserve">[ORCACOSMO] (1 warning(s))</w:t>
      </w:r>
      <w:r>
        <w:br/>
      </w:r>
      <w:r>
        <w:rPr>
          <w:rStyle w:val="VerbatimChar"/>
        </w:rPr>
        <w:t xml:space="preserve">  → UHOVQNZJYSORNB-UHFFFAOYSA-N_c001: TZVPD failed — retrying with TZVP fallback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2026-03-07T16:42:46Z</dcterms:created>
  <dcterms:modified xsi:type="dcterms:W3CDTF">2026-03-07T16:42:46Z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