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Checkpoint 4 : When the resolution is lowered, fewer pixels make up the image.  This leaves us with a ragged and smaller shape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Checkpoint 6 : I raised my gamma, which caused the overall brightness of the image to increase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can be absorbed by an image, like a black canvas.  It can be reflected by a shiny surface like a lake or a mirror.  Or it can be warped, like by thick glass or a prism.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color of an object depends on what color of light the object reflects back to our eyes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allows for a wide array of colors to be represented on a single object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light, the primary colors are cyan, magenta, and yellow.  With paint, its red, yellow, and blue.   R + G + B is the amount of red, green, and blue present in each image respectively.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filters are able to ignore the reflected green light from a green screen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wavelength of light determines whether or not it is absorbed or reflected by the material that it is bouncing off of, so this determines color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