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BD" w:rsidRPr="002067FA" w:rsidRDefault="003868BD">
      <w:pPr>
        <w:rPr>
          <w:szCs w:val="21"/>
        </w:rPr>
      </w:pPr>
    </w:p>
    <w:p w:rsidR="000B1DA1" w:rsidRPr="002067FA" w:rsidRDefault="003868BD">
      <w:pPr>
        <w:rPr>
          <w:szCs w:val="21"/>
        </w:rPr>
      </w:pPr>
      <w:r w:rsidRPr="002067FA">
        <w:rPr>
          <w:rStyle w:val="30"/>
          <w:rFonts w:hint="eastAsia"/>
          <w:sz w:val="21"/>
          <w:szCs w:val="21"/>
        </w:rPr>
        <w:t>防疫物资生产的公司:</w:t>
      </w:r>
      <w:r w:rsidRPr="002067FA">
        <w:rPr>
          <w:rStyle w:val="30"/>
          <w:sz w:val="21"/>
          <w:szCs w:val="21"/>
        </w:rPr>
        <w:t xml:space="preserve"> </w:t>
      </w:r>
      <w:r w:rsidR="00032919" w:rsidRPr="002067FA">
        <w:rPr>
          <w:szCs w:val="21"/>
        </w:rPr>
        <w:br/>
      </w:r>
      <w:r w:rsidRPr="002067FA">
        <w:rPr>
          <w:rFonts w:ascii="Arial" w:hAnsi="Arial" w:cs="Arial"/>
          <w:color w:val="000000"/>
          <w:szCs w:val="21"/>
          <w:shd w:val="clear" w:color="auto" w:fill="FFFFFF"/>
        </w:rPr>
        <w:t>截至</w:t>
      </w:r>
      <w:r w:rsidRPr="002067FA">
        <w:rPr>
          <w:rFonts w:ascii="Arial" w:hAnsi="Arial" w:cs="Arial"/>
          <w:color w:val="000000"/>
          <w:szCs w:val="21"/>
          <w:shd w:val="clear" w:color="auto" w:fill="FFFFFF"/>
        </w:rPr>
        <w:t>5</w:t>
      </w:r>
      <w:r w:rsidRPr="002067FA">
        <w:rPr>
          <w:rFonts w:ascii="Arial" w:hAnsi="Arial" w:cs="Arial"/>
          <w:color w:val="000000"/>
          <w:szCs w:val="21"/>
          <w:shd w:val="clear" w:color="auto" w:fill="FFFFFF"/>
        </w:rPr>
        <w:t>月</w:t>
      </w:r>
      <w:r w:rsidRPr="002067FA">
        <w:rPr>
          <w:rFonts w:ascii="Arial" w:hAnsi="Arial" w:cs="Arial"/>
          <w:color w:val="000000"/>
          <w:szCs w:val="21"/>
          <w:shd w:val="clear" w:color="auto" w:fill="FFFFFF"/>
        </w:rPr>
        <w:t>25</w:t>
      </w:r>
      <w:r w:rsidRPr="002067FA">
        <w:rPr>
          <w:rFonts w:ascii="Arial" w:hAnsi="Arial" w:cs="Arial"/>
          <w:color w:val="000000"/>
          <w:szCs w:val="21"/>
          <w:shd w:val="clear" w:color="auto" w:fill="FFFFFF"/>
        </w:rPr>
        <w:t>日，西湖区共有口罩生产企业</w:t>
      </w:r>
      <w:r w:rsidRPr="002067FA">
        <w:rPr>
          <w:rFonts w:ascii="Arial" w:hAnsi="Arial" w:cs="Arial"/>
          <w:color w:val="000000"/>
          <w:szCs w:val="21"/>
          <w:shd w:val="clear" w:color="auto" w:fill="FFFFFF"/>
        </w:rPr>
        <w:t>3</w:t>
      </w:r>
      <w:r w:rsidRPr="002067FA">
        <w:rPr>
          <w:rFonts w:ascii="Arial" w:hAnsi="Arial" w:cs="Arial"/>
          <w:color w:val="000000"/>
          <w:szCs w:val="21"/>
          <w:shd w:val="clear" w:color="auto" w:fill="FFFFFF"/>
        </w:rPr>
        <w:t>家，分别是杭州嘉洋纺织品有限公司、浙江煊助实业有限公司和杭州美库生物医药有限公司；新冠试剂生产企业</w:t>
      </w:r>
      <w:r w:rsidRPr="002067FA">
        <w:rPr>
          <w:rFonts w:ascii="Arial" w:hAnsi="Arial" w:cs="Arial"/>
          <w:color w:val="000000"/>
          <w:szCs w:val="21"/>
          <w:shd w:val="clear" w:color="auto" w:fill="FFFFFF"/>
        </w:rPr>
        <w:t>1</w:t>
      </w:r>
      <w:r w:rsidRPr="002067FA">
        <w:rPr>
          <w:rFonts w:ascii="Arial" w:hAnsi="Arial" w:cs="Arial"/>
          <w:color w:val="000000"/>
          <w:szCs w:val="21"/>
          <w:shd w:val="clear" w:color="auto" w:fill="FFFFFF"/>
        </w:rPr>
        <w:t>家（杭州金溪生物技术有限公司），新冠试剂生产企业已经取得</w:t>
      </w:r>
      <w:r w:rsidRPr="002067FA">
        <w:rPr>
          <w:rFonts w:ascii="Arial" w:hAnsi="Arial" w:cs="Arial"/>
          <w:color w:val="000000"/>
          <w:szCs w:val="21"/>
          <w:shd w:val="clear" w:color="auto" w:fill="FFFFFF"/>
        </w:rPr>
        <w:t>CE</w:t>
      </w:r>
      <w:r w:rsidRPr="002067FA">
        <w:rPr>
          <w:rFonts w:ascii="Arial" w:hAnsi="Arial" w:cs="Arial"/>
          <w:color w:val="000000"/>
          <w:szCs w:val="21"/>
          <w:shd w:val="clear" w:color="auto" w:fill="FFFFFF"/>
        </w:rPr>
        <w:t>认证，但未生产新冠试剂。其中杭州美库生物医药有限公司取得口罩医疗器械注册证，既生产民用口罩也生产医用口罩，杭州嘉洋纺织品有限公司生产的口罩既内销又外销。</w:t>
      </w:r>
    </w:p>
    <w:p w:rsidR="003868BD" w:rsidRPr="002067FA" w:rsidRDefault="003868BD">
      <w:pPr>
        <w:rPr>
          <w:rFonts w:ascii="Arial" w:hAnsi="Arial" w:cs="Arial"/>
          <w:color w:val="000000"/>
          <w:szCs w:val="21"/>
          <w:shd w:val="clear" w:color="auto" w:fill="FFFFFF"/>
        </w:rPr>
      </w:pPr>
      <w:r w:rsidRPr="002067FA">
        <w:rPr>
          <w:rFonts w:ascii="Arial" w:hAnsi="Arial" w:cs="Arial"/>
          <w:color w:val="000000"/>
          <w:szCs w:val="21"/>
          <w:shd w:val="clear" w:color="auto" w:fill="FFFFFF"/>
        </w:rPr>
        <w:t>杭州美库生物医药有限公司取得口罩医疗器械注册证后，西湖区市场监管局派专人注点在该公司，对该公司生产的口罩进行全过程监控。</w:t>
      </w:r>
      <w:r w:rsidR="00D93E5B" w:rsidRPr="002067FA">
        <w:rPr>
          <w:rFonts w:ascii="微软雅黑" w:eastAsia="微软雅黑" w:hAnsi="微软雅黑" w:hint="eastAsia"/>
          <w:color w:val="333333"/>
          <w:szCs w:val="21"/>
          <w:shd w:val="clear" w:color="auto" w:fill="F5FBFF"/>
        </w:rPr>
        <w:t>浙江省杭州市西湖区三墩镇西园四路2号4</w:t>
      </w:r>
    </w:p>
    <w:p w:rsidR="00D93E5B" w:rsidRPr="002067FA" w:rsidRDefault="00D93E5B">
      <w:pPr>
        <w:rPr>
          <w:szCs w:val="21"/>
        </w:rPr>
      </w:pPr>
      <w:hyperlink r:id="rId6" w:history="1">
        <w:r w:rsidRPr="002067FA">
          <w:rPr>
            <w:rStyle w:val="ab"/>
            <w:szCs w:val="21"/>
          </w:rPr>
          <w:t>http://www.samr.gov.cn/zt/jjyq/sbxd/202005/t20200528_315885.html</w:t>
        </w:r>
      </w:hyperlink>
    </w:p>
    <w:p w:rsidR="00D93E5B" w:rsidRPr="002067FA" w:rsidRDefault="00D93E5B">
      <w:pPr>
        <w:rPr>
          <w:rFonts w:hint="eastAsia"/>
          <w:szCs w:val="21"/>
        </w:rPr>
      </w:pPr>
    </w:p>
    <w:p w:rsidR="003868BD" w:rsidRPr="002067FA" w:rsidRDefault="003868BD">
      <w:pPr>
        <w:rPr>
          <w:szCs w:val="21"/>
        </w:rPr>
      </w:pPr>
    </w:p>
    <w:p w:rsidR="00032919" w:rsidRPr="002067FA" w:rsidRDefault="00032919">
      <w:pPr>
        <w:rPr>
          <w:szCs w:val="21"/>
        </w:rPr>
      </w:pPr>
    </w:p>
    <w:p w:rsidR="003868BD" w:rsidRPr="002067FA" w:rsidRDefault="003868BD">
      <w:pPr>
        <w:rPr>
          <w:rFonts w:hint="eastAsia"/>
          <w:szCs w:val="21"/>
        </w:rPr>
      </w:pPr>
    </w:p>
    <w:p w:rsidR="00032919" w:rsidRPr="002067FA" w:rsidRDefault="00D93E5B">
      <w:pPr>
        <w:rPr>
          <w:szCs w:val="21"/>
        </w:rPr>
      </w:pPr>
      <w:r w:rsidRPr="002067FA">
        <w:rPr>
          <w:rFonts w:hint="eastAsia"/>
          <w:szCs w:val="21"/>
        </w:rPr>
        <w:t>同样</w:t>
      </w:r>
      <w:r w:rsidR="003868BD" w:rsidRPr="002067FA">
        <w:rPr>
          <w:rFonts w:hint="eastAsia"/>
          <w:szCs w:val="21"/>
        </w:rPr>
        <w:t>有新闻报道的公司:</w:t>
      </w:r>
    </w:p>
    <w:p w:rsidR="00D93E5B" w:rsidRPr="002067FA" w:rsidRDefault="003868BD">
      <w:pPr>
        <w:rPr>
          <w:szCs w:val="21"/>
        </w:rPr>
      </w:pPr>
      <w:r w:rsidRPr="002067FA">
        <w:rPr>
          <w:rFonts w:hint="eastAsia"/>
          <w:szCs w:val="21"/>
        </w:rPr>
        <w:t>在文一路</w:t>
      </w:r>
      <w:r w:rsidR="00D93E5B" w:rsidRPr="002067FA">
        <w:rPr>
          <w:rFonts w:hint="eastAsia"/>
          <w:szCs w:val="21"/>
        </w:rPr>
        <w:t>,很近.</w:t>
      </w:r>
      <w:r w:rsidR="00D93E5B" w:rsidRPr="002067FA">
        <w:rPr>
          <w:szCs w:val="21"/>
        </w:rPr>
        <w:t xml:space="preserve"> </w:t>
      </w:r>
    </w:p>
    <w:p w:rsidR="003868BD" w:rsidRPr="002067FA" w:rsidRDefault="003868BD">
      <w:pPr>
        <w:rPr>
          <w:rFonts w:hint="eastAsia"/>
          <w:szCs w:val="21"/>
        </w:rPr>
      </w:pPr>
      <w:r w:rsidRPr="002067FA">
        <w:rPr>
          <w:rFonts w:ascii="Calibri" w:eastAsia="黑体" w:hAnsi="Calibri" w:cs="Calibri"/>
          <w:color w:val="777777"/>
          <w:szCs w:val="21"/>
          <w:shd w:val="clear" w:color="auto" w:fill="FFFFFF"/>
        </w:rPr>
        <w:t>  </w:t>
      </w:r>
      <w:r w:rsidRPr="002067FA">
        <w:rPr>
          <w:rFonts w:ascii="黑体" w:eastAsia="黑体" w:hAnsi="黑体" w:hint="eastAsia"/>
          <w:color w:val="777777"/>
          <w:szCs w:val="21"/>
          <w:shd w:val="clear" w:color="auto" w:fill="FFFFFF"/>
        </w:rPr>
        <w:t>2月17日下午，杭州市西湖区委书记高国飞、区政协主席叶伟平、区领导王牮，企业复工防疫工作组，文新街道，西溪科创园园区等领导在博采复工第一天莅临调研指导。</w:t>
      </w:r>
    </w:p>
    <w:p w:rsidR="003868BD" w:rsidRPr="002067FA" w:rsidRDefault="003868BD">
      <w:pPr>
        <w:rPr>
          <w:szCs w:val="21"/>
        </w:rPr>
      </w:pPr>
      <w:r w:rsidRPr="002067FA">
        <w:rPr>
          <w:szCs w:val="21"/>
        </w:rPr>
        <w:t>https://www.bocweb.cn/news/info/748.html</w:t>
      </w:r>
    </w:p>
    <w:p w:rsidR="003868BD" w:rsidRPr="002067FA" w:rsidRDefault="003868BD">
      <w:pPr>
        <w:rPr>
          <w:szCs w:val="21"/>
        </w:rPr>
      </w:pPr>
    </w:p>
    <w:p w:rsidR="00D93E5B" w:rsidRPr="002067FA" w:rsidRDefault="00D93E5B">
      <w:pPr>
        <w:widowControl/>
        <w:jc w:val="left"/>
        <w:rPr>
          <w:szCs w:val="21"/>
        </w:rPr>
      </w:pPr>
      <w:r w:rsidRPr="002067FA">
        <w:rPr>
          <w:szCs w:val="21"/>
        </w:rPr>
        <w:br w:type="page"/>
      </w:r>
    </w:p>
    <w:p w:rsidR="008906A9" w:rsidRPr="002067FA" w:rsidRDefault="008906A9">
      <w:pPr>
        <w:widowControl/>
        <w:jc w:val="left"/>
        <w:rPr>
          <w:szCs w:val="21"/>
        </w:rPr>
      </w:pPr>
    </w:p>
    <w:p w:rsidR="008906A9" w:rsidRPr="002067FA" w:rsidRDefault="008906A9">
      <w:pPr>
        <w:widowControl/>
        <w:jc w:val="left"/>
        <w:rPr>
          <w:szCs w:val="21"/>
        </w:rPr>
      </w:pPr>
    </w:p>
    <w:p w:rsidR="008906A9" w:rsidRPr="002067FA" w:rsidRDefault="008906A9">
      <w:pPr>
        <w:widowControl/>
        <w:jc w:val="left"/>
        <w:rPr>
          <w:rFonts w:ascii="Arial" w:hAnsi="Arial" w:cs="Arial"/>
          <w:color w:val="666666"/>
          <w:szCs w:val="21"/>
          <w:shd w:val="clear" w:color="auto" w:fill="FFFFFF"/>
        </w:rPr>
      </w:pPr>
      <w:r w:rsidRPr="002067FA">
        <w:rPr>
          <w:rFonts w:ascii="微软雅黑" w:eastAsia="微软雅黑" w:hAnsi="微软雅黑" w:hint="eastAsia"/>
          <w:color w:val="000000"/>
          <w:szCs w:val="21"/>
        </w:rPr>
        <w:t>在浙江每日互动网络科技股份有限公司（以下简称每日互动），其创始人方毅手指“杭州区域人口热力图</w:t>
      </w:r>
      <w:r w:rsidRPr="002067FA">
        <w:rPr>
          <w:rFonts w:ascii="微软雅黑" w:eastAsia="微软雅黑" w:hAnsi="微软雅黑" w:hint="eastAsia"/>
          <w:color w:val="000000"/>
          <w:szCs w:val="21"/>
        </w:rPr>
        <w:t xml:space="preserve"> .</w:t>
      </w:r>
      <w:r w:rsidRPr="002067FA">
        <w:rPr>
          <w:rFonts w:ascii="Arial" w:hAnsi="Arial" w:cs="Arial"/>
          <w:color w:val="666666"/>
          <w:szCs w:val="21"/>
          <w:shd w:val="clear" w:color="auto" w:fill="FFFFFF"/>
        </w:rPr>
        <w:t xml:space="preserve"> </w:t>
      </w:r>
      <w:r w:rsidRPr="002067FA">
        <w:rPr>
          <w:rFonts w:ascii="Arial" w:hAnsi="Arial" w:cs="Arial"/>
          <w:color w:val="666666"/>
          <w:szCs w:val="21"/>
          <w:shd w:val="clear" w:color="auto" w:fill="FFFFFF"/>
        </w:rPr>
        <w:t>西湖区西溪路</w:t>
      </w:r>
      <w:r w:rsidRPr="002067FA">
        <w:rPr>
          <w:rFonts w:ascii="Arial" w:hAnsi="Arial" w:cs="Arial"/>
          <w:color w:val="666666"/>
          <w:szCs w:val="21"/>
          <w:shd w:val="clear" w:color="auto" w:fill="FFFFFF"/>
        </w:rPr>
        <w:t>525</w:t>
      </w:r>
      <w:r w:rsidRPr="002067FA">
        <w:rPr>
          <w:rFonts w:ascii="Arial" w:hAnsi="Arial" w:cs="Arial"/>
          <w:color w:val="666666"/>
          <w:szCs w:val="21"/>
          <w:shd w:val="clear" w:color="auto" w:fill="FFFFFF"/>
        </w:rPr>
        <w:t>号</w:t>
      </w:r>
      <w:r w:rsidRPr="002067FA">
        <w:rPr>
          <w:rFonts w:ascii="Arial" w:hAnsi="Arial" w:cs="Arial"/>
          <w:color w:val="666666"/>
          <w:szCs w:val="21"/>
          <w:shd w:val="clear" w:color="auto" w:fill="FFFFFF"/>
        </w:rPr>
        <w:t>A</w:t>
      </w:r>
      <w:r w:rsidRPr="002067FA">
        <w:rPr>
          <w:rFonts w:ascii="Arial" w:hAnsi="Arial" w:cs="Arial"/>
          <w:color w:val="666666"/>
          <w:szCs w:val="21"/>
          <w:shd w:val="clear" w:color="auto" w:fill="FFFFFF"/>
        </w:rPr>
        <w:t>楼西区</w:t>
      </w:r>
      <w:r w:rsidRPr="002067FA">
        <w:rPr>
          <w:rFonts w:ascii="Arial" w:hAnsi="Arial" w:cs="Arial"/>
          <w:color w:val="666666"/>
          <w:szCs w:val="21"/>
          <w:shd w:val="clear" w:color="auto" w:fill="FFFFFF"/>
        </w:rPr>
        <w:t>418</w:t>
      </w:r>
      <w:r w:rsidRPr="002067FA">
        <w:rPr>
          <w:rFonts w:ascii="Arial" w:hAnsi="Arial" w:cs="Arial"/>
          <w:color w:val="666666"/>
          <w:szCs w:val="21"/>
          <w:shd w:val="clear" w:color="auto" w:fill="FFFFFF"/>
        </w:rPr>
        <w:t>室</w:t>
      </w:r>
    </w:p>
    <w:p w:rsidR="00E12C93" w:rsidRPr="002067FA" w:rsidRDefault="00E12C93">
      <w:pPr>
        <w:widowControl/>
        <w:jc w:val="left"/>
        <w:rPr>
          <w:rFonts w:hint="eastAsia"/>
          <w:szCs w:val="21"/>
        </w:rPr>
      </w:pPr>
      <w:r w:rsidRPr="002067FA">
        <w:rPr>
          <w:rFonts w:ascii="微软雅黑" w:eastAsia="微软雅黑" w:hAnsi="微软雅黑" w:hint="eastAsia"/>
          <w:color w:val="000000"/>
          <w:szCs w:val="21"/>
        </w:rPr>
        <w:t>每日互动紧抓互联网发展的浪潮。在数据智能领域的不断耕耘，让它成为了抗击新冠肺炎疫情的“数字队伍”。“从1月19日开始，我们迅速成立‘个医’团队，志愿参与到疫情防控之中。”方毅说。近一个月的不眠不休，一支300多人的团队研发出“新冠防疫数据智能平台”，为浙江、湖北、北京等31个省市、205个地市、368个区县的防疫工作提供了数据支撑和决策辅助。</w:t>
      </w:r>
    </w:p>
    <w:p w:rsidR="00D93E5B" w:rsidRPr="002067FA" w:rsidRDefault="00D93E5B">
      <w:pPr>
        <w:rPr>
          <w:szCs w:val="21"/>
        </w:rPr>
      </w:pPr>
      <w:hyperlink r:id="rId7" w:history="1">
        <w:r w:rsidRPr="002067FA">
          <w:rPr>
            <w:rStyle w:val="ab"/>
            <w:szCs w:val="21"/>
          </w:rPr>
          <w:t>http://hangzhou.zjol.com.cn/qxxw/xhq16708/202005/t20200525_11993954.shtml</w:t>
        </w:r>
      </w:hyperlink>
    </w:p>
    <w:p w:rsidR="00D93E5B" w:rsidRPr="002067FA" w:rsidRDefault="00D93E5B">
      <w:pPr>
        <w:rPr>
          <w:rFonts w:hint="eastAsia"/>
          <w:szCs w:val="21"/>
        </w:rPr>
      </w:pPr>
    </w:p>
    <w:p w:rsidR="003868BD" w:rsidRPr="002067FA" w:rsidRDefault="003868BD">
      <w:pPr>
        <w:rPr>
          <w:szCs w:val="21"/>
        </w:rPr>
      </w:pPr>
    </w:p>
    <w:p w:rsidR="00D93E5B" w:rsidRPr="002067FA" w:rsidRDefault="00D93E5B">
      <w:pPr>
        <w:rPr>
          <w:szCs w:val="21"/>
        </w:rPr>
      </w:pPr>
    </w:p>
    <w:p w:rsidR="008906A9" w:rsidRPr="002067FA" w:rsidRDefault="008906A9">
      <w:pPr>
        <w:rPr>
          <w:szCs w:val="21"/>
        </w:rPr>
      </w:pPr>
    </w:p>
    <w:p w:rsidR="008906A9" w:rsidRPr="002067FA" w:rsidRDefault="008906A9">
      <w:pPr>
        <w:rPr>
          <w:rFonts w:hint="eastAsia"/>
          <w:szCs w:val="21"/>
        </w:rPr>
      </w:pPr>
    </w:p>
    <w:p w:rsidR="00D93E5B" w:rsidRPr="002067FA" w:rsidRDefault="00D93E5B">
      <w:pPr>
        <w:rPr>
          <w:szCs w:val="21"/>
        </w:rPr>
      </w:pPr>
    </w:p>
    <w:p w:rsidR="00D93E5B" w:rsidRPr="002067FA" w:rsidRDefault="00D93E5B">
      <w:pPr>
        <w:rPr>
          <w:rFonts w:hint="eastAsia"/>
          <w:szCs w:val="21"/>
        </w:rPr>
      </w:pPr>
      <w:r w:rsidRPr="002067FA">
        <w:rPr>
          <w:rFonts w:hint="eastAsia"/>
          <w:szCs w:val="21"/>
        </w:rPr>
        <w:t>一些或许可以用在调研报告中的材料:</w:t>
      </w:r>
    </w:p>
    <w:p w:rsidR="00032919" w:rsidRPr="002067FA" w:rsidRDefault="00032919" w:rsidP="00032919">
      <w:pPr>
        <w:pStyle w:val="one-p"/>
        <w:spacing w:before="0" w:beforeAutospacing="0" w:after="480" w:afterAutospacing="0" w:line="480" w:lineRule="auto"/>
        <w:rPr>
          <w:rFonts w:ascii="Segoe UI" w:hAnsi="Segoe UI" w:cs="Segoe UI"/>
          <w:color w:val="000000"/>
          <w:sz w:val="21"/>
          <w:szCs w:val="21"/>
        </w:rPr>
      </w:pPr>
      <w:r w:rsidRPr="002067FA">
        <w:rPr>
          <w:rFonts w:ascii="Segoe UI" w:hAnsi="Segoe UI" w:cs="Segoe UI"/>
          <w:color w:val="000000"/>
          <w:sz w:val="21"/>
          <w:szCs w:val="21"/>
        </w:rPr>
        <w:t>1</w:t>
      </w:r>
      <w:r w:rsidRPr="002067FA">
        <w:rPr>
          <w:rFonts w:ascii="Segoe UI" w:hAnsi="Segoe UI" w:cs="Segoe UI"/>
          <w:color w:val="000000"/>
          <w:sz w:val="21"/>
          <w:szCs w:val="21"/>
        </w:rPr>
        <w:t>月</w:t>
      </w:r>
      <w:r w:rsidRPr="002067FA">
        <w:rPr>
          <w:rFonts w:ascii="Segoe UI" w:hAnsi="Segoe UI" w:cs="Segoe UI"/>
          <w:color w:val="000000"/>
          <w:sz w:val="21"/>
          <w:szCs w:val="21"/>
        </w:rPr>
        <w:t>29</w:t>
      </w:r>
      <w:r w:rsidRPr="002067FA">
        <w:rPr>
          <w:rFonts w:ascii="Segoe UI" w:hAnsi="Segoe UI" w:cs="Segoe UI"/>
          <w:color w:val="000000"/>
          <w:sz w:val="21"/>
          <w:szCs w:val="21"/>
        </w:rPr>
        <w:t>日电</w:t>
      </w:r>
      <w:r w:rsidRPr="002067FA">
        <w:rPr>
          <w:rFonts w:ascii="Segoe UI" w:hAnsi="Segoe UI" w:cs="Segoe UI"/>
          <w:color w:val="000000"/>
          <w:sz w:val="21"/>
          <w:szCs w:val="21"/>
        </w:rPr>
        <w:t>(</w:t>
      </w:r>
      <w:r w:rsidRPr="002067FA">
        <w:rPr>
          <w:rFonts w:ascii="Segoe UI" w:hAnsi="Segoe UI" w:cs="Segoe UI"/>
          <w:color w:val="000000"/>
          <w:sz w:val="21"/>
          <w:szCs w:val="21"/>
        </w:rPr>
        <w:t>记者</w:t>
      </w:r>
      <w:r w:rsidRPr="002067FA">
        <w:rPr>
          <w:rFonts w:ascii="Segoe UI" w:hAnsi="Segoe UI" w:cs="Segoe UI"/>
          <w:color w:val="000000"/>
          <w:sz w:val="21"/>
          <w:szCs w:val="21"/>
        </w:rPr>
        <w:t xml:space="preserve"> </w:t>
      </w:r>
      <w:r w:rsidRPr="002067FA">
        <w:rPr>
          <w:rFonts w:ascii="Segoe UI" w:hAnsi="Segoe UI" w:cs="Segoe UI"/>
          <w:color w:val="000000"/>
          <w:sz w:val="21"/>
          <w:szCs w:val="21"/>
        </w:rPr>
        <w:t>汪恩民</w:t>
      </w:r>
      <w:r w:rsidRPr="002067FA">
        <w:rPr>
          <w:rFonts w:ascii="Segoe UI" w:hAnsi="Segoe UI" w:cs="Segoe UI"/>
          <w:color w:val="000000"/>
          <w:sz w:val="21"/>
          <w:szCs w:val="21"/>
        </w:rPr>
        <w:t xml:space="preserve"> </w:t>
      </w:r>
      <w:r w:rsidRPr="002067FA">
        <w:rPr>
          <w:rFonts w:ascii="Segoe UI" w:hAnsi="Segoe UI" w:cs="Segoe UI"/>
          <w:color w:val="000000"/>
          <w:sz w:val="21"/>
          <w:szCs w:val="21"/>
        </w:rPr>
        <w:t>范宇斌</w:t>
      </w:r>
      <w:r w:rsidRPr="002067FA">
        <w:rPr>
          <w:rFonts w:ascii="Segoe UI" w:hAnsi="Segoe UI" w:cs="Segoe UI"/>
          <w:color w:val="000000"/>
          <w:sz w:val="21"/>
          <w:szCs w:val="21"/>
        </w:rPr>
        <w:t>)</w:t>
      </w:r>
      <w:r w:rsidRPr="002067FA">
        <w:rPr>
          <w:rFonts w:ascii="Segoe UI" w:hAnsi="Segoe UI" w:cs="Segoe UI"/>
          <w:color w:val="000000"/>
          <w:sz w:val="21"/>
          <w:szCs w:val="21"/>
        </w:rPr>
        <w:t>阿里巴巴设立</w:t>
      </w:r>
      <w:r w:rsidRPr="002067FA">
        <w:rPr>
          <w:rFonts w:ascii="Segoe UI" w:hAnsi="Segoe UI" w:cs="Segoe UI"/>
          <w:color w:val="000000"/>
          <w:sz w:val="21"/>
          <w:szCs w:val="21"/>
        </w:rPr>
        <w:t>10</w:t>
      </w:r>
      <w:r w:rsidRPr="002067FA">
        <w:rPr>
          <w:rFonts w:ascii="Segoe UI" w:hAnsi="Segoe UI" w:cs="Segoe UI"/>
          <w:color w:val="000000"/>
          <w:sz w:val="21"/>
          <w:szCs w:val="21"/>
        </w:rPr>
        <w:t>亿元人民币医疗物资专项资金、某生物科技企业免费捐赠</w:t>
      </w:r>
      <w:r w:rsidRPr="002067FA">
        <w:rPr>
          <w:rFonts w:ascii="Segoe UI" w:hAnsi="Segoe UI" w:cs="Segoe UI"/>
          <w:color w:val="000000"/>
          <w:sz w:val="21"/>
          <w:szCs w:val="21"/>
        </w:rPr>
        <w:t>1</w:t>
      </w:r>
      <w:r w:rsidRPr="002067FA">
        <w:rPr>
          <w:rFonts w:ascii="Segoe UI" w:hAnsi="Segoe UI" w:cs="Segoe UI"/>
          <w:color w:val="000000"/>
          <w:sz w:val="21"/>
          <w:szCs w:val="21"/>
        </w:rPr>
        <w:t>万份冠状病毒核酸检测试剂和</w:t>
      </w:r>
      <w:r w:rsidRPr="002067FA">
        <w:rPr>
          <w:rFonts w:ascii="Segoe UI" w:hAnsi="Segoe UI" w:cs="Segoe UI"/>
          <w:color w:val="000000"/>
          <w:sz w:val="21"/>
          <w:szCs w:val="21"/>
        </w:rPr>
        <w:t>1</w:t>
      </w:r>
      <w:r w:rsidRPr="002067FA">
        <w:rPr>
          <w:rFonts w:ascii="Segoe UI" w:hAnsi="Segoe UI" w:cs="Segoe UI"/>
          <w:color w:val="000000"/>
          <w:sz w:val="21"/>
          <w:szCs w:val="21"/>
        </w:rPr>
        <w:t>万份核酸提取试剂</w:t>
      </w:r>
      <w:r w:rsidRPr="002067FA">
        <w:rPr>
          <w:rFonts w:ascii="Segoe UI" w:hAnsi="Segoe UI" w:cs="Segoe UI"/>
          <w:color w:val="000000"/>
          <w:sz w:val="21"/>
          <w:szCs w:val="21"/>
        </w:rPr>
        <w:t>……</w:t>
      </w:r>
      <w:r w:rsidRPr="002067FA">
        <w:rPr>
          <w:rFonts w:ascii="Segoe UI" w:hAnsi="Segoe UI" w:cs="Segoe UI"/>
          <w:color w:val="000000"/>
          <w:sz w:val="21"/>
          <w:szCs w:val="21"/>
        </w:rPr>
        <w:t>随着新型冠状病毒感染的肺炎疫情不断延续和确诊病例的持续扩大，杭州企业和在杭海外高层次人才纷纷伸出援手解围。</w:t>
      </w:r>
    </w:p>
    <w:p w:rsidR="00032919" w:rsidRPr="002067FA" w:rsidRDefault="00032919" w:rsidP="00032919">
      <w:pPr>
        <w:pStyle w:val="one-p"/>
        <w:spacing w:before="0" w:beforeAutospacing="0" w:after="480" w:afterAutospacing="0" w:line="480" w:lineRule="auto"/>
        <w:rPr>
          <w:rFonts w:ascii="Segoe UI" w:hAnsi="Segoe UI" w:cs="Segoe UI"/>
          <w:color w:val="000000"/>
          <w:sz w:val="21"/>
          <w:szCs w:val="21"/>
        </w:rPr>
      </w:pPr>
      <w:r w:rsidRPr="002067FA">
        <w:rPr>
          <w:rFonts w:ascii="Segoe UI" w:hAnsi="Segoe UI" w:cs="Segoe UI"/>
          <w:color w:val="000000"/>
          <w:sz w:val="21"/>
          <w:szCs w:val="21"/>
        </w:rPr>
        <w:t>29</w:t>
      </w:r>
      <w:r w:rsidRPr="002067FA">
        <w:rPr>
          <w:rFonts w:ascii="Segoe UI" w:hAnsi="Segoe UI" w:cs="Segoe UI"/>
          <w:color w:val="000000"/>
          <w:sz w:val="21"/>
          <w:szCs w:val="21"/>
        </w:rPr>
        <w:t>日，杭州市召开新型冠状病毒感染的肺炎疫情防控工作第三次新闻发布会。杭州市余杭区副区长许玲娣在接受中新网记者提问时表示，</w:t>
      </w:r>
      <w:r w:rsidRPr="002067FA">
        <w:rPr>
          <w:rFonts w:ascii="Segoe UI" w:hAnsi="Segoe UI" w:cs="Segoe UI"/>
          <w:color w:val="000000"/>
          <w:sz w:val="21"/>
          <w:szCs w:val="21"/>
        </w:rPr>
        <w:t>“</w:t>
      </w:r>
      <w:r w:rsidRPr="002067FA">
        <w:rPr>
          <w:rFonts w:ascii="Segoe UI" w:hAnsi="Segoe UI" w:cs="Segoe UI"/>
          <w:color w:val="000000"/>
          <w:sz w:val="21"/>
          <w:szCs w:val="21"/>
        </w:rPr>
        <w:t>以杭州余杭区为例，很多高层次人才就职于阿里巴巴这样的全球大型企业和众多生物医药企业研发机构，这些企业在这场防疫战中发挥了应有作用。</w:t>
      </w:r>
      <w:r w:rsidRPr="002067FA">
        <w:rPr>
          <w:rFonts w:ascii="Segoe UI" w:hAnsi="Segoe UI" w:cs="Segoe UI"/>
          <w:color w:val="000000"/>
          <w:sz w:val="21"/>
          <w:szCs w:val="21"/>
        </w:rPr>
        <w:t>”</w:t>
      </w:r>
    </w:p>
    <w:p w:rsidR="00032919" w:rsidRPr="002067FA" w:rsidRDefault="00032919" w:rsidP="002067FA">
      <w:pPr>
        <w:pStyle w:val="one-p"/>
        <w:spacing w:before="0" w:beforeAutospacing="0" w:after="480" w:afterAutospacing="0" w:line="480" w:lineRule="auto"/>
        <w:rPr>
          <w:rFonts w:ascii="Segoe UI" w:hAnsi="Segoe UI" w:cs="Segoe UI" w:hint="eastAsia"/>
          <w:color w:val="000000"/>
          <w:sz w:val="21"/>
          <w:szCs w:val="21"/>
        </w:rPr>
      </w:pPr>
      <w:r w:rsidRPr="002067FA">
        <w:rPr>
          <w:rFonts w:ascii="Segoe UI" w:hAnsi="Segoe UI" w:cs="Segoe UI" w:hint="eastAsia"/>
          <w:color w:val="000000"/>
          <w:sz w:val="21"/>
          <w:szCs w:val="21"/>
        </w:rPr>
        <w:t>参考</w:t>
      </w:r>
      <w:r w:rsidRPr="002067FA">
        <w:rPr>
          <w:rFonts w:ascii="Segoe UI" w:hAnsi="Segoe UI" w:cs="Segoe UI" w:hint="eastAsia"/>
          <w:color w:val="000000"/>
          <w:sz w:val="21"/>
          <w:szCs w:val="21"/>
        </w:rPr>
        <w:t>:</w:t>
      </w:r>
      <w:r w:rsidRPr="002067FA">
        <w:rPr>
          <w:rFonts w:ascii="Segoe UI" w:hAnsi="Segoe UI" w:cs="Segoe UI"/>
          <w:color w:val="000000"/>
          <w:sz w:val="21"/>
          <w:szCs w:val="21"/>
        </w:rPr>
        <w:t>https://new.qq.com/omn/20200129/20200129A0HZIC00.html</w:t>
      </w:r>
      <w:bookmarkStart w:id="0" w:name="_GoBack"/>
      <w:bookmarkEnd w:id="0"/>
    </w:p>
    <w:sectPr w:rsidR="00032919" w:rsidRPr="002067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5F7" w:rsidRDefault="00D545F7" w:rsidP="00032919">
      <w:r>
        <w:separator/>
      </w:r>
    </w:p>
  </w:endnote>
  <w:endnote w:type="continuationSeparator" w:id="0">
    <w:p w:rsidR="00D545F7" w:rsidRDefault="00D545F7" w:rsidP="00032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5F7" w:rsidRDefault="00D545F7" w:rsidP="00032919">
      <w:r>
        <w:separator/>
      </w:r>
    </w:p>
  </w:footnote>
  <w:footnote w:type="continuationSeparator" w:id="0">
    <w:p w:rsidR="00D545F7" w:rsidRDefault="00D545F7" w:rsidP="000329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E28"/>
    <w:rsid w:val="00032919"/>
    <w:rsid w:val="000B1DA1"/>
    <w:rsid w:val="002067FA"/>
    <w:rsid w:val="0024129B"/>
    <w:rsid w:val="003868BD"/>
    <w:rsid w:val="00484C5B"/>
    <w:rsid w:val="005C36AA"/>
    <w:rsid w:val="008906A9"/>
    <w:rsid w:val="00B34E28"/>
    <w:rsid w:val="00D545F7"/>
    <w:rsid w:val="00D93E5B"/>
    <w:rsid w:val="00E12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02E87"/>
  <w15:chartTrackingRefBased/>
  <w15:docId w15:val="{D42CE513-53C9-4689-88B0-99A3C652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68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68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68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29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2919"/>
    <w:rPr>
      <w:sz w:val="18"/>
      <w:szCs w:val="18"/>
    </w:rPr>
  </w:style>
  <w:style w:type="paragraph" w:styleId="a5">
    <w:name w:val="footer"/>
    <w:basedOn w:val="a"/>
    <w:link w:val="a6"/>
    <w:uiPriority w:val="99"/>
    <w:unhideWhenUsed/>
    <w:rsid w:val="00032919"/>
    <w:pPr>
      <w:tabs>
        <w:tab w:val="center" w:pos="4153"/>
        <w:tab w:val="right" w:pos="8306"/>
      </w:tabs>
      <w:snapToGrid w:val="0"/>
      <w:jc w:val="left"/>
    </w:pPr>
    <w:rPr>
      <w:sz w:val="18"/>
      <w:szCs w:val="18"/>
    </w:rPr>
  </w:style>
  <w:style w:type="character" w:customStyle="1" w:styleId="a6">
    <w:name w:val="页脚 字符"/>
    <w:basedOn w:val="a0"/>
    <w:link w:val="a5"/>
    <w:uiPriority w:val="99"/>
    <w:rsid w:val="00032919"/>
    <w:rPr>
      <w:sz w:val="18"/>
      <w:szCs w:val="18"/>
    </w:rPr>
  </w:style>
  <w:style w:type="paragraph" w:customStyle="1" w:styleId="one-p">
    <w:name w:val="one-p"/>
    <w:basedOn w:val="a"/>
    <w:rsid w:val="00032919"/>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3868BD"/>
    <w:rPr>
      <w:rFonts w:asciiTheme="majorHAnsi" w:eastAsiaTheme="majorEastAsia" w:hAnsiTheme="majorHAnsi" w:cstheme="majorBidi"/>
      <w:b/>
      <w:bCs/>
      <w:sz w:val="32"/>
      <w:szCs w:val="32"/>
    </w:rPr>
  </w:style>
  <w:style w:type="paragraph" w:styleId="a7">
    <w:name w:val="Title"/>
    <w:basedOn w:val="a"/>
    <w:next w:val="a"/>
    <w:link w:val="a8"/>
    <w:uiPriority w:val="10"/>
    <w:qFormat/>
    <w:rsid w:val="003868B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868BD"/>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3868BD"/>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3868BD"/>
    <w:rPr>
      <w:b/>
      <w:bCs/>
      <w:kern w:val="28"/>
      <w:sz w:val="32"/>
      <w:szCs w:val="32"/>
    </w:rPr>
  </w:style>
  <w:style w:type="character" w:customStyle="1" w:styleId="10">
    <w:name w:val="标题 1 字符"/>
    <w:basedOn w:val="a0"/>
    <w:link w:val="1"/>
    <w:uiPriority w:val="9"/>
    <w:rsid w:val="003868BD"/>
    <w:rPr>
      <w:b/>
      <w:bCs/>
      <w:kern w:val="44"/>
      <w:sz w:val="44"/>
      <w:szCs w:val="44"/>
    </w:rPr>
  </w:style>
  <w:style w:type="character" w:customStyle="1" w:styleId="30">
    <w:name w:val="标题 3 字符"/>
    <w:basedOn w:val="a0"/>
    <w:link w:val="3"/>
    <w:uiPriority w:val="9"/>
    <w:rsid w:val="003868BD"/>
    <w:rPr>
      <w:b/>
      <w:bCs/>
      <w:sz w:val="32"/>
      <w:szCs w:val="32"/>
    </w:rPr>
  </w:style>
  <w:style w:type="character" w:styleId="ab">
    <w:name w:val="Hyperlink"/>
    <w:basedOn w:val="a0"/>
    <w:uiPriority w:val="99"/>
    <w:unhideWhenUsed/>
    <w:rsid w:val="00D93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27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hangzhou.zjol.com.cn/qxxw/xhq16708/202005/t20200525_11993954.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mr.gov.cn/zt/jjyq/sbxd/202005/t20200528_315885.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7</cp:revision>
  <dcterms:created xsi:type="dcterms:W3CDTF">2020-11-16T11:12:00Z</dcterms:created>
  <dcterms:modified xsi:type="dcterms:W3CDTF">2020-11-16T11:27:00Z</dcterms:modified>
</cp:coreProperties>
</file>