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49" w:rsidRDefault="00C23349">
      <w:r>
        <w:rPr>
          <w:rFonts w:hint="eastAsia"/>
        </w:rPr>
        <w:t>基本成效:</w:t>
      </w:r>
    </w:p>
    <w:p w:rsidR="00C23349" w:rsidRDefault="00C23349" w:rsidP="00C23349">
      <w:pPr>
        <w:pStyle w:val="1"/>
      </w:pPr>
      <w:r>
        <w:rPr>
          <w:rFonts w:hint="eastAsia"/>
        </w:rPr>
        <w:t>1</w:t>
      </w:r>
      <w:r>
        <w:t>.</w:t>
      </w:r>
      <w:r w:rsidR="00F70E82">
        <w:rPr>
          <w:rFonts w:hint="eastAsia"/>
        </w:rPr>
        <w:t>全国情况</w:t>
      </w:r>
    </w:p>
    <w:p w:rsidR="00C23349" w:rsidRDefault="005510A8" w:rsidP="000666C9">
      <w:pPr>
        <w:ind w:firstLineChars="200" w:firstLine="420"/>
      </w:pPr>
      <w:r>
        <w:t>全国来说，</w:t>
      </w:r>
      <w:r>
        <w:rPr>
          <w:rFonts w:hint="eastAsia"/>
        </w:rPr>
        <w:t>下</w:t>
      </w:r>
      <w:r w:rsidR="00C23349" w:rsidRPr="00C23349">
        <w:t>图可以看出目前餐饮行业正逐渐复苏，并持续向好发展。</w:t>
      </w:r>
    </w:p>
    <w:p w:rsidR="00C23349" w:rsidRDefault="00C23349" w:rsidP="000666C9">
      <w:pPr>
        <w:ind w:firstLineChars="200" w:firstLine="420"/>
        <w:jc w:val="center"/>
      </w:pPr>
      <w:r w:rsidRPr="00C23349">
        <w:rPr>
          <w:noProof/>
        </w:rPr>
        <w:drawing>
          <wp:inline distT="0" distB="0" distL="0" distR="0" wp14:anchorId="49773698" wp14:editId="3D552900">
            <wp:extent cx="4526826" cy="2972722"/>
            <wp:effectExtent l="0" t="0" r="762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72DEE67-7B44-4E0D-8B00-36E56D75B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72DEE67-7B44-4E0D-8B00-36E56D75B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826" cy="29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60" w:rsidRPr="00C23349" w:rsidRDefault="00FF1860" w:rsidP="000666C9">
      <w:pPr>
        <w:ind w:firstLineChars="200" w:firstLine="420"/>
        <w:jc w:val="center"/>
      </w:pPr>
      <w:r>
        <w:rPr>
          <w:rFonts w:hint="eastAsia"/>
        </w:rPr>
        <w:t>2019和2020中国餐饮行业收入变化</w:t>
      </w:r>
    </w:p>
    <w:p w:rsidR="00C23349" w:rsidRPr="00C23349" w:rsidRDefault="000A507B" w:rsidP="000666C9">
      <w:pPr>
        <w:ind w:firstLineChars="200" w:firstLine="420"/>
      </w:pPr>
      <w:r>
        <w:rPr>
          <w:rFonts w:hint="eastAsia"/>
        </w:rPr>
        <w:t>从</w:t>
      </w:r>
      <w:r>
        <w:t>杭州市的统计数据</w:t>
      </w:r>
      <w:r>
        <w:rPr>
          <w:rFonts w:hint="eastAsia"/>
        </w:rPr>
        <w:t>我们知道</w:t>
      </w:r>
      <w:r>
        <w:t>，到四五月份</w:t>
      </w:r>
      <w:r w:rsidR="00C23349" w:rsidRPr="00C23349">
        <w:t>餐饮企业的营收在社零收入占比已经同比上升了70%，</w:t>
      </w:r>
    </w:p>
    <w:p w:rsidR="005510A8" w:rsidRPr="005510A8" w:rsidRDefault="005510A8" w:rsidP="000666C9">
      <w:pPr>
        <w:ind w:firstLineChars="200" w:firstLine="420"/>
      </w:pPr>
      <w:r w:rsidRPr="005510A8">
        <w:t>同时，杭州的餐饮企业景气指数一直稳步提升，截至10月份已略高于历史同期。</w:t>
      </w:r>
    </w:p>
    <w:p w:rsidR="005510A8" w:rsidRPr="005510A8" w:rsidRDefault="005510A8" w:rsidP="000666C9">
      <w:pPr>
        <w:ind w:firstLineChars="200" w:firstLine="420"/>
      </w:pPr>
      <w:r w:rsidRPr="005510A8">
        <w:t>可见，杭州市餐饮业属于恢复比较快的行业，能够找准方向，快速转型，积极谋求发展。</w:t>
      </w:r>
    </w:p>
    <w:p w:rsidR="00D02B94" w:rsidRDefault="00F07360" w:rsidP="000666C9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配餐工作和线上外卖</w:t>
      </w:r>
    </w:p>
    <w:p w:rsidR="00F07360" w:rsidRPr="00F07360" w:rsidRDefault="001D0C9B" w:rsidP="001D0C9B">
      <w:pPr>
        <w:ind w:firstLineChars="200" w:firstLine="420"/>
      </w:pPr>
      <w:r>
        <w:t>3月1日起，老字号餐饮杭州酒家、知味观、楼外楼等，大众餐饮知名品牌外婆家、新白鹿等，部分恢复堂食，美团、饿了么等第三方平台的外卖服务也同步进行，线上线下同步让市民品尝红烧肉、老鸭煲等杭帮菜。</w:t>
      </w:r>
      <w:r w:rsidR="00D02B94" w:rsidRPr="00D02B94">
        <w:rPr>
          <w:rFonts w:hint="eastAsia"/>
        </w:rPr>
        <w:t>外婆家仅城西银泰店单店每天能送200多份外卖，常常每天下午三四点便卖完了当天准备好的全部产品。知味观等企业生产半成品以及速冻产品保障市民生活，日配送约3000箱。</w:t>
      </w:r>
      <w:r w:rsidR="00F07360" w:rsidRPr="00F07360">
        <w:rPr>
          <w:rFonts w:hint="eastAsia"/>
        </w:rPr>
        <w:t>跨湖楼的6元肉包在平台上线后，一天要卖出近6000个。</w:t>
      </w:r>
      <w:r w:rsidR="00367F7D">
        <w:rPr>
          <w:rFonts w:hint="eastAsia"/>
        </w:rPr>
        <w:t>从这些</w:t>
      </w:r>
      <w:r w:rsidR="00367F7D">
        <w:t>关于配餐工作和线上发展效果的案例数据</w:t>
      </w:r>
      <w:r w:rsidR="00367F7D">
        <w:rPr>
          <w:rFonts w:hint="eastAsia"/>
        </w:rPr>
        <w:t>中</w:t>
      </w:r>
      <w:r w:rsidR="00F07360" w:rsidRPr="00F07360">
        <w:t>可以看出</w:t>
      </w:r>
      <w:bookmarkStart w:id="0" w:name="_GoBack"/>
      <w:bookmarkEnd w:id="0"/>
      <w:r w:rsidR="00EA3390">
        <w:rPr>
          <w:rFonts w:hint="eastAsia"/>
        </w:rPr>
        <w:t>线上配餐工作</w:t>
      </w:r>
      <w:r w:rsidR="00F07360" w:rsidRPr="00F07360">
        <w:t>反响良好。</w:t>
      </w:r>
    </w:p>
    <w:p w:rsidR="00F07360" w:rsidRDefault="00F70E82" w:rsidP="00F70E82">
      <w:pPr>
        <w:pStyle w:val="1"/>
      </w:pPr>
      <w:r>
        <w:rPr>
          <w:rFonts w:hint="eastAsia"/>
        </w:rPr>
        <w:t>3.采访情况</w:t>
      </w:r>
    </w:p>
    <w:p w:rsidR="007C47D6" w:rsidRPr="007C47D6" w:rsidRDefault="00F70E82" w:rsidP="000666C9">
      <w:pPr>
        <w:ind w:firstLineChars="200" w:firstLine="420"/>
      </w:pPr>
      <w:r>
        <w:rPr>
          <w:rFonts w:hint="eastAsia"/>
        </w:rPr>
        <w:t>我们采访的</w:t>
      </w:r>
      <w:r w:rsidRPr="00F70E82">
        <w:t>花先生和老地方</w:t>
      </w:r>
      <w:r>
        <w:rPr>
          <w:rFonts w:hint="eastAsia"/>
        </w:rPr>
        <w:t>两家店</w:t>
      </w:r>
      <w:r w:rsidRPr="00F70E82">
        <w:t>，因为青芝坞管委会积极宣传，策划活动，</w:t>
      </w:r>
      <w:r>
        <w:rPr>
          <w:rFonts w:hint="eastAsia"/>
        </w:rPr>
        <w:t>以及政府的</w:t>
      </w:r>
      <w:r w:rsidRPr="00F70E82">
        <w:t>杭州消费券</w:t>
      </w:r>
      <w:r>
        <w:rPr>
          <w:rFonts w:hint="eastAsia"/>
        </w:rPr>
        <w:t>,</w:t>
      </w:r>
      <w:r w:rsidRPr="00F70E82">
        <w:t>营业额相对往年其实有增加。</w:t>
      </w:r>
      <w:r w:rsidR="007C47D6" w:rsidRPr="007C47D6">
        <w:rPr>
          <w:rFonts w:hint="eastAsia"/>
        </w:rPr>
        <w:t>总体而言，青芝坞整体的餐饮营业状态已经恢</w:t>
      </w:r>
      <w:r w:rsidR="007C47D6" w:rsidRPr="007C47D6">
        <w:rPr>
          <w:rFonts w:hint="eastAsia"/>
        </w:rPr>
        <w:lastRenderedPageBreak/>
        <w:t>复了往年的水平，甚至有所提高。</w:t>
      </w:r>
    </w:p>
    <w:p w:rsidR="00F70E82" w:rsidRPr="0088782B" w:rsidRDefault="00635788" w:rsidP="000666C9">
      <w:pPr>
        <w:ind w:firstLineChars="200" w:firstLine="420"/>
      </w:pPr>
      <w:r w:rsidRPr="0088782B">
        <w:t>根据采访结果，我们认为餐饮业复工复产的情况整体较好。</w:t>
      </w:r>
      <w:r w:rsidR="0088782B">
        <w:rPr>
          <w:rFonts w:hint="eastAsia"/>
        </w:rPr>
        <w:t>遗憾的是,</w:t>
      </w:r>
      <w:r w:rsidRPr="0088782B">
        <w:t>对于补助，实地采访发现得到补助的商家比例并不高。在阅读官网文件之后，我们认为问题在于补助条件包括报税和缴纳社保，而我们采访的店家很多不是杭州本地人，没有缴纳杭州社保，因此无法获得补助。</w:t>
      </w:r>
    </w:p>
    <w:p w:rsidR="005100C9" w:rsidRPr="005100C9" w:rsidRDefault="002E7A25" w:rsidP="000666C9">
      <w:pPr>
        <w:ind w:firstLineChars="200" w:firstLine="420"/>
      </w:pPr>
      <w:r>
        <w:rPr>
          <w:rFonts w:hint="eastAsia"/>
        </w:rPr>
        <w:t>另外,</w:t>
      </w:r>
      <w:r w:rsidR="005100C9" w:rsidRPr="005100C9">
        <w:rPr>
          <w:rFonts w:hint="eastAsia"/>
        </w:rPr>
        <w:t>文明就餐习惯也得到了重视。堂食有序开放的同时，杭州市商务局发出了公筷公勺倡议，这些习惯也将一直保持下去。</w:t>
      </w:r>
    </w:p>
    <w:p w:rsidR="00F70E82" w:rsidRPr="005100C9" w:rsidRDefault="00F70E82" w:rsidP="00F07360"/>
    <w:sectPr w:rsidR="00F70E82" w:rsidRPr="0051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10" w:rsidRDefault="00D47010" w:rsidP="00C23349">
      <w:r>
        <w:separator/>
      </w:r>
    </w:p>
  </w:endnote>
  <w:endnote w:type="continuationSeparator" w:id="0">
    <w:p w:rsidR="00D47010" w:rsidRDefault="00D47010" w:rsidP="00C2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10" w:rsidRDefault="00D47010" w:rsidP="00C23349">
      <w:r>
        <w:separator/>
      </w:r>
    </w:p>
  </w:footnote>
  <w:footnote w:type="continuationSeparator" w:id="0">
    <w:p w:rsidR="00D47010" w:rsidRDefault="00D47010" w:rsidP="00C23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E8F"/>
    <w:multiLevelType w:val="hybridMultilevel"/>
    <w:tmpl w:val="1908C274"/>
    <w:lvl w:ilvl="0" w:tplc="90DE2F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665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94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AEF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EDE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4EA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4D7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A8D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E83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2D"/>
    <w:rsid w:val="000666C9"/>
    <w:rsid w:val="000A507B"/>
    <w:rsid w:val="000B1DA1"/>
    <w:rsid w:val="001D0C9B"/>
    <w:rsid w:val="0024129B"/>
    <w:rsid w:val="002E7A25"/>
    <w:rsid w:val="00367F7D"/>
    <w:rsid w:val="00484C5B"/>
    <w:rsid w:val="005100C9"/>
    <w:rsid w:val="005510A8"/>
    <w:rsid w:val="005C36AA"/>
    <w:rsid w:val="00635788"/>
    <w:rsid w:val="007C47D6"/>
    <w:rsid w:val="0088782B"/>
    <w:rsid w:val="009B432D"/>
    <w:rsid w:val="00C23349"/>
    <w:rsid w:val="00D02B94"/>
    <w:rsid w:val="00D47010"/>
    <w:rsid w:val="00D74599"/>
    <w:rsid w:val="00DC7E1C"/>
    <w:rsid w:val="00EA3390"/>
    <w:rsid w:val="00F07360"/>
    <w:rsid w:val="00F70E82"/>
    <w:rsid w:val="00FF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588A"/>
  <w15:chartTrackingRefBased/>
  <w15:docId w15:val="{58169956-2182-4084-87F3-327CE0C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3349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C4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16</cp:revision>
  <dcterms:created xsi:type="dcterms:W3CDTF">2021-01-06T09:59:00Z</dcterms:created>
  <dcterms:modified xsi:type="dcterms:W3CDTF">2021-01-06T11:28:00Z</dcterms:modified>
</cp:coreProperties>
</file>