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36BE2" w14:textId="7587EB34" w:rsidR="0059663C" w:rsidRPr="00011CCC" w:rsidRDefault="0059663C" w:rsidP="0059663C">
      <w:pPr>
        <w:jc w:val="center"/>
        <w:rPr>
          <w:rFonts w:ascii="Arial" w:hAnsi="Arial" w:cs="Arial"/>
          <w:color w:val="000000" w:themeColor="text1"/>
        </w:rPr>
      </w:pPr>
      <w:r w:rsidRPr="00011CCC">
        <w:rPr>
          <w:rFonts w:ascii="Arial" w:hAnsi="Arial" w:cs="Arial"/>
          <w:color w:val="000000" w:themeColor="text1"/>
        </w:rPr>
        <w:t>University of Virginia Foreign Gifting</w:t>
      </w:r>
    </w:p>
    <w:p w14:paraId="6E2FB96C" w14:textId="4A14EFAF" w:rsidR="0059663C" w:rsidRPr="00011CCC" w:rsidRDefault="0059663C" w:rsidP="0059663C">
      <w:pPr>
        <w:jc w:val="center"/>
        <w:rPr>
          <w:rFonts w:ascii="Arial" w:hAnsi="Arial" w:cs="Arial"/>
          <w:color w:val="000000" w:themeColor="text1"/>
        </w:rPr>
      </w:pPr>
      <w:r w:rsidRPr="00011CCC">
        <w:rPr>
          <w:rFonts w:ascii="Arial" w:hAnsi="Arial" w:cs="Arial"/>
          <w:color w:val="000000" w:themeColor="text1"/>
        </w:rPr>
        <w:t>Luke Mallory</w:t>
      </w:r>
    </w:p>
    <w:p w14:paraId="32D2BB66" w14:textId="77777777" w:rsidR="0059663C" w:rsidRPr="00011CCC" w:rsidRDefault="0059663C" w:rsidP="0059663C">
      <w:pPr>
        <w:jc w:val="center"/>
        <w:rPr>
          <w:rFonts w:ascii="Arial" w:hAnsi="Arial" w:cs="Arial"/>
          <w:color w:val="000000" w:themeColor="text1"/>
        </w:rPr>
      </w:pPr>
    </w:p>
    <w:p w14:paraId="21987422" w14:textId="7D45E344" w:rsidR="0059663C" w:rsidRPr="00011CCC" w:rsidRDefault="0084528E" w:rsidP="0059663C">
      <w:pPr>
        <w:rPr>
          <w:rFonts w:ascii="Arial" w:hAnsi="Arial" w:cs="Arial"/>
          <w:color w:val="000000" w:themeColor="text1"/>
        </w:rPr>
      </w:pPr>
      <w:r w:rsidRPr="00011CCC">
        <w:rPr>
          <w:rFonts w:ascii="Arial" w:hAnsi="Arial" w:cs="Arial"/>
          <w:color w:val="000000" w:themeColor="text1"/>
        </w:rPr>
        <w:tab/>
        <w:t xml:space="preserve">Based on the </w:t>
      </w:r>
      <w:r w:rsidR="00011CCC" w:rsidRPr="00011CCC">
        <w:rPr>
          <w:rFonts w:ascii="Arial" w:hAnsi="Arial" w:cs="Arial"/>
          <w:color w:val="000000" w:themeColor="text1"/>
        </w:rPr>
        <w:t xml:space="preserve">provided </w:t>
      </w:r>
      <w:r w:rsidRPr="00011CCC">
        <w:rPr>
          <w:rFonts w:ascii="Arial" w:hAnsi="Arial" w:cs="Arial"/>
          <w:color w:val="000000" w:themeColor="text1"/>
        </w:rPr>
        <w:t xml:space="preserve">foreign giving data, The University of Virginia does not rank particularly well in terms of </w:t>
      </w:r>
      <w:r w:rsidR="00011CCC" w:rsidRPr="00011CCC">
        <w:rPr>
          <w:rFonts w:ascii="Arial" w:hAnsi="Arial" w:cs="Arial"/>
          <w:color w:val="000000" w:themeColor="text1"/>
        </w:rPr>
        <w:t xml:space="preserve">foreign </w:t>
      </w:r>
      <w:r w:rsidRPr="00011CCC">
        <w:rPr>
          <w:rFonts w:ascii="Arial" w:hAnsi="Arial" w:cs="Arial"/>
          <w:color w:val="000000" w:themeColor="text1"/>
        </w:rPr>
        <w:t xml:space="preserve">funding received for a school of its </w:t>
      </w:r>
      <w:r w:rsidR="00011CCC" w:rsidRPr="00011CCC">
        <w:rPr>
          <w:rFonts w:ascii="Arial" w:hAnsi="Arial" w:cs="Arial"/>
          <w:color w:val="000000" w:themeColor="text1"/>
        </w:rPr>
        <w:t>national</w:t>
      </w:r>
      <w:r w:rsidRPr="00011CCC">
        <w:rPr>
          <w:rFonts w:ascii="Arial" w:hAnsi="Arial" w:cs="Arial"/>
          <w:color w:val="000000" w:themeColor="text1"/>
        </w:rPr>
        <w:t xml:space="preserve"> prowess. </w:t>
      </w:r>
      <w:r w:rsidR="00011CCC" w:rsidRPr="00011CCC">
        <w:rPr>
          <w:rFonts w:ascii="Arial" w:hAnsi="Arial" w:cs="Arial"/>
          <w:color w:val="000000" w:themeColor="text1"/>
        </w:rPr>
        <w:t xml:space="preserve">This dataset tracks the gifts from foreign bodies that are received by American universities. The three types of gifts tracked are contracts, monetary gifts, and real estate. </w:t>
      </w:r>
      <w:r w:rsidRPr="00011CCC">
        <w:rPr>
          <w:rFonts w:ascii="Arial" w:hAnsi="Arial" w:cs="Arial"/>
          <w:color w:val="000000" w:themeColor="text1"/>
        </w:rPr>
        <w:t xml:space="preserve">In this study, UVA was compared to a sample of 318 U.S. universities, as well as seven universities in the same athletic conference (ACC). </w:t>
      </w:r>
      <w:r w:rsidR="00011CCC" w:rsidRPr="00011CCC">
        <w:rPr>
          <w:rFonts w:ascii="Arial" w:hAnsi="Arial" w:cs="Arial"/>
          <w:color w:val="000000" w:themeColor="text1"/>
        </w:rPr>
        <w:t>While foreign funding is not everything for a university’s budget, having strong ties with international institutions can go a long way, and there is much that can be done for UVA to improve in this category.</w:t>
      </w:r>
    </w:p>
    <w:p w14:paraId="561E620A" w14:textId="1EB35DB1" w:rsidR="00011CCC" w:rsidRDefault="00011CCC" w:rsidP="00011CCC">
      <w:pPr>
        <w:rPr>
          <w:rFonts w:ascii="Arial" w:eastAsia="Times New Roman" w:hAnsi="Arial" w:cs="Arial"/>
          <w:color w:val="000000" w:themeColor="text1"/>
          <w:kern w:val="0"/>
          <w14:ligatures w14:val="none"/>
        </w:rPr>
      </w:pPr>
      <w:r w:rsidRPr="00011CCC">
        <w:rPr>
          <w:rFonts w:ascii="Arial" w:hAnsi="Arial" w:cs="Arial"/>
          <w:color w:val="000000" w:themeColor="text1"/>
        </w:rPr>
        <w:tab/>
        <w:t xml:space="preserve">Based on the dataset, the top foreign </w:t>
      </w:r>
      <w:r>
        <w:rPr>
          <w:rFonts w:ascii="Arial" w:hAnsi="Arial" w:cs="Arial"/>
          <w:color w:val="000000" w:themeColor="text1"/>
        </w:rPr>
        <w:t>donors</w:t>
      </w:r>
      <w:r w:rsidRPr="00011CCC">
        <w:rPr>
          <w:rFonts w:ascii="Arial" w:hAnsi="Arial" w:cs="Arial"/>
          <w:color w:val="000000" w:themeColor="text1"/>
        </w:rPr>
        <w:t xml:space="preserve"> by </w:t>
      </w:r>
      <w:r>
        <w:rPr>
          <w:rFonts w:ascii="Arial" w:hAnsi="Arial" w:cs="Arial"/>
          <w:color w:val="000000" w:themeColor="text1"/>
        </w:rPr>
        <w:t xml:space="preserve">dollar </w:t>
      </w:r>
      <w:r w:rsidRPr="00011CCC">
        <w:rPr>
          <w:rFonts w:ascii="Arial" w:hAnsi="Arial" w:cs="Arial"/>
          <w:color w:val="000000" w:themeColor="text1"/>
        </w:rPr>
        <w:t>amount are</w:t>
      </w:r>
      <w:r>
        <w:rPr>
          <w:rFonts w:ascii="Arial" w:hAnsi="Arial" w:cs="Arial"/>
          <w:color w:val="000000" w:themeColor="text1"/>
        </w:rPr>
        <w:t xml:space="preserve"> </w:t>
      </w:r>
      <w:r w:rsidRPr="00011CCC">
        <w:rPr>
          <w:rFonts w:ascii="Arial" w:eastAsia="Times New Roman" w:hAnsi="Arial" w:cs="Arial"/>
          <w:color w:val="000000" w:themeColor="text1"/>
          <w:kern w:val="0"/>
          <w14:ligatures w14:val="none"/>
        </w:rPr>
        <w:t>Q</w:t>
      </w:r>
      <w:r>
        <w:rPr>
          <w:rFonts w:ascii="Arial" w:eastAsia="Times New Roman" w:hAnsi="Arial" w:cs="Arial"/>
          <w:color w:val="000000" w:themeColor="text1"/>
          <w:kern w:val="0"/>
          <w14:ligatures w14:val="none"/>
        </w:rPr>
        <w:t>atar</w:t>
      </w:r>
      <w:r w:rsidRPr="00011CCC">
        <w:rPr>
          <w:rFonts w:ascii="Arial" w:eastAsia="Times New Roman" w:hAnsi="Arial" w:cs="Arial"/>
          <w:color w:val="000000" w:themeColor="text1"/>
          <w:kern w:val="0"/>
          <w14:ligatures w14:val="none"/>
        </w:rPr>
        <w:t xml:space="preserve"> </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2</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706</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240</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869</w:t>
      </w:r>
      <w:r>
        <w:rPr>
          <w:rFonts w:ascii="Arial" w:eastAsia="Times New Roman" w:hAnsi="Arial" w:cs="Arial"/>
          <w:color w:val="000000" w:themeColor="text1"/>
          <w:kern w:val="0"/>
          <w14:ligatures w14:val="none"/>
        </w:rPr>
        <w:t>)</w:t>
      </w:r>
      <w:r>
        <w:rPr>
          <w:rFonts w:ascii="Arial" w:hAnsi="Arial" w:cs="Arial"/>
          <w:color w:val="000000" w:themeColor="text1"/>
        </w:rPr>
        <w:t>,</w:t>
      </w:r>
      <w:r>
        <w:rPr>
          <w:rFonts w:ascii="Arial" w:eastAsia="Times New Roman" w:hAnsi="Arial" w:cs="Arial"/>
          <w:color w:val="000000" w:themeColor="text1"/>
          <w:kern w:val="0"/>
          <w14:ligatures w14:val="none"/>
        </w:rPr>
        <w:t xml:space="preserve"> England</w:t>
      </w:r>
      <w:r w:rsidRPr="00011CCC">
        <w:rPr>
          <w:rFonts w:ascii="Arial" w:eastAsia="Times New Roman" w:hAnsi="Arial" w:cs="Arial"/>
          <w:color w:val="000000" w:themeColor="text1"/>
          <w:kern w:val="0"/>
          <w14:ligatures w14:val="none"/>
        </w:rPr>
        <w:t xml:space="preserve"> </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1</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464</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906</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771</w:t>
      </w:r>
      <w:r>
        <w:rPr>
          <w:rFonts w:ascii="Arial" w:eastAsia="Times New Roman" w:hAnsi="Arial" w:cs="Arial"/>
          <w:color w:val="000000" w:themeColor="text1"/>
          <w:kern w:val="0"/>
          <w14:ligatures w14:val="none"/>
        </w:rPr>
        <w:t xml:space="preserve">), </w:t>
      </w:r>
      <w:r w:rsidRPr="00011CCC">
        <w:rPr>
          <w:rFonts w:ascii="Arial" w:eastAsia="Times New Roman" w:hAnsi="Arial" w:cs="Arial"/>
          <w:color w:val="000000" w:themeColor="text1"/>
          <w:kern w:val="0"/>
          <w14:ligatures w14:val="none"/>
        </w:rPr>
        <w:t>C</w:t>
      </w:r>
      <w:r>
        <w:rPr>
          <w:rFonts w:ascii="Arial" w:eastAsia="Times New Roman" w:hAnsi="Arial" w:cs="Arial"/>
          <w:color w:val="000000" w:themeColor="text1"/>
          <w:kern w:val="0"/>
          <w14:ligatures w14:val="none"/>
        </w:rPr>
        <w:t>hina ($1,</w:t>
      </w:r>
      <w:r w:rsidRPr="00011CCC">
        <w:rPr>
          <w:rFonts w:ascii="Arial" w:eastAsia="Times New Roman" w:hAnsi="Arial" w:cs="Arial"/>
          <w:color w:val="000000" w:themeColor="text1"/>
          <w:kern w:val="0"/>
          <w14:ligatures w14:val="none"/>
        </w:rPr>
        <w:t>237</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952</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112</w:t>
      </w:r>
      <w:r>
        <w:rPr>
          <w:rFonts w:ascii="Arial" w:eastAsia="Times New Roman" w:hAnsi="Arial" w:cs="Arial"/>
          <w:color w:val="000000" w:themeColor="text1"/>
          <w:kern w:val="0"/>
          <w14:ligatures w14:val="none"/>
        </w:rPr>
        <w:t>)</w:t>
      </w:r>
      <w:r>
        <w:rPr>
          <w:rFonts w:ascii="Arial" w:eastAsia="Times New Roman" w:hAnsi="Arial" w:cs="Arial"/>
          <w:color w:val="000000" w:themeColor="text1"/>
          <w:kern w:val="0"/>
          <w14:ligatures w14:val="none"/>
        </w:rPr>
        <w:t xml:space="preserve"> and Saudi Arabia ($</w:t>
      </w:r>
      <w:r w:rsidRPr="00011CCC">
        <w:rPr>
          <w:rFonts w:ascii="Arial" w:eastAsia="Times New Roman" w:hAnsi="Arial" w:cs="Arial"/>
          <w:color w:val="000000" w:themeColor="text1"/>
          <w:kern w:val="0"/>
          <w14:ligatures w14:val="none"/>
        </w:rPr>
        <w:t>1</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065</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205</w:t>
      </w:r>
      <w:r>
        <w:rPr>
          <w:rFonts w:ascii="Arial" w:eastAsia="Times New Roman" w:hAnsi="Arial" w:cs="Arial"/>
          <w:color w:val="000000" w:themeColor="text1"/>
          <w:kern w:val="0"/>
          <w14:ligatures w14:val="none"/>
        </w:rPr>
        <w:t>,</w:t>
      </w:r>
      <w:r w:rsidRPr="00011CCC">
        <w:rPr>
          <w:rFonts w:ascii="Arial" w:eastAsia="Times New Roman" w:hAnsi="Arial" w:cs="Arial"/>
          <w:color w:val="000000" w:themeColor="text1"/>
          <w:kern w:val="0"/>
          <w14:ligatures w14:val="none"/>
        </w:rPr>
        <w:t>930</w:t>
      </w:r>
      <w:r>
        <w:rPr>
          <w:rFonts w:ascii="Arial" w:eastAsia="Times New Roman" w:hAnsi="Arial" w:cs="Arial"/>
          <w:color w:val="000000" w:themeColor="text1"/>
          <w:kern w:val="0"/>
          <w14:ligatures w14:val="none"/>
        </w:rPr>
        <w:t xml:space="preserve">). </w:t>
      </w:r>
      <w:r w:rsidR="00417417">
        <w:rPr>
          <w:rFonts w:ascii="Arial" w:eastAsia="Times New Roman" w:hAnsi="Arial" w:cs="Arial"/>
          <w:color w:val="000000" w:themeColor="text1"/>
          <w:kern w:val="0"/>
          <w14:ligatures w14:val="none"/>
        </w:rPr>
        <w:t xml:space="preserve">Two of the top donors are the </w:t>
      </w:r>
      <w:r w:rsidR="00417417" w:rsidRPr="00417417">
        <w:rPr>
          <w:rFonts w:ascii="Arial" w:eastAsia="Times New Roman" w:hAnsi="Arial" w:cs="Arial"/>
          <w:color w:val="000000" w:themeColor="text1"/>
          <w:kern w:val="0"/>
          <w14:ligatures w14:val="none"/>
        </w:rPr>
        <w:t>Saudi Arabian Cultural Mission</w:t>
      </w:r>
      <w:r w:rsidR="00417417">
        <w:rPr>
          <w:rFonts w:ascii="Arial" w:eastAsia="Times New Roman" w:hAnsi="Arial" w:cs="Arial"/>
          <w:color w:val="000000" w:themeColor="text1"/>
          <w:kern w:val="0"/>
          <w14:ligatures w14:val="none"/>
        </w:rPr>
        <w:t xml:space="preserve"> and </w:t>
      </w:r>
      <w:r w:rsidR="00B923A6">
        <w:rPr>
          <w:rFonts w:ascii="Arial" w:eastAsia="Times New Roman" w:hAnsi="Arial" w:cs="Arial"/>
          <w:color w:val="000000" w:themeColor="text1"/>
          <w:kern w:val="0"/>
          <w14:ligatures w14:val="none"/>
        </w:rPr>
        <w:t>t</w:t>
      </w:r>
      <w:r w:rsidR="00417417">
        <w:rPr>
          <w:rFonts w:ascii="Arial" w:eastAsia="Times New Roman" w:hAnsi="Arial" w:cs="Arial"/>
          <w:color w:val="000000" w:themeColor="text1"/>
          <w:kern w:val="0"/>
          <w14:ligatures w14:val="none"/>
        </w:rPr>
        <w:t xml:space="preserve">he Qatar foundation, which would partially explain these totals. </w:t>
      </w:r>
      <w:r>
        <w:rPr>
          <w:rFonts w:ascii="Arial" w:eastAsia="Times New Roman" w:hAnsi="Arial" w:cs="Arial"/>
          <w:color w:val="000000" w:themeColor="text1"/>
          <w:kern w:val="0"/>
          <w14:ligatures w14:val="none"/>
        </w:rPr>
        <w:t xml:space="preserve">The top </w:t>
      </w:r>
      <w:r w:rsidR="00417417">
        <w:rPr>
          <w:rFonts w:ascii="Arial" w:eastAsia="Times New Roman" w:hAnsi="Arial" w:cs="Arial"/>
          <w:color w:val="000000" w:themeColor="text1"/>
          <w:kern w:val="0"/>
          <w14:ligatures w14:val="none"/>
        </w:rPr>
        <w:t>countries by number of gifs given are England (3655), China (2461), Canada (2344) and Japan (1896). The top countries by average amount donated are Bermuda ($</w:t>
      </w:r>
      <w:r w:rsidR="00417417" w:rsidRPr="00417417">
        <w:rPr>
          <w:rFonts w:ascii="Arial" w:eastAsia="Times New Roman" w:hAnsi="Arial" w:cs="Arial"/>
          <w:color w:val="000000" w:themeColor="text1"/>
          <w:kern w:val="0"/>
          <w14:ligatures w14:val="none"/>
        </w:rPr>
        <w:t>7</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688</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837</w:t>
      </w:r>
      <w:r w:rsidR="00417417">
        <w:rPr>
          <w:rFonts w:ascii="Arial" w:eastAsia="Times New Roman" w:hAnsi="Arial" w:cs="Arial"/>
          <w:color w:val="000000" w:themeColor="text1"/>
          <w:kern w:val="0"/>
          <w14:ligatures w14:val="none"/>
        </w:rPr>
        <w:t>), Ecuador (</w:t>
      </w:r>
      <w:r w:rsidR="00417417" w:rsidRPr="00417417">
        <w:rPr>
          <w:rFonts w:ascii="Arial" w:eastAsia="Times New Roman" w:hAnsi="Arial" w:cs="Arial"/>
          <w:color w:val="000000" w:themeColor="text1"/>
          <w:kern w:val="0"/>
          <w14:ligatures w14:val="none"/>
        </w:rPr>
        <w:t>3</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985</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14</w:t>
      </w:r>
      <w:r w:rsidR="00417417">
        <w:rPr>
          <w:rFonts w:ascii="Arial" w:eastAsia="Times New Roman" w:hAnsi="Arial" w:cs="Arial"/>
          <w:color w:val="000000" w:themeColor="text1"/>
          <w:kern w:val="0"/>
          <w14:ligatures w14:val="none"/>
        </w:rPr>
        <w:t>0), Qatar (</w:t>
      </w:r>
      <w:r w:rsidR="00417417" w:rsidRPr="00417417">
        <w:rPr>
          <w:rFonts w:ascii="Arial" w:eastAsia="Times New Roman" w:hAnsi="Arial" w:cs="Arial"/>
          <w:color w:val="000000" w:themeColor="text1"/>
          <w:kern w:val="0"/>
          <w14:ligatures w14:val="none"/>
        </w:rPr>
        <w:t>3</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905</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109</w:t>
      </w:r>
      <w:r w:rsidR="00417417">
        <w:rPr>
          <w:rFonts w:ascii="Arial" w:eastAsia="Times New Roman" w:hAnsi="Arial" w:cs="Arial"/>
          <w:color w:val="000000" w:themeColor="text1"/>
          <w:kern w:val="0"/>
          <w14:ligatures w14:val="none"/>
        </w:rPr>
        <w:t>), and Antigua (</w:t>
      </w:r>
      <w:r w:rsidR="00417417" w:rsidRPr="00417417">
        <w:rPr>
          <w:rFonts w:ascii="Arial" w:eastAsia="Times New Roman" w:hAnsi="Arial" w:cs="Arial"/>
          <w:color w:val="000000" w:themeColor="text1"/>
          <w:kern w:val="0"/>
          <w14:ligatures w14:val="none"/>
        </w:rPr>
        <w:t>3</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435</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545</w:t>
      </w:r>
      <w:r w:rsidR="00417417">
        <w:rPr>
          <w:rFonts w:ascii="Arial" w:eastAsia="Times New Roman" w:hAnsi="Arial" w:cs="Arial"/>
          <w:color w:val="000000" w:themeColor="text1"/>
          <w:kern w:val="0"/>
          <w14:ligatures w14:val="none"/>
        </w:rPr>
        <w:t>). The universities Carnegie Mellon (</w:t>
      </w:r>
      <w:r w:rsidR="00417417" w:rsidRPr="00417417">
        <w:rPr>
          <w:rFonts w:ascii="Arial" w:eastAsia="Times New Roman" w:hAnsi="Arial" w:cs="Arial"/>
          <w:color w:val="000000" w:themeColor="text1"/>
          <w:kern w:val="0"/>
          <w14:ligatures w14:val="none"/>
        </w:rPr>
        <w:t>1</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477</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922</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504</w:t>
      </w:r>
      <w:r w:rsidR="00417417">
        <w:rPr>
          <w:rFonts w:ascii="Arial" w:eastAsia="Times New Roman" w:hAnsi="Arial" w:cs="Arial"/>
          <w:color w:val="000000" w:themeColor="text1"/>
          <w:kern w:val="0"/>
          <w14:ligatures w14:val="none"/>
        </w:rPr>
        <w:t>), Cornell (</w:t>
      </w:r>
      <w:r w:rsidR="00417417" w:rsidRPr="00417417">
        <w:rPr>
          <w:rFonts w:ascii="Arial" w:eastAsia="Times New Roman" w:hAnsi="Arial" w:cs="Arial"/>
          <w:color w:val="000000" w:themeColor="text1"/>
          <w:kern w:val="0"/>
          <w14:ligatures w14:val="none"/>
        </w:rPr>
        <w:t>1</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289</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937</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761</w:t>
      </w:r>
      <w:r w:rsidR="00417417">
        <w:rPr>
          <w:rFonts w:ascii="Arial" w:eastAsia="Times New Roman" w:hAnsi="Arial" w:cs="Arial"/>
          <w:color w:val="000000" w:themeColor="text1"/>
          <w:kern w:val="0"/>
          <w14:ligatures w14:val="none"/>
        </w:rPr>
        <w:t>), Harvard (</w:t>
      </w:r>
      <w:r w:rsidR="00417417" w:rsidRPr="00417417">
        <w:rPr>
          <w:rFonts w:ascii="Arial" w:eastAsia="Times New Roman" w:hAnsi="Arial" w:cs="Arial"/>
          <w:color w:val="000000" w:themeColor="text1"/>
          <w:kern w:val="0"/>
          <w14:ligatures w14:val="none"/>
        </w:rPr>
        <w:t>954</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803</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610</w:t>
      </w:r>
      <w:r w:rsidR="00417417">
        <w:rPr>
          <w:rFonts w:ascii="Arial" w:eastAsia="Times New Roman" w:hAnsi="Arial" w:cs="Arial"/>
          <w:color w:val="000000" w:themeColor="text1"/>
          <w:kern w:val="0"/>
          <w14:ligatures w14:val="none"/>
        </w:rPr>
        <w:t>), and Massachusetts Institute of Technology (</w:t>
      </w:r>
      <w:r w:rsidR="00417417" w:rsidRPr="00417417">
        <w:rPr>
          <w:rFonts w:ascii="Arial" w:eastAsia="Times New Roman" w:hAnsi="Arial" w:cs="Arial"/>
          <w:color w:val="000000" w:themeColor="text1"/>
          <w:kern w:val="0"/>
          <w14:ligatures w14:val="none"/>
        </w:rPr>
        <w:t>859</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071</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692</w:t>
      </w:r>
      <w:r w:rsidR="00417417">
        <w:rPr>
          <w:rFonts w:ascii="Arial" w:eastAsia="Times New Roman" w:hAnsi="Arial" w:cs="Arial"/>
          <w:color w:val="000000" w:themeColor="text1"/>
          <w:kern w:val="0"/>
          <w14:ligatures w14:val="none"/>
        </w:rPr>
        <w:t>) have received the most in total funding. The average donation amount</w:t>
      </w:r>
      <w:r w:rsidR="00E346CA">
        <w:rPr>
          <w:rFonts w:ascii="Arial" w:eastAsia="Times New Roman" w:hAnsi="Arial" w:cs="Arial"/>
          <w:color w:val="000000" w:themeColor="text1"/>
          <w:kern w:val="0"/>
          <w14:ligatures w14:val="none"/>
        </w:rPr>
        <w:t xml:space="preserve"> was</w:t>
      </w:r>
      <w:r w:rsidR="00417417">
        <w:rPr>
          <w:rFonts w:ascii="Arial" w:eastAsia="Times New Roman" w:hAnsi="Arial" w:cs="Arial"/>
          <w:color w:val="000000" w:themeColor="text1"/>
          <w:kern w:val="0"/>
          <w14:ligatures w14:val="none"/>
        </w:rPr>
        <w:t xml:space="preserve"> </w:t>
      </w:r>
      <w:r w:rsidR="00E346CA">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588</w:t>
      </w:r>
      <w:r w:rsidR="00417417">
        <w:rPr>
          <w:rFonts w:ascii="Arial" w:eastAsia="Times New Roman" w:hAnsi="Arial" w:cs="Arial"/>
          <w:color w:val="000000" w:themeColor="text1"/>
          <w:kern w:val="0"/>
          <w14:ligatures w14:val="none"/>
        </w:rPr>
        <w:t>,</w:t>
      </w:r>
      <w:r w:rsidR="00417417" w:rsidRPr="00417417">
        <w:rPr>
          <w:rFonts w:ascii="Arial" w:eastAsia="Times New Roman" w:hAnsi="Arial" w:cs="Arial"/>
          <w:color w:val="000000" w:themeColor="text1"/>
          <w:kern w:val="0"/>
          <w14:ligatures w14:val="none"/>
        </w:rPr>
        <w:t>232.71</w:t>
      </w:r>
      <w:r w:rsidR="00E346CA">
        <w:rPr>
          <w:rFonts w:ascii="Arial" w:eastAsia="Times New Roman" w:hAnsi="Arial" w:cs="Arial"/>
          <w:color w:val="000000" w:themeColor="text1"/>
          <w:kern w:val="0"/>
          <w14:ligatures w14:val="none"/>
        </w:rPr>
        <w:t>, with a median amount of $94,615 and a maximum value of $</w:t>
      </w:r>
      <w:r w:rsidR="00E346CA" w:rsidRPr="00E346CA">
        <w:rPr>
          <w:rFonts w:ascii="Arial" w:eastAsia="Times New Roman" w:hAnsi="Arial" w:cs="Arial"/>
          <w:color w:val="000000" w:themeColor="text1"/>
          <w:kern w:val="0"/>
          <w14:ligatures w14:val="none"/>
        </w:rPr>
        <w:t>99</w:t>
      </w:r>
      <w:r w:rsidR="00E346CA">
        <w:rPr>
          <w:rFonts w:ascii="Arial" w:eastAsia="Times New Roman" w:hAnsi="Arial" w:cs="Arial"/>
          <w:color w:val="000000" w:themeColor="text1"/>
          <w:kern w:val="0"/>
          <w14:ligatures w14:val="none"/>
        </w:rPr>
        <w:t>,</w:t>
      </w:r>
      <w:r w:rsidR="00E346CA" w:rsidRPr="00E346CA">
        <w:rPr>
          <w:rFonts w:ascii="Arial" w:eastAsia="Times New Roman" w:hAnsi="Arial" w:cs="Arial"/>
          <w:color w:val="000000" w:themeColor="text1"/>
          <w:kern w:val="0"/>
          <w14:ligatures w14:val="none"/>
        </w:rPr>
        <w:t>999</w:t>
      </w:r>
      <w:r w:rsidR="00E346CA">
        <w:rPr>
          <w:rFonts w:ascii="Arial" w:eastAsia="Times New Roman" w:hAnsi="Arial" w:cs="Arial"/>
          <w:color w:val="000000" w:themeColor="text1"/>
          <w:kern w:val="0"/>
          <w14:ligatures w14:val="none"/>
        </w:rPr>
        <w:t>,</w:t>
      </w:r>
      <w:r w:rsidR="00E346CA" w:rsidRPr="00E346CA">
        <w:rPr>
          <w:rFonts w:ascii="Arial" w:eastAsia="Times New Roman" w:hAnsi="Arial" w:cs="Arial"/>
          <w:color w:val="000000" w:themeColor="text1"/>
          <w:kern w:val="0"/>
          <w14:ligatures w14:val="none"/>
        </w:rPr>
        <w:t>999</w:t>
      </w:r>
      <w:r w:rsidR="00E346CA">
        <w:rPr>
          <w:rFonts w:ascii="Arial" w:eastAsia="Times New Roman" w:hAnsi="Arial" w:cs="Arial"/>
          <w:color w:val="000000" w:themeColor="text1"/>
          <w:kern w:val="0"/>
          <w14:ligatures w14:val="none"/>
        </w:rPr>
        <w:t xml:space="preserve">. The </w:t>
      </w:r>
      <w:r w:rsidR="007B6697">
        <w:rPr>
          <w:rFonts w:ascii="Arial" w:eastAsia="Times New Roman" w:hAnsi="Arial" w:cs="Arial"/>
          <w:color w:val="000000" w:themeColor="text1"/>
          <w:kern w:val="0"/>
          <w14:ligatures w14:val="none"/>
        </w:rPr>
        <w:t>average</w:t>
      </w:r>
      <w:r w:rsidR="00E346CA">
        <w:rPr>
          <w:rFonts w:ascii="Arial" w:eastAsia="Times New Roman" w:hAnsi="Arial" w:cs="Arial"/>
          <w:color w:val="000000" w:themeColor="text1"/>
          <w:kern w:val="0"/>
          <w14:ligatures w14:val="none"/>
        </w:rPr>
        <w:t xml:space="preserve"> amount received in foreign donations is </w:t>
      </w:r>
      <w:r w:rsidR="00B923A6">
        <w:rPr>
          <w:rFonts w:ascii="Arial" w:eastAsia="Times New Roman" w:hAnsi="Arial" w:cs="Arial"/>
          <w:color w:val="000000" w:themeColor="text1"/>
          <w:kern w:val="0"/>
          <w14:ligatures w14:val="none"/>
        </w:rPr>
        <w:t>$</w:t>
      </w:r>
      <w:r w:rsidR="00E346CA" w:rsidRPr="00E346CA">
        <w:rPr>
          <w:rFonts w:ascii="Arial" w:eastAsia="Times New Roman" w:hAnsi="Arial" w:cs="Arial"/>
          <w:color w:val="000000" w:themeColor="text1"/>
          <w:kern w:val="0"/>
          <w14:ligatures w14:val="none"/>
        </w:rPr>
        <w:t>52</w:t>
      </w:r>
      <w:r w:rsidR="00E346CA">
        <w:rPr>
          <w:rFonts w:ascii="Arial" w:eastAsia="Times New Roman" w:hAnsi="Arial" w:cs="Arial"/>
          <w:color w:val="000000" w:themeColor="text1"/>
          <w:kern w:val="0"/>
          <w14:ligatures w14:val="none"/>
        </w:rPr>
        <w:t>,</w:t>
      </w:r>
      <w:r w:rsidR="00E346CA" w:rsidRPr="00E346CA">
        <w:rPr>
          <w:rFonts w:ascii="Arial" w:eastAsia="Times New Roman" w:hAnsi="Arial" w:cs="Arial"/>
          <w:color w:val="000000" w:themeColor="text1"/>
          <w:kern w:val="0"/>
          <w14:ligatures w14:val="none"/>
        </w:rPr>
        <w:t>202</w:t>
      </w:r>
      <w:r w:rsidR="00E346CA">
        <w:rPr>
          <w:rFonts w:ascii="Arial" w:eastAsia="Times New Roman" w:hAnsi="Arial" w:cs="Arial"/>
          <w:color w:val="000000" w:themeColor="text1"/>
          <w:kern w:val="0"/>
          <w14:ligatures w14:val="none"/>
        </w:rPr>
        <w:t>,</w:t>
      </w:r>
      <w:r w:rsidR="00E346CA" w:rsidRPr="00E346CA">
        <w:rPr>
          <w:rFonts w:ascii="Arial" w:eastAsia="Times New Roman" w:hAnsi="Arial" w:cs="Arial"/>
          <w:color w:val="000000" w:themeColor="text1"/>
          <w:kern w:val="0"/>
          <w14:ligatures w14:val="none"/>
        </w:rPr>
        <w:t>878.97</w:t>
      </w:r>
      <w:r w:rsidR="00B923A6">
        <w:rPr>
          <w:rFonts w:ascii="Arial" w:eastAsia="Times New Roman" w:hAnsi="Arial" w:cs="Arial"/>
          <w:color w:val="000000" w:themeColor="text1"/>
          <w:kern w:val="0"/>
          <w14:ligatures w14:val="none"/>
        </w:rPr>
        <w:t>.</w:t>
      </w:r>
    </w:p>
    <w:p w14:paraId="20406BCD" w14:textId="7C77D46A" w:rsidR="00E346CA" w:rsidRPr="00011CCC" w:rsidRDefault="00E346CA" w:rsidP="00011CCC">
      <w:pPr>
        <w:rPr>
          <w:rFonts w:ascii="Arial" w:eastAsia="Times New Roman" w:hAnsi="Arial" w:cs="Arial"/>
          <w:color w:val="000000" w:themeColor="text1"/>
          <w:kern w:val="0"/>
          <w14:ligatures w14:val="none"/>
        </w:rPr>
      </w:pPr>
      <w:r>
        <w:rPr>
          <w:rFonts w:ascii="Arial" w:eastAsia="Times New Roman" w:hAnsi="Arial" w:cs="Arial"/>
          <w:color w:val="000000" w:themeColor="text1"/>
          <w:kern w:val="0"/>
          <w14:ligatures w14:val="none"/>
        </w:rPr>
        <w:tab/>
        <w:t xml:space="preserve">When compared to the other American universities, UVA is below average in terms of foreign donations. UVA has received a total of </w:t>
      </w:r>
      <w:r w:rsidRPr="00E346CA">
        <w:rPr>
          <w:rFonts w:ascii="Arial" w:eastAsia="Times New Roman" w:hAnsi="Arial" w:cs="Arial"/>
          <w:color w:val="000000" w:themeColor="text1"/>
          <w:kern w:val="0"/>
          <w14:ligatures w14:val="none"/>
        </w:rPr>
        <w:t>$22</w:t>
      </w:r>
      <w:r>
        <w:rPr>
          <w:rFonts w:ascii="Arial" w:eastAsia="Times New Roman" w:hAnsi="Arial" w:cs="Arial"/>
          <w:color w:val="000000" w:themeColor="text1"/>
          <w:kern w:val="0"/>
          <w14:ligatures w14:val="none"/>
        </w:rPr>
        <w:t>,</w:t>
      </w:r>
      <w:r w:rsidRPr="00E346CA">
        <w:rPr>
          <w:rFonts w:ascii="Arial" w:eastAsia="Times New Roman" w:hAnsi="Arial" w:cs="Arial"/>
          <w:color w:val="000000" w:themeColor="text1"/>
          <w:kern w:val="0"/>
          <w14:ligatures w14:val="none"/>
        </w:rPr>
        <w:t>189</w:t>
      </w:r>
      <w:r>
        <w:rPr>
          <w:rFonts w:ascii="Arial" w:eastAsia="Times New Roman" w:hAnsi="Arial" w:cs="Arial"/>
          <w:color w:val="000000" w:themeColor="text1"/>
          <w:kern w:val="0"/>
          <w14:ligatures w14:val="none"/>
        </w:rPr>
        <w:t>,</w:t>
      </w:r>
      <w:r w:rsidRPr="00E346CA">
        <w:rPr>
          <w:rFonts w:ascii="Arial" w:eastAsia="Times New Roman" w:hAnsi="Arial" w:cs="Arial"/>
          <w:color w:val="000000" w:themeColor="text1"/>
          <w:kern w:val="0"/>
          <w14:ligatures w14:val="none"/>
        </w:rPr>
        <w:t>238</w:t>
      </w:r>
      <w:r>
        <w:rPr>
          <w:rFonts w:ascii="Arial" w:eastAsia="Times New Roman" w:hAnsi="Arial" w:cs="Arial"/>
          <w:color w:val="000000" w:themeColor="text1"/>
          <w:kern w:val="0"/>
          <w14:ligatures w14:val="none"/>
        </w:rPr>
        <w:t xml:space="preserve"> in donations from foreign bodies. On average, the</w:t>
      </w:r>
      <w:r w:rsidR="00F6581C">
        <w:rPr>
          <w:rFonts w:ascii="Arial" w:eastAsia="Times New Roman" w:hAnsi="Arial" w:cs="Arial"/>
          <w:color w:val="000000" w:themeColor="text1"/>
          <w:kern w:val="0"/>
          <w14:ligatures w14:val="none"/>
        </w:rPr>
        <w:t xml:space="preserve"> university receives </w:t>
      </w:r>
      <w:r w:rsidR="00F6581C" w:rsidRPr="00F6581C">
        <w:rPr>
          <w:rFonts w:ascii="Arial" w:eastAsia="Times New Roman" w:hAnsi="Arial" w:cs="Arial"/>
          <w:color w:val="000000" w:themeColor="text1"/>
          <w:kern w:val="0"/>
          <w14:ligatures w14:val="none"/>
        </w:rPr>
        <w:t>$226</w:t>
      </w:r>
      <w:r w:rsidR="00F6581C">
        <w:rPr>
          <w:rFonts w:ascii="Arial" w:eastAsia="Times New Roman" w:hAnsi="Arial" w:cs="Arial"/>
          <w:color w:val="000000" w:themeColor="text1"/>
          <w:kern w:val="0"/>
          <w14:ligatures w14:val="none"/>
        </w:rPr>
        <w:t>,</w:t>
      </w:r>
      <w:r w:rsidR="00F6581C" w:rsidRPr="00F6581C">
        <w:rPr>
          <w:rFonts w:ascii="Arial" w:eastAsia="Times New Roman" w:hAnsi="Arial" w:cs="Arial"/>
          <w:color w:val="000000" w:themeColor="text1"/>
          <w:kern w:val="0"/>
          <w14:ligatures w14:val="none"/>
        </w:rPr>
        <w:t>420.79</w:t>
      </w:r>
      <w:r w:rsidR="00F6581C">
        <w:rPr>
          <w:rFonts w:ascii="Arial" w:eastAsia="Times New Roman" w:hAnsi="Arial" w:cs="Arial"/>
          <w:color w:val="000000" w:themeColor="text1"/>
          <w:kern w:val="0"/>
          <w14:ligatures w14:val="none"/>
        </w:rPr>
        <w:t xml:space="preserve"> per </w:t>
      </w:r>
      <w:proofErr w:type="gramStart"/>
      <w:r w:rsidR="00F6581C">
        <w:rPr>
          <w:rFonts w:ascii="Arial" w:eastAsia="Times New Roman" w:hAnsi="Arial" w:cs="Arial"/>
          <w:color w:val="000000" w:themeColor="text1"/>
          <w:kern w:val="0"/>
          <w14:ligatures w14:val="none"/>
        </w:rPr>
        <w:t>donation, and</w:t>
      </w:r>
      <w:proofErr w:type="gramEnd"/>
      <w:r w:rsidR="00F6581C">
        <w:rPr>
          <w:rFonts w:ascii="Arial" w:eastAsia="Times New Roman" w:hAnsi="Arial" w:cs="Arial"/>
          <w:color w:val="000000" w:themeColor="text1"/>
          <w:kern w:val="0"/>
          <w14:ligatures w14:val="none"/>
        </w:rPr>
        <w:t xml:space="preserve"> has received 98 donations in total. UVA’s most frequent donors are England (31), Israel (12), Bangladesh (10) and Sweden (10). Their top donors by amount are Bangladesh ($</w:t>
      </w:r>
      <w:r w:rsidR="00F6581C" w:rsidRPr="00F6581C">
        <w:rPr>
          <w:rFonts w:ascii="Arial" w:eastAsia="Times New Roman" w:hAnsi="Arial" w:cs="Arial"/>
          <w:color w:val="000000" w:themeColor="text1"/>
          <w:kern w:val="0"/>
          <w14:ligatures w14:val="none"/>
        </w:rPr>
        <w:t>4</w:t>
      </w:r>
      <w:r w:rsidR="00F6581C">
        <w:rPr>
          <w:rFonts w:ascii="Arial" w:eastAsia="Times New Roman" w:hAnsi="Arial" w:cs="Arial"/>
          <w:color w:val="000000" w:themeColor="text1"/>
          <w:kern w:val="0"/>
          <w14:ligatures w14:val="none"/>
        </w:rPr>
        <w:t>,</w:t>
      </w:r>
      <w:r w:rsidR="00F6581C" w:rsidRPr="00F6581C">
        <w:rPr>
          <w:rFonts w:ascii="Arial" w:eastAsia="Times New Roman" w:hAnsi="Arial" w:cs="Arial"/>
          <w:color w:val="000000" w:themeColor="text1"/>
          <w:kern w:val="0"/>
          <w14:ligatures w14:val="none"/>
        </w:rPr>
        <w:t>228</w:t>
      </w:r>
      <w:r w:rsidR="00F6581C">
        <w:rPr>
          <w:rFonts w:ascii="Arial" w:eastAsia="Times New Roman" w:hAnsi="Arial" w:cs="Arial"/>
          <w:color w:val="000000" w:themeColor="text1"/>
          <w:kern w:val="0"/>
          <w14:ligatures w14:val="none"/>
        </w:rPr>
        <w:t>,</w:t>
      </w:r>
      <w:r w:rsidR="00F6581C" w:rsidRPr="00F6581C">
        <w:rPr>
          <w:rFonts w:ascii="Arial" w:eastAsia="Times New Roman" w:hAnsi="Arial" w:cs="Arial"/>
          <w:color w:val="000000" w:themeColor="text1"/>
          <w:kern w:val="0"/>
          <w14:ligatures w14:val="none"/>
        </w:rPr>
        <w:t>589</w:t>
      </w:r>
      <w:r w:rsidR="00F6581C">
        <w:rPr>
          <w:rFonts w:ascii="Arial" w:eastAsia="Times New Roman" w:hAnsi="Arial" w:cs="Arial"/>
          <w:color w:val="000000" w:themeColor="text1"/>
          <w:kern w:val="0"/>
          <w14:ligatures w14:val="none"/>
        </w:rPr>
        <w:t>), Sweden ($</w:t>
      </w:r>
      <w:r w:rsidR="00F6581C" w:rsidRPr="00F6581C">
        <w:rPr>
          <w:rFonts w:ascii="Arial" w:eastAsia="Times New Roman" w:hAnsi="Arial" w:cs="Arial"/>
          <w:color w:val="000000" w:themeColor="text1"/>
          <w:kern w:val="0"/>
          <w14:ligatures w14:val="none"/>
        </w:rPr>
        <w:t>4</w:t>
      </w:r>
      <w:r w:rsidR="00F6581C">
        <w:rPr>
          <w:rFonts w:ascii="Arial" w:eastAsia="Times New Roman" w:hAnsi="Arial" w:cs="Arial"/>
          <w:color w:val="000000" w:themeColor="text1"/>
          <w:kern w:val="0"/>
          <w14:ligatures w14:val="none"/>
        </w:rPr>
        <w:t>,</w:t>
      </w:r>
      <w:r w:rsidR="00F6581C" w:rsidRPr="00F6581C">
        <w:rPr>
          <w:rFonts w:ascii="Arial" w:eastAsia="Times New Roman" w:hAnsi="Arial" w:cs="Arial"/>
          <w:color w:val="000000" w:themeColor="text1"/>
          <w:kern w:val="0"/>
          <w14:ligatures w14:val="none"/>
        </w:rPr>
        <w:t>007</w:t>
      </w:r>
      <w:r w:rsidR="00F6581C">
        <w:rPr>
          <w:rFonts w:ascii="Arial" w:eastAsia="Times New Roman" w:hAnsi="Arial" w:cs="Arial"/>
          <w:color w:val="000000" w:themeColor="text1"/>
          <w:kern w:val="0"/>
          <w14:ligatures w14:val="none"/>
        </w:rPr>
        <w:t>,</w:t>
      </w:r>
      <w:r w:rsidR="00F6581C" w:rsidRPr="00F6581C">
        <w:rPr>
          <w:rFonts w:ascii="Arial" w:eastAsia="Times New Roman" w:hAnsi="Arial" w:cs="Arial"/>
          <w:color w:val="000000" w:themeColor="text1"/>
          <w:kern w:val="0"/>
          <w14:ligatures w14:val="none"/>
        </w:rPr>
        <w:t>552</w:t>
      </w:r>
      <w:r w:rsidR="00F6581C">
        <w:rPr>
          <w:rFonts w:ascii="Arial" w:eastAsia="Times New Roman" w:hAnsi="Arial" w:cs="Arial"/>
          <w:color w:val="000000" w:themeColor="text1"/>
          <w:kern w:val="0"/>
          <w14:ligatures w14:val="none"/>
        </w:rPr>
        <w:t>), Tanzania ($</w:t>
      </w:r>
      <w:r w:rsidR="00F6581C" w:rsidRPr="00F6581C">
        <w:rPr>
          <w:rFonts w:ascii="Arial" w:hAnsi="Arial" w:cs="Arial"/>
          <w:color w:val="000000" w:themeColor="text1"/>
        </w:rPr>
        <w:t>2</w:t>
      </w:r>
      <w:r w:rsidR="00F6581C">
        <w:rPr>
          <w:rFonts w:ascii="Arial" w:hAnsi="Arial" w:cs="Arial"/>
          <w:color w:val="000000" w:themeColor="text1"/>
        </w:rPr>
        <w:t>,</w:t>
      </w:r>
      <w:r w:rsidR="00F6581C" w:rsidRPr="00F6581C">
        <w:rPr>
          <w:rFonts w:ascii="Arial" w:hAnsi="Arial" w:cs="Arial"/>
          <w:color w:val="000000" w:themeColor="text1"/>
        </w:rPr>
        <w:t>776</w:t>
      </w:r>
      <w:r w:rsidR="00F6581C">
        <w:rPr>
          <w:rFonts w:ascii="Arial" w:hAnsi="Arial" w:cs="Arial"/>
          <w:color w:val="000000" w:themeColor="text1"/>
        </w:rPr>
        <w:t>,</w:t>
      </w:r>
      <w:r w:rsidR="00F6581C" w:rsidRPr="00F6581C">
        <w:rPr>
          <w:rFonts w:ascii="Arial" w:hAnsi="Arial" w:cs="Arial"/>
          <w:color w:val="000000" w:themeColor="text1"/>
        </w:rPr>
        <w:t>447</w:t>
      </w:r>
      <w:r w:rsidR="00F6581C">
        <w:rPr>
          <w:rFonts w:ascii="Arial" w:eastAsia="Times New Roman" w:hAnsi="Arial" w:cs="Arial"/>
          <w:color w:val="000000" w:themeColor="text1"/>
          <w:kern w:val="0"/>
          <w14:ligatures w14:val="none"/>
        </w:rPr>
        <w:t>), and Switzerland ($</w:t>
      </w:r>
      <w:r w:rsidR="00F6581C" w:rsidRPr="00F6581C">
        <w:rPr>
          <w:rFonts w:ascii="Arial" w:eastAsia="Times New Roman" w:hAnsi="Arial" w:cs="Arial"/>
          <w:color w:val="000000" w:themeColor="text1"/>
          <w:kern w:val="0"/>
          <w14:ligatures w14:val="none"/>
        </w:rPr>
        <w:t>2</w:t>
      </w:r>
      <w:r w:rsidR="00F6581C">
        <w:rPr>
          <w:rFonts w:ascii="Arial" w:eastAsia="Times New Roman" w:hAnsi="Arial" w:cs="Arial"/>
          <w:color w:val="000000" w:themeColor="text1"/>
          <w:kern w:val="0"/>
          <w14:ligatures w14:val="none"/>
        </w:rPr>
        <w:t>,</w:t>
      </w:r>
      <w:r w:rsidR="00F6581C" w:rsidRPr="00F6581C">
        <w:rPr>
          <w:rFonts w:ascii="Arial" w:eastAsia="Times New Roman" w:hAnsi="Arial" w:cs="Arial"/>
          <w:color w:val="000000" w:themeColor="text1"/>
          <w:kern w:val="0"/>
          <w14:ligatures w14:val="none"/>
        </w:rPr>
        <w:t>000</w:t>
      </w:r>
      <w:r w:rsidR="00F6581C">
        <w:rPr>
          <w:rFonts w:ascii="Arial" w:eastAsia="Times New Roman" w:hAnsi="Arial" w:cs="Arial"/>
          <w:color w:val="000000" w:themeColor="text1"/>
          <w:kern w:val="0"/>
          <w14:ligatures w14:val="none"/>
        </w:rPr>
        <w:t>,</w:t>
      </w:r>
      <w:r w:rsidR="00F6581C" w:rsidRPr="00F6581C">
        <w:rPr>
          <w:rFonts w:ascii="Arial" w:eastAsia="Times New Roman" w:hAnsi="Arial" w:cs="Arial"/>
          <w:color w:val="000000" w:themeColor="text1"/>
          <w:kern w:val="0"/>
          <w14:ligatures w14:val="none"/>
        </w:rPr>
        <w:t>000</w:t>
      </w:r>
      <w:r w:rsidR="00F6581C">
        <w:rPr>
          <w:rFonts w:ascii="Arial" w:eastAsia="Times New Roman" w:hAnsi="Arial" w:cs="Arial"/>
          <w:color w:val="000000" w:themeColor="text1"/>
          <w:kern w:val="0"/>
          <w14:ligatures w14:val="none"/>
        </w:rPr>
        <w:t xml:space="preserve">). </w:t>
      </w:r>
    </w:p>
    <w:p w14:paraId="1C1CD1F5" w14:textId="197C59C1" w:rsidR="007B6697" w:rsidRDefault="00011CCC" w:rsidP="007B6697">
      <w:pPr>
        <w:rPr>
          <w:rFonts w:ascii="Arial" w:eastAsia="Times New Roman" w:hAnsi="Arial" w:cs="Arial"/>
          <w:color w:val="000000" w:themeColor="text1"/>
          <w:kern w:val="0"/>
          <w14:ligatures w14:val="none"/>
        </w:rPr>
      </w:pPr>
      <w:r>
        <w:tab/>
      </w:r>
      <w:r w:rsidR="007B6697">
        <w:rPr>
          <w:rFonts w:ascii="Arial" w:eastAsia="Times New Roman" w:hAnsi="Arial" w:cs="Arial"/>
          <w:color w:val="000000" w:themeColor="text1"/>
          <w:kern w:val="0"/>
          <w14:ligatures w14:val="none"/>
        </w:rPr>
        <w:t xml:space="preserve">The </w:t>
      </w:r>
      <w:r w:rsidR="00B923A6">
        <w:rPr>
          <w:rFonts w:ascii="Arial" w:eastAsia="Times New Roman" w:hAnsi="Arial" w:cs="Arial"/>
          <w:color w:val="000000" w:themeColor="text1"/>
          <w:kern w:val="0"/>
          <w14:ligatures w14:val="none"/>
        </w:rPr>
        <w:t>next</w:t>
      </w:r>
      <w:r w:rsidR="007B6697">
        <w:rPr>
          <w:rFonts w:ascii="Arial" w:eastAsia="Times New Roman" w:hAnsi="Arial" w:cs="Arial"/>
          <w:color w:val="000000" w:themeColor="text1"/>
          <w:kern w:val="0"/>
          <w14:ligatures w14:val="none"/>
        </w:rPr>
        <w:t xml:space="preserve"> </w:t>
      </w:r>
      <w:r w:rsidR="00B923A6">
        <w:rPr>
          <w:rFonts w:ascii="Arial" w:eastAsia="Times New Roman" w:hAnsi="Arial" w:cs="Arial"/>
          <w:color w:val="000000" w:themeColor="text1"/>
          <w:kern w:val="0"/>
          <w14:ligatures w14:val="none"/>
        </w:rPr>
        <w:t>portion</w:t>
      </w:r>
      <w:r w:rsidR="007B6697">
        <w:rPr>
          <w:rFonts w:ascii="Arial" w:eastAsia="Times New Roman" w:hAnsi="Arial" w:cs="Arial"/>
          <w:color w:val="000000" w:themeColor="text1"/>
          <w:kern w:val="0"/>
          <w14:ligatures w14:val="none"/>
        </w:rPr>
        <w:t xml:space="preserve"> of the study consisted of comparing UVA to universities in its athletic conference. This was done to evaluate UVA’s performance compared to similar universities, and to identify possible </w:t>
      </w:r>
      <w:r w:rsidR="00B923A6">
        <w:rPr>
          <w:rFonts w:ascii="Arial" w:eastAsia="Times New Roman" w:hAnsi="Arial" w:cs="Arial"/>
          <w:color w:val="000000" w:themeColor="text1"/>
          <w:kern w:val="0"/>
          <w14:ligatures w14:val="none"/>
        </w:rPr>
        <w:t xml:space="preserve">countries or organizations </w:t>
      </w:r>
      <w:r w:rsidR="007B6697">
        <w:rPr>
          <w:rFonts w:ascii="Arial" w:eastAsia="Times New Roman" w:hAnsi="Arial" w:cs="Arial"/>
          <w:color w:val="000000" w:themeColor="text1"/>
          <w:kern w:val="0"/>
          <w14:ligatures w14:val="none"/>
        </w:rPr>
        <w:t xml:space="preserve">to </w:t>
      </w:r>
      <w:r w:rsidR="00B923A6">
        <w:rPr>
          <w:rFonts w:ascii="Arial" w:eastAsia="Times New Roman" w:hAnsi="Arial" w:cs="Arial"/>
          <w:color w:val="000000" w:themeColor="text1"/>
          <w:kern w:val="0"/>
          <w14:ligatures w14:val="none"/>
        </w:rPr>
        <w:t>develop</w:t>
      </w:r>
      <w:r w:rsidR="007B6697">
        <w:rPr>
          <w:rFonts w:ascii="Arial" w:eastAsia="Times New Roman" w:hAnsi="Arial" w:cs="Arial"/>
          <w:color w:val="000000" w:themeColor="text1"/>
          <w:kern w:val="0"/>
          <w14:ligatures w14:val="none"/>
        </w:rPr>
        <w:t xml:space="preserve"> relationships with. When compared to a sample of seven schools in the Atlantic Coast Conference, UVA ranks fourth in total gifts received, fifth in total funding received, and fifth in average donation size. </w:t>
      </w:r>
      <w:r w:rsidR="007B6697">
        <w:rPr>
          <w:rFonts w:ascii="Arial" w:eastAsia="Times New Roman" w:hAnsi="Arial" w:cs="Arial"/>
          <w:color w:val="000000" w:themeColor="text1"/>
          <w:kern w:val="0"/>
          <w14:ligatures w14:val="none"/>
        </w:rPr>
        <w:t xml:space="preserve">The top donors to ACC universities were Canada, England and </w:t>
      </w:r>
      <w:r w:rsidR="007B6697">
        <w:rPr>
          <w:rFonts w:ascii="Arial" w:eastAsia="Times New Roman" w:hAnsi="Arial" w:cs="Arial"/>
          <w:color w:val="000000" w:themeColor="text1"/>
          <w:kern w:val="0"/>
          <w14:ligatures w14:val="none"/>
        </w:rPr>
        <w:lastRenderedPageBreak/>
        <w:t xml:space="preserve">Germany, and the top organizations were Shire Human Genetic Therapies, BMW, </w:t>
      </w:r>
      <w:r w:rsidR="00DE3F0B">
        <w:rPr>
          <w:rFonts w:ascii="Arial" w:eastAsia="Times New Roman" w:hAnsi="Arial" w:cs="Arial"/>
          <w:color w:val="000000" w:themeColor="text1"/>
          <w:kern w:val="0"/>
          <w14:ligatures w14:val="none"/>
        </w:rPr>
        <w:t xml:space="preserve">CIDRZ, and GSK. </w:t>
      </w:r>
    </w:p>
    <w:p w14:paraId="0DC42861" w14:textId="1A8872D5" w:rsidR="00DE3F0B" w:rsidRDefault="00DE3F0B" w:rsidP="007B6697">
      <w:pPr>
        <w:rPr>
          <w:rFonts w:ascii="Arial" w:eastAsia="Times New Roman" w:hAnsi="Arial" w:cs="Arial"/>
          <w:color w:val="000000" w:themeColor="text1"/>
          <w:kern w:val="0"/>
          <w14:ligatures w14:val="none"/>
        </w:rPr>
      </w:pPr>
      <w:r>
        <w:rPr>
          <w:rFonts w:ascii="Arial" w:eastAsia="Times New Roman" w:hAnsi="Arial" w:cs="Arial"/>
          <w:color w:val="000000" w:themeColor="text1"/>
          <w:kern w:val="0"/>
          <w14:ligatures w14:val="none"/>
        </w:rPr>
        <w:tab/>
        <w:t>To find new sources of funding for UVA, I propose that the university should invest more money into its medical research programs. Many of the top donators to ACC universities are in the medical and pharmaceutical industries (besides the aforementioned: Novo Nordisk, China Medical University, International Agency for Research on Cancer). These organizations have a history of working with and donating to similar universities. If UVA were to expand their medical research and catch the eye of one of these organizations, there is great potential for positive collaboration, and in turn, funding</w:t>
      </w:r>
      <w:r w:rsidR="006922CB">
        <w:rPr>
          <w:rFonts w:ascii="Arial" w:eastAsia="Times New Roman" w:hAnsi="Arial" w:cs="Arial"/>
          <w:color w:val="000000" w:themeColor="text1"/>
          <w:kern w:val="0"/>
          <w14:ligatures w14:val="none"/>
        </w:rPr>
        <w:t xml:space="preserve">. </w:t>
      </w:r>
    </w:p>
    <w:p w14:paraId="3A05A104" w14:textId="785F93E4" w:rsidR="006922CB" w:rsidRPr="00011CCC" w:rsidRDefault="006922CB" w:rsidP="007B6697">
      <w:pPr>
        <w:rPr>
          <w:rFonts w:ascii="Arial" w:eastAsia="Times New Roman" w:hAnsi="Arial" w:cs="Arial"/>
          <w:color w:val="000000" w:themeColor="text1"/>
          <w:kern w:val="0"/>
          <w14:ligatures w14:val="none"/>
        </w:rPr>
      </w:pPr>
      <w:r>
        <w:rPr>
          <w:rFonts w:ascii="Arial" w:eastAsia="Times New Roman" w:hAnsi="Arial" w:cs="Arial"/>
          <w:color w:val="000000" w:themeColor="text1"/>
          <w:kern w:val="0"/>
          <w14:ligatures w14:val="none"/>
        </w:rPr>
        <w:tab/>
        <w:t xml:space="preserve">In conclusion, UVA’s donation profile is currently lacking when compared to universities nationwide. There are many avenues that could be explored as to how to acquire more funding from international bodies, but based on the profiles of similar universities, I believe the pharmaceutical industry is the correct path to take. There are already many companies and organizations that have good relations with schools </w:t>
      </w:r>
      <w:proofErr w:type="gramStart"/>
      <w:r>
        <w:rPr>
          <w:rFonts w:ascii="Arial" w:eastAsia="Times New Roman" w:hAnsi="Arial" w:cs="Arial"/>
          <w:color w:val="000000" w:themeColor="text1"/>
          <w:kern w:val="0"/>
          <w14:ligatures w14:val="none"/>
        </w:rPr>
        <w:t>similar to</w:t>
      </w:r>
      <w:proofErr w:type="gramEnd"/>
      <w:r>
        <w:rPr>
          <w:rFonts w:ascii="Arial" w:eastAsia="Times New Roman" w:hAnsi="Arial" w:cs="Arial"/>
          <w:color w:val="000000" w:themeColor="text1"/>
          <w:kern w:val="0"/>
          <w14:ligatures w14:val="none"/>
        </w:rPr>
        <w:t xml:space="preserve"> UVA, and with UVA’s strong brand, a targeted expansion of their medical research initiatives and facilities could bring about many positive relationships.</w:t>
      </w:r>
    </w:p>
    <w:p w14:paraId="32EB33F1" w14:textId="18AF699D" w:rsidR="00011CCC" w:rsidRDefault="00011CCC" w:rsidP="0059663C"/>
    <w:p w14:paraId="7A30AC55" w14:textId="77777777" w:rsidR="0059663C" w:rsidRDefault="0059663C"/>
    <w:sectPr w:rsidR="005966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4B084" w14:textId="77777777" w:rsidR="009C0DCD" w:rsidRDefault="009C0DCD" w:rsidP="0059663C">
      <w:pPr>
        <w:spacing w:after="0" w:line="240" w:lineRule="auto"/>
      </w:pPr>
      <w:r>
        <w:separator/>
      </w:r>
    </w:p>
  </w:endnote>
  <w:endnote w:type="continuationSeparator" w:id="0">
    <w:p w14:paraId="4D1DBCF8" w14:textId="77777777" w:rsidR="009C0DCD" w:rsidRDefault="009C0DCD" w:rsidP="00596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D4A9" w14:textId="77777777" w:rsidR="009C0DCD" w:rsidRDefault="009C0DCD" w:rsidP="0059663C">
      <w:pPr>
        <w:spacing w:after="0" w:line="240" w:lineRule="auto"/>
      </w:pPr>
      <w:r>
        <w:separator/>
      </w:r>
    </w:p>
  </w:footnote>
  <w:footnote w:type="continuationSeparator" w:id="0">
    <w:p w14:paraId="590D31AD" w14:textId="77777777" w:rsidR="009C0DCD" w:rsidRDefault="009C0DCD" w:rsidP="005966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3C"/>
    <w:rsid w:val="00011CCC"/>
    <w:rsid w:val="00113BB8"/>
    <w:rsid w:val="00255F27"/>
    <w:rsid w:val="00417417"/>
    <w:rsid w:val="0059663C"/>
    <w:rsid w:val="00596651"/>
    <w:rsid w:val="006922CB"/>
    <w:rsid w:val="007000DA"/>
    <w:rsid w:val="007B6697"/>
    <w:rsid w:val="0084528E"/>
    <w:rsid w:val="00893473"/>
    <w:rsid w:val="009C0DCD"/>
    <w:rsid w:val="00B923A6"/>
    <w:rsid w:val="00DE3F0B"/>
    <w:rsid w:val="00E346CA"/>
    <w:rsid w:val="00F6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33853"/>
  <w15:chartTrackingRefBased/>
  <w15:docId w15:val="{0E862679-EE17-1F47-958D-EF103FCB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3C"/>
    <w:rPr>
      <w:rFonts w:eastAsiaTheme="majorEastAsia" w:cstheme="majorBidi"/>
      <w:color w:val="272727" w:themeColor="text1" w:themeTint="D8"/>
    </w:rPr>
  </w:style>
  <w:style w:type="paragraph" w:styleId="Title">
    <w:name w:val="Title"/>
    <w:basedOn w:val="Normal"/>
    <w:next w:val="Normal"/>
    <w:link w:val="TitleChar"/>
    <w:uiPriority w:val="10"/>
    <w:qFormat/>
    <w:rsid w:val="00596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3C"/>
    <w:pPr>
      <w:spacing w:before="160"/>
      <w:jc w:val="center"/>
    </w:pPr>
    <w:rPr>
      <w:i/>
      <w:iCs/>
      <w:color w:val="404040" w:themeColor="text1" w:themeTint="BF"/>
    </w:rPr>
  </w:style>
  <w:style w:type="character" w:customStyle="1" w:styleId="QuoteChar">
    <w:name w:val="Quote Char"/>
    <w:basedOn w:val="DefaultParagraphFont"/>
    <w:link w:val="Quote"/>
    <w:uiPriority w:val="29"/>
    <w:rsid w:val="0059663C"/>
    <w:rPr>
      <w:i/>
      <w:iCs/>
      <w:color w:val="404040" w:themeColor="text1" w:themeTint="BF"/>
    </w:rPr>
  </w:style>
  <w:style w:type="paragraph" w:styleId="ListParagraph">
    <w:name w:val="List Paragraph"/>
    <w:basedOn w:val="Normal"/>
    <w:uiPriority w:val="34"/>
    <w:qFormat/>
    <w:rsid w:val="0059663C"/>
    <w:pPr>
      <w:ind w:left="720"/>
      <w:contextualSpacing/>
    </w:pPr>
  </w:style>
  <w:style w:type="character" w:styleId="IntenseEmphasis">
    <w:name w:val="Intense Emphasis"/>
    <w:basedOn w:val="DefaultParagraphFont"/>
    <w:uiPriority w:val="21"/>
    <w:qFormat/>
    <w:rsid w:val="0059663C"/>
    <w:rPr>
      <w:i/>
      <w:iCs/>
      <w:color w:val="0F4761" w:themeColor="accent1" w:themeShade="BF"/>
    </w:rPr>
  </w:style>
  <w:style w:type="paragraph" w:styleId="IntenseQuote">
    <w:name w:val="Intense Quote"/>
    <w:basedOn w:val="Normal"/>
    <w:next w:val="Normal"/>
    <w:link w:val="IntenseQuoteChar"/>
    <w:uiPriority w:val="30"/>
    <w:qFormat/>
    <w:rsid w:val="00596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63C"/>
    <w:rPr>
      <w:i/>
      <w:iCs/>
      <w:color w:val="0F4761" w:themeColor="accent1" w:themeShade="BF"/>
    </w:rPr>
  </w:style>
  <w:style w:type="character" w:styleId="IntenseReference">
    <w:name w:val="Intense Reference"/>
    <w:basedOn w:val="DefaultParagraphFont"/>
    <w:uiPriority w:val="32"/>
    <w:qFormat/>
    <w:rsid w:val="0059663C"/>
    <w:rPr>
      <w:b/>
      <w:bCs/>
      <w:smallCaps/>
      <w:color w:val="0F4761" w:themeColor="accent1" w:themeShade="BF"/>
      <w:spacing w:val="5"/>
    </w:rPr>
  </w:style>
  <w:style w:type="paragraph" w:styleId="Header">
    <w:name w:val="header"/>
    <w:basedOn w:val="Normal"/>
    <w:link w:val="HeaderChar"/>
    <w:uiPriority w:val="99"/>
    <w:unhideWhenUsed/>
    <w:rsid w:val="005966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63C"/>
  </w:style>
  <w:style w:type="paragraph" w:styleId="Footer">
    <w:name w:val="footer"/>
    <w:basedOn w:val="Normal"/>
    <w:link w:val="FooterChar"/>
    <w:uiPriority w:val="99"/>
    <w:unhideWhenUsed/>
    <w:rsid w:val="005966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64141">
      <w:bodyDiv w:val="1"/>
      <w:marLeft w:val="0"/>
      <w:marRight w:val="0"/>
      <w:marTop w:val="0"/>
      <w:marBottom w:val="0"/>
      <w:divBdr>
        <w:top w:val="none" w:sz="0" w:space="0" w:color="auto"/>
        <w:left w:val="none" w:sz="0" w:space="0" w:color="auto"/>
        <w:bottom w:val="none" w:sz="0" w:space="0" w:color="auto"/>
        <w:right w:val="none" w:sz="0" w:space="0" w:color="auto"/>
      </w:divBdr>
      <w:divsChild>
        <w:div w:id="9769333">
          <w:marLeft w:val="0"/>
          <w:marRight w:val="0"/>
          <w:marTop w:val="0"/>
          <w:marBottom w:val="0"/>
          <w:divBdr>
            <w:top w:val="none" w:sz="0" w:space="0" w:color="auto"/>
            <w:left w:val="none" w:sz="0" w:space="0" w:color="auto"/>
            <w:bottom w:val="none" w:sz="0" w:space="0" w:color="auto"/>
            <w:right w:val="none" w:sz="0" w:space="0" w:color="auto"/>
          </w:divBdr>
          <w:divsChild>
            <w:div w:id="21189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Mallory, Luke D</dc:creator>
  <cp:keywords/>
  <dc:description/>
  <cp:lastModifiedBy>Mallory, Luke D</cp:lastModifiedBy>
  <cp:revision>4</cp:revision>
  <dcterms:created xsi:type="dcterms:W3CDTF">2026-09-02T21:26:00Z</dcterms:created>
  <dcterms:modified xsi:type="dcterms:W3CDTF">2026-09-04T01:17:00Z</dcterms:modified>
</cp:coreProperties>
</file>