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0A70" w14:textId="3DD75288" w:rsidR="00E239CA" w:rsidRPr="00DE1223" w:rsidRDefault="00DE1223" w:rsidP="00FC5AB6">
      <w:pPr>
        <w:pStyle w:val="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Machine Learning to Quantum Machine Learning</w:t>
      </w:r>
    </w:p>
    <w:p w14:paraId="19F3F8FA" w14:textId="603E7D01" w:rsidR="00DE1223" w:rsidRPr="00DE1223" w:rsidRDefault="00DE1223" w:rsidP="00FC5AB6">
      <w:pPr>
        <w:pStyle w:val="Sub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Extended Abstract</w:t>
      </w:r>
    </w:p>
    <w:p w14:paraId="05616952" w14:textId="0E72DD49" w:rsidR="00DE1223" w:rsidRPr="00DE1223" w:rsidRDefault="00DE1223" w:rsidP="00FC5AB6">
      <w:pPr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Luke Power</w:t>
      </w:r>
      <w:r>
        <w:rPr>
          <w:rFonts w:ascii="Cambria" w:hAnsi="Cambria"/>
        </w:rPr>
        <w:t xml:space="preserve"> - </w:t>
      </w:r>
      <w:r w:rsidRPr="00DE1223">
        <w:rPr>
          <w:rFonts w:ascii="Cambria" w:hAnsi="Cambria"/>
        </w:rPr>
        <w:t>March 2024</w:t>
      </w:r>
    </w:p>
    <w:p w14:paraId="7CACBF58" w14:textId="77777777" w:rsidR="00DE1223" w:rsidRPr="00DE1223" w:rsidRDefault="00DE1223" w:rsidP="00FC5AB6">
      <w:pPr>
        <w:pStyle w:val="Heading1"/>
        <w:spacing w:line="360" w:lineRule="auto"/>
        <w:ind w:left="360"/>
        <w:rPr>
          <w:rFonts w:ascii="Cambria" w:hAnsi="Cambria"/>
        </w:rPr>
      </w:pPr>
    </w:p>
    <w:p w14:paraId="5D6028EA" w14:textId="2E729437" w:rsidR="00DE1223" w:rsidRPr="00DE1223" w:rsidRDefault="00DE1223" w:rsidP="00FC5AB6">
      <w:pPr>
        <w:pStyle w:val="Heading1"/>
        <w:spacing w:line="360" w:lineRule="auto"/>
        <w:rPr>
          <w:rFonts w:ascii="Cambria" w:hAnsi="Cambria"/>
        </w:rPr>
      </w:pPr>
      <w:r w:rsidRPr="00DE1223">
        <w:rPr>
          <w:rFonts w:ascii="Cambria" w:hAnsi="Cambria"/>
        </w:rPr>
        <w:t>1 Introduction</w:t>
      </w:r>
    </w:p>
    <w:p w14:paraId="6DC553AF" w14:textId="4F0FEE8B" w:rsidR="00DE1223" w:rsidRPr="00DE1223" w:rsidRDefault="00DE1223" w:rsidP="00FC5AB6">
      <w:pPr>
        <w:spacing w:line="360" w:lineRule="auto"/>
        <w:rPr>
          <w:rFonts w:ascii="Cambria" w:hAnsi="Cambria"/>
        </w:rPr>
      </w:pPr>
    </w:p>
    <w:p w14:paraId="496CF1FE" w14:textId="78836744" w:rsidR="00DE1223" w:rsidRDefault="00DE1223" w:rsidP="00FC5AB6">
      <w:pPr>
        <w:spacing w:line="360" w:lineRule="auto"/>
        <w:rPr>
          <w:rFonts w:ascii="Cambria" w:hAnsi="Cambria"/>
          <w:sz w:val="28"/>
          <w:szCs w:val="28"/>
        </w:rPr>
      </w:pPr>
      <w:r w:rsidRPr="00DE1223">
        <w:rPr>
          <w:rFonts w:ascii="Cambria" w:hAnsi="Cambria"/>
          <w:sz w:val="28"/>
          <w:szCs w:val="28"/>
        </w:rPr>
        <w:t xml:space="preserve">Machine Learning </w:t>
      </w:r>
      <w:r w:rsidR="003C5CB4">
        <w:rPr>
          <w:rFonts w:ascii="Cambria" w:hAnsi="Cambria"/>
          <w:sz w:val="28"/>
          <w:szCs w:val="28"/>
        </w:rPr>
        <w:t xml:space="preserve">(ML) </w:t>
      </w:r>
      <w:r w:rsidRPr="00DE1223">
        <w:rPr>
          <w:rFonts w:ascii="Cambria" w:hAnsi="Cambria"/>
          <w:sz w:val="28"/>
          <w:szCs w:val="28"/>
        </w:rPr>
        <w:t>is</w:t>
      </w:r>
      <w:r w:rsidR="003D65BB">
        <w:rPr>
          <w:rFonts w:ascii="Cambria" w:hAnsi="Cambria"/>
          <w:sz w:val="28"/>
          <w:szCs w:val="28"/>
        </w:rPr>
        <w:t xml:space="preserve"> a subset </w:t>
      </w:r>
      <w:r w:rsidR="007F455C">
        <w:rPr>
          <w:rFonts w:ascii="Cambria" w:hAnsi="Cambria"/>
          <w:sz w:val="28"/>
          <w:szCs w:val="28"/>
        </w:rPr>
        <w:t>of computer</w:t>
      </w:r>
      <w:r w:rsidR="003D65BB">
        <w:rPr>
          <w:rFonts w:ascii="Cambria" w:hAnsi="Cambria"/>
          <w:sz w:val="28"/>
          <w:szCs w:val="28"/>
        </w:rPr>
        <w:t xml:space="preserve"> science that uses algorithms to detect patterns in the data and </w:t>
      </w:r>
      <w:r w:rsidR="008F6F39">
        <w:rPr>
          <w:rFonts w:ascii="Cambria" w:hAnsi="Cambria"/>
          <w:sz w:val="28"/>
          <w:szCs w:val="28"/>
        </w:rPr>
        <w:t>to fit a</w:t>
      </w:r>
      <w:r w:rsidR="003C5CB4">
        <w:rPr>
          <w:rFonts w:ascii="Cambria" w:hAnsi="Cambria"/>
          <w:sz w:val="28"/>
          <w:szCs w:val="28"/>
        </w:rPr>
        <w:t xml:space="preserve"> statistical</w:t>
      </w:r>
      <w:r w:rsidR="008F6F39">
        <w:rPr>
          <w:rFonts w:ascii="Cambria" w:hAnsi="Cambria"/>
          <w:sz w:val="28"/>
          <w:szCs w:val="28"/>
        </w:rPr>
        <w:t xml:space="preserve"> model</w:t>
      </w:r>
      <w:r w:rsidR="008F3C28">
        <w:rPr>
          <w:rFonts w:ascii="Cambria" w:hAnsi="Cambria"/>
          <w:sz w:val="28"/>
          <w:szCs w:val="28"/>
        </w:rPr>
        <w:t>.</w:t>
      </w:r>
      <w:r w:rsidR="00E2184B">
        <w:rPr>
          <w:rFonts w:ascii="Cambria" w:hAnsi="Cambria"/>
          <w:sz w:val="28"/>
          <w:szCs w:val="28"/>
        </w:rPr>
        <w:t xml:space="preserve"> </w:t>
      </w:r>
      <w:r w:rsidR="0030626D">
        <w:rPr>
          <w:rFonts w:ascii="Cambria" w:hAnsi="Cambria"/>
          <w:sz w:val="28"/>
          <w:szCs w:val="28"/>
        </w:rPr>
        <w:t>The model aims</w:t>
      </w:r>
      <w:r w:rsidR="003C5CB4">
        <w:rPr>
          <w:rFonts w:ascii="Cambria" w:hAnsi="Cambria"/>
          <w:sz w:val="28"/>
          <w:szCs w:val="28"/>
        </w:rPr>
        <w:t xml:space="preserve"> to</w:t>
      </w:r>
      <w:r w:rsidR="00E2184B">
        <w:rPr>
          <w:rFonts w:ascii="Cambria" w:hAnsi="Cambria"/>
          <w:sz w:val="28"/>
          <w:szCs w:val="28"/>
        </w:rPr>
        <w:t xml:space="preserve"> </w:t>
      </w:r>
      <w:r w:rsidR="00C07FE1">
        <w:rPr>
          <w:rFonts w:ascii="Cambria" w:hAnsi="Cambria"/>
          <w:sz w:val="28"/>
          <w:szCs w:val="28"/>
        </w:rPr>
        <w:t>make accurate predictions based on new data</w:t>
      </w:r>
      <w:r w:rsidR="007F455C">
        <w:rPr>
          <w:rFonts w:ascii="Cambria" w:hAnsi="Cambria"/>
          <w:sz w:val="28"/>
          <w:szCs w:val="28"/>
        </w:rPr>
        <w:t xml:space="preserve">. </w:t>
      </w:r>
      <w:sdt>
        <w:sdtPr>
          <w:rPr>
            <w:rFonts w:ascii="Cambria" w:hAnsi="Cambria"/>
            <w:sz w:val="28"/>
            <w:szCs w:val="28"/>
          </w:rPr>
          <w:id w:val="-1940051282"/>
          <w:citation/>
        </w:sdtPr>
        <w:sdtContent>
          <w:r w:rsidR="005055F0">
            <w:rPr>
              <w:rFonts w:ascii="Cambria" w:hAnsi="Cambria"/>
              <w:sz w:val="28"/>
              <w:szCs w:val="28"/>
            </w:rPr>
            <w:fldChar w:fldCharType="begin"/>
          </w:r>
          <w:r w:rsidR="005055F0">
            <w:rPr>
              <w:rFonts w:ascii="Cambria" w:hAnsi="Cambria"/>
              <w:sz w:val="28"/>
              <w:szCs w:val="28"/>
              <w:lang w:val="en-US"/>
            </w:rPr>
            <w:instrText xml:space="preserve"> CITATION And19 \l 1033 </w:instrText>
          </w:r>
          <w:r w:rsidR="005055F0">
            <w:rPr>
              <w:rFonts w:ascii="Cambria" w:hAnsi="Cambria"/>
              <w:sz w:val="28"/>
              <w:szCs w:val="28"/>
            </w:rPr>
            <w:fldChar w:fldCharType="separate"/>
          </w:r>
          <w:r w:rsidR="0063004B" w:rsidRPr="0063004B">
            <w:rPr>
              <w:rFonts w:ascii="Cambria" w:hAnsi="Cambria"/>
              <w:noProof/>
              <w:sz w:val="28"/>
              <w:szCs w:val="28"/>
              <w:lang w:val="en-US"/>
            </w:rPr>
            <w:t>[1]</w:t>
          </w:r>
          <w:r w:rsidR="005055F0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8F3C28">
        <w:rPr>
          <w:rFonts w:ascii="Cambria" w:hAnsi="Cambria"/>
          <w:sz w:val="28"/>
          <w:szCs w:val="28"/>
        </w:rPr>
        <w:t xml:space="preserve"> </w:t>
      </w:r>
      <w:r w:rsidR="007F455C">
        <w:rPr>
          <w:rFonts w:ascii="Cambria" w:hAnsi="Cambria"/>
          <w:sz w:val="28"/>
          <w:szCs w:val="28"/>
        </w:rPr>
        <w:t>Quantum Machine Learning (QML)</w:t>
      </w:r>
      <w:r w:rsidR="003F42FF">
        <w:rPr>
          <w:rFonts w:ascii="Cambria" w:hAnsi="Cambria"/>
          <w:sz w:val="28"/>
          <w:szCs w:val="28"/>
        </w:rPr>
        <w:t xml:space="preserve"> expands what is capable </w:t>
      </w:r>
      <w:r w:rsidR="0030626D">
        <w:rPr>
          <w:rFonts w:ascii="Cambria" w:hAnsi="Cambria"/>
          <w:sz w:val="28"/>
          <w:szCs w:val="28"/>
        </w:rPr>
        <w:t>of</w:t>
      </w:r>
      <w:r w:rsidR="003F42FF">
        <w:rPr>
          <w:rFonts w:ascii="Cambria" w:hAnsi="Cambria"/>
          <w:sz w:val="28"/>
          <w:szCs w:val="28"/>
        </w:rPr>
        <w:t xml:space="preserve"> classical computers by exploiting </w:t>
      </w:r>
      <w:r w:rsidR="00EE7821">
        <w:rPr>
          <w:rFonts w:ascii="Cambria" w:hAnsi="Cambria"/>
          <w:sz w:val="28"/>
          <w:szCs w:val="28"/>
        </w:rPr>
        <w:t xml:space="preserve">phenomena that </w:t>
      </w:r>
      <w:r w:rsidR="0030626D">
        <w:rPr>
          <w:rFonts w:ascii="Cambria" w:hAnsi="Cambria"/>
          <w:sz w:val="28"/>
          <w:szCs w:val="28"/>
        </w:rPr>
        <w:t>are</w:t>
      </w:r>
      <w:r w:rsidR="00EE7821">
        <w:rPr>
          <w:rFonts w:ascii="Cambria" w:hAnsi="Cambria"/>
          <w:sz w:val="28"/>
          <w:szCs w:val="28"/>
        </w:rPr>
        <w:t xml:space="preserve"> observed in quantum physics, such as superposition and </w:t>
      </w:r>
      <w:r w:rsidR="0030626D">
        <w:rPr>
          <w:rFonts w:ascii="Cambria" w:hAnsi="Cambria"/>
          <w:sz w:val="28"/>
          <w:szCs w:val="28"/>
        </w:rPr>
        <w:t>entanglement</w:t>
      </w:r>
      <w:r w:rsidR="00EE7821">
        <w:rPr>
          <w:rFonts w:ascii="Cambria" w:hAnsi="Cambria"/>
          <w:sz w:val="28"/>
          <w:szCs w:val="28"/>
        </w:rPr>
        <w:t xml:space="preserve">. </w:t>
      </w:r>
    </w:p>
    <w:p w14:paraId="39B1B937" w14:textId="61E73E27" w:rsidR="00E00E32" w:rsidRDefault="00E00E32" w:rsidP="00FC5AB6">
      <w:pPr>
        <w:spacing w:line="360" w:lineRule="auto"/>
        <w:rPr>
          <w:rFonts w:ascii="Cambria" w:hAnsi="Cambria"/>
          <w:sz w:val="28"/>
          <w:szCs w:val="28"/>
        </w:rPr>
      </w:pPr>
    </w:p>
    <w:p w14:paraId="05170E37" w14:textId="6C4389FB" w:rsidR="000808AD" w:rsidRDefault="000808AD" w:rsidP="00FC5AB6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Pr="00DE1223">
        <w:rPr>
          <w:rFonts w:ascii="Cambria" w:hAnsi="Cambria"/>
        </w:rPr>
        <w:t xml:space="preserve"> </w:t>
      </w:r>
      <w:r w:rsidR="00215A24">
        <w:rPr>
          <w:rFonts w:ascii="Cambria" w:hAnsi="Cambria"/>
        </w:rPr>
        <w:t>The Qubit</w:t>
      </w:r>
    </w:p>
    <w:p w14:paraId="2DB2FB4B" w14:textId="411AAC08" w:rsidR="00215A24" w:rsidRDefault="00215A24" w:rsidP="00FC5AB6">
      <w:pPr>
        <w:spacing w:line="360" w:lineRule="auto"/>
      </w:pPr>
    </w:p>
    <w:p w14:paraId="607C5C91" w14:textId="4A2F180D" w:rsidR="00ED42C4" w:rsidRDefault="00215A24" w:rsidP="00FC5A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qubit is to quantum computing </w:t>
      </w:r>
      <w:r w:rsidR="00ED42C4">
        <w:rPr>
          <w:rFonts w:ascii="Cambria" w:hAnsi="Cambria"/>
          <w:sz w:val="28"/>
          <w:szCs w:val="28"/>
        </w:rPr>
        <w:t>is what the bit is to classical computing</w:t>
      </w:r>
      <w:r>
        <w:rPr>
          <w:rFonts w:ascii="Cambria" w:hAnsi="Cambria"/>
          <w:sz w:val="28"/>
          <w:szCs w:val="28"/>
        </w:rPr>
        <w:t>.</w:t>
      </w:r>
    </w:p>
    <w:p w14:paraId="68466C2B" w14:textId="045D78A7" w:rsidR="00AF3150" w:rsidRDefault="00ED42C4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="00037DF8">
        <w:rPr>
          <w:rFonts w:ascii="Cambria" w:hAnsi="Cambria"/>
          <w:sz w:val="28"/>
          <w:szCs w:val="28"/>
        </w:rPr>
        <w:t xml:space="preserve"> qubit differs from the classical bit, </w:t>
      </w:r>
      <w:r w:rsidR="00FC5AB6">
        <w:rPr>
          <w:rFonts w:ascii="Cambria" w:hAnsi="Cambria"/>
          <w:sz w:val="28"/>
          <w:szCs w:val="28"/>
        </w:rPr>
        <w:t>which</w:t>
      </w:r>
      <w:r w:rsidR="00037DF8">
        <w:rPr>
          <w:rFonts w:ascii="Cambria" w:hAnsi="Cambria"/>
          <w:sz w:val="28"/>
          <w:szCs w:val="28"/>
        </w:rPr>
        <w:t xml:space="preserve"> is constrained to the </w:t>
      </w:r>
      <w:r w:rsidR="00881497">
        <w:rPr>
          <w:rFonts w:ascii="Cambria" w:hAnsi="Cambria"/>
          <w:sz w:val="28"/>
          <w:szCs w:val="28"/>
        </w:rPr>
        <w:t>states</w:t>
      </w:r>
      <w:r w:rsidR="00037DF8">
        <w:rPr>
          <w:rFonts w:ascii="Cambria" w:hAnsi="Cambria"/>
          <w:sz w:val="28"/>
          <w:szCs w:val="28"/>
        </w:rPr>
        <w:t xml:space="preserve"> o</w:t>
      </w:r>
      <w:r w:rsidR="00FC5AB6">
        <w:rPr>
          <w:rFonts w:ascii="Cambria" w:hAnsi="Cambria"/>
          <w:sz w:val="28"/>
          <w:szCs w:val="28"/>
        </w:rPr>
        <w:t>f 0 or 1</w:t>
      </w:r>
      <w:r w:rsidR="00B47852">
        <w:rPr>
          <w:rFonts w:ascii="Cambria" w:hAnsi="Cambria"/>
          <w:sz w:val="28"/>
          <w:szCs w:val="28"/>
        </w:rPr>
        <w:t xml:space="preserve">; a qubit can be simultaneously in states 0 </w:t>
      </w:r>
      <w:r w:rsidR="00B47852">
        <w:rPr>
          <w:rFonts w:ascii="Cambria" w:hAnsi="Cambria"/>
          <w:i/>
          <w:iCs/>
          <w:sz w:val="28"/>
          <w:szCs w:val="28"/>
        </w:rPr>
        <w:t>and</w:t>
      </w:r>
      <w:r w:rsidR="00B47852">
        <w:rPr>
          <w:rFonts w:ascii="Cambria" w:hAnsi="Cambria"/>
          <w:sz w:val="28"/>
          <w:szCs w:val="28"/>
        </w:rPr>
        <w:t xml:space="preserve"> 1 </w:t>
      </w:r>
      <w:r w:rsidR="00FE1D28">
        <w:rPr>
          <w:rFonts w:ascii="Cambria" w:hAnsi="Cambria"/>
          <w:sz w:val="28"/>
          <w:szCs w:val="28"/>
        </w:rPr>
        <w:t>in a</w:t>
      </w:r>
      <w:r w:rsidR="00B47852">
        <w:rPr>
          <w:rFonts w:ascii="Cambria" w:hAnsi="Cambria"/>
          <w:sz w:val="28"/>
          <w:szCs w:val="28"/>
        </w:rPr>
        <w:t xml:space="preserve"> state known as super position. </w:t>
      </w:r>
      <w:sdt>
        <w:sdtPr>
          <w:rPr>
            <w:rFonts w:ascii="Cambria" w:hAnsi="Cambria"/>
            <w:sz w:val="28"/>
            <w:szCs w:val="28"/>
          </w:rPr>
          <w:id w:val="555585965"/>
          <w:citation/>
        </w:sdtPr>
        <w:sdtContent>
          <w:r w:rsidR="00FE1D28">
            <w:rPr>
              <w:rFonts w:ascii="Cambria" w:hAnsi="Cambria"/>
              <w:sz w:val="28"/>
              <w:szCs w:val="28"/>
            </w:rPr>
            <w:fldChar w:fldCharType="begin"/>
          </w:r>
          <w:r w:rsidR="00FE1D28">
            <w:rPr>
              <w:rFonts w:ascii="Cambria" w:hAnsi="Cambria"/>
              <w:sz w:val="28"/>
              <w:szCs w:val="28"/>
              <w:lang w:val="en-US"/>
            </w:rPr>
            <w:instrText xml:space="preserve"> CITATION Mar22 \l 1033 </w:instrText>
          </w:r>
          <w:r w:rsidR="00FE1D28">
            <w:rPr>
              <w:rFonts w:ascii="Cambria" w:hAnsi="Cambria"/>
              <w:sz w:val="28"/>
              <w:szCs w:val="28"/>
            </w:rPr>
            <w:fldChar w:fldCharType="separate"/>
          </w:r>
          <w:r w:rsidR="0063004B" w:rsidRPr="0063004B">
            <w:rPr>
              <w:rFonts w:ascii="Cambria" w:hAnsi="Cambria"/>
              <w:noProof/>
              <w:sz w:val="28"/>
              <w:szCs w:val="28"/>
              <w:lang w:val="en-US"/>
            </w:rPr>
            <w:t>[2]</w:t>
          </w:r>
          <w:r w:rsidR="00FE1D28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158DC">
        <w:rPr>
          <w:rFonts w:ascii="Cambria" w:hAnsi="Cambria"/>
          <w:sz w:val="28"/>
          <w:szCs w:val="28"/>
        </w:rPr>
        <w:t xml:space="preserve"> Quantum computing heavily relies on linear algebra and matrix transformations to describe</w:t>
      </w:r>
      <w:r w:rsidR="000551FE">
        <w:rPr>
          <w:rFonts w:ascii="Cambria" w:hAnsi="Cambria"/>
          <w:sz w:val="28"/>
          <w:szCs w:val="28"/>
        </w:rPr>
        <w:t xml:space="preserve"> the transformation of information. Qubits’ states are represented as vectors </w:t>
      </w:r>
      <w:r w:rsidR="00F426B0">
        <w:rPr>
          <w:rFonts w:ascii="Cambria" w:hAnsi="Cambria"/>
          <w:sz w:val="28"/>
          <w:szCs w:val="28"/>
        </w:rPr>
        <w:t>where</w:t>
      </w:r>
      <w:r w:rsidR="006B4464">
        <w:rPr>
          <w:rFonts w:ascii="Cambria" w:hAnsi="Cambria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</m:m>
      </m:oMath>
      <w:r w:rsidR="00CF1055">
        <w:rPr>
          <w:rFonts w:ascii="Cambria" w:eastAsiaTheme="minorEastAsia" w:hAnsi="Cambria"/>
          <w:sz w:val="28"/>
          <w:szCs w:val="28"/>
        </w:rPr>
        <w:t xml:space="preserve">  and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</m:m>
      </m:oMath>
      <w:r w:rsidR="00CF1055">
        <w:rPr>
          <w:rFonts w:ascii="Cambria" w:eastAsiaTheme="minorEastAsia" w:hAnsi="Cambria"/>
          <w:sz w:val="28"/>
          <w:szCs w:val="28"/>
        </w:rPr>
        <w:t xml:space="preserve">. </w:t>
      </w:r>
    </w:p>
    <w:p w14:paraId="02675169" w14:textId="4D5B0705" w:rsidR="0077494C" w:rsidRPr="0077494C" w:rsidRDefault="00C64EF0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>These vectors are represented in Dirac notatio</w:t>
      </w:r>
      <w:r w:rsidR="00E25032">
        <w:rPr>
          <w:rFonts w:ascii="Cambria" w:eastAsiaTheme="minorEastAsia" w:hAnsi="Cambria"/>
          <w:sz w:val="28"/>
          <w:szCs w:val="28"/>
        </w:rPr>
        <w:t>n where a vertex</w:t>
      </w:r>
      <w:r w:rsidR="00453EBE">
        <w:rPr>
          <w:rFonts w:ascii="Cambria" w:eastAsiaTheme="minorEastAsia" w:hAnsi="Cambria"/>
          <w:sz w:val="28"/>
          <w:szCs w:val="28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= 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</m:oMath>
      <w:r w:rsidR="00A93F08">
        <w:rPr>
          <w:rFonts w:ascii="Cambria" w:eastAsiaTheme="minorEastAsia" w:hAnsi="Cambria"/>
          <w:sz w:val="28"/>
          <w:szCs w:val="28"/>
        </w:rPr>
        <w:t>.</w:t>
      </w:r>
    </w:p>
    <w:p w14:paraId="776C92F9" w14:textId="24FE3537" w:rsidR="00CF1055" w:rsidRPr="00463B5B" w:rsidRDefault="00C60195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0C119" wp14:editId="4A46E6D2">
                <wp:simplePos x="0" y="0"/>
                <wp:positionH relativeFrom="column">
                  <wp:posOffset>3759200</wp:posOffset>
                </wp:positionH>
                <wp:positionV relativeFrom="paragraph">
                  <wp:posOffset>1579880</wp:posOffset>
                </wp:positionV>
                <wp:extent cx="2209800" cy="355600"/>
                <wp:effectExtent l="0" t="0" r="0" b="0"/>
                <wp:wrapSquare wrapText="bothSides"/>
                <wp:docPr id="269158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5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628D5" w14:textId="5E5E8058" w:rsidR="00C60195" w:rsidRPr="00C60195" w:rsidRDefault="002B7D69" w:rsidP="00C6019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61A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The Bloch </w:t>
                            </w:r>
                            <w:proofErr w:type="gramStart"/>
                            <w:r>
                              <w:t>Sphere</w:t>
                            </w:r>
                            <w:r w:rsidR="00C60195">
                              <w:t xml:space="preserve">  3</w:t>
                            </w:r>
                            <w:proofErr w:type="gramEnd"/>
                            <w:r w:rsidR="00C60195">
                              <w:t>D representation of a qubits’ possible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C1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6pt;margin-top:124.4pt;width:174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" stroked="f">
                <v:textbox inset="0,0,0,0">
                  <w:txbxContent>
                    <w:p w14:paraId="18F628D5" w14:textId="5E5E8058" w:rsidR="00C60195" w:rsidRPr="00C60195" w:rsidRDefault="002B7D69" w:rsidP="00C6019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61A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The Bloch </w:t>
                      </w:r>
                      <w:proofErr w:type="gramStart"/>
                      <w:r>
                        <w:t>Sphere</w:t>
                      </w:r>
                      <w:r w:rsidR="00C60195">
                        <w:t xml:space="preserve">  3</w:t>
                      </w:r>
                      <w:proofErr w:type="gramEnd"/>
                      <w:r w:rsidR="00C60195">
                        <w:t>D representation of a qubits’ possible states.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BE51EC" wp14:editId="792371D8">
            <wp:simplePos x="0" y="0"/>
            <wp:positionH relativeFrom="margin">
              <wp:posOffset>4038600</wp:posOffset>
            </wp:positionH>
            <wp:positionV relativeFrom="margin">
              <wp:posOffset>367665</wp:posOffset>
            </wp:positionV>
            <wp:extent cx="1455420" cy="1549400"/>
            <wp:effectExtent l="0" t="0" r="5080" b="0"/>
            <wp:wrapSquare wrapText="bothSides"/>
            <wp:docPr id="1898169597" name="Picture 1" descr="A circle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9597" name="Picture 1" descr="A circle with lines and arrow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A </w:t>
      </w:r>
      <w:r w:rsidR="00684B71">
        <w:rPr>
          <w:rFonts w:ascii="Cambria" w:eastAsiaTheme="minorEastAsia" w:hAnsi="Cambria"/>
          <w:sz w:val="28"/>
          <w:szCs w:val="28"/>
        </w:rPr>
        <w:t>super-positioned</w:t>
      </w:r>
      <w:r w:rsidR="00615E1E">
        <w:rPr>
          <w:rFonts w:ascii="Cambria" w:eastAsiaTheme="minorEastAsia" w:hAnsi="Cambria"/>
          <w:sz w:val="28"/>
          <w:szCs w:val="28"/>
        </w:rPr>
        <w:t xml:space="preserve"> qubit is represented with 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684B71">
        <w:rPr>
          <w:rFonts w:ascii="Cambria" w:eastAsiaTheme="minorEastAsia" w:hAnsi="Cambria"/>
          <w:sz w:val="28"/>
          <w:szCs w:val="28"/>
        </w:rPr>
        <w:t xml:space="preserve">. 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w:r w:rsidR="00045F0F" w:rsidRPr="00224917">
        <w:rPr>
          <w:rFonts w:ascii="Cambria" w:eastAsiaTheme="minorEastAsia" w:hAnsi="Cambria"/>
          <w:sz w:val="28"/>
          <w:szCs w:val="28"/>
        </w:rPr>
        <w:t>This particular state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</w:t>
      </w:r>
      <w:r w:rsidR="00684B71">
        <w:rPr>
          <w:rFonts w:ascii="Cambria" w:eastAsiaTheme="minorEastAsia" w:hAnsi="Cambria"/>
          <w:sz w:val="28"/>
          <w:szCs w:val="28"/>
        </w:rPr>
        <w:t>is represented as</w:t>
      </w:r>
      <w:r w:rsidR="00224917" w:rsidRPr="00224917">
        <w:rPr>
          <w:rFonts w:ascii="Cambria" w:eastAsiaTheme="minorEastAsia" w:hAnsi="Cambria"/>
          <w:sz w:val="28"/>
          <w:szCs w:val="28"/>
        </w:rPr>
        <w:t xml:space="preserve"> a linear combination of the foundational states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224917" w:rsidRPr="00224917">
        <w:rPr>
          <w:rFonts w:ascii="Cambria" w:eastAsiaTheme="minorEastAsia" w:hAnsi="Cambria"/>
          <w:sz w:val="28"/>
          <w:szCs w:val="28"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8E3786">
        <w:rPr>
          <w:rFonts w:ascii="Cambria" w:eastAsiaTheme="minorEastAsia" w:hAnsi="Cambria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+β</m:t>
        </m:r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</m:oMath>
      <w:r w:rsidR="00D310E2" w:rsidRPr="00224917">
        <w:rPr>
          <w:rFonts w:ascii="Cambria" w:eastAsiaTheme="minorEastAsia" w:hAnsi="Cambria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="00D310E2" w:rsidRPr="00224917"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</m:oMath>
      <w:r w:rsidR="00D310E2" w:rsidRPr="00224917">
        <w:rPr>
          <w:rFonts w:ascii="Cambria" w:eastAsiaTheme="minorEastAsia" w:hAnsi="Cambria"/>
          <w:sz w:val="28"/>
          <w:szCs w:val="28"/>
        </w:rPr>
        <w:t>are complex numbers whose squares' magnitudes represent the probabilities of the qubit being observed in the respective states.</w:t>
      </w:r>
      <w:r w:rsidR="0033187B">
        <w:rPr>
          <w:rFonts w:ascii="Cambria" w:eastAsiaTheme="minorEastAsia" w:hAnsi="Cambria"/>
          <w:sz w:val="28"/>
          <w:szCs w:val="28"/>
        </w:rPr>
        <w:t xml:space="preserve"> </w:t>
      </w:r>
      <w:r w:rsidR="00224917" w:rsidRPr="00224917">
        <w:rPr>
          <w:rFonts w:ascii="Cambria" w:eastAsiaTheme="minorEastAsia" w:hAnsi="Cambria"/>
          <w:sz w:val="28"/>
          <w:szCs w:val="28"/>
        </w:rPr>
        <w:t>This mathematical formula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224917" w:rsidRPr="00224917">
        <w:rPr>
          <w:rFonts w:ascii="Cambria" w:eastAsiaTheme="minorEastAsia" w:hAnsi="Cambria"/>
          <w:sz w:val="28"/>
          <w:szCs w:val="28"/>
        </w:rPr>
        <w:t>underpins the qubit's capability to embody quantum superposition, illustrating the departure from classical bits that are confined to the definitive states of 0 or 1.</w:t>
      </w:r>
    </w:p>
    <w:p w14:paraId="3A5052EA" w14:textId="7E6C494E" w:rsidR="00FB1EC9" w:rsidRPr="00AF3150" w:rsidRDefault="00FB1EC9" w:rsidP="00FB1EC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37FAE273" w14:textId="369ECA16" w:rsidR="007C5D00" w:rsidRPr="007C5D00" w:rsidRDefault="007C5D00" w:rsidP="00EE75B9">
      <w:pPr>
        <w:spacing w:line="360" w:lineRule="auto"/>
        <w:rPr>
          <w:rFonts w:ascii="Cambria" w:eastAsiaTheme="minorEastAsia" w:hAnsi="Cambria"/>
          <w:sz w:val="28"/>
          <w:szCs w:val="28"/>
        </w:rPr>
      </w:pPr>
    </w:p>
    <w:p w14:paraId="201701F6" w14:textId="3F8FE19F" w:rsidR="00C5251C" w:rsidRDefault="00C5251C" w:rsidP="00C5251C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 The Quantum Advantage </w:t>
      </w:r>
      <w:r w:rsidR="00797AC8">
        <w:rPr>
          <w:noProof/>
        </w:rPr>
        <w:drawing>
          <wp:inline distT="0" distB="0" distL="0" distR="0" wp14:anchorId="43E92AD1" wp14:editId="68986EDB">
            <wp:extent cx="4396740" cy="2743200"/>
            <wp:effectExtent l="0" t="0" r="0" b="0"/>
            <wp:docPr id="174539756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7565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A979" w14:textId="117603E2" w:rsidR="002B10D3" w:rsidRPr="00BA5E94" w:rsidRDefault="00E434F0" w:rsidP="00BA5E94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CD638E" wp14:editId="2A3B34A3">
            <wp:simplePos x="0" y="0"/>
            <wp:positionH relativeFrom="margin">
              <wp:posOffset>-447689</wp:posOffset>
            </wp:positionH>
            <wp:positionV relativeFrom="margin">
              <wp:posOffset>5962637</wp:posOffset>
            </wp:positionV>
            <wp:extent cx="3068955" cy="2349500"/>
            <wp:effectExtent l="0" t="0" r="4445" b="0"/>
            <wp:wrapSquare wrapText="bothSides"/>
            <wp:docPr id="21031369" name="Graphic 1">
              <a:hlinkClick xmlns:a="http://schemas.openxmlformats.org/drawingml/2006/main" r:id="rId8" tooltip="https://www.ibm.com/thought-leadership/institute-business-value/public/static/images/Quantum-Report/Figure3.sv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69" name="Graphic 1">
                      <a:hlinkClick r:id="rId8" tooltip="https://www.ibm.com/thought-leadership/institute-business-value/public/static/images/Quantum-Report/Figure3.svg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34950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FE47B" wp14:editId="11897134">
                <wp:simplePos x="0" y="0"/>
                <wp:positionH relativeFrom="column">
                  <wp:posOffset>0</wp:posOffset>
                </wp:positionH>
                <wp:positionV relativeFrom="paragraph">
                  <wp:posOffset>4370070</wp:posOffset>
                </wp:positionV>
                <wp:extent cx="3068955" cy="635"/>
                <wp:effectExtent l="0" t="0" r="4445" b="0"/>
                <wp:wrapSquare wrapText="bothSides"/>
                <wp:docPr id="1628989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1689E" w14:textId="5AE24550" w:rsidR="00E561A0" w:rsidRPr="00ED4079" w:rsidRDefault="00E561A0" w:rsidP="00E561A0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Source: </w:t>
                            </w:r>
                            <w:hyperlink r:id="rId11" w:history="1">
                              <w:r w:rsidRPr="00E561A0">
                                <w:rPr>
                                  <w:rStyle w:val="Hyperlink"/>
                                </w:rPr>
                                <w:t>IBM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FE47B" id="_x0000_s1027" type="#_x0000_t202" style="position:absolute;margin-left:0;margin-top:344.1pt;width:241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" stroked="f">
                <v:textbox style="mso-fit-shape-to-text:t" inset="0,0,0,0">
                  <w:txbxContent>
                    <w:p w14:paraId="6CB1689E" w14:textId="5AE24550" w:rsidR="00E561A0" w:rsidRPr="00ED4079" w:rsidRDefault="00E561A0" w:rsidP="00E561A0">
                      <w:pPr>
                        <w:pStyle w:val="Caption"/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Source: </w:t>
                      </w:r>
                      <w:hyperlink r:id="rId12" w:history="1">
                        <w:r w:rsidRPr="00E561A0">
                          <w:rPr>
                            <w:rStyle w:val="Hyperlink"/>
                          </w:rPr>
                          <w:t>IBM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A5E94" w:rsidRPr="00BA5E94">
        <w:rPr>
          <w:rFonts w:ascii="Cambria" w:hAnsi="Cambria"/>
          <w:sz w:val="28"/>
          <w:szCs w:val="28"/>
        </w:rPr>
        <w:t>The core advantage of quantum computing lies in its ability to process information in ways that classical systems cannot match, offering exponential speed-ups for certain types of problems. For example, quantum algorithms have been demonstrated to outperform classical counterparts in oracle-based problems, showing that a significant quantum advantage emerges even in existing noisy systems</w:t>
      </w:r>
      <w:r w:rsidR="0000159B">
        <w:rPr>
          <w:rFonts w:ascii="Cambria" w:hAnsi="Cambria"/>
          <w:sz w:val="28"/>
          <w:szCs w:val="28"/>
        </w:rPr>
        <w:t xml:space="preserve">. </w:t>
      </w:r>
      <w:sdt>
        <w:sdtPr>
          <w:rPr>
            <w:rFonts w:ascii="Cambria" w:hAnsi="Cambria"/>
            <w:sz w:val="28"/>
            <w:szCs w:val="28"/>
          </w:rPr>
          <w:id w:val="1979568247"/>
          <w:citation/>
        </w:sdtPr>
        <w:sdtContent>
          <w:r w:rsidR="0000159B">
            <w:rPr>
              <w:rFonts w:ascii="Cambria" w:hAnsi="Cambria"/>
              <w:sz w:val="28"/>
              <w:szCs w:val="28"/>
            </w:rPr>
            <w:fldChar w:fldCharType="begin"/>
          </w:r>
          <w:r w:rsidR="0000159B">
            <w:rPr>
              <w:rFonts w:ascii="Cambria" w:hAnsi="Cambria"/>
              <w:sz w:val="28"/>
              <w:szCs w:val="28"/>
              <w:lang w:val="en-US"/>
            </w:rPr>
            <w:instrText xml:space="preserve"> CITATION Die17 \l 1033 </w:instrText>
          </w:r>
          <w:r w:rsidR="0000159B">
            <w:rPr>
              <w:rFonts w:ascii="Cambria" w:hAnsi="Cambria"/>
              <w:sz w:val="28"/>
              <w:szCs w:val="28"/>
            </w:rPr>
            <w:fldChar w:fldCharType="separate"/>
          </w:r>
          <w:r w:rsidR="0000159B" w:rsidRPr="0000159B">
            <w:rPr>
              <w:rFonts w:ascii="Cambria" w:hAnsi="Cambria"/>
              <w:noProof/>
              <w:sz w:val="28"/>
              <w:szCs w:val="28"/>
              <w:lang w:val="en-US"/>
            </w:rPr>
            <w:t>[3]</w:t>
          </w:r>
          <w:r w:rsidR="0000159B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>Furthermore, quantum technology can revolutionize how we learn from experiments, as shown in a study where quantum machines learned from exponentially fewer experiments than required by conventional means, leading to dramatic reductions in the number of necessary experiment</w:t>
      </w:r>
      <w:r w:rsidR="00201425">
        <w:rPr>
          <w:rFonts w:ascii="Cambria" w:hAnsi="Cambria"/>
          <w:sz w:val="28"/>
          <w:szCs w:val="28"/>
        </w:rPr>
        <w:t>s</w:t>
      </w:r>
      <w:r w:rsidR="00BA5E94" w:rsidRPr="00BA5E94">
        <w:rPr>
          <w:rFonts w:ascii="Cambria" w:hAnsi="Cambria"/>
          <w:sz w:val="28"/>
          <w:szCs w:val="28"/>
        </w:rPr>
        <w:t>.</w:t>
      </w:r>
      <w:r w:rsidR="00D11518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1379203963"/>
          <w:citation/>
        </w:sdtPr>
        <w:sdtContent>
          <w:r w:rsidR="0000159B">
            <w:rPr>
              <w:rFonts w:ascii="Cambria" w:hAnsi="Cambria"/>
              <w:sz w:val="28"/>
              <w:szCs w:val="28"/>
            </w:rPr>
            <w:fldChar w:fldCharType="begin"/>
          </w:r>
          <w:r w:rsidR="0000159B">
            <w:rPr>
              <w:rFonts w:ascii="Cambria" w:hAnsi="Cambria"/>
              <w:sz w:val="28"/>
              <w:szCs w:val="28"/>
              <w:lang w:val="en-US"/>
            </w:rPr>
            <w:instrText xml:space="preserve"> CITATION Hua22 \l 1033 </w:instrText>
          </w:r>
          <w:r w:rsidR="0000159B">
            <w:rPr>
              <w:rFonts w:ascii="Cambria" w:hAnsi="Cambria"/>
              <w:sz w:val="28"/>
              <w:szCs w:val="28"/>
            </w:rPr>
            <w:fldChar w:fldCharType="separate"/>
          </w:r>
          <w:r w:rsidR="0000159B" w:rsidRPr="0000159B">
            <w:rPr>
              <w:rFonts w:ascii="Cambria" w:hAnsi="Cambria"/>
              <w:noProof/>
              <w:sz w:val="28"/>
              <w:szCs w:val="28"/>
              <w:lang w:val="en-US"/>
            </w:rPr>
            <w:t>[4]</w:t>
          </w:r>
          <w:r w:rsidR="0000159B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00159B">
        <w:rPr>
          <w:rFonts w:ascii="Cambria" w:hAnsi="Cambria"/>
          <w:sz w:val="28"/>
          <w:szCs w:val="28"/>
        </w:rPr>
        <w:t xml:space="preserve"> </w:t>
      </w:r>
      <w:r w:rsidR="00BA5E94" w:rsidRPr="005C4332">
        <w:rPr>
          <w:rFonts w:ascii="Cambria" w:hAnsi="Cambria"/>
          <w:sz w:val="28"/>
          <w:szCs w:val="28"/>
        </w:rPr>
        <w:t>Quantum</w:t>
      </w:r>
      <w:r w:rsidR="00BA5E94" w:rsidRPr="00BA5E94">
        <w:rPr>
          <w:rFonts w:ascii="Cambria" w:hAnsi="Cambria"/>
          <w:sz w:val="28"/>
          <w:szCs w:val="28"/>
        </w:rPr>
        <w:t xml:space="preserve"> machine learning also benefits from the ability to process atypical patterns produced by quantum systems, offering potential speed-ups in learning tasks </w:t>
      </w:r>
      <w:sdt>
        <w:sdtPr>
          <w:rPr>
            <w:rFonts w:ascii="Cambria" w:hAnsi="Cambria"/>
            <w:sz w:val="28"/>
            <w:szCs w:val="28"/>
          </w:rPr>
          <w:id w:val="-643035958"/>
          <w:citation/>
        </w:sdtPr>
        <w:sdtContent>
          <w:r w:rsidR="00B65574">
            <w:rPr>
              <w:rFonts w:ascii="Cambria" w:hAnsi="Cambria"/>
              <w:sz w:val="28"/>
              <w:szCs w:val="28"/>
            </w:rPr>
            <w:fldChar w:fldCharType="begin"/>
          </w:r>
          <w:r w:rsidR="00B65574">
            <w:rPr>
              <w:rFonts w:ascii="Cambria" w:hAnsi="Cambria"/>
              <w:sz w:val="28"/>
              <w:szCs w:val="28"/>
              <w:lang w:val="en-US"/>
            </w:rPr>
            <w:instrText xml:space="preserve"> CITATION Bia \l 1033 </w:instrText>
          </w:r>
          <w:r w:rsidR="00B65574">
            <w:rPr>
              <w:rFonts w:ascii="Cambria" w:hAnsi="Cambria"/>
              <w:sz w:val="28"/>
              <w:szCs w:val="28"/>
            </w:rPr>
            <w:fldChar w:fldCharType="separate"/>
          </w:r>
          <w:r w:rsidR="00B65574" w:rsidRPr="00B65574">
            <w:rPr>
              <w:rFonts w:ascii="Cambria" w:hAnsi="Cambria"/>
              <w:noProof/>
              <w:sz w:val="28"/>
              <w:szCs w:val="28"/>
              <w:lang w:val="en-US"/>
            </w:rPr>
            <w:t>[5]</w:t>
          </w:r>
          <w:r w:rsidR="00B65574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 xml:space="preserve">. Additionally, the use of quantum-enhanced feature </w:t>
      </w:r>
      <w:r w:rsidR="00BA5E94" w:rsidRPr="00BA5E94">
        <w:rPr>
          <w:rFonts w:ascii="Cambria" w:hAnsi="Cambria"/>
          <w:sz w:val="28"/>
          <w:szCs w:val="28"/>
        </w:rPr>
        <w:lastRenderedPageBreak/>
        <w:t xml:space="preserve">spaces in machine learning can provide advantages in solving classification problems where classical feature spaces become computationally prohibitive </w:t>
      </w:r>
      <w:sdt>
        <w:sdtPr>
          <w:rPr>
            <w:rFonts w:ascii="Cambria" w:hAnsi="Cambria"/>
            <w:sz w:val="28"/>
            <w:szCs w:val="28"/>
          </w:rPr>
          <w:id w:val="-325361123"/>
          <w:citation/>
        </w:sdtPr>
        <w:sdtContent>
          <w:r w:rsidR="00201425">
            <w:rPr>
              <w:rFonts w:ascii="Cambria" w:hAnsi="Cambria"/>
              <w:sz w:val="28"/>
              <w:szCs w:val="28"/>
            </w:rPr>
            <w:fldChar w:fldCharType="begin"/>
          </w:r>
          <w:r w:rsidR="00201425">
            <w:rPr>
              <w:rFonts w:ascii="Cambria" w:hAnsi="Cambria"/>
              <w:sz w:val="28"/>
              <w:szCs w:val="28"/>
              <w:lang w:val="en-US"/>
            </w:rPr>
            <w:instrText xml:space="preserve"> CITATION Hav19 \l 1033 </w:instrText>
          </w:r>
          <w:r w:rsidR="00201425">
            <w:rPr>
              <w:rFonts w:ascii="Cambria" w:hAnsi="Cambria"/>
              <w:sz w:val="28"/>
              <w:szCs w:val="28"/>
            </w:rPr>
            <w:fldChar w:fldCharType="separate"/>
          </w:r>
          <w:r w:rsidR="00201425" w:rsidRPr="00201425">
            <w:rPr>
              <w:rFonts w:ascii="Cambria" w:hAnsi="Cambria"/>
              <w:noProof/>
              <w:sz w:val="28"/>
              <w:szCs w:val="28"/>
              <w:lang w:val="en-US"/>
            </w:rPr>
            <w:t>[6]</w:t>
          </w:r>
          <w:r w:rsidR="00201425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BA5E94" w:rsidRPr="00BA5E94">
        <w:rPr>
          <w:rFonts w:ascii="Cambria" w:hAnsi="Cambria"/>
          <w:sz w:val="28"/>
          <w:szCs w:val="28"/>
        </w:rPr>
        <w:t>. These advancements underscore the transformative potential of quantum computing and quantum machine learning across various fields, from drug discovery to optimization problems, by leveraging quantum mechanics' unique properties.</w:t>
      </w:r>
    </w:p>
    <w:p w14:paraId="68005F88" w14:textId="09731A64" w:rsidR="00545AD7" w:rsidRDefault="000C0E2C" w:rsidP="00545AD7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4 </w:t>
      </w:r>
      <w:r w:rsidR="00545AD7">
        <w:rPr>
          <w:rFonts w:ascii="Cambria" w:hAnsi="Cambria"/>
        </w:rPr>
        <w:t xml:space="preserve">The </w:t>
      </w:r>
      <w:r>
        <w:rPr>
          <w:rFonts w:ascii="Cambria" w:hAnsi="Cambria"/>
        </w:rPr>
        <w:t>QML Model</w:t>
      </w:r>
      <w:r w:rsidR="00AB619C">
        <w:rPr>
          <w:rFonts w:ascii="Cambria" w:hAnsi="Cambria"/>
        </w:rPr>
        <w:t xml:space="preserve"> – Variational Quantum Classifier</w:t>
      </w:r>
    </w:p>
    <w:p w14:paraId="39DFFB0D" w14:textId="0C62765A" w:rsidR="00274FE1" w:rsidRDefault="001E5129" w:rsidP="00274FE1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4A2D03" wp14:editId="161D6C24">
            <wp:simplePos x="0" y="0"/>
            <wp:positionH relativeFrom="margin">
              <wp:posOffset>50165</wp:posOffset>
            </wp:positionH>
            <wp:positionV relativeFrom="margin">
              <wp:posOffset>4203700</wp:posOffset>
            </wp:positionV>
            <wp:extent cx="3510280" cy="1714500"/>
            <wp:effectExtent l="12700" t="12700" r="7620" b="12700"/>
            <wp:wrapSquare wrapText="bothSides"/>
            <wp:docPr id="55882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334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7145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FE1" w:rsidRPr="00274FE1">
        <w:rPr>
          <w:rFonts w:ascii="Cambria" w:hAnsi="Cambria"/>
          <w:sz w:val="28"/>
          <w:szCs w:val="28"/>
        </w:rPr>
        <w:t>For this project</w:t>
      </w:r>
      <w:r>
        <w:rPr>
          <w:rFonts w:ascii="Cambria" w:hAnsi="Cambria"/>
          <w:sz w:val="28"/>
          <w:szCs w:val="28"/>
        </w:rPr>
        <w:t>,</w:t>
      </w:r>
      <w:r w:rsidR="00274FE1" w:rsidRPr="00274FE1">
        <w:rPr>
          <w:rFonts w:ascii="Cambria" w:hAnsi="Cambria"/>
          <w:sz w:val="28"/>
          <w:szCs w:val="28"/>
        </w:rPr>
        <w:t xml:space="preserve"> I decided to use the</w:t>
      </w:r>
      <w:r w:rsidR="00274FE1">
        <w:t xml:space="preserve"> </w:t>
      </w:r>
      <w:r w:rsidR="00274FE1" w:rsidRPr="00274FE1">
        <w:rPr>
          <w:rFonts w:ascii="Cambria" w:hAnsi="Cambria"/>
          <w:sz w:val="28"/>
          <w:szCs w:val="28"/>
        </w:rPr>
        <w:t>Variational Quantum Classifier</w:t>
      </w:r>
      <w:r w:rsidR="00274FE1">
        <w:rPr>
          <w:rFonts w:ascii="Cambria" w:hAnsi="Cambria"/>
          <w:sz w:val="28"/>
          <w:szCs w:val="28"/>
        </w:rPr>
        <w:t xml:space="preserve"> (VQC)</w:t>
      </w:r>
      <w:r w:rsidR="00274FE1" w:rsidRPr="00274FE1">
        <w:rPr>
          <w:rFonts w:ascii="Cambria" w:hAnsi="Cambria"/>
          <w:sz w:val="28"/>
          <w:szCs w:val="28"/>
        </w:rPr>
        <w:t xml:space="preserve">.  </w:t>
      </w:r>
      <w:r w:rsidR="00274FE1">
        <w:rPr>
          <w:rFonts w:ascii="Cambria" w:hAnsi="Cambria"/>
          <w:sz w:val="28"/>
          <w:szCs w:val="28"/>
        </w:rPr>
        <w:t>VQCs</w:t>
      </w:r>
      <w:r w:rsidR="00274FE1" w:rsidRPr="00274FE1">
        <w:rPr>
          <w:rFonts w:ascii="Cambria" w:hAnsi="Cambria"/>
          <w:sz w:val="28"/>
          <w:szCs w:val="28"/>
        </w:rPr>
        <w:t xml:space="preserve"> </w:t>
      </w:r>
      <w:r w:rsidR="00C85C5F">
        <w:rPr>
          <w:rFonts w:ascii="Cambria" w:hAnsi="Cambria"/>
          <w:sz w:val="28"/>
          <w:szCs w:val="28"/>
        </w:rPr>
        <w:t xml:space="preserve">are </w:t>
      </w:r>
      <w:r w:rsidR="00274FE1" w:rsidRPr="00274FE1">
        <w:rPr>
          <w:rFonts w:ascii="Cambria" w:hAnsi="Cambria"/>
          <w:sz w:val="28"/>
          <w:szCs w:val="28"/>
        </w:rPr>
        <w:t>a type of hybrid quantum machine learning algorithm that can be used to solve a wide variety of classification problems. VQCs combine the power of quantum computing with the flexibility of classical machine learning algorithms to achieve state-of-the-art performance on many tasks.</w:t>
      </w:r>
      <w:r w:rsidR="00CE3C6B">
        <w:rPr>
          <w:rFonts w:ascii="Cambria" w:hAnsi="Cambria"/>
          <w:sz w:val="28"/>
          <w:szCs w:val="28"/>
        </w:rPr>
        <w:t xml:space="preserve"> The steps involved in implementing a VQC with classical data is transforming the classical data to a quantum state with a feature map. </w:t>
      </w:r>
      <w:sdt>
        <w:sdtPr>
          <w:rPr>
            <w:rFonts w:ascii="Cambria" w:hAnsi="Cambria"/>
            <w:sz w:val="28"/>
            <w:szCs w:val="28"/>
          </w:rPr>
          <w:id w:val="-1849248292"/>
          <w:citation/>
        </w:sdtPr>
        <w:sdtContent>
          <w:r w:rsidR="003E5A24">
            <w:rPr>
              <w:rFonts w:ascii="Cambria" w:hAnsi="Cambria"/>
              <w:sz w:val="28"/>
              <w:szCs w:val="28"/>
            </w:rPr>
            <w:fldChar w:fldCharType="begin"/>
          </w:r>
          <w:r w:rsidR="003E5A24">
            <w:rPr>
              <w:rFonts w:ascii="Cambria" w:hAnsi="Cambria"/>
              <w:sz w:val="28"/>
              <w:szCs w:val="28"/>
              <w:lang w:val="en-US"/>
            </w:rPr>
            <w:instrText xml:space="preserve"> CITATION Qis \l 1033 </w:instrText>
          </w:r>
          <w:r w:rsidR="003E5A24">
            <w:rPr>
              <w:rFonts w:ascii="Cambria" w:hAnsi="Cambria"/>
              <w:sz w:val="28"/>
              <w:szCs w:val="28"/>
            </w:rPr>
            <w:fldChar w:fldCharType="separate"/>
          </w:r>
          <w:r w:rsidR="003E5A24" w:rsidRPr="003E5A24">
            <w:rPr>
              <w:rFonts w:ascii="Cambria" w:hAnsi="Cambria"/>
              <w:noProof/>
              <w:sz w:val="28"/>
              <w:szCs w:val="28"/>
              <w:lang w:val="en-US"/>
            </w:rPr>
            <w:t>[7]</w:t>
          </w:r>
          <w:r w:rsidR="003E5A24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C85C5F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1242766719"/>
          <w:citation/>
        </w:sdtPr>
        <w:sdtContent>
          <w:r w:rsidR="00C243C6">
            <w:rPr>
              <w:rFonts w:ascii="Cambria" w:hAnsi="Cambria"/>
              <w:sz w:val="28"/>
              <w:szCs w:val="28"/>
            </w:rPr>
            <w:fldChar w:fldCharType="begin"/>
          </w:r>
          <w:r w:rsidR="00C243C6">
            <w:rPr>
              <w:rFonts w:ascii="Cambria" w:hAnsi="Cambria"/>
              <w:sz w:val="28"/>
              <w:szCs w:val="28"/>
              <w:lang w:val="en-US"/>
            </w:rPr>
            <w:instrText xml:space="preserve"> CITATION Qis21 \l 1033 </w:instrText>
          </w:r>
          <w:r w:rsidR="00C243C6">
            <w:rPr>
              <w:rFonts w:ascii="Cambria" w:hAnsi="Cambria"/>
              <w:sz w:val="28"/>
              <w:szCs w:val="28"/>
            </w:rPr>
            <w:fldChar w:fldCharType="separate"/>
          </w:r>
          <w:r w:rsidR="00C243C6" w:rsidRPr="00C243C6">
            <w:rPr>
              <w:rFonts w:ascii="Cambria" w:hAnsi="Cambria"/>
              <w:noProof/>
              <w:sz w:val="28"/>
              <w:szCs w:val="28"/>
              <w:lang w:val="en-US"/>
            </w:rPr>
            <w:t>[8]</w:t>
          </w:r>
          <w:r w:rsidR="00C243C6">
            <w:rPr>
              <w:rFonts w:ascii="Cambria" w:hAnsi="Cambria"/>
              <w:sz w:val="28"/>
              <w:szCs w:val="28"/>
            </w:rPr>
            <w:fldChar w:fldCharType="end"/>
          </w:r>
        </w:sdtContent>
      </w:sdt>
    </w:p>
    <w:p w14:paraId="76D0F37D" w14:textId="77777777" w:rsidR="00E27F18" w:rsidRDefault="00E27F18" w:rsidP="00274FE1">
      <w:pPr>
        <w:spacing w:line="360" w:lineRule="auto"/>
        <w:rPr>
          <w:rFonts w:ascii="Cambria" w:hAnsi="Cambria"/>
          <w:sz w:val="28"/>
          <w:szCs w:val="28"/>
        </w:rPr>
      </w:pPr>
    </w:p>
    <w:p w14:paraId="0C4F97D4" w14:textId="32DEF06C" w:rsidR="00136E95" w:rsidRDefault="00136E95" w:rsidP="00136E95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4 Real-World Example of VQC Usage</w:t>
      </w:r>
    </w:p>
    <w:p w14:paraId="4E371C38" w14:textId="0EB48798" w:rsidR="00C243C6" w:rsidRPr="00274FE1" w:rsidRDefault="0090162A" w:rsidP="004D6CD4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 application </w:t>
      </w:r>
      <w:r w:rsidRPr="0090162A">
        <w:rPr>
          <w:rFonts w:ascii="Cambria" w:hAnsi="Cambria"/>
          <w:sz w:val="28"/>
          <w:szCs w:val="28"/>
        </w:rPr>
        <w:t xml:space="preserve">of </w:t>
      </w:r>
      <w:r>
        <w:rPr>
          <w:rFonts w:ascii="Cambria" w:hAnsi="Cambria"/>
          <w:sz w:val="28"/>
          <w:szCs w:val="28"/>
        </w:rPr>
        <w:t xml:space="preserve">a </w:t>
      </w:r>
      <w:r w:rsidRPr="0090162A">
        <w:rPr>
          <w:rFonts w:ascii="Cambria" w:hAnsi="Cambria"/>
          <w:sz w:val="28"/>
          <w:szCs w:val="28"/>
        </w:rPr>
        <w:t xml:space="preserve">VQC </w:t>
      </w:r>
      <w:r>
        <w:rPr>
          <w:rFonts w:ascii="Cambria" w:hAnsi="Cambria"/>
          <w:sz w:val="28"/>
          <w:szCs w:val="28"/>
        </w:rPr>
        <w:t>was done</w:t>
      </w:r>
      <w:r w:rsidRPr="0090162A">
        <w:rPr>
          <w:rFonts w:ascii="Cambria" w:hAnsi="Cambria"/>
          <w:sz w:val="28"/>
          <w:szCs w:val="28"/>
        </w:rPr>
        <w:t xml:space="preserve"> in the field of dementia prediction. </w:t>
      </w:r>
      <w:r w:rsidR="004D6CD4" w:rsidRPr="004D6CD4">
        <w:rPr>
          <w:rFonts w:ascii="Cambria" w:hAnsi="Cambria"/>
          <w:sz w:val="28"/>
          <w:szCs w:val="28"/>
        </w:rPr>
        <w:t xml:space="preserve">While the study showcases VQC outperforming classical SVM models in dementia prediction by efficiently handling various feature sets, it acknowledges that QML has not yet reached a point where it can entirely replace state-of-the-art techniques for such applications. However, the promising results from VQC indicate a bright future for QML in healthcare, suggesting that with </w:t>
      </w:r>
      <w:r w:rsidR="004D6CD4" w:rsidRPr="004D6CD4">
        <w:rPr>
          <w:rFonts w:ascii="Cambria" w:hAnsi="Cambria"/>
          <w:sz w:val="28"/>
          <w:szCs w:val="28"/>
        </w:rPr>
        <w:lastRenderedPageBreak/>
        <w:t>further development and enhancement of quantum computing capabilities, QML methods like VQC will become increasingly valuable in addressing the needs of the healthcare system.</w:t>
      </w:r>
      <w:r w:rsidR="009750BF">
        <w:rPr>
          <w:rFonts w:ascii="Cambria" w:hAnsi="Cambria"/>
          <w:sz w:val="28"/>
          <w:szCs w:val="28"/>
        </w:rPr>
        <w:t xml:space="preserve"> </w:t>
      </w:r>
      <w:sdt>
        <w:sdtPr>
          <w:rPr>
            <w:rFonts w:ascii="Cambria" w:hAnsi="Cambria"/>
            <w:sz w:val="28"/>
            <w:szCs w:val="28"/>
          </w:rPr>
          <w:id w:val="-117684459"/>
          <w:citation/>
        </w:sdtPr>
        <w:sdtContent>
          <w:r w:rsidR="008817DC">
            <w:rPr>
              <w:rFonts w:ascii="Cambria" w:hAnsi="Cambria"/>
              <w:sz w:val="28"/>
              <w:szCs w:val="28"/>
            </w:rPr>
            <w:fldChar w:fldCharType="begin"/>
          </w:r>
          <w:r w:rsidR="008817DC">
            <w:rPr>
              <w:rFonts w:ascii="Cambria" w:hAnsi="Cambria"/>
              <w:sz w:val="28"/>
              <w:szCs w:val="28"/>
              <w:lang w:val="en-US"/>
            </w:rPr>
            <w:instrText xml:space="preserve"> CITATION Sie20 \l 1033 </w:instrText>
          </w:r>
          <w:r w:rsidR="008817DC">
            <w:rPr>
              <w:rFonts w:ascii="Cambria" w:hAnsi="Cambria"/>
              <w:sz w:val="28"/>
              <w:szCs w:val="28"/>
            </w:rPr>
            <w:fldChar w:fldCharType="separate"/>
          </w:r>
          <w:r w:rsidR="008817DC">
            <w:rPr>
              <w:rFonts w:ascii="Cambria" w:hAnsi="Cambria"/>
              <w:noProof/>
              <w:sz w:val="28"/>
              <w:szCs w:val="28"/>
              <w:lang w:val="en-US"/>
            </w:rPr>
            <w:t xml:space="preserve"> </w:t>
          </w:r>
          <w:r w:rsidR="008817DC" w:rsidRPr="008817DC">
            <w:rPr>
              <w:rFonts w:ascii="Cambria" w:hAnsi="Cambria"/>
              <w:noProof/>
              <w:sz w:val="28"/>
              <w:szCs w:val="28"/>
              <w:lang w:val="en-US"/>
            </w:rPr>
            <w:t>[9]</w:t>
          </w:r>
          <w:r w:rsidR="008817DC">
            <w:rPr>
              <w:rFonts w:ascii="Cambria" w:hAnsi="Cambria"/>
              <w:sz w:val="28"/>
              <w:szCs w:val="28"/>
            </w:rPr>
            <w:fldChar w:fldCharType="end"/>
          </w:r>
        </w:sdtContent>
      </w:sdt>
    </w:p>
    <w:p w14:paraId="6598A897" w14:textId="14AD970C" w:rsidR="00FF00C5" w:rsidRDefault="00FF00C5" w:rsidP="00245A5F">
      <w:pPr>
        <w:pStyle w:val="Heading1"/>
        <w:spacing w:line="360" w:lineRule="auto"/>
        <w:rPr>
          <w:rFonts w:ascii="Cambria" w:hAnsi="Cambria"/>
        </w:rPr>
      </w:pPr>
      <w:r>
        <w:rPr>
          <w:rFonts w:ascii="Cambria" w:hAnsi="Cambria"/>
        </w:rPr>
        <w:t>5</w:t>
      </w:r>
      <w:r w:rsidR="00245A5F">
        <w:rPr>
          <w:rFonts w:ascii="Cambria" w:hAnsi="Cambria"/>
        </w:rPr>
        <w:t xml:space="preserve"> </w:t>
      </w:r>
      <w:r w:rsidR="008817DC">
        <w:rPr>
          <w:rFonts w:ascii="Cambria" w:hAnsi="Cambria"/>
        </w:rPr>
        <w:t xml:space="preserve">Inference via </w:t>
      </w:r>
      <w:r w:rsidR="00245A5F">
        <w:rPr>
          <w:rFonts w:ascii="Cambria" w:hAnsi="Cambria"/>
        </w:rPr>
        <w:t>Feature Importance</w:t>
      </w:r>
    </w:p>
    <w:p w14:paraId="2C163B6D" w14:textId="399024FB" w:rsidR="003B4375" w:rsidRPr="00861696" w:rsidRDefault="004E4154" w:rsidP="00141EE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intend to make inferences about data by </w:t>
      </w:r>
      <w:r w:rsidR="00861696" w:rsidRPr="00861696">
        <w:rPr>
          <w:rFonts w:ascii="Cambria" w:hAnsi="Cambria"/>
          <w:sz w:val="28"/>
          <w:szCs w:val="28"/>
        </w:rPr>
        <w:t>evaluating feature importance in</w:t>
      </w:r>
      <w:r>
        <w:rPr>
          <w:rFonts w:ascii="Cambria" w:hAnsi="Cambria"/>
          <w:sz w:val="28"/>
          <w:szCs w:val="28"/>
        </w:rPr>
        <w:t xml:space="preserve"> the </w:t>
      </w:r>
      <w:r w:rsidR="00861696" w:rsidRPr="00861696">
        <w:rPr>
          <w:rFonts w:ascii="Cambria" w:hAnsi="Cambria"/>
          <w:sz w:val="28"/>
          <w:szCs w:val="28"/>
        </w:rPr>
        <w:t xml:space="preserve">QML models, </w:t>
      </w:r>
      <w:r>
        <w:rPr>
          <w:rFonts w:ascii="Cambria" w:hAnsi="Cambria"/>
          <w:sz w:val="28"/>
          <w:szCs w:val="28"/>
        </w:rPr>
        <w:t>by</w:t>
      </w:r>
      <w:r w:rsidR="00712096">
        <w:rPr>
          <w:rFonts w:ascii="Cambria" w:hAnsi="Cambria"/>
          <w:sz w:val="28"/>
          <w:szCs w:val="28"/>
        </w:rPr>
        <w:t xml:space="preserve"> running the model multiple time</w:t>
      </w:r>
      <w:r w:rsidR="00BB1820">
        <w:rPr>
          <w:rFonts w:ascii="Cambria" w:hAnsi="Cambria"/>
          <w:sz w:val="28"/>
          <w:szCs w:val="28"/>
        </w:rPr>
        <w:t>s</w:t>
      </w:r>
      <w:r w:rsidR="00881E2D">
        <w:rPr>
          <w:rFonts w:ascii="Cambria" w:hAnsi="Cambria"/>
          <w:sz w:val="28"/>
          <w:szCs w:val="28"/>
        </w:rPr>
        <w:t xml:space="preserve"> and ranking the feature importance by their</w:t>
      </w:r>
      <w:r w:rsidR="00341A2B">
        <w:rPr>
          <w:rFonts w:ascii="Cambria" w:hAnsi="Cambria"/>
          <w:sz w:val="28"/>
          <w:szCs w:val="28"/>
        </w:rPr>
        <w:t xml:space="preserve"> effects on the model’s prediction accuracy</w:t>
      </w:r>
      <w:r w:rsidR="000754A1">
        <w:rPr>
          <w:rFonts w:ascii="Cambria" w:hAnsi="Cambria"/>
          <w:sz w:val="28"/>
          <w:szCs w:val="28"/>
        </w:rPr>
        <w:t>.</w:t>
      </w:r>
      <w:r w:rsidR="00861696" w:rsidRPr="00861696">
        <w:rPr>
          <w:rFonts w:ascii="Cambria" w:hAnsi="Cambria"/>
          <w:sz w:val="28"/>
          <w:szCs w:val="28"/>
        </w:rPr>
        <w:t xml:space="preserve"> Th</w:t>
      </w:r>
      <w:r w:rsidR="000754A1">
        <w:rPr>
          <w:rFonts w:ascii="Cambria" w:hAnsi="Cambria"/>
          <w:sz w:val="28"/>
          <w:szCs w:val="28"/>
        </w:rPr>
        <w:t>e only other paper I could find which attempted a similar approach</w:t>
      </w:r>
      <w:r w:rsidR="00044C01">
        <w:rPr>
          <w:rFonts w:ascii="Cambria" w:hAnsi="Cambria"/>
          <w:sz w:val="28"/>
          <w:szCs w:val="28"/>
        </w:rPr>
        <w:t>;</w:t>
      </w:r>
      <w:r w:rsidR="00861696" w:rsidRPr="00861696">
        <w:rPr>
          <w:rFonts w:ascii="Cambria" w:hAnsi="Cambria"/>
          <w:sz w:val="28"/>
          <w:szCs w:val="28"/>
        </w:rPr>
        <w:t xml:space="preserve"> applied on </w:t>
      </w:r>
      <w:r w:rsidR="00044C01">
        <w:rPr>
          <w:rFonts w:ascii="Cambria" w:hAnsi="Cambria"/>
          <w:sz w:val="28"/>
          <w:szCs w:val="28"/>
        </w:rPr>
        <w:t xml:space="preserve">the </w:t>
      </w:r>
      <w:r w:rsidR="00861696" w:rsidRPr="00861696">
        <w:rPr>
          <w:rFonts w:ascii="Cambria" w:hAnsi="Cambria"/>
          <w:sz w:val="28"/>
          <w:szCs w:val="28"/>
        </w:rPr>
        <w:t>real-world dataset</w:t>
      </w:r>
      <w:r w:rsidR="00044C01">
        <w:rPr>
          <w:rFonts w:ascii="Cambria" w:hAnsi="Cambria"/>
          <w:sz w:val="28"/>
          <w:szCs w:val="28"/>
        </w:rPr>
        <w:t xml:space="preserve"> </w:t>
      </w:r>
      <w:r w:rsidR="00861696" w:rsidRPr="00861696">
        <w:rPr>
          <w:rFonts w:ascii="Cambria" w:hAnsi="Cambria"/>
          <w:sz w:val="28"/>
          <w:szCs w:val="28"/>
        </w:rPr>
        <w:t>ESPN Fantasy Football data, utili</w:t>
      </w:r>
      <w:r w:rsidR="00044C01">
        <w:rPr>
          <w:rFonts w:ascii="Cambria" w:hAnsi="Cambria"/>
          <w:sz w:val="28"/>
          <w:szCs w:val="28"/>
        </w:rPr>
        <w:t>sing</w:t>
      </w:r>
      <w:r w:rsidR="00861696" w:rsidRPr="00861696">
        <w:rPr>
          <w:rFonts w:ascii="Cambria" w:hAnsi="Cambria"/>
          <w:sz w:val="28"/>
          <w:szCs w:val="28"/>
        </w:rPr>
        <w:t xml:space="preserve"> Qiskit</w:t>
      </w:r>
      <w:r w:rsidR="00044C01">
        <w:rPr>
          <w:rFonts w:ascii="Cambria" w:hAnsi="Cambria"/>
          <w:sz w:val="28"/>
          <w:szCs w:val="28"/>
        </w:rPr>
        <w:t xml:space="preserve">’s </w:t>
      </w:r>
      <w:r w:rsidR="00861696" w:rsidRPr="00861696">
        <w:rPr>
          <w:rFonts w:ascii="Cambria" w:hAnsi="Cambria"/>
          <w:sz w:val="28"/>
          <w:szCs w:val="28"/>
        </w:rPr>
        <w:t xml:space="preserve">statevector simulators and IBM quantum hardware. </w:t>
      </w:r>
      <w:sdt>
        <w:sdtPr>
          <w:rPr>
            <w:rFonts w:ascii="Cambria" w:hAnsi="Cambria"/>
            <w:sz w:val="28"/>
            <w:szCs w:val="28"/>
          </w:rPr>
          <w:id w:val="1442180502"/>
          <w:citation/>
        </w:sdtPr>
        <w:sdtContent>
          <w:r w:rsidR="00AD007A">
            <w:rPr>
              <w:rFonts w:ascii="Cambria" w:hAnsi="Cambria"/>
              <w:sz w:val="28"/>
              <w:szCs w:val="28"/>
            </w:rPr>
            <w:fldChar w:fldCharType="begin"/>
          </w:r>
          <w:r w:rsidR="00AD007A">
            <w:rPr>
              <w:rFonts w:ascii="Cambria" w:hAnsi="Cambria"/>
              <w:sz w:val="28"/>
              <w:szCs w:val="28"/>
              <w:lang w:val="en-US"/>
            </w:rPr>
            <w:instrText xml:space="preserve">CITATION Aar \l 1033 </w:instrText>
          </w:r>
          <w:r w:rsidR="00AD007A">
            <w:rPr>
              <w:rFonts w:ascii="Cambria" w:hAnsi="Cambria"/>
              <w:sz w:val="28"/>
              <w:szCs w:val="28"/>
            </w:rPr>
            <w:fldChar w:fldCharType="separate"/>
          </w:r>
          <w:r w:rsidR="00AD007A" w:rsidRPr="00AD007A">
            <w:rPr>
              <w:rFonts w:ascii="Cambria" w:hAnsi="Cambria"/>
              <w:noProof/>
              <w:sz w:val="28"/>
              <w:szCs w:val="28"/>
              <w:lang w:val="en-US"/>
            </w:rPr>
            <w:t>[10]</w:t>
          </w:r>
          <w:r w:rsidR="00AD007A">
            <w:rPr>
              <w:rFonts w:ascii="Cambria" w:hAnsi="Cambria"/>
              <w:sz w:val="28"/>
              <w:szCs w:val="28"/>
            </w:rPr>
            <w:fldChar w:fldCharType="end"/>
          </w:r>
        </w:sdtContent>
      </w:sdt>
      <w:r w:rsidR="00861696" w:rsidRPr="00861696">
        <w:rPr>
          <w:rFonts w:ascii="Cambria" w:hAnsi="Cambria"/>
          <w:sz w:val="28"/>
          <w:szCs w:val="28"/>
        </w:rPr>
        <w:t xml:space="preserve">The architecture enables </w:t>
      </w:r>
      <w:r w:rsidR="00044C01">
        <w:rPr>
          <w:rFonts w:ascii="Cambria" w:hAnsi="Cambria"/>
          <w:sz w:val="28"/>
          <w:szCs w:val="28"/>
        </w:rPr>
        <w:t xml:space="preserve">the </w:t>
      </w:r>
      <w:r w:rsidR="00861696" w:rsidRPr="00861696">
        <w:rPr>
          <w:rFonts w:ascii="Cambria" w:hAnsi="Cambria"/>
          <w:sz w:val="28"/>
          <w:szCs w:val="28"/>
        </w:rPr>
        <w:t xml:space="preserve">calculation of feature importance values from classical algorithms for QML models, aiming to bridge the gap between quantum and classical machine learning by enhancing </w:t>
      </w:r>
      <w:r w:rsidR="00044C01">
        <w:rPr>
          <w:rFonts w:ascii="Cambria" w:hAnsi="Cambria"/>
          <w:sz w:val="28"/>
          <w:szCs w:val="28"/>
        </w:rPr>
        <w:t xml:space="preserve">the </w:t>
      </w:r>
      <w:r w:rsidR="00861696" w:rsidRPr="00861696">
        <w:rPr>
          <w:rFonts w:ascii="Cambria" w:hAnsi="Cambria"/>
          <w:sz w:val="28"/>
          <w:szCs w:val="28"/>
        </w:rPr>
        <w:t xml:space="preserve">interpretability and performance of QML models through focused data </w:t>
      </w:r>
      <w:r w:rsidR="00044C01" w:rsidRPr="00861696">
        <w:rPr>
          <w:rFonts w:ascii="Cambria" w:hAnsi="Cambria"/>
          <w:sz w:val="28"/>
          <w:szCs w:val="28"/>
        </w:rPr>
        <w:t>pre-processing</w:t>
      </w:r>
      <w:r w:rsidR="00861696" w:rsidRPr="00861696">
        <w:rPr>
          <w:rFonts w:ascii="Cambria" w:hAnsi="Cambria"/>
          <w:sz w:val="28"/>
          <w:szCs w:val="28"/>
        </w:rPr>
        <w:t xml:space="preserve"> and feature engineering techniques.</w:t>
      </w:r>
    </w:p>
    <w:p w14:paraId="51AFB623" w14:textId="1BDEFDC8" w:rsidR="009872FB" w:rsidRDefault="00245A5F" w:rsidP="009872FB">
      <w:pPr>
        <w:pStyle w:val="Heading1"/>
        <w:spacing w:line="360" w:lineRule="auto"/>
        <w:rPr>
          <w:rFonts w:ascii="Cambria" w:hAnsi="Cambria"/>
        </w:rPr>
      </w:pPr>
      <w:r w:rsidRPr="00861696">
        <w:rPr>
          <w:rFonts w:ascii="Cambria" w:eastAsiaTheme="minorHAnsi" w:hAnsi="Cambria" w:cstheme="minorBidi"/>
          <w:color w:val="auto"/>
          <w:sz w:val="28"/>
          <w:szCs w:val="28"/>
        </w:rPr>
        <w:t xml:space="preserve"> </w:t>
      </w:r>
      <w:r w:rsidR="009872FB">
        <w:rPr>
          <w:rFonts w:ascii="Cambria" w:hAnsi="Cambria"/>
        </w:rPr>
        <w:t>6 Conclusion</w:t>
      </w:r>
    </w:p>
    <w:p w14:paraId="15BE621A" w14:textId="17E35B29" w:rsidR="009872FB" w:rsidRDefault="00554BDA" w:rsidP="00141EE3">
      <w:pPr>
        <w:spacing w:line="360" w:lineRule="auto"/>
        <w:rPr>
          <w:rFonts w:ascii="Cambria" w:hAnsi="Cambria"/>
          <w:sz w:val="28"/>
          <w:szCs w:val="28"/>
        </w:rPr>
      </w:pPr>
      <w:r w:rsidRPr="00554BDA">
        <w:rPr>
          <w:rFonts w:ascii="Cambria" w:hAnsi="Cambria"/>
          <w:sz w:val="28"/>
          <w:szCs w:val="28"/>
        </w:rPr>
        <w:t>Th</w:t>
      </w:r>
      <w:r>
        <w:rPr>
          <w:rFonts w:ascii="Cambria" w:hAnsi="Cambria"/>
          <w:sz w:val="28"/>
          <w:szCs w:val="28"/>
        </w:rPr>
        <w:t xml:space="preserve">is project should </w:t>
      </w:r>
      <w:r w:rsidR="00397419">
        <w:rPr>
          <w:rFonts w:ascii="Cambria" w:hAnsi="Cambria"/>
          <w:sz w:val="28"/>
          <w:szCs w:val="28"/>
        </w:rPr>
        <w:t>investigate what</w:t>
      </w:r>
      <w:r w:rsidRPr="00554BD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change</w:t>
      </w:r>
      <w:r w:rsidR="007D316A">
        <w:rPr>
          <w:rFonts w:ascii="Cambria" w:hAnsi="Cambria"/>
          <w:sz w:val="28"/>
          <w:szCs w:val="28"/>
        </w:rPr>
        <w:t>s in the inferences that can be drawn</w:t>
      </w:r>
      <w:r w:rsidRPr="00554BDA">
        <w:rPr>
          <w:rFonts w:ascii="Cambria" w:hAnsi="Cambria"/>
          <w:sz w:val="28"/>
          <w:szCs w:val="28"/>
        </w:rPr>
        <w:t xml:space="preserve"> </w:t>
      </w:r>
      <w:r w:rsidR="007D316A">
        <w:rPr>
          <w:rFonts w:ascii="Cambria" w:hAnsi="Cambria"/>
          <w:sz w:val="28"/>
          <w:szCs w:val="28"/>
        </w:rPr>
        <w:t>from</w:t>
      </w:r>
      <w:r w:rsidRPr="00554BD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Classical </w:t>
      </w:r>
      <w:r w:rsidRPr="00554BDA">
        <w:rPr>
          <w:rFonts w:ascii="Cambria" w:hAnsi="Cambria"/>
          <w:sz w:val="28"/>
          <w:szCs w:val="28"/>
        </w:rPr>
        <w:t xml:space="preserve">ML </w:t>
      </w:r>
      <w:r w:rsidR="007D316A">
        <w:rPr>
          <w:rFonts w:ascii="Cambria" w:hAnsi="Cambria"/>
          <w:sz w:val="28"/>
          <w:szCs w:val="28"/>
        </w:rPr>
        <w:t>when compared to</w:t>
      </w:r>
      <w:r w:rsidR="006D4743">
        <w:rPr>
          <w:rFonts w:ascii="Cambria" w:hAnsi="Cambria"/>
          <w:sz w:val="28"/>
          <w:szCs w:val="28"/>
        </w:rPr>
        <w:t xml:space="preserve"> an equivalent</w:t>
      </w:r>
      <w:r w:rsidR="007D316A">
        <w:rPr>
          <w:rFonts w:ascii="Cambria" w:hAnsi="Cambria"/>
          <w:sz w:val="28"/>
          <w:szCs w:val="28"/>
        </w:rPr>
        <w:t xml:space="preserve"> </w:t>
      </w:r>
      <w:r w:rsidRPr="00554BDA">
        <w:rPr>
          <w:rFonts w:ascii="Cambria" w:hAnsi="Cambria"/>
          <w:sz w:val="28"/>
          <w:szCs w:val="28"/>
        </w:rPr>
        <w:t>QML</w:t>
      </w:r>
      <w:r w:rsidR="00A61DC4">
        <w:rPr>
          <w:rFonts w:ascii="Cambria" w:hAnsi="Cambria"/>
          <w:sz w:val="28"/>
          <w:szCs w:val="28"/>
        </w:rPr>
        <w:t xml:space="preserve"> model</w:t>
      </w:r>
      <w:r w:rsidRPr="00554BDA">
        <w:rPr>
          <w:rFonts w:ascii="Cambria" w:hAnsi="Cambria"/>
          <w:sz w:val="28"/>
          <w:szCs w:val="28"/>
        </w:rPr>
        <w:t>, emphasizing the quantum advantage in computation through superposition and entanglement</w:t>
      </w:r>
      <w:r w:rsidR="00305EDD">
        <w:rPr>
          <w:rFonts w:ascii="Cambria" w:hAnsi="Cambria"/>
          <w:sz w:val="28"/>
          <w:szCs w:val="28"/>
        </w:rPr>
        <w:t>. This should help to uncover new information about the data that could otherwise not be found via classical machine learning techniques.</w:t>
      </w:r>
    </w:p>
    <w:p w14:paraId="5297D51C" w14:textId="77777777" w:rsidR="00305EDD" w:rsidRDefault="00305EDD" w:rsidP="009872FB">
      <w:pPr>
        <w:rPr>
          <w:rFonts w:ascii="Cambria" w:hAnsi="Cambria"/>
          <w:sz w:val="28"/>
          <w:szCs w:val="28"/>
        </w:rPr>
      </w:pPr>
    </w:p>
    <w:p w14:paraId="54F69854" w14:textId="77777777" w:rsidR="00305EDD" w:rsidRDefault="00305EDD" w:rsidP="009872FB">
      <w:pPr>
        <w:rPr>
          <w:rFonts w:ascii="Cambria" w:hAnsi="Cambria"/>
          <w:sz w:val="28"/>
          <w:szCs w:val="28"/>
        </w:rPr>
      </w:pPr>
    </w:p>
    <w:p w14:paraId="688ADD2C" w14:textId="77777777" w:rsidR="00305EDD" w:rsidRPr="00554BDA" w:rsidRDefault="00305EDD" w:rsidP="009872FB">
      <w:pPr>
        <w:rPr>
          <w:rFonts w:ascii="Cambria" w:hAnsi="Cambria"/>
          <w:sz w:val="28"/>
          <w:szCs w:val="28"/>
        </w:rPr>
      </w:pPr>
    </w:p>
    <w:p w14:paraId="1C8535A4" w14:textId="5CEB4F47" w:rsidR="00215A24" w:rsidRPr="00861696" w:rsidRDefault="00215A24" w:rsidP="003B4375">
      <w:pPr>
        <w:pStyle w:val="Heading1"/>
        <w:spacing w:line="360" w:lineRule="auto"/>
        <w:rPr>
          <w:rFonts w:ascii="Cambria" w:eastAsiaTheme="minorHAnsi" w:hAnsi="Cambria" w:cstheme="minorBidi"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4991101"/>
        <w:docPartObj>
          <w:docPartGallery w:val="Bibliographies"/>
          <w:docPartUnique/>
        </w:docPartObj>
      </w:sdtPr>
      <w:sdtContent>
        <w:p w14:paraId="2CD28382" w14:textId="1DEAD4BD" w:rsidR="004C6CE4" w:rsidRDefault="004C6CE4" w:rsidP="00FC5AB6">
          <w:pPr>
            <w:pStyle w:val="Heading1"/>
            <w:spacing w:line="360" w:lineRule="auto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3B4B38E" w14:textId="77777777" w:rsidR="006C2666" w:rsidRDefault="004C6CE4" w:rsidP="00FC5AB6">
              <w:pPr>
                <w:spacing w:line="360" w:lineRule="auto"/>
                <w:rPr>
                  <w:noProof/>
                  <w:lang w:val="en-I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681"/>
              </w:tblGrid>
              <w:tr w:rsidR="006C2666" w14:paraId="67D38B6E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9C5071" w14:textId="6604DD8F" w:rsidR="006C2666" w:rsidRDefault="006C2666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C70339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Burkov, The hundred-page machine learning book, 2019. </w:t>
                    </w:r>
                  </w:p>
                </w:tc>
              </w:tr>
              <w:tr w:rsidR="006C2666" w14:paraId="356A7052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E01D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A9A9E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D. Martín-Guerrero and L. Lamata, “Quantum Machine Learning: A tutorial,” </w:t>
                    </w:r>
                    <w:r>
                      <w:rPr>
                        <w:i/>
                        <w:iCs/>
                        <w:noProof/>
                      </w:rPr>
                      <w:t xml:space="preserve">Neurocomputing,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6C2666" w14:paraId="50C6F9A9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63DA39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B78DC8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Diego, M. P. da Silva, C. A. Ryan, A. W. Cross, A. D. Córcoles, J. A. Smolin, J. M. Gambetta, M. J. Chow and B. R. Johnson, “Demonstration of quantum advantage in machine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npj Quantum Information, </w:t>
                    </w:r>
                    <w:r>
                      <w:rPr>
                        <w:noProof/>
                      </w:rPr>
                      <w:t xml:space="preserve">vol. 3, no. 1, 2017. </w:t>
                    </w:r>
                  </w:p>
                </w:tc>
              </w:tr>
              <w:tr w:rsidR="006C2666" w14:paraId="47C61CE6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4B796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3E49C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H.-Y. Huang, M. Broughton, J. C. S. Chen, J. Li, M. Mohseni, H. Neven, R. Babbush, R. Kueng, J. Preskill and J. R. McClean, “Quantum Advantage in learning from experiments,”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Science, </w:t>
                    </w:r>
                    <w:r>
                      <w:rPr>
                        <w:noProof/>
                      </w:rPr>
                      <w:t xml:space="preserve">vol. 376, no. 6598, 2022. </w:t>
                    </w:r>
                  </w:p>
                </w:tc>
              </w:tr>
              <w:tr w:rsidR="006C2666" w14:paraId="0B970318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4F706F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9913BE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Biamonte, P. Peter, N. Pancotti, P. Rebentrost, N. Wiebe and S. Lloyd, “Quantum Machine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vol. 549, no. 7671. </w:t>
                    </w:r>
                  </w:p>
                </w:tc>
              </w:tr>
              <w:tr w:rsidR="006C2666" w14:paraId="594D3CE1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5E637F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1BD1D2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Havlíček, A. D. Córcoles, K. Temme, A. W. Harrow, A. Kandala, J. M. Chow and J. M. Gambetta, “Supervised learning with quantum-enhanced feature spaces,”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vol. 567, no. 7747, 2019. </w:t>
                    </w:r>
                  </w:p>
                </w:tc>
              </w:tr>
              <w:tr w:rsidR="006C2666" w14:paraId="1F42D92B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256A8B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51210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Qiskit, “IBM Quantum Documentation,” [Online]. Available: https://docs.quantum.ibm.com/api/qiskit/qiskit.circuit.library.ZZFeatureMap.</w:t>
                    </w:r>
                  </w:p>
                </w:tc>
              </w:tr>
              <w:tr w:rsidR="006C2666" w14:paraId="11D07A45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1F992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043A9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Qiskit, 2021. [Online]. Available: https://medium.com/qiskit/building-a-quantum-variational-classifier-using-real-world-data-809c59eb17c2.</w:t>
                    </w:r>
                  </w:p>
                </w:tc>
              </w:tr>
              <w:tr w:rsidR="006C2666" w14:paraId="2D5D05CE" w14:textId="77777777">
                <w:trPr>
                  <w:divId w:val="12653809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EF74AC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5BA886" w14:textId="77777777" w:rsidR="006C2666" w:rsidRDefault="006C26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Sierra-Sosa, J. Arcila-Moreno, B. Garcia-Zapirain, C. Castillo-Olea and A. Elmaghraby, “Dementia Prediction Applying Variational Quantum Classifier,” 2020.</w:t>
                    </w:r>
                  </w:p>
                </w:tc>
              </w:tr>
            </w:tbl>
            <w:p w14:paraId="64B4839B" w14:textId="77777777" w:rsidR="006C2666" w:rsidRDefault="006C2666">
              <w:pPr>
                <w:divId w:val="1265380982"/>
                <w:rPr>
                  <w:rFonts w:eastAsia="Times New Roman"/>
                  <w:noProof/>
                </w:rPr>
              </w:pPr>
            </w:p>
            <w:p w14:paraId="73FBFB4E" w14:textId="4AA5172D" w:rsidR="00EE7821" w:rsidRPr="00141EE3" w:rsidRDefault="004C6CE4" w:rsidP="00FC5AB6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E7821" w:rsidRPr="00141EE3" w:rsidSect="00DB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8F"/>
    <w:multiLevelType w:val="hybridMultilevel"/>
    <w:tmpl w:val="97B4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66F2"/>
    <w:multiLevelType w:val="hybridMultilevel"/>
    <w:tmpl w:val="BBFE9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62E3A"/>
    <w:multiLevelType w:val="hybridMultilevel"/>
    <w:tmpl w:val="A27AD272"/>
    <w:lvl w:ilvl="0" w:tplc="7AC424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038331">
    <w:abstractNumId w:val="0"/>
  </w:num>
  <w:num w:numId="2" w16cid:durableId="1697777936">
    <w:abstractNumId w:val="1"/>
  </w:num>
  <w:num w:numId="3" w16cid:durableId="13420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3"/>
    <w:rsid w:val="0000159B"/>
    <w:rsid w:val="00037DF8"/>
    <w:rsid w:val="00044C01"/>
    <w:rsid w:val="00045F0F"/>
    <w:rsid w:val="000551FE"/>
    <w:rsid w:val="000754A1"/>
    <w:rsid w:val="000808AD"/>
    <w:rsid w:val="000C0E2C"/>
    <w:rsid w:val="00114C8F"/>
    <w:rsid w:val="00136E95"/>
    <w:rsid w:val="00141EE3"/>
    <w:rsid w:val="00157A66"/>
    <w:rsid w:val="001A7FA1"/>
    <w:rsid w:val="001D75BA"/>
    <w:rsid w:val="001E5129"/>
    <w:rsid w:val="001F7A88"/>
    <w:rsid w:val="00201425"/>
    <w:rsid w:val="00207DEC"/>
    <w:rsid w:val="00215A24"/>
    <w:rsid w:val="00224917"/>
    <w:rsid w:val="00234FDF"/>
    <w:rsid w:val="00241CDA"/>
    <w:rsid w:val="00245A5F"/>
    <w:rsid w:val="002713E9"/>
    <w:rsid w:val="00274FE1"/>
    <w:rsid w:val="002B10D3"/>
    <w:rsid w:val="002B7D69"/>
    <w:rsid w:val="002F7746"/>
    <w:rsid w:val="00305EDD"/>
    <w:rsid w:val="0030626D"/>
    <w:rsid w:val="0033187B"/>
    <w:rsid w:val="00341A2B"/>
    <w:rsid w:val="00397419"/>
    <w:rsid w:val="003A2A68"/>
    <w:rsid w:val="003B34EC"/>
    <w:rsid w:val="003B4375"/>
    <w:rsid w:val="003C5CB4"/>
    <w:rsid w:val="003D65BB"/>
    <w:rsid w:val="003E5A24"/>
    <w:rsid w:val="003F42FF"/>
    <w:rsid w:val="00446DCA"/>
    <w:rsid w:val="00453EBE"/>
    <w:rsid w:val="00463B5B"/>
    <w:rsid w:val="00484098"/>
    <w:rsid w:val="004C6040"/>
    <w:rsid w:val="004C6CE4"/>
    <w:rsid w:val="004D6CD4"/>
    <w:rsid w:val="004E4154"/>
    <w:rsid w:val="004F32E0"/>
    <w:rsid w:val="00505478"/>
    <w:rsid w:val="005055F0"/>
    <w:rsid w:val="005156F0"/>
    <w:rsid w:val="00533000"/>
    <w:rsid w:val="00545AD7"/>
    <w:rsid w:val="00554BDA"/>
    <w:rsid w:val="00572055"/>
    <w:rsid w:val="005C4332"/>
    <w:rsid w:val="00615E1E"/>
    <w:rsid w:val="0063004B"/>
    <w:rsid w:val="0067015E"/>
    <w:rsid w:val="0067688E"/>
    <w:rsid w:val="00684B71"/>
    <w:rsid w:val="006A13D3"/>
    <w:rsid w:val="006B4464"/>
    <w:rsid w:val="006C2666"/>
    <w:rsid w:val="006D4743"/>
    <w:rsid w:val="006F48AE"/>
    <w:rsid w:val="00712096"/>
    <w:rsid w:val="00726F62"/>
    <w:rsid w:val="0077494C"/>
    <w:rsid w:val="00797AC8"/>
    <w:rsid w:val="007C5D00"/>
    <w:rsid w:val="007D316A"/>
    <w:rsid w:val="007F455C"/>
    <w:rsid w:val="008366BA"/>
    <w:rsid w:val="00861696"/>
    <w:rsid w:val="00881497"/>
    <w:rsid w:val="008817DC"/>
    <w:rsid w:val="00881E2D"/>
    <w:rsid w:val="008B0E09"/>
    <w:rsid w:val="008B463A"/>
    <w:rsid w:val="008D34AF"/>
    <w:rsid w:val="008E3786"/>
    <w:rsid w:val="008F3C28"/>
    <w:rsid w:val="008F6F39"/>
    <w:rsid w:val="0090162A"/>
    <w:rsid w:val="00922ED1"/>
    <w:rsid w:val="00952777"/>
    <w:rsid w:val="00957EDC"/>
    <w:rsid w:val="00965F29"/>
    <w:rsid w:val="00972564"/>
    <w:rsid w:val="00972C02"/>
    <w:rsid w:val="009750BF"/>
    <w:rsid w:val="009872FB"/>
    <w:rsid w:val="009C0B11"/>
    <w:rsid w:val="00A61DC4"/>
    <w:rsid w:val="00A76FC9"/>
    <w:rsid w:val="00A93F08"/>
    <w:rsid w:val="00A94329"/>
    <w:rsid w:val="00AB619C"/>
    <w:rsid w:val="00AB76CA"/>
    <w:rsid w:val="00AD007A"/>
    <w:rsid w:val="00AF3150"/>
    <w:rsid w:val="00B158DC"/>
    <w:rsid w:val="00B47852"/>
    <w:rsid w:val="00B65574"/>
    <w:rsid w:val="00BA5E94"/>
    <w:rsid w:val="00BB1820"/>
    <w:rsid w:val="00BC0DDD"/>
    <w:rsid w:val="00BE6F52"/>
    <w:rsid w:val="00BF46B3"/>
    <w:rsid w:val="00C07FE1"/>
    <w:rsid w:val="00C243C6"/>
    <w:rsid w:val="00C4486E"/>
    <w:rsid w:val="00C5251C"/>
    <w:rsid w:val="00C60195"/>
    <w:rsid w:val="00C64EF0"/>
    <w:rsid w:val="00C85C5F"/>
    <w:rsid w:val="00CA3353"/>
    <w:rsid w:val="00CC5530"/>
    <w:rsid w:val="00CE3C6B"/>
    <w:rsid w:val="00CF1055"/>
    <w:rsid w:val="00CF1D59"/>
    <w:rsid w:val="00D11518"/>
    <w:rsid w:val="00D310E2"/>
    <w:rsid w:val="00D4455B"/>
    <w:rsid w:val="00DB1FC7"/>
    <w:rsid w:val="00DE1223"/>
    <w:rsid w:val="00DE1697"/>
    <w:rsid w:val="00E00E32"/>
    <w:rsid w:val="00E07877"/>
    <w:rsid w:val="00E210E6"/>
    <w:rsid w:val="00E2184B"/>
    <w:rsid w:val="00E239CA"/>
    <w:rsid w:val="00E25032"/>
    <w:rsid w:val="00E27F18"/>
    <w:rsid w:val="00E434F0"/>
    <w:rsid w:val="00E561A0"/>
    <w:rsid w:val="00ED42C4"/>
    <w:rsid w:val="00EE75B9"/>
    <w:rsid w:val="00EE7821"/>
    <w:rsid w:val="00F426B0"/>
    <w:rsid w:val="00F64079"/>
    <w:rsid w:val="00F72DBF"/>
    <w:rsid w:val="00FB1EC9"/>
    <w:rsid w:val="00FB2D09"/>
    <w:rsid w:val="00FC5AB6"/>
    <w:rsid w:val="00FE1D28"/>
    <w:rsid w:val="00FF00C5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3963"/>
  <w15:chartTrackingRefBased/>
  <w15:docId w15:val="{A0ED1733-478E-A544-BA46-C940A024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2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2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2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2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2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2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2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2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2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2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7D69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C6CE4"/>
  </w:style>
  <w:style w:type="character" w:styleId="PlaceholderText">
    <w:name w:val="Placeholder Text"/>
    <w:basedOn w:val="DefaultParagraphFont"/>
    <w:uiPriority w:val="99"/>
    <w:semiHidden/>
    <w:rsid w:val="00F426B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A5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C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ought-leadership/institute-business-value/public/static/images/Quantum-Report/Figure3.sv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bm.com/thought-leadership/institute-business-value/public/static/images/Quantum-Report/Figure3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thought-leadership/institute-business-value/public/static/images/Quantum-Report/Figure3.sv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ABF97B-2E71-A24A-8CF7-21CA401CFBF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And19</b:Tag>
    <b:SourceType>Book</b:SourceType>
    <b:Guid>{D90B4124-A4B5-1249-A5A1-CE6A46D8D7E4}</b:Guid>
    <b:Author>
      <b:Author>
        <b:NameList>
          <b:Person>
            <b:Last>Burkov</b:Last>
            <b:First>Andriy</b:First>
          </b:Person>
        </b:NameList>
      </b:Author>
    </b:Author>
    <b:Title>The hundred-page machine learning book</b:Title>
    <b:Year>2019</b:Year>
    <b:RefOrder>1</b:RefOrder>
  </b:Source>
  <b:Source>
    <b:Tag>Mar22</b:Tag>
    <b:SourceType>JournalArticle</b:SourceType>
    <b:Guid>{68F93756-C671-544B-93D6-6AB2F3796214}</b:Guid>
    <b:Title>Quantum Machine Learning: A tutorial</b:Title>
    <b:Year>2022</b:Year>
    <b:Author>
      <b:Author>
        <b:NameList>
          <b:Person>
            <b:Last>Martín-Guerrero</b:Last>
            <b:First>José</b:First>
            <b:Middle>D.</b:Middle>
          </b:Person>
          <b:Person>
            <b:Last>Lamata</b:Last>
            <b:First>Lucas</b:First>
          </b:Person>
        </b:NameList>
      </b:Author>
    </b:Author>
    <b:JournalName>Neurocomputing</b:JournalName>
    <b:RefOrder>2</b:RefOrder>
  </b:Source>
  <b:Source>
    <b:Tag>Hua22</b:Tag>
    <b:SourceType>JournalArticle</b:SourceType>
    <b:Guid>{71A67D63-F8BB-C24A-90A6-BFB6FA23E50B}</b:Guid>
    <b:Author>
      <b:Author>
        <b:NameList>
          <b:Person>
            <b:Last>Huang</b:Last>
            <b:First>Hsin-Yuan</b:First>
          </b:Person>
          <b:Person>
            <b:Last>Broughton</b:Last>
            <b:First>Michael</b:First>
          </b:Person>
          <b:Person>
            <b:Middle>Cotler</b:Middle>
            <b:First>Jordan</b:First>
          </b:Person>
          <b:Person>
            <b:Last>Chen</b:Last>
            <b:First>Sitan</b:First>
          </b:Person>
          <b:Person>
            <b:Last>Li</b:Last>
            <b:First>Jerry</b:First>
          </b:Person>
          <b:Person>
            <b:Last>Mohseni</b:Last>
            <b:First>Masoud</b:First>
          </b:Person>
          <b:Person>
            <b:Last>Neven</b:Last>
            <b:First>Hartmut</b:First>
          </b:Person>
          <b:Person>
            <b:Last>Babbush</b:Last>
            <b:First>Ryan</b:First>
          </b:Person>
          <b:Person>
            <b:Last>Kueng</b:Last>
            <b:First>Richard</b:First>
          </b:Person>
          <b:Person>
            <b:Last>Preskill</b:Last>
            <b:First>John</b:First>
          </b:Person>
          <b:Person>
            <b:Last>McClean</b:Last>
            <b:Middle>R.</b:Middle>
            <b:First>Jarrod</b:First>
          </b:Person>
        </b:NameList>
      </b:Author>
    </b:Author>
    <b:Title>Quantum Advantage in learning from experiments</b:Title>
    <b:JournalName>Science</b:JournalName>
    <b:Year>2022</b:Year>
    <b:Volume>376</b:Volume>
    <b:Issue>6598</b:Issue>
    <b:RefOrder>4</b:RefOrder>
  </b:Source>
  <b:Source>
    <b:Tag>Die17</b:Tag>
    <b:SourceType>JournalArticle</b:SourceType>
    <b:Guid>{B4D8B019-2E28-524B-905C-558A19F02668}</b:Guid>
    <b:Author>
      <b:Author>
        <b:NameList>
          <b:Person>
            <b:Last>Diego</b:Last>
            <b:First>Diego</b:First>
          </b:Person>
          <b:Person>
            <b:Last>da Silva</b:Last>
            <b:Middle>P.</b:Middle>
            <b:First>Marcus</b:First>
          </b:Person>
          <b:Person>
            <b:Last>Ryan</b:Last>
            <b:Middle>A.</b:Middle>
            <b:First>Colm</b:First>
          </b:Person>
          <b:Person>
            <b:Last>Cross</b:Last>
            <b:Middle>W.</b:Middle>
            <b:First>Andrew</b:First>
          </b:Person>
          <b:Person>
            <b:Last>Córcoles</b:Last>
            <b:Middle>D.</b:Middle>
            <b:First>Antonio</b:First>
          </b:Person>
          <b:Person>
            <b:Last>Smolin</b:Last>
            <b:Middle>A.</b:Middle>
            <b:First>John</b:First>
          </b:Person>
          <b:Person>
            <b:Last>Gambetta</b:Last>
            <b:Middle>M.</b:Middle>
            <b:First>Jay</b:First>
          </b:Person>
          <b:Person>
            <b:Last>Chow</b:Last>
            <b:Middle>Jerry</b:Middle>
            <b:First>M.</b:First>
          </b:Person>
          <b:Person>
            <b:Last>Johnson</b:Last>
            <b:Middle>R.</b:Middle>
            <b:First>Blake</b:First>
          </b:Person>
        </b:NameList>
      </b:Author>
    </b:Author>
    <b:Title>Demonstration of quantum advantage in machine learning</b:Title>
    <b:JournalName>npj Quantum Information</b:JournalName>
    <b:Year>2017</b:Year>
    <b:Volume>3</b:Volume>
    <b:Issue>1</b:Issue>
    <b:RefOrder>3</b:RefOrder>
  </b:Source>
  <b:Source>
    <b:Tag>Bia</b:Tag>
    <b:SourceType>JournalArticle</b:SourceType>
    <b:Guid>{A35C390B-CA5A-624D-867C-A73C03C4E567}</b:Guid>
    <b:Author>
      <b:Author>
        <b:NameList>
          <b:Person>
            <b:Last>Biamonte</b:Last>
            <b:First>Jacob</b:First>
          </b:Person>
          <b:Person>
            <b:Last>Peter</b:Last>
            <b:First>Peter</b:First>
          </b:Person>
          <b:Person>
            <b:Last>Pancotti</b:Last>
            <b:First>Nicola</b:First>
          </b:Person>
          <b:Person>
            <b:Last>Rebentrost</b:Last>
            <b:First>Patrick</b:First>
          </b:Person>
          <b:Person>
            <b:Last>Wiebe</b:Last>
            <b:First>Nathan</b:First>
          </b:Person>
          <b:Person>
            <b:Last>Lloyd</b:Last>
            <b:First>Seth</b:First>
          </b:Person>
        </b:NameList>
      </b:Author>
    </b:Author>
    <b:Title>Quantum Machine Learning</b:Title>
    <b:JournalName>Nature</b:JournalName>
    <b:Volume>549</b:Volume>
    <b:Issue>7671</b:Issue>
    <b:RefOrder>5</b:RefOrder>
  </b:Source>
  <b:Source>
    <b:Tag>Hav19</b:Tag>
    <b:SourceType>JournalArticle</b:SourceType>
    <b:Guid>{09207F6A-6528-F34D-B563-C737D9899598}</b:Guid>
    <b:Author>
      <b:Author>
        <b:NameList>
          <b:Person>
            <b:Last>Havlíček</b:Last>
            <b:First>Vojtěch</b:First>
          </b:Person>
          <b:Person>
            <b:Last>Córcoles</b:Last>
            <b:Middle>D.</b:Middle>
            <b:First>Antonio</b:First>
          </b:Person>
          <b:Person>
            <b:Last>Temme</b:Last>
            <b:First>Kristan</b:First>
          </b:Person>
          <b:Person>
            <b:Last>Harrow</b:Last>
            <b:Middle>W.</b:Middle>
            <b:First>Aram</b:First>
          </b:Person>
          <b:Person>
            <b:Last>Kandala</b:Last>
            <b:First>Abhinav</b:First>
          </b:Person>
          <b:Person>
            <b:Last>Chow</b:Last>
            <b:Middle>M.</b:Middle>
            <b:First>Jerry</b:First>
          </b:Person>
          <b:Person>
            <b:Last>Gambetta</b:Last>
            <b:Middle>M.</b:Middle>
            <b:First>Jay</b:First>
          </b:Person>
        </b:NameList>
      </b:Author>
    </b:Author>
    <b:Title>Supervised learning with quantum-enhanced feature spaces</b:Title>
    <b:JournalName>Nature</b:JournalName>
    <b:Year>2019</b:Year>
    <b:Volume>567</b:Volume>
    <b:Issue>7747</b:Issue>
    <b:RefOrder>6</b:RefOrder>
  </b:Source>
  <b:Source>
    <b:Tag>Qis</b:Tag>
    <b:SourceType>DocumentFromInternetSite</b:SourceType>
    <b:Guid>{E7876925-5883-004E-A5F5-28B99426EAC4}</b:Guid>
    <b:Author>
      <b:Author>
        <b:NameList>
          <b:Person>
            <b:Last>Qiskit</b:Last>
          </b:Person>
        </b:NameList>
      </b:Author>
    </b:Author>
    <b:Title>IBM Quantum Documentation</b:Title>
    <b:URL>https://docs.quantum.ibm.com/api/qiskit/qiskit.circuit.library.ZZFeatureMap</b:URL>
    <b:RefOrder>7</b:RefOrder>
  </b:Source>
  <b:Source>
    <b:Tag>Qis21</b:Tag>
    <b:SourceType>InternetSite</b:SourceType>
    <b:Guid>{08FFBC87-1927-EB47-8B04-D9C28C123228}</b:Guid>
    <b:URL>https://medium.com/qiskit/building-a-quantum-variational-classifier-using-real-world-data-809c59eb17c2</b:URL>
    <b:Year>2021</b:Year>
    <b:Author>
      <b:Author>
        <b:Corporate>Qiskit</b:Corporate>
      </b:Author>
    </b:Author>
    <b:RefOrder>8</b:RefOrder>
  </b:Source>
  <b:Source>
    <b:Tag>Sie20</b:Tag>
    <b:SourceType>Report</b:SourceType>
    <b:Guid>{17538CCB-0B4C-0A43-99A7-A368505FED52}</b:Guid>
    <b:Title>Dementia Prediction Applying Variational Quantum Classifier</b:Title>
    <b:Year>2020</b:Year>
    <b:Author>
      <b:Author>
        <b:NameList>
          <b:Person>
            <b:Last>Sierra-Sosa</b:Last>
            <b:First>Daniel</b:First>
          </b:Person>
          <b:Person>
            <b:Last>Arcila-Moreno</b:Last>
            <b:First>Juan</b:First>
          </b:Person>
          <b:Person>
            <b:Last>Garcia-Zapirain</b:Last>
            <b:First>Begonya</b:First>
          </b:Person>
          <b:Person>
            <b:Last>Castillo-Olea</b:Last>
            <b:First>Cristian</b:First>
          </b:Person>
          <b:Person>
            <b:Last>Elmaghraby</b:Last>
            <b:First>Adel</b:First>
          </b:Person>
        </b:NameList>
      </b:Author>
    </b:Author>
    <b:RefOrder>9</b:RefOrder>
  </b:Source>
  <b:Source>
    <b:Tag>Aar</b:Tag>
    <b:SourceType>Report</b:SourceType>
    <b:Guid>{06E159F5-61A9-0F40-B554-32E52B8073C6}</b:Guid>
    <b:Author>
      <b:Author>
        <b:NameList>
          <b:Person>
            <b:Last>Baughman</b:Last>
            <b:First>Aaron</b:First>
          </b:Person>
          <b:Person>
            <b:Last>Yogaraj</b:Last>
            <b:First>Kavitha</b:First>
          </b:Person>
          <b:Person>
            <b:Last>Hebbar</b:Last>
            <b:First>Raja</b:First>
          </b:Person>
          <b:Person>
            <b:Last>Ghosh</b:Last>
            <b:First>Sudeep</b:First>
          </b:Person>
          <b:Person>
            <b:Last>Ul Haq</b:Last>
            <b:First>Rukhsan</b:First>
          </b:Person>
          <b:Person>
            <b:Last>Chhabra2</b:Last>
            <b:First>Yoshika</b:First>
          </b:Person>
        </b:NameList>
      </b:Author>
    </b:Author>
    <b:Title>Study of Feature Importance for Quantum Machine Learning Models</b:Title>
    <b:Year>2022</b:Year>
    <b:RefOrder>10</b:RefOrder>
  </b:Source>
</b:Sources>
</file>

<file path=customXml/itemProps1.xml><?xml version="1.0" encoding="utf-8"?>
<ds:datastoreItem xmlns:ds="http://schemas.openxmlformats.org/officeDocument/2006/customXml" ds:itemID="{90AE9E3D-5A1E-FB4A-908E-06E64424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 Power (Umail)</dc:creator>
  <cp:keywords/>
  <dc:description/>
  <cp:lastModifiedBy>Luke John Power (Umail)</cp:lastModifiedBy>
  <cp:revision>147</cp:revision>
  <dcterms:created xsi:type="dcterms:W3CDTF">2024-03-04T10:08:00Z</dcterms:created>
  <dcterms:modified xsi:type="dcterms:W3CDTF">2024-03-26T18:32:00Z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documentId_9499</vt:lpwstr>
  </property>
  <property fmtid="{D5CDD505-2E9C-101B-9397-08002B2CF9AE}" pid="3" name="grammarly_documentContext">
    <vt:lpwstr>{"goals":[],"domain":"general","emotions":[],"dialect":"british"}</vt:lpwstr>
  </property>
</Properties>
</file>