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F2B25"/>
          <w:sz w:val="30"/>
          <w:szCs w:val="30"/>
        </w:rPr>
        <w:t xml:space="preserve">BALCONY SCREEN BUILD GUIDE</w:t>
      </w:r>
    </w:p>
    <w:p>
      <w:pPr>
        <w:pBdr>
          <w:bottom w:val="single" w:color="C9D1CB" w:sz="8" w:space="8"/>
        </w:pBdr>
        <w:spacing w:after="220"/>
      </w:pPr>
      <w:r>
        <w:rPr>
          <w:rFonts w:ascii="Calibri" w:cs="Calibri" w:eastAsia="Calibri" w:hAnsi="Calibri"/>
          <w:color w:val="56645C"/>
          <w:sz w:val="22"/>
          <w:szCs w:val="22"/>
        </w:rPr>
        <w:t xml:space="preserve">506 mm bench  ·  five free-standing modules  ·  1820 mm high</w:t>
      </w:r>
    </w:p>
    <w:p>
      <w:pPr>
        <w:spacing w:after="110" w:line="276"/>
      </w:pPr>
      <w:r>
        <w:rPr>
          <w:rFonts w:ascii="Calibri" w:cs="Calibri" w:eastAsia="Calibri" w:hAnsi="Calibri"/>
          <w:color w:val="1F2B25"/>
          <w:sz w:val="21"/>
          <w:szCs w:val="21"/>
        </w:rPr>
        <w:t xml:space="preserve">Five modules: four 600 mm wide and one 900 mm in the centre. Each is a two-tier plant bench with a lattice panel fixed to its back. Build one at a time; roughly 25 to 35 hours in total, 6 to 8 hours for the first module and 3 to 4 for each one after.</w:t>
      </w:r>
    </w:p>
    <w:p>
      <w:pPr>
        <w:spacing w:after="140"/>
      </w:pPr>
      <w:r>
        <w:drawing>
          <wp:inline distT="0" distB="0" distL="0" distR="0">
            <wp:extent cx="57150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1F2B25"/>
          <w:sz w:val="28"/>
          <w:szCs w:val="28"/>
        </w:rPr>
        <w:t xml:space="preserve">Before you start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1F2B25"/>
          <w:sz w:val="21"/>
          <w:szCs w:val="21"/>
        </w:rPr>
        <w:t xml:space="preserve">Tools: mitre saw, drill and impact driver, 11 mm auger or spade bit, 3.5 mm pilot bit and countersink, 17 mm spanner or socket, four clamps, square, tape.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1F2B25"/>
          <w:sz w:val="21"/>
          <w:szCs w:val="21"/>
        </w:rPr>
        <w:t xml:space="preserve">Consumables: end-grain preservative, pigmented decking oil, spare driver bits.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1F2B25"/>
          <w:sz w:val="21"/>
          <w:szCs w:val="21"/>
        </w:rPr>
        <w:t xml:space="preserve">Safety: glasses, ear protection, dust mask. Sweep up treated pine dust; do not burn offcuts.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1F2B25"/>
          <w:sz w:val="28"/>
          <w:szCs w:val="28"/>
        </w:rPr>
        <w:t xml:space="preserve">Parts for one 600 module (506 mm bench)</w:t>
      </w:r>
    </w:p>
    <w:tbl>
      <w:tblPr>
        <w:tblW w:type="dxa" w:w="7600"/>
        <w:tblBorders>
          <w:top w:val="single" w:color="C9D1CB" w:sz="4"/>
          <w:left w:val="none"/>
          <w:bottom w:val="single" w:color="C9D1CB" w:sz="4"/>
          <w:right w:val="none"/>
          <w:insideH w:val="single" w:color="C9D1CB" w:sz="4"/>
          <w:insideV w:val="none"/>
        </w:tblBorders>
      </w:tblPr>
      <w:tblGrid>
        <w:gridCol w:w="800"/>
        <w:gridCol w:w="1100"/>
        <w:gridCol w:w="1500"/>
        <w:gridCol w:w="4200"/>
      </w:tblGrid>
      <w:tr>
        <w:trPr>
          <w:tblHeader/>
        </w:trPr>
        <w:tc>
          <w:tcPr>
            <w:tcW w:type="dxa" w:w="800"/>
            <w:shd w:fill="EEF2E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B25"/>
                <w:sz w:val="20"/>
                <w:szCs w:val="20"/>
              </w:rPr>
              <w:t xml:space="preserve">Qty</w:t>
            </w:r>
          </w:p>
        </w:tc>
        <w:tc>
          <w:tcPr>
            <w:tcW w:type="dxa" w:w="1100"/>
            <w:shd w:fill="EEF2E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B25"/>
                <w:sz w:val="20"/>
                <w:szCs w:val="20"/>
              </w:rPr>
              <w:t xml:space="preserve">Length</w:t>
            </w:r>
          </w:p>
        </w:tc>
        <w:tc>
          <w:tcPr>
            <w:tcW w:type="dxa" w:w="1500"/>
            <w:shd w:fill="EEF2E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B25"/>
                <w:sz w:val="20"/>
                <w:szCs w:val="20"/>
              </w:rPr>
              <w:t xml:space="preserve">Material</w:t>
            </w:r>
          </w:p>
        </w:tc>
        <w:tc>
          <w:tcPr>
            <w:tcW w:type="dxa" w:w="4200"/>
            <w:shd w:fill="EEF2E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B25"/>
                <w:sz w:val="20"/>
                <w:szCs w:val="20"/>
              </w:rPr>
              <w:t xml:space="preserve">Part</w:t>
            </w:r>
          </w:p>
        </w:tc>
      </w:tr>
      <w:tr>
        <w:tc>
          <w:tcPr>
            <w:tcW w:type="dxa" w:w="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B25"/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B25"/>
                <w:sz w:val="20"/>
                <w:szCs w:val="20"/>
              </w:rPr>
              <w:t xml:space="preserve">1810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B25"/>
                <w:sz w:val="20"/>
                <w:szCs w:val="20"/>
              </w:rPr>
              <w:t xml:space="preserve">90x45 H3</w:t>
            </w:r>
          </w:p>
        </w:tc>
        <w:tc>
          <w:tcPr>
            <w:tcW w:type="dxa" w:w="4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B25"/>
                <w:sz w:val="20"/>
                <w:szCs w:val="20"/>
              </w:rPr>
              <w:t xml:space="preserve">Posts</w:t>
            </w:r>
          </w:p>
        </w:tc>
      </w:tr>
      <w:tr>
        <w:tc>
          <w:tcPr>
            <w:tcW w:type="dxa" w:w="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B25"/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B25"/>
                <w:sz w:val="20"/>
                <w:szCs w:val="20"/>
              </w:rPr>
              <w:t xml:space="preserve">468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B25"/>
                <w:sz w:val="20"/>
                <w:szCs w:val="20"/>
              </w:rPr>
              <w:t xml:space="preserve">90x45 H3</w:t>
            </w:r>
          </w:p>
        </w:tc>
        <w:tc>
          <w:tcPr>
            <w:tcW w:type="dxa" w:w="4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B25"/>
                <w:sz w:val="20"/>
                <w:szCs w:val="20"/>
              </w:rPr>
              <w:t xml:space="preserve">Front legs</w:t>
            </w:r>
          </w:p>
        </w:tc>
      </w:tr>
      <w:tr>
        <w:tc>
          <w:tcPr>
            <w:tcW w:type="dxa" w:w="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B25"/>
                <w:sz w:val="20"/>
                <w:szCs w:val="20"/>
              </w:rPr>
              <w:t xml:space="preserve">4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B25"/>
                <w:sz w:val="20"/>
                <w:szCs w:val="20"/>
              </w:rPr>
              <w:t xml:space="preserve">465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B25"/>
                <w:sz w:val="20"/>
                <w:szCs w:val="20"/>
              </w:rPr>
              <w:t xml:space="preserve">90x45 H3</w:t>
            </w:r>
          </w:p>
        </w:tc>
        <w:tc>
          <w:tcPr>
            <w:tcW w:type="dxa" w:w="4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B25"/>
                <w:sz w:val="20"/>
                <w:szCs w:val="20"/>
              </w:rPr>
              <w:t xml:space="preserve">Bearers, two per frame</w:t>
            </w:r>
          </w:p>
        </w:tc>
      </w:tr>
      <w:tr>
        <w:tc>
          <w:tcPr>
            <w:tcW w:type="dxa" w:w="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B25"/>
                <w:sz w:val="20"/>
                <w:szCs w:val="20"/>
              </w:rPr>
              <w:t xml:space="preserve">1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B25"/>
                <w:sz w:val="20"/>
                <w:szCs w:val="20"/>
              </w:rPr>
              <w:t xml:space="preserve">510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B25"/>
                <w:sz w:val="20"/>
                <w:szCs w:val="20"/>
              </w:rPr>
              <w:t xml:space="preserve">90x45 H3</w:t>
            </w:r>
          </w:p>
        </w:tc>
        <w:tc>
          <w:tcPr>
            <w:tcW w:type="dxa" w:w="4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B25"/>
                <w:sz w:val="20"/>
                <w:szCs w:val="20"/>
              </w:rPr>
              <w:t xml:space="preserve">Top rail</w:t>
            </w:r>
          </w:p>
        </w:tc>
      </w:tr>
      <w:tr>
        <w:tc>
          <w:tcPr>
            <w:tcW w:type="dxa" w:w="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B25"/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B25"/>
                <w:sz w:val="20"/>
                <w:szCs w:val="20"/>
              </w:rPr>
              <w:t xml:space="preserve">510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B25"/>
                <w:sz w:val="20"/>
                <w:szCs w:val="20"/>
              </w:rPr>
              <w:t xml:space="preserve">90x22 H3</w:t>
            </w:r>
          </w:p>
        </w:tc>
        <w:tc>
          <w:tcPr>
            <w:tcW w:type="dxa" w:w="4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B25"/>
                <w:sz w:val="20"/>
                <w:szCs w:val="20"/>
              </w:rPr>
              <w:t xml:space="preserve">Bottom and mid rails, both flush</w:t>
            </w:r>
          </w:p>
        </w:tc>
      </w:tr>
      <w:tr>
        <w:tc>
          <w:tcPr>
            <w:tcW w:type="dxa" w:w="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B25"/>
                <w:sz w:val="20"/>
                <w:szCs w:val="20"/>
              </w:rPr>
              <w:t xml:space="preserve">1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B25"/>
                <w:sz w:val="20"/>
                <w:szCs w:val="20"/>
              </w:rPr>
              <w:t xml:space="preserve">510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B25"/>
                <w:sz w:val="20"/>
                <w:szCs w:val="20"/>
              </w:rPr>
              <w:t xml:space="preserve">90x22 H3</w:t>
            </w:r>
          </w:p>
        </w:tc>
        <w:tc>
          <w:tcPr>
            <w:tcW w:type="dxa" w:w="4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B25"/>
                <w:sz w:val="20"/>
                <w:szCs w:val="20"/>
              </w:rPr>
              <w:t xml:space="preserve">Front shelf piece, between the legs</w:t>
            </w:r>
          </w:p>
        </w:tc>
      </w:tr>
      <w:tr>
        <w:tc>
          <w:tcPr>
            <w:tcW w:type="dxa" w:w="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B25"/>
                <w:sz w:val="20"/>
                <w:szCs w:val="20"/>
              </w:rPr>
              <w:t xml:space="preserve">7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B25"/>
                <w:sz w:val="20"/>
                <w:szCs w:val="20"/>
              </w:rPr>
              <w:t xml:space="preserve">600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B25"/>
                <w:sz w:val="20"/>
                <w:szCs w:val="20"/>
              </w:rPr>
              <w:t xml:space="preserve">90x22 H3</w:t>
            </w:r>
          </w:p>
        </w:tc>
        <w:tc>
          <w:tcPr>
            <w:tcW w:type="dxa" w:w="4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B25"/>
                <w:sz w:val="20"/>
                <w:szCs w:val="20"/>
              </w:rPr>
              <w:t xml:space="preserve">Boards: 4 top, 3 full-width shelf</w:t>
            </w:r>
          </w:p>
        </w:tc>
      </w:tr>
      <w:tr>
        <w:tc>
          <w:tcPr>
            <w:tcW w:type="dxa" w:w="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B25"/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B25"/>
                <w:sz w:val="20"/>
                <w:szCs w:val="20"/>
              </w:rPr>
              <w:t xml:space="preserve">1800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B25"/>
                <w:sz w:val="20"/>
                <w:szCs w:val="20"/>
              </w:rPr>
              <w:t xml:space="preserve">42x19 merbau</w:t>
            </w:r>
          </w:p>
        </w:tc>
        <w:tc>
          <w:tcPr>
            <w:tcW w:type="dxa" w:w="4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B25"/>
                <w:sz w:val="20"/>
                <w:szCs w:val="20"/>
              </w:rPr>
              <w:t xml:space="preserve">Vertical cover strips</w:t>
            </w:r>
          </w:p>
        </w:tc>
      </w:tr>
      <w:tr>
        <w:tc>
          <w:tcPr>
            <w:tcW w:type="dxa" w:w="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B25"/>
                <w:sz w:val="20"/>
                <w:szCs w:val="20"/>
              </w:rPr>
              <w:t xml:space="preserve">1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B25"/>
                <w:sz w:val="20"/>
                <w:szCs w:val="20"/>
              </w:rPr>
              <w:t xml:space="preserve">516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B25"/>
                <w:sz w:val="20"/>
                <w:szCs w:val="20"/>
              </w:rPr>
              <w:t xml:space="preserve">42x19 merbau</w:t>
            </w:r>
          </w:p>
        </w:tc>
        <w:tc>
          <w:tcPr>
            <w:tcW w:type="dxa" w:w="4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B25"/>
                <w:sz w:val="20"/>
                <w:szCs w:val="20"/>
              </w:rPr>
              <w:t xml:space="preserve">Top cover strip</w:t>
            </w:r>
          </w:p>
        </w:tc>
      </w:tr>
      <w:tr>
        <w:tc>
          <w:tcPr>
            <w:tcW w:type="dxa" w:w="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B25"/>
                <w:sz w:val="20"/>
                <w:szCs w:val="20"/>
              </w:rPr>
              <w:t xml:space="preserve">1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B25"/>
                <w:sz w:val="20"/>
                <w:szCs w:val="20"/>
              </w:rPr>
              <w:t xml:space="preserve">1800 x 600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B25"/>
                <w:sz w:val="20"/>
                <w:szCs w:val="20"/>
              </w:rPr>
              <w:t xml:space="preserve">Lattice</w:t>
            </w:r>
          </w:p>
        </w:tc>
        <w:tc>
          <w:tcPr>
            <w:tcW w:type="dxa" w:w="4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B25"/>
                <w:sz w:val="20"/>
                <w:szCs w:val="20"/>
              </w:rPr>
              <w:t xml:space="preserve">Screen panel</w:t>
            </w:r>
          </w:p>
        </w:tc>
      </w:tr>
    </w:tbl>
    <w:p>
      <w:pPr>
        <w:spacing w:after="200" w:line="276"/>
      </w:pPr>
      <w:r>
        <w:rPr>
          <w:rFonts w:ascii="Calibri" w:cs="Calibri" w:eastAsia="Calibri" w:hAnsi="Calibri"/>
          <w:color w:val="1F2B25"/>
          <w:sz w:val="21"/>
          <w:szCs w:val="21"/>
        </w:rPr>
        <w:t xml:space="preserve">Fixings per module: 16 M10x120 bolts with washers, 32 x 50 mm screws, 17 x 65 mm screws, 12 x 100 mm screws, 4 plastic foot packers.</w:t>
      </w:r>
    </w:p>
    <w:p>
      <w:r>
        <w:br w:type="page"/>
      </w:r>
    </w:p>
    <w:p>
      <w:pPr>
        <w:spacing w:after="120" w:before="260"/>
      </w:pPr>
      <w:r>
        <w:rPr>
          <w:rFonts w:ascii="Calibri" w:cs="Calibri" w:eastAsia="Calibri" w:hAnsi="Calibri"/>
          <w:b/>
          <w:bCs/>
          <w:color w:val="B97A45"/>
          <w:sz w:val="28"/>
          <w:szCs w:val="28"/>
        </w:rPr>
        <w:t xml:space="preserve">01  </w:t>
      </w:r>
      <w:r>
        <w:rPr>
          <w:rFonts w:ascii="Calibri" w:cs="Calibri" w:eastAsia="Calibri" w:hAnsi="Calibri"/>
          <w:b/>
          <w:bCs/>
          <w:color w:val="1F2B25"/>
          <w:sz w:val="28"/>
          <w:szCs w:val="28"/>
        </w:rPr>
        <w:t xml:space="preserve">Cut and seal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1F2B25"/>
          <w:sz w:val="21"/>
          <w:szCs w:val="21"/>
        </w:rPr>
        <w:t xml:space="preserve">Work through the Cutting Plan one stock length at a time; use a stop block for the repeats.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1F2B25"/>
          <w:sz w:val="21"/>
          <w:szCs w:val="21"/>
        </w:rPr>
        <w:t xml:space="preserve">Pencil the mark letter on every piece as it comes off the saw.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1F2B25"/>
          <w:sz w:val="21"/>
          <w:szCs w:val="21"/>
        </w:rPr>
        <w:t xml:space="preserve">Seal every cut end, especially the post tops.</w:t>
      </w:r>
    </w:p>
    <w:p>
      <w:pPr>
        <w:spacing w:after="140"/>
      </w:pPr>
      <w:r>
        <w:drawing>
          <wp:inline distT="0" distB="0" distL="0" distR="0">
            <wp:extent cx="5905500" cy="3286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260"/>
      </w:pPr>
      <w:r>
        <w:rPr>
          <w:rFonts w:ascii="Calibri" w:cs="Calibri" w:eastAsia="Calibri" w:hAnsi="Calibri"/>
          <w:b/>
          <w:bCs/>
          <w:color w:val="B97A45"/>
          <w:sz w:val="28"/>
          <w:szCs w:val="28"/>
        </w:rPr>
        <w:t xml:space="preserve">02  </w:t>
      </w:r>
      <w:r>
        <w:rPr>
          <w:rFonts w:ascii="Calibri" w:cs="Calibri" w:eastAsia="Calibri" w:hAnsi="Calibri"/>
          <w:b/>
          <w:bCs/>
          <w:color w:val="1F2B25"/>
          <w:sz w:val="28"/>
          <w:szCs w:val="28"/>
        </w:rPr>
        <w:t xml:space="preserve">Drill the bolt holes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1F2B25"/>
          <w:sz w:val="21"/>
          <w:szCs w:val="21"/>
        </w:rPr>
        <w:t xml:space="preserve">11 mm holes, not 10 mm.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1F2B25"/>
          <w:sz w:val="21"/>
          <w:szCs w:val="21"/>
        </w:rPr>
        <w:t xml:space="preserve">Two bolts per joint on the diagonal, each 22.5 mm in from both edges of the lap.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1F2B25"/>
          <w:sz w:val="21"/>
          <w:szCs w:val="21"/>
        </w:rPr>
        <w:t xml:space="preserve">Clamp both pieces and drill through together; back the exit side with an offcut.</w:t>
      </w:r>
    </w:p>
    <w:p>
      <w:pPr>
        <w:spacing w:after="140"/>
      </w:pPr>
      <w:r>
        <w:drawing>
          <wp:inline distT="0" distB="0" distL="0" distR="0">
            <wp:extent cx="5334000" cy="3705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260"/>
      </w:pPr>
      <w:r>
        <w:rPr>
          <w:rFonts w:ascii="Calibri" w:cs="Calibri" w:eastAsia="Calibri" w:hAnsi="Calibri"/>
          <w:b/>
          <w:bCs/>
          <w:color w:val="B97A45"/>
          <w:sz w:val="28"/>
          <w:szCs w:val="28"/>
        </w:rPr>
        <w:t xml:space="preserve">03  </w:t>
      </w:r>
      <w:r>
        <w:rPr>
          <w:rFonts w:ascii="Calibri" w:cs="Calibri" w:eastAsia="Calibri" w:hAnsi="Calibri"/>
          <w:b/>
          <w:bCs/>
          <w:color w:val="1F2B25"/>
          <w:sz w:val="28"/>
          <w:szCs w:val="28"/>
        </w:rPr>
        <w:t xml:space="preserve">Bolt up the cross-frames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1F2B25"/>
          <w:sz w:val="21"/>
          <w:szCs w:val="21"/>
        </w:rPr>
        <w:t xml:space="preserve">One frame is a post, a front leg and two bearers.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1F2B25"/>
          <w:sz w:val="21"/>
          <w:szCs w:val="21"/>
        </w:rPr>
        <w:t xml:space="preserve">600 modules take two frames. The 900 module takes three: its middle frame is built now too, using a 468 mm rear leg in place of the post, and a second bearer at each level. See the 900 mm section for that frame.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1F2B25"/>
          <w:sz w:val="21"/>
          <w:szCs w:val="21"/>
        </w:rPr>
        <w:t xml:space="preserve">Bearers lap on the side facing the middle of the module.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1F2B25"/>
          <w:sz w:val="21"/>
          <w:szCs w:val="21"/>
        </w:rPr>
        <w:t xml:space="preserve">Shelf bearer top at 108, bench bearer top at 478, measured from the bottom of the post or rear leg.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1F2B25"/>
          <w:sz w:val="21"/>
          <w:szCs w:val="21"/>
        </w:rPr>
        <w:t xml:space="preserve">Nip the bolts up, check the diagonals match, then tighten.</w:t>
      </w:r>
    </w:p>
    <w:p>
      <w:pPr>
        <w:spacing w:after="140"/>
      </w:pPr>
      <w:r>
        <w:drawing>
          <wp:inline distT="0" distB="0" distL="0" distR="0">
            <wp:extent cx="5334000" cy="3705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20" w:before="260"/>
      </w:pPr>
      <w:r>
        <w:rPr>
          <w:rFonts w:ascii="Calibri" w:cs="Calibri" w:eastAsia="Calibri" w:hAnsi="Calibri"/>
          <w:b/>
          <w:bCs/>
          <w:color w:val="B97A45"/>
          <w:sz w:val="28"/>
          <w:szCs w:val="28"/>
        </w:rPr>
        <w:t xml:space="preserve">04  </w:t>
      </w:r>
      <w:r>
        <w:rPr>
          <w:rFonts w:ascii="Calibri" w:cs="Calibri" w:eastAsia="Calibri" w:hAnsi="Calibri"/>
          <w:b/>
          <w:bCs/>
          <w:color w:val="1F2B25"/>
          <w:sz w:val="28"/>
          <w:szCs w:val="28"/>
        </w:rPr>
        <w:t xml:space="preserve">Fit the boards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1F2B25"/>
          <w:sz w:val="21"/>
          <w:szCs w:val="21"/>
        </w:rPr>
        <w:t xml:space="preserve">Rear top board first: it sets the frame spacing.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1F2B25"/>
          <w:sz w:val="21"/>
          <w:szCs w:val="21"/>
        </w:rPr>
        <w:t xml:space="preserve">Then the rest of the 4 top boards with 5 mm gaps, and 4 shelf boards.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1F2B25"/>
          <w:sz w:val="21"/>
          <w:szCs w:val="21"/>
        </w:rPr>
        <w:t xml:space="preserve">The front shelf board is cut to fit between the legs, so the shelf reaches the front.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1F2B25"/>
          <w:sz w:val="21"/>
          <w:szCs w:val="21"/>
        </w:rPr>
        <w:t xml:space="preserve">Two screws per board at every bearer it crosses; 32 screws in all. Pre-drill within 50 mm of a board end.</w:t>
      </w:r>
    </w:p>
    <w:p>
      <w:pPr>
        <w:spacing w:after="140"/>
      </w:pPr>
      <w:r>
        <w:drawing>
          <wp:inline distT="0" distB="0" distL="0" distR="0">
            <wp:extent cx="5334000" cy="3705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260"/>
      </w:pPr>
      <w:r>
        <w:rPr>
          <w:rFonts w:ascii="Calibri" w:cs="Calibri" w:eastAsia="Calibri" w:hAnsi="Calibri"/>
          <w:b/>
          <w:bCs/>
          <w:color w:val="B97A45"/>
          <w:sz w:val="28"/>
          <w:szCs w:val="28"/>
        </w:rPr>
        <w:t xml:space="preserve">05  </w:t>
      </w:r>
      <w:r>
        <w:rPr>
          <w:rFonts w:ascii="Calibri" w:cs="Calibri" w:eastAsia="Calibri" w:hAnsi="Calibri"/>
          <w:b/>
          <w:bCs/>
          <w:color w:val="1F2B25"/>
          <w:sz w:val="28"/>
          <w:szCs w:val="28"/>
        </w:rPr>
        <w:t xml:space="preserve">Three rails between the posts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1F2B25"/>
          <w:sz w:val="21"/>
          <w:szCs w:val="21"/>
        </w:rPr>
        <w:t xml:space="preserve">Bottom rail, 90x22, sits on the shelf bearers and finishes flush at 130.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1F2B25"/>
          <w:sz w:val="21"/>
          <w:szCs w:val="21"/>
        </w:rPr>
        <w:t xml:space="preserve">Mid rail, 90x22, sits on the bench bearers and finishes flush at 500.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1F2B25"/>
          <w:sz w:val="21"/>
          <w:szCs w:val="21"/>
        </w:rPr>
        <w:t xml:space="preserve">Top rail, 90x45, is flush with the post tops at 1820.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1F2B25"/>
          <w:sz w:val="21"/>
          <w:szCs w:val="21"/>
        </w:rPr>
        <w:t xml:space="preserve">Screw straight down into the bearers, or straight through the posts from outside. No angled screws.</w:t>
      </w:r>
    </w:p>
    <w:p>
      <w:pPr>
        <w:spacing w:after="140"/>
      </w:pPr>
      <w:r>
        <w:drawing>
          <wp:inline distT="0" distB="0" distL="0" distR="0">
            <wp:extent cx="5334000" cy="3705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20" w:before="260"/>
      </w:pPr>
      <w:r>
        <w:rPr>
          <w:rFonts w:ascii="Calibri" w:cs="Calibri" w:eastAsia="Calibri" w:hAnsi="Calibri"/>
          <w:b/>
          <w:bCs/>
          <w:color w:val="B97A45"/>
          <w:sz w:val="28"/>
          <w:szCs w:val="28"/>
        </w:rPr>
        <w:t xml:space="preserve">06  </w:t>
      </w:r>
      <w:r>
        <w:rPr>
          <w:rFonts w:ascii="Calibri" w:cs="Calibri" w:eastAsia="Calibri" w:hAnsi="Calibri"/>
          <w:b/>
          <w:bCs/>
          <w:color w:val="1F2B25"/>
          <w:sz w:val="28"/>
          <w:szCs w:val="28"/>
        </w:rPr>
        <w:t xml:space="preserve">Lattice and cover strips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1F2B25"/>
          <w:sz w:val="21"/>
          <w:szCs w:val="21"/>
        </w:rPr>
        <w:t xml:space="preserve">Lay the module on its front, bench side down.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1F2B25"/>
          <w:sz w:val="21"/>
          <w:szCs w:val="21"/>
        </w:rPr>
        <w:t xml:space="preserve">Lattice on the posts, 20 mm up from the floor line.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1F2B25"/>
          <w:sz w:val="21"/>
          <w:szCs w:val="21"/>
        </w:rPr>
        <w:t xml:space="preserve">A vertical strip over each post and one along the top: the lattice is clamped around its perimeter. The rails behind carry no strips.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1F2B25"/>
          <w:sz w:val="21"/>
          <w:szCs w:val="21"/>
        </w:rPr>
        <w:t xml:space="preserve">Screws at roughly 300 mm centres, 17 in all. Pre-drill and countersink every merbau screw.</w:t>
      </w:r>
    </w:p>
    <w:p>
      <w:pPr>
        <w:spacing w:after="140"/>
      </w:pPr>
      <w:r>
        <w:drawing>
          <wp:inline distT="0" distB="0" distL="0" distR="0">
            <wp:extent cx="5334000" cy="3705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260"/>
      </w:pPr>
      <w:r>
        <w:rPr>
          <w:rFonts w:ascii="Calibri" w:cs="Calibri" w:eastAsia="Calibri" w:hAnsi="Calibri"/>
          <w:b/>
          <w:bCs/>
          <w:color w:val="B97A45"/>
          <w:sz w:val="28"/>
          <w:szCs w:val="28"/>
        </w:rPr>
        <w:t xml:space="preserve">07  </w:t>
      </w:r>
      <w:r>
        <w:rPr>
          <w:rFonts w:ascii="Calibri" w:cs="Calibri" w:eastAsia="Calibri" w:hAnsi="Calibri"/>
          <w:b/>
          <w:bCs/>
          <w:color w:val="1F2B25"/>
          <w:sz w:val="28"/>
          <w:szCs w:val="28"/>
        </w:rPr>
        <w:t xml:space="preserve">Carry out, pack and place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1F2B25"/>
          <w:sz w:val="21"/>
          <w:szCs w:val="21"/>
        </w:rPr>
        <w:t xml:space="preserve">26 kg for a 600 module; it fits through a doorway upright.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1F2B25"/>
          <w:sz w:val="21"/>
          <w:szCs w:val="21"/>
        </w:rPr>
        <w:t xml:space="preserve">A plastic packer under each of the four legs.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1F2B25"/>
          <w:sz w:val="21"/>
          <w:szCs w:val="21"/>
        </w:rPr>
        <w:t xml:space="preserve">10 mm clear of the wall, 10 mm to its neighbour, then level it across and front to back.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1F2B25"/>
          <w:sz w:val="21"/>
          <w:szCs w:val="21"/>
        </w:rPr>
        <w:t xml:space="preserve">Load the pots on before you leave it: empty, a module tips forward with about 4.6 kg of pull at the top.</w:t>
      </w:r>
    </w:p>
    <w:p>
      <w:pPr>
        <w:spacing w:after="140"/>
      </w:pPr>
      <w:r>
        <w:drawing>
          <wp:inline distT="0" distB="0" distL="0" distR="0">
            <wp:extent cx="5334000" cy="3705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1F2B25"/>
          <w:sz w:val="28"/>
          <w:szCs w:val="28"/>
        </w:rPr>
        <w:t xml:space="preserve">The 900 mm centre module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1F2B25"/>
          <w:sz w:val="21"/>
          <w:szCs w:val="21"/>
        </w:rPr>
        <w:t xml:space="preserve">Three cross-frames instead of two.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1F2B25"/>
          <w:sz w:val="21"/>
          <w:szCs w:val="21"/>
        </w:rPr>
        <w:t xml:space="preserve">The middle frame is a full leg pair: a rear leg and a front leg, both 468 long to 478, so the back of the bench top is carried at mid-span. The rear leg stops at bench height so it does not foul the lattice.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1F2B25"/>
          <w:sz w:val="21"/>
          <w:szCs w:val="21"/>
        </w:rPr>
        <w:t xml:space="preserve">Second bearers on the far side of the middle frame at both levels, carrying the boards either side of it.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1F2B25"/>
          <w:sz w:val="21"/>
          <w:szCs w:val="21"/>
        </w:rPr>
        <w:t xml:space="preserve">Those four joints bolt through 45 + 45 + 45, so they take M10x150 bolts.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1F2B25"/>
          <w:sz w:val="21"/>
          <w:szCs w:val="21"/>
        </w:rPr>
        <w:t xml:space="preserve">16 x M10x120 plus 8 x M10x150, and 64 fifty-mm screws.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1F2B25"/>
          <w:sz w:val="21"/>
          <w:szCs w:val="21"/>
        </w:rPr>
        <w:t xml:space="preserve">The bottom rail is two 382 mm pieces. Fit the left piece and screw through the middle leg into its end first, then the right piece. 37 kg before pots.</w:t>
      </w:r>
    </w:p>
    <w:p>
      <w:pPr>
        <w:spacing w:after="140"/>
      </w:pPr>
      <w:r>
        <w:drawing>
          <wp:inline distT="0" distB="0" distL="0" distR="0">
            <wp:extent cx="5334000" cy="3705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276"/>
      </w:pPr>
      <w:r>
        <w:rPr>
          <w:rFonts w:ascii="Calibri" w:cs="Calibri" w:eastAsia="Calibri" w:hAnsi="Calibri"/>
          <w:i/>
          <w:iCs/>
          <w:color w:val="56645C"/>
          <w:sz w:val="21"/>
          <w:szCs w:val="21"/>
        </w:rPr>
        <w:t xml:space="preserve">Seen from the wall side: the middle frame's rear leg runs to the underside of the bench top.</w:t>
      </w:r>
    </w:p>
    <w:p>
      <w:pPr>
        <w:spacing w:after="140"/>
      </w:pPr>
      <w:r>
        <w:drawing>
          <wp:inline distT="0" distB="0" distL="0" distR="0">
            <wp:extent cx="5334000" cy="3705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10" w:line="276"/>
      </w:pPr>
      <w:r>
        <w:rPr>
          <w:rFonts w:ascii="Calibri" w:cs="Calibri" w:eastAsia="Calibri" w:hAnsi="Calibri"/>
          <w:i/>
          <w:iCs/>
          <w:color w:val="56645C"/>
          <w:sz w:val="21"/>
          <w:szCs w:val="21"/>
        </w:rPr>
        <w:t xml:space="preserve">The same module from the front, with all three frames standing.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1F2B25"/>
          <w:sz w:val="28"/>
          <w:szCs w:val="28"/>
        </w:rPr>
        <w:t xml:space="preserve">Finishing and first-year care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1F2B25"/>
          <w:sz w:val="21"/>
          <w:szCs w:val="21"/>
        </w:rPr>
        <w:t xml:space="preserve">H3 treatment handles rot; oil is for looks and to slow surface checking. Use a pigmented oil, since clear gives almost no UV protection.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1F2B25"/>
          <w:sz w:val="21"/>
          <w:szCs w:val="21"/>
        </w:rPr>
        <w:t xml:space="preserve">Coat parts before assembly where you can, and spray or dip the lattice rather than brushing it.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1F2B25"/>
          <w:sz w:val="21"/>
          <w:szCs w:val="21"/>
        </w:rPr>
        <w:t xml:space="preserve">Re-tighten every M10 nut after about a month, then check each spring.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1F2B25"/>
          <w:sz w:val="21"/>
          <w:szCs w:val="21"/>
        </w:rPr>
        <w:t xml:space="preserve">Keep the pots on: they are what hold the modules down. Keep children off; the lattice is not a barrier.</w:t>
      </w:r>
    </w:p>
    <w:p>
      <w:pPr>
        <w:pBdr>
          <w:top w:val="single" w:color="C9D1CB" w:sz="4" w:space="8"/>
        </w:pBdr>
        <w:spacing w:before="300"/>
      </w:pPr>
      <w:r>
        <w:rPr>
          <w:rFonts w:ascii="Calibri" w:cs="Calibri" w:eastAsia="Calibri" w:hAnsi="Calibri"/>
          <w:color w:val="56645C"/>
          <w:sz w:val="18"/>
          <w:szCs w:val="18"/>
        </w:rPr>
        <w:t xml:space="preserve">Slide version of this guide: https://claude.ai/artifact/VX7RYzKuyGwnUHXprddLsv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4d5f29abcd623a76f9562b8529579990f8f1143.jpg"/><Relationship Id="rId8" Type="http://schemas.openxmlformats.org/officeDocument/2006/relationships/image" Target="media/d2b20fc65e1dbb7412ef9abf43ec589c4e8a583c.png"/><Relationship Id="rId9" Type="http://schemas.openxmlformats.org/officeDocument/2006/relationships/image" Target="media/fa3cff58318d147578c3a430e18f82fe1e0db069.jpg"/><Relationship Id="rId10" Type="http://schemas.openxmlformats.org/officeDocument/2006/relationships/image" Target="media/5480b054b2f839c70010c56a63c26c429ec30b3f.jpg"/><Relationship Id="rId11" Type="http://schemas.openxmlformats.org/officeDocument/2006/relationships/image" Target="media/e40bb0a862e0b5e86841e1b0704ee90cef289a7a.jpg"/><Relationship Id="rId12" Type="http://schemas.openxmlformats.org/officeDocument/2006/relationships/image" Target="media/fe8832053e96fc591e0cfcd9ed180b657c6e42b9.jpg"/><Relationship Id="rId13" Type="http://schemas.openxmlformats.org/officeDocument/2006/relationships/image" Target="media/969f5b01a31be779d16cfd1c1584024a780de8d2.jpg"/><Relationship Id="rId14" Type="http://schemas.openxmlformats.org/officeDocument/2006/relationships/image" Target="media/c329044923389259d54334fd5be45bac00e9deb3.jpg"/><Relationship Id="rId15" Type="http://schemas.openxmlformats.org/officeDocument/2006/relationships/image" Target="media/8ee56327a30e49954784c355cae5eeb3dfee8b10.jpg"/><Relationship Id="rId16" Type="http://schemas.openxmlformats.org/officeDocument/2006/relationships/image" Target="media/51f8a2d775659a87076066e9748d8e30bfbde30a.jp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Balcony screen build guide (506 mm bench)</dc:title>
  <dc:creator>Luke Jamieson</dc:creator>
  <cp:lastModifiedBy>Un-named</cp:lastModifiedBy>
  <cp:revision>1</cp:revision>
  <dcterms:created xsi:type="dcterms:W3CDTF">2026-09-20T00:46:32.127Z</dcterms:created>
  <dcterms:modified xsi:type="dcterms:W3CDTF">2026-09-20T00:46:32.127Z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