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992" w:rsidRDefault="00BD6992">
      <w:r>
        <w:t>This data set is about crisis shelters. There is a date column to show when this happened. There is a column to show the amount of vacancies per day, another column to show how many beds are available each day, the percentage of beds being occupied each day and the percentage of beds vacant each day, then they are separate columns for the year, month and day. Overall it shows how many people are coming into the shelter, when they are coming and also the amount of beds that are being used and the amount of beds which are vacant.</w:t>
      </w:r>
      <w:bookmarkStart w:id="0" w:name="_GoBack"/>
      <w:bookmarkEnd w:id="0"/>
    </w:p>
    <w:sectPr w:rsidR="00BD6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92"/>
    <w:rsid w:val="00BD6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6C15"/>
  <w15:chartTrackingRefBased/>
  <w15:docId w15:val="{84834F38-ECDB-478F-A563-9CDD33ACF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Clarke University</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Revels</dc:creator>
  <cp:keywords/>
  <dc:description/>
  <cp:lastModifiedBy>Luke Revels</cp:lastModifiedBy>
  <cp:revision>1</cp:revision>
  <dcterms:created xsi:type="dcterms:W3CDTF">2025-10-24T15:22:00Z</dcterms:created>
  <dcterms:modified xsi:type="dcterms:W3CDTF">2025-10-24T15:28:00Z</dcterms:modified>
</cp:coreProperties>
</file>