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Alpine Ski</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w:t>
            </w:r>
          </w:p>
        </w:tc>
        <w:tc>
          <w:tcPr>
            <w:tcW w:w="1870" w:type="dxa"/>
          </w:tcPr>
          <w:p w14:paraId="7D1343F8" w14:textId="08CA18D9" w:rsidR="00C93EE6" w:rsidRPr="005D4C78" w:rsidRDefault="00C93EE6" w:rsidP="00C93EE6">
            <w:pPr>
              <w:rPr>
                <w:sz w:val="14"/>
                <w:szCs w:val="14"/>
              </w:rPr>
            </w:pPr>
            <w:r>
              <w:t>$26,000.00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w:t>
            </w:r>
          </w:p>
        </w:tc>
        <w:tc>
          <w:tcPr>
            <w:tcW w:w="1870" w:type="dxa"/>
          </w:tcPr>
          <w:p w14:paraId="206C3647" w14:textId="15D17129" w:rsidR="00C93EE6" w:rsidRPr="005D4C78" w:rsidRDefault="005D4C78" w:rsidP="00C93EE6">
            <w:pPr>
              <w:rPr>
                <w:sz w:val="14"/>
                <w:szCs w:val="14"/>
              </w:rPr>
            </w:pPr>
            <w:r>
              <w:t>$3,000.00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w:t>
            </w:r>
          </w:p>
        </w:tc>
        <w:tc>
          <w:tcPr>
            <w:tcW w:w="1870" w:type="dxa"/>
          </w:tcPr>
          <w:p w14:paraId="253E7478" w14:textId="6A8426DC" w:rsidR="00C93EE6" w:rsidRPr="005D4C78" w:rsidRDefault="005D4C78" w:rsidP="00C93EE6">
            <w:pPr>
              <w:rPr>
                <w:sz w:val="14"/>
                <w:szCs w:val="14"/>
              </w:rPr>
            </w:pPr>
            <w:r>
              <w:t>$3,000.00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w:t>
            </w:r>
          </w:p>
        </w:tc>
        <w:tc>
          <w:tcPr>
            <w:tcW w:w="1870" w:type="dxa"/>
          </w:tcPr>
          <w:p w14:paraId="26ABA39A" w14:textId="502B10DF" w:rsidR="00C93EE6" w:rsidRPr="005D4C78" w:rsidRDefault="005D4C78" w:rsidP="00C93EE6">
            <w:pPr>
              <w:rPr>
                <w:sz w:val="14"/>
                <w:szCs w:val="14"/>
              </w:rPr>
            </w:pPr>
            <w:r>
              <w:t>$3,000.00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w:t>
            </w:r>
          </w:p>
        </w:tc>
        <w:tc>
          <w:tcPr>
            <w:tcW w:w="1870" w:type="dxa"/>
          </w:tcPr>
          <w:p w14:paraId="307D6533" w14:textId="50E0B369" w:rsidR="00C93EE6" w:rsidRPr="005D4C78" w:rsidRDefault="005D4C78" w:rsidP="00C93EE6">
            <w:pPr>
              <w:rPr>
                <w:sz w:val="14"/>
                <w:szCs w:val="14"/>
              </w:rPr>
            </w:pPr>
            <w:r>
              <w:t>$-</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w:t>
            </w:r>
          </w:p>
        </w:tc>
        <w:tc>
          <w:tcPr>
            <w:tcW w:w="1870" w:type="dxa"/>
          </w:tcPr>
          <w:p w14:paraId="3D7A04F8" w14:textId="574FACDE" w:rsidR="00C93EE6" w:rsidRPr="005D4C78" w:rsidRDefault="005D4C78" w:rsidP="00C93EE6">
            <w:pPr>
              <w:rPr>
                <w:sz w:val="14"/>
                <w:szCs w:val="14"/>
              </w:rPr>
            </w:pPr>
            <w:r>
              <w:t>$35,000.00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4.0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6.0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4.0</w:t>
            </w:r>
          </w:p>
        </w:tc>
        <w:tc>
          <w:tcPr>
            <w:tcW w:w="1212" w:type="pct"/>
          </w:tcPr>
          <w:p w14:paraId="13D251A4" w14:textId="4C88A0EC" w:rsidR="000E2171" w:rsidRPr="004953A5" w:rsidRDefault="00633872" w:rsidP="00736E2B">
            <w:pPr>
              <w:rPr>
                <w:sz w:val="14"/>
                <w:szCs w:val="14"/>
              </w:rPr>
            </w:pPr>
            <w:r>
              <w:t>Top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4.1</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Top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4.5</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4.0</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Top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3.7</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Top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30.3</w:t>
            </w:r>
          </w:p>
        </w:tc>
        <w:tc>
          <w:tcPr>
            <w:tcW w:w="1212" w:type="pct"/>
          </w:tcPr>
          <w:p w14:paraId="16DE7E66" w14:textId="09F7A4B7" w:rsidR="006C03C7" w:rsidRPr="00B937E4" w:rsidRDefault="00B937E4" w:rsidP="00736E2B">
            <w:pPr>
              <w:rPr>
                <w:rFonts w:ascii="Calibri" w:hAnsi="Calibri" w:cs="Calibri"/>
                <w:color w:val="000000"/>
                <w:sz w:val="14"/>
                <w:szCs w:val="14"/>
              </w:rPr>
            </w:pPr>
            <w:r>
              <w:t>Top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33.3</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81.7</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46.0</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93.3</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100.0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Yes</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33.3</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100.0</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Yes</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100.0</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Yes</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2.0</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Yes</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93.3</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Yes</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73.3</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Yes</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6.7</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100.0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Yes</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100.0</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Yes</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100.0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Yes</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40.0</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34.8</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Yes</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2.0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26.2</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3.9</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Yes</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37.5</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Yes</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36.8</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Yes</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7.5</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43.3</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58.7</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33.3</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Alpine was more engaged in the process this year, good to see. There is more quality evidence of tracked metrics in physical, technical and gaps through athlete profile. Some better visibility on testing and race times of PD2. Gap analysis was quite clear. Ability to intervene in the competition phase was limited but reasonable in context. Sport costs around weather have been quite impactful to bottom line financial strain. Limited access to Europe this year. Great video analysis, heart rate and bronco informed modifications to fitness. Good monitoring of imbalances between book end FMS engagements. NCCP gaps are monitored well, HP is the biggest gap but challenging to address at the club level. Minimum standards are in place and clear strategies to offer programming to address. EE use of funds is clear and consistently applied. reporting standards were much better this year. The change in funds had the desired affect in my view.</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Good presentation, lots of data and info presented on athletes, good level of monitoring of speed, strength and power along with the mental prep side. Coach education at a high level with a big emphasis on PD.</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Strong presentation and good to have Morgan (Head Coach) report on the athlete profiles.  Good to see data informing decision making and some level of engagement with athletes through performance plans (seemed like every 3-4 months). Some comments on monitoring regional FIS level athletes and ACA beginning to track fitness testing standards across Canada.  Limited data management strategy, but certainly have potential given the data that is being captured.  Alpine does coaching well and benefits from coach longevity in the system, that said, younger (particularly female) coaches are harder to recruit into full-time coaching roles, and the gap to HP often takes a lot of experience.  Pathway to National programs seems dubious and while ACA has Devo team, athletes will likely decide whether the cost benefit is greater to go to the NCAA or stay with ACA (Pay to play).  From an athlete perspective, being able to go to university and continue to race is an advantage over committing the same time and resources to the Devo team.   EE funds are used toward program enhancement with good understanding where funds may be deployed.</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