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Athletics</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$2,200.00</w:t>
            </w:r>
          </w:p>
        </w:tc>
        <w:tc>
          <w:tcPr>
            <w:tcW w:w="1870" w:type="dxa"/>
          </w:tcPr>
          <w:p w14:paraId="7D1343F8" w14:textId="08CA18D9" w:rsidR="00C93EE6" w:rsidRPr="005D4C78" w:rsidRDefault="00C93EE6" w:rsidP="00C93EE6">
            <w:pPr>
              <w:rPr>
                <w:sz w:val="14"/>
                <w:szCs w:val="14"/>
              </w:rPr>
            </w:pPr>
            <w:r>
              <w:t>$3,200.00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$1,000.00</w:t>
            </w:r>
          </w:p>
        </w:tc>
        <w:tc>
          <w:tcPr>
            <w:tcW w:w="1870" w:type="dxa"/>
          </w:tcPr>
          <w:p w14:paraId="206C3647" w14:textId="15D17129" w:rsidR="00C93EE6" w:rsidRPr="005D4C78" w:rsidRDefault="005D4C78" w:rsidP="00C93EE6">
            <w:pPr>
              <w:rPr>
                <w:sz w:val="14"/>
                <w:szCs w:val="14"/>
              </w:rPr>
            </w:pPr>
            <w:r>
              <w:t>$2,500.00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$2,500.00</w:t>
            </w:r>
          </w:p>
        </w:tc>
        <w:tc>
          <w:tcPr>
            <w:tcW w:w="1870" w:type="dxa"/>
          </w:tcPr>
          <w:p w14:paraId="253E7478" w14:textId="6A8426DC" w:rsidR="00C93EE6" w:rsidRPr="005D4C78" w:rsidRDefault="005D4C78" w:rsidP="00C93EE6">
            <w:pPr>
              <w:rPr>
                <w:sz w:val="14"/>
                <w:szCs w:val="14"/>
              </w:rPr>
            </w:pPr>
            <w:r>
              <w:t>$3,300.00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$700.00</w:t>
            </w:r>
          </w:p>
        </w:tc>
        <w:tc>
          <w:tcPr>
            <w:tcW w:w="1870" w:type="dxa"/>
          </w:tcPr>
          <w:p w14:paraId="26ABA39A" w14:textId="502B10DF" w:rsidR="00C93EE6" w:rsidRPr="005D4C78" w:rsidRDefault="005D4C78" w:rsidP="00C93EE6">
            <w:pPr>
              <w:rPr>
                <w:sz w:val="14"/>
                <w:szCs w:val="14"/>
              </w:rPr>
            </w:pPr>
            <w:r>
              <w:t>$5,250.00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$1,500.00</w:t>
            </w:r>
          </w:p>
        </w:tc>
        <w:tc>
          <w:tcPr>
            <w:tcW w:w="1870" w:type="dxa"/>
          </w:tcPr>
          <w:p w14:paraId="307D6533" w14:textId="50E0B369" w:rsidR="00C93EE6" w:rsidRPr="005D4C78" w:rsidRDefault="005D4C78" w:rsidP="00C93EE6">
            <w:pPr>
              <w:rPr>
                <w:sz w:val="14"/>
                <w:szCs w:val="14"/>
              </w:rPr>
            </w:pPr>
            <w:r>
              <w:t>$1,500.00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$7,900.00</w:t>
            </w:r>
          </w:p>
        </w:tc>
        <w:tc>
          <w:tcPr>
            <w:tcW w:w="1870" w:type="dxa"/>
          </w:tcPr>
          <w:p w14:paraId="3D7A04F8" w14:textId="574FACDE" w:rsidR="00C93EE6" w:rsidRPr="005D4C78" w:rsidRDefault="005D4C78" w:rsidP="00C93EE6">
            <w:pPr>
              <w:rPr>
                <w:sz w:val="14"/>
                <w:szCs w:val="14"/>
              </w:rPr>
            </w:pPr>
            <w:r>
              <w:t>$15,750.00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0.0</w:t>
            </w:r>
          </w:p>
        </w:tc>
        <w:tc>
          <w:tcPr>
            <w:tcW w:w="1212" w:type="pct"/>
          </w:tcPr>
          <w:p w14:paraId="4399878A" w14:textId="13F56985" w:rsidR="000E2171" w:rsidRPr="004953A5" w:rsidRDefault="00633872" w:rsidP="00736E2B">
            <w:pPr>
              <w:rPr>
                <w:sz w:val="14"/>
                <w:szCs w:val="14"/>
              </w:rPr>
            </w:pPr>
            <w:r>
              <w:t>Botttom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1.0</w:t>
            </w:r>
          </w:p>
        </w:tc>
        <w:tc>
          <w:tcPr>
            <w:tcW w:w="1212" w:type="pct"/>
          </w:tcPr>
          <w:p w14:paraId="789D9094" w14:textId="23D18E6E" w:rsidR="000E2171" w:rsidRPr="004953A5" w:rsidRDefault="00633872" w:rsidP="00736E2B">
            <w:pPr>
              <w:rPr>
                <w:sz w:val="14"/>
                <w:szCs w:val="14"/>
              </w:rPr>
            </w:pPr>
            <w:r>
              <w:t>Botttom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3.0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1.0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1.7</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1.7</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2.2</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3.2</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13.7</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36.0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0.0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6.7</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93.7</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35.1</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9.9</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91.9</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7.2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2.1</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56.6</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47.2</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7.5</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24.5</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52.8</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3.8</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80.2</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13.2</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23.0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32.1</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4.1</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22.5</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28.0</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2.1</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41.4</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68.5</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A presentation that seems to defend the use of EE funding and barriers/challenges to aligning to EE standards.  While I agree that having many different events can be challenging, the process to use data informed decision making can be consistently applied across the events.  What will be different is the type of data chosen.  Coaching remains a common issue where There does not seem to be the same interaction with coaches that similar sports enjoy (swimming, xcountry).  Use of EE funding is allocated to team based projects largely around attendance at national championships.  While this is unique for athletics, it does raise some questions whether there are some camp based elements that could be included as staging to these events.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Little contact with athletes outside of Team BC events. Working on PD events and hired a coach developer, more qualified coaches with Team BC and offer coach development grants. Suggest gaps in what NCCP offers and what coaches need, BCA instituting minimum standards in coaching in BC.</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Use of funds is clearly articulated but is most directed to technical leadership and performance participation BC Team programming. Good addition of IST travel, but is 6 weeks out enough time to create positive intervention...and are any interventions provided tracked to understand performance potential? The plan outlined was largely driven by results. Despite higher standards it hasn't yielded more visibility with coaches. I did not see a clear plan, as outlined in their letter, to better articulate deliverables. The future state of programming proposed is more aligned to the desired visibility level and engagement with club based programming. There could be better use of IST interventions with targeted populations.  Hopefully this is the future state. Meghann does see open to learning and advancing or getting input into the strategy, but it would be great to see more rapid change and a culture shift toward a targeting strategy and greater program insights.</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