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4AEBFEC" w:rsidR="00067EA1" w:rsidRPr="00C8604C" w:rsidRDefault="004B4F1E" w:rsidP="00067EA1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CA37" wp14:editId="11CC9682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2F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2.75pt" to="457.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9GYfH9wAAAAGAQAADwAAAGRycy9kb3ducmV2LnhtbEyPwU7DMBBE75X4B2uRuLVO&#10;K4pKyKZqK3IBJKDlA9x4E0fE6zR20/D3GHGA486MZt5m69G2YqDeN44R5rMEBHHpdMM1wsehmK5A&#10;+KBYq9YxIXyRh3V+NclUqt2F32nYh1rEEvapQjAhdKmUvjRklZ+5jjh6leutCvHsa6l7dYnltpWL&#10;JLmTVjUcF4zqaGeo/NyfLcJWhsfkqRqK583pRZ8K83p4GyvEm+tx8wAi0Bj+wvCDH9Ehj0xHd2bt&#10;RYsQHwkIq+USRHTv57cLEMdfQeaZ/I+ffwM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D0Zh8f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CB2539">
        <w:rPr>
          <w:sz w:val="40"/>
          <w:szCs w:val="40"/>
        </w:rPr>
        <w:t xml:space="preserve">Assessment – </w:t>
      </w:r>
      <w:r w:rsidR="00980390" w:rsidRPr="00980390">
        <w:rPr>
          <w:sz w:val="40"/>
          <w:szCs w:val="40"/>
        </w:rPr>
        <w:t>Virus Scanning and Backups</w:t>
      </w:r>
    </w:p>
    <w:p w14:paraId="67DF2C09" w14:textId="77777777" w:rsidR="00980390" w:rsidRDefault="00CB2539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</w:t>
      </w:r>
      <w:r w:rsidR="00183650">
        <w:rPr>
          <w:rFonts w:ascii="Calibri" w:eastAsia="Calibri" w:hAnsi="Calibri" w:cs="Calibri"/>
        </w:rPr>
        <w:t>“</w:t>
      </w:r>
      <w:r w:rsidR="00183650" w:rsidRPr="00183650">
        <w:rPr>
          <w:rFonts w:ascii="Calibri" w:eastAsia="Calibri" w:hAnsi="Calibri" w:cs="Calibri"/>
        </w:rPr>
        <w:t xml:space="preserve">Tutorial - </w:t>
      </w:r>
      <w:r w:rsidR="00980390" w:rsidRPr="00980390">
        <w:rPr>
          <w:rFonts w:ascii="Calibri" w:eastAsia="Calibri" w:hAnsi="Calibri" w:cs="Calibri"/>
        </w:rPr>
        <w:t>Virus Scanning and Backups</w:t>
      </w:r>
      <w:r w:rsidR="00183650">
        <w:rPr>
          <w:rFonts w:ascii="Calibri" w:eastAsia="Calibri" w:hAnsi="Calibri" w:cs="Calibri"/>
        </w:rPr>
        <w:t xml:space="preserve">.docx” </w:t>
      </w:r>
      <w:r w:rsidR="00980390">
        <w:rPr>
          <w:rFonts w:ascii="Calibri" w:eastAsia="Calibri" w:hAnsi="Calibri" w:cs="Calibri"/>
        </w:rPr>
        <w:t>for more information on completing this template including</w:t>
      </w:r>
      <w:r w:rsidR="00183650">
        <w:rPr>
          <w:rFonts w:ascii="Calibri" w:eastAsia="Calibri" w:hAnsi="Calibri" w:cs="Calibri"/>
        </w:rPr>
        <w:t xml:space="preserve"> steps to</w:t>
      </w:r>
      <w:r w:rsidR="00980390">
        <w:rPr>
          <w:rFonts w:ascii="Calibri" w:eastAsia="Calibri" w:hAnsi="Calibri" w:cs="Calibri"/>
        </w:rPr>
        <w:t>:</w:t>
      </w:r>
    </w:p>
    <w:p w14:paraId="1586BF9E" w14:textId="77777777" w:rsid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 w:rsidRPr="00980390">
        <w:rPr>
          <w:rFonts w:eastAsia="Calibri"/>
        </w:rPr>
        <w:t>C</w:t>
      </w:r>
      <w:r w:rsidR="00183650" w:rsidRPr="00980390">
        <w:rPr>
          <w:rFonts w:eastAsia="Calibri"/>
        </w:rPr>
        <w:t>reate</w:t>
      </w:r>
      <w:r w:rsidR="00A12D1E" w:rsidRPr="00980390">
        <w:rPr>
          <w:rFonts w:eastAsia="Calibri"/>
        </w:rPr>
        <w:t>/restore</w:t>
      </w:r>
      <w:r w:rsidR="00183650" w:rsidRPr="00980390">
        <w:rPr>
          <w:rFonts w:eastAsia="Calibri"/>
        </w:rPr>
        <w:t xml:space="preserve"> backup</w:t>
      </w:r>
      <w:r w:rsidR="00A12D1E" w:rsidRPr="00980390">
        <w:rPr>
          <w:rFonts w:eastAsia="Calibri"/>
        </w:rPr>
        <w:t>s</w:t>
      </w:r>
      <w:r w:rsidR="00183650" w:rsidRPr="00980390">
        <w:rPr>
          <w:rFonts w:eastAsia="Calibri"/>
        </w:rPr>
        <w:t>,</w:t>
      </w:r>
    </w:p>
    <w:p w14:paraId="02437A72" w14:textId="77777777" w:rsid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R</w:t>
      </w:r>
      <w:r w:rsidR="00183650" w:rsidRPr="00980390">
        <w:rPr>
          <w:rFonts w:eastAsia="Calibri"/>
        </w:rPr>
        <w:t xml:space="preserve">un </w:t>
      </w:r>
      <w:r w:rsidR="00A12D1E" w:rsidRPr="00980390">
        <w:rPr>
          <w:rFonts w:eastAsia="Calibri"/>
        </w:rPr>
        <w:t xml:space="preserve">Anti-Virus software, and </w:t>
      </w:r>
    </w:p>
    <w:p w14:paraId="238B59EC" w14:textId="7C6D4924" w:rsidR="000F70F6" w:rsidRPr="00980390" w:rsidRDefault="0098039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R</w:t>
      </w:r>
      <w:r w:rsidR="00A12D1E" w:rsidRPr="00980390">
        <w:rPr>
          <w:rFonts w:eastAsia="Calibri"/>
        </w:rPr>
        <w:t>emove infected files from an Operating System.</w:t>
      </w:r>
    </w:p>
    <w:p w14:paraId="0EC7717F" w14:textId="27C208DB" w:rsidR="0031568C" w:rsidRDefault="001B0631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</w:t>
      </w:r>
      <w:r w:rsidR="00841C28">
        <w:rPr>
          <w:rFonts w:ascii="Calibri" w:eastAsia="Calibri" w:hAnsi="Calibri" w:cs="Calibri"/>
          <w:b/>
          <w:i/>
        </w:rPr>
        <w:t>.</w:t>
      </w:r>
      <w:r w:rsidR="0012536B">
        <w:rPr>
          <w:rFonts w:ascii="Calibri" w:eastAsia="Calibri" w:hAnsi="Calibri" w:cs="Calibri"/>
          <w:b/>
          <w:i/>
        </w:rPr>
        <w:t xml:space="preserve"> Include screenshots of your </w:t>
      </w:r>
      <w:r w:rsidR="00980390">
        <w:rPr>
          <w:rFonts w:ascii="Calibri" w:eastAsia="Calibri" w:hAnsi="Calibri" w:cs="Calibri"/>
          <w:b/>
          <w:i/>
        </w:rPr>
        <w:t>work</w:t>
      </w:r>
      <w:r w:rsidR="0012536B">
        <w:rPr>
          <w:rFonts w:ascii="Calibri" w:eastAsia="Calibri" w:hAnsi="Calibri" w:cs="Calibri"/>
          <w:b/>
          <w:i/>
        </w:rPr>
        <w:t xml:space="preserve"> as evidence.</w:t>
      </w:r>
    </w:p>
    <w:p w14:paraId="59DA7640" w14:textId="4EE7B858" w:rsidR="002B1DAC" w:rsidRDefault="002B1DAC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16FBB67D" w14:textId="047CD556" w:rsidR="00120B8D" w:rsidRDefault="005478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713436" w:history="1">
            <w:r w:rsidR="00120B8D" w:rsidRPr="002B4813">
              <w:rPr>
                <w:rStyle w:val="Hyperlink"/>
                <w:noProof/>
              </w:rPr>
              <w:t>Installing Virtual Box (Optional), installing pre-configured VMs.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_Toc10713436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2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519484CB" w14:textId="2A3B4AA2" w:rsidR="00120B8D" w:rsidRDefault="002B0299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7" w:history="1">
            <w:r w:rsidR="00120B8D" w:rsidRPr="002B4813">
              <w:rPr>
                <w:rStyle w:val="Hyperlink"/>
                <w:noProof/>
              </w:rPr>
              <w:t>Creating a System Backup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_Toc10713437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3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49B7401B" w14:textId="597BC87A" w:rsidR="00120B8D" w:rsidRDefault="002B0299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8" w:history="1">
            <w:r w:rsidR="00120B8D" w:rsidRPr="002B4813">
              <w:rPr>
                <w:rStyle w:val="Hyperlink"/>
                <w:noProof/>
              </w:rPr>
              <w:t>Using Anti-Virus Software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_Toc10713438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4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162315EA" w14:textId="3E18E797" w:rsidR="00120B8D" w:rsidRDefault="002B0299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0713439" w:history="1">
            <w:r w:rsidR="00120B8D" w:rsidRPr="002B4813">
              <w:rPr>
                <w:rStyle w:val="Hyperlink"/>
                <w:noProof/>
              </w:rPr>
              <w:t>Restoring a System Backup</w:t>
            </w:r>
            <w:r w:rsidR="00120B8D">
              <w:rPr>
                <w:noProof/>
                <w:webHidden/>
              </w:rPr>
              <w:tab/>
            </w:r>
            <w:r w:rsidR="00120B8D">
              <w:rPr>
                <w:noProof/>
                <w:webHidden/>
              </w:rPr>
              <w:fldChar w:fldCharType="begin"/>
            </w:r>
            <w:r w:rsidR="00120B8D">
              <w:rPr>
                <w:noProof/>
                <w:webHidden/>
              </w:rPr>
              <w:instrText xml:space="preserve"> PAGEREF _Toc10713439 \h </w:instrText>
            </w:r>
            <w:r w:rsidR="00120B8D">
              <w:rPr>
                <w:noProof/>
                <w:webHidden/>
              </w:rPr>
            </w:r>
            <w:r w:rsidR="00120B8D">
              <w:rPr>
                <w:noProof/>
                <w:webHidden/>
              </w:rPr>
              <w:fldChar w:fldCharType="separate"/>
            </w:r>
            <w:r w:rsidR="00120B8D">
              <w:rPr>
                <w:noProof/>
                <w:webHidden/>
              </w:rPr>
              <w:t>5</w:t>
            </w:r>
            <w:r w:rsidR="00120B8D">
              <w:rPr>
                <w:noProof/>
                <w:webHidden/>
              </w:rPr>
              <w:fldChar w:fldCharType="end"/>
            </w:r>
          </w:hyperlink>
        </w:p>
        <w:p w14:paraId="4A15B882" w14:textId="5F428BD8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51EFBB0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3DD90A4" w14:textId="5B4159CD" w:rsidR="0048604F" w:rsidRDefault="0048604F" w:rsidP="0048604F">
      <w:pPr>
        <w:pStyle w:val="Heading2"/>
        <w:spacing w:before="240"/>
      </w:pPr>
      <w:bookmarkStart w:id="0" w:name="_Toc10713436"/>
      <w:r>
        <w:lastRenderedPageBreak/>
        <w:t>Installing Virtual Box (Optional)</w:t>
      </w:r>
      <w:r w:rsidR="00E41CF2">
        <w:t>, installing pre-configured VMs.</w:t>
      </w:r>
      <w:bookmarkEnd w:id="0"/>
    </w:p>
    <w:p w14:paraId="6E1ABCC3" w14:textId="7D95BAA4" w:rsidR="00E41CF2" w:rsidRPr="00E06587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  <w:rPr>
          <w:szCs w:val="18"/>
        </w:rPr>
      </w:pPr>
      <w:r w:rsidRPr="00E06587">
        <w:t>Write down the steps taken to install VirtualBox on a host machine. Take screenshots of the process</w:t>
      </w:r>
      <w:r w:rsidRPr="00E06587">
        <w:rPr>
          <w:szCs w:val="18"/>
        </w:rPr>
        <w:t>.</w:t>
      </w:r>
      <w:r w:rsidR="002B1DAC" w:rsidRPr="00E06587">
        <w:rPr>
          <w:szCs w:val="18"/>
        </w:rPr>
        <w:t xml:space="preserve"> </w:t>
      </w:r>
      <w:r w:rsidR="00E41CF2" w:rsidRPr="00E06587">
        <w:rPr>
          <w:szCs w:val="18"/>
        </w:rPr>
        <w:t xml:space="preserve">NOTE: VirtualBox is installed on AIE </w:t>
      </w:r>
      <w:r w:rsidR="00980390" w:rsidRPr="00E06587">
        <w:rPr>
          <w:szCs w:val="18"/>
        </w:rPr>
        <w:t>computers</w:t>
      </w:r>
      <w:r w:rsidR="00E41CF2" w:rsidRPr="00E06587">
        <w:rPr>
          <w:szCs w:val="18"/>
        </w:rPr>
        <w:t xml:space="preserve">. </w:t>
      </w:r>
      <w:r w:rsidR="00980390" w:rsidRPr="00E06587">
        <w:rPr>
          <w:szCs w:val="18"/>
        </w:rPr>
        <w:t xml:space="preserve">Only </w:t>
      </w:r>
      <w:r w:rsidR="00E41CF2" w:rsidRPr="00E06587">
        <w:rPr>
          <w:szCs w:val="18"/>
        </w:rPr>
        <w:t xml:space="preserve">complete this section </w:t>
      </w:r>
      <w:r w:rsidR="00980390" w:rsidRPr="00E06587">
        <w:rPr>
          <w:szCs w:val="18"/>
        </w:rPr>
        <w:t>if VirtualBox is not installed on your device</w:t>
      </w:r>
      <w:r w:rsidR="00E41CF2" w:rsidRPr="00E06587">
        <w:rPr>
          <w:szCs w:val="18"/>
        </w:rPr>
        <w:t>.</w:t>
      </w:r>
    </w:p>
    <w:p w14:paraId="179F1F1E" w14:textId="77777777" w:rsidR="002B1DAC" w:rsidRPr="00E06587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you </w:t>
      </w:r>
      <w:r w:rsidR="00E41CF2" w:rsidRPr="00E06587">
        <w:t>performed to install pre-configured Virtual Machines into VirtualBox and starting up the VMs.</w:t>
      </w:r>
    </w:p>
    <w:p w14:paraId="499F731C" w14:textId="3AAA88BB" w:rsidR="002B1DAC" w:rsidRPr="00E06587" w:rsidRDefault="00E41CF2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E06587">
        <w:t>Take screenshots of the process</w:t>
      </w:r>
      <w:r w:rsidR="003C3F5F">
        <w:t xml:space="preserve"> to install Virtual Box &amp; pre-configured VMs</w:t>
      </w:r>
      <w:r w:rsidRPr="00E06587">
        <w:t>.</w:t>
      </w:r>
    </w:p>
    <w:p w14:paraId="202A6917" w14:textId="64E2BB58" w:rsidR="00F61FBB" w:rsidRDefault="00F61FBB" w:rsidP="00F61FBB"/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90380C" w14:paraId="4041A880" w14:textId="77777777" w:rsidTr="00E06587">
        <w:trPr>
          <w:trHeight w:val="10646"/>
        </w:trPr>
        <w:tc>
          <w:tcPr>
            <w:tcW w:w="9160" w:type="dxa"/>
          </w:tcPr>
          <w:p w14:paraId="7C50BBCD" w14:textId="23DCD87F" w:rsidR="0090380C" w:rsidRDefault="00020125" w:rsidP="00F61FBB">
            <w:r>
              <w:t>Virtual Box already installed on AIE computers.</w:t>
            </w:r>
          </w:p>
        </w:tc>
      </w:tr>
    </w:tbl>
    <w:p w14:paraId="1887864E" w14:textId="40AA968F" w:rsidR="00265EC4" w:rsidRDefault="00265EC4" w:rsidP="00265EC4">
      <w:pPr>
        <w:pStyle w:val="Heading2"/>
      </w:pPr>
      <w:bookmarkStart w:id="1" w:name="_Toc10713437"/>
      <w:r>
        <w:lastRenderedPageBreak/>
        <w:t>Creating a System Backup</w:t>
      </w:r>
      <w:bookmarkEnd w:id="1"/>
    </w:p>
    <w:p w14:paraId="03F72F46" w14:textId="46A0812F" w:rsidR="002B1DAC" w:rsidRPr="00E06587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E06587">
        <w:t>Describe the process taken to create a backup on the V</w:t>
      </w:r>
      <w:r w:rsidR="00916FEE" w:rsidRPr="00E06587">
        <w:t>irtual Machine</w:t>
      </w:r>
      <w:r w:rsidRPr="00E06587">
        <w:t>.</w:t>
      </w:r>
    </w:p>
    <w:p w14:paraId="4E8FCC7F" w14:textId="62F8F5B6" w:rsidR="00F61FBB" w:rsidRPr="00E06587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E06587">
        <w:t>Take screenshots of the process.</w:t>
      </w:r>
    </w:p>
    <w:p w14:paraId="05B65C10" w14:textId="7B75EC9B" w:rsidR="0097402B" w:rsidRDefault="0097402B" w:rsidP="002B1DAC"/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9125"/>
      </w:tblGrid>
      <w:tr w:rsidR="0090380C" w14:paraId="776E4C67" w14:textId="77777777" w:rsidTr="00E06587">
        <w:trPr>
          <w:trHeight w:val="11215"/>
        </w:trPr>
        <w:tc>
          <w:tcPr>
            <w:tcW w:w="9125" w:type="dxa"/>
          </w:tcPr>
          <w:p w14:paraId="4086889F" w14:textId="52F8A86E" w:rsidR="00E51C7D" w:rsidRDefault="00F82A54" w:rsidP="0026280F">
            <w:r>
              <w:t xml:space="preserve">Open the “Backup Tool” from the Administration menu. </w:t>
            </w:r>
            <w:r w:rsidR="00E51C7D">
              <w:t>Select the “Backup Files” option from the menu.</w:t>
            </w:r>
          </w:p>
          <w:p w14:paraId="5F51C160" w14:textId="4110C660" w:rsidR="00E51C7D" w:rsidRDefault="00E51C7D" w:rsidP="0026280F">
            <w:r>
              <w:rPr>
                <w:noProof/>
              </w:rPr>
              <w:drawing>
                <wp:inline distT="0" distB="0" distL="0" distR="0" wp14:anchorId="11801BD8" wp14:editId="566FF291">
                  <wp:extent cx="1354381" cy="1463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967" cy="151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971D01" wp14:editId="7233B409">
                  <wp:extent cx="2040940" cy="147975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156" cy="157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12245" w14:textId="11482F95" w:rsidR="00E51C7D" w:rsidRDefault="00E51C7D" w:rsidP="0026280F"/>
          <w:p w14:paraId="3D153EEC" w14:textId="77777777" w:rsidR="00E51C7D" w:rsidRDefault="00F82A54" w:rsidP="0026280F">
            <w:r>
              <w:t>From the “Source” option, select “Other”. Then select the “</w:t>
            </w:r>
            <w:proofErr w:type="spellStart"/>
            <w:r>
              <w:t>admintest</w:t>
            </w:r>
            <w:proofErr w:type="spellEnd"/>
            <w:r>
              <w:t>-&gt;Documents” folder. For the “Destination” option, select “Other”. Then select the “</w:t>
            </w:r>
            <w:proofErr w:type="spellStart"/>
            <w:r>
              <w:t>admintest</w:t>
            </w:r>
            <w:proofErr w:type="spellEnd"/>
            <w:r>
              <w:t xml:space="preserve">-&gt;Desktop” folder. Normally </w:t>
            </w:r>
            <w:r w:rsidR="00E51C7D">
              <w:t xml:space="preserve">you </w:t>
            </w:r>
            <w:r>
              <w:t xml:space="preserve">would select a secure server as our </w:t>
            </w:r>
            <w:r w:rsidR="00402F30">
              <w:t>backup destination to ensure it remains safe. Will use Desktop purely for testing purposes</w:t>
            </w:r>
            <w:r w:rsidR="00E51C7D">
              <w:t>.</w:t>
            </w:r>
          </w:p>
          <w:p w14:paraId="0E535F6B" w14:textId="35B853C3" w:rsidR="00E51C7D" w:rsidRDefault="00E51C7D" w:rsidP="0026280F">
            <w:r>
              <w:rPr>
                <w:noProof/>
              </w:rPr>
              <w:drawing>
                <wp:inline distT="0" distB="0" distL="0" distR="0" wp14:anchorId="50541E67" wp14:editId="49BCFEBD">
                  <wp:extent cx="1521562" cy="1162089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401" cy="1197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2F30">
              <w:t xml:space="preserve"> </w:t>
            </w:r>
          </w:p>
          <w:p w14:paraId="685B305C" w14:textId="77777777" w:rsidR="00E51C7D" w:rsidRDefault="00E51C7D" w:rsidP="0026280F"/>
          <w:p w14:paraId="01E3581F" w14:textId="77777777" w:rsidR="00B46205" w:rsidRDefault="00402F30" w:rsidP="0026280F">
            <w:r>
              <w:t>Press the “Forward” button to continue with the Backup wizard. Check you have the following settings then press “Apply” to start the backup. You will receive a message indicating that the backup was successful.</w:t>
            </w:r>
          </w:p>
          <w:p w14:paraId="6265D376" w14:textId="455E0540" w:rsidR="0090380C" w:rsidRDefault="00B46205" w:rsidP="0026280F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98BED5" wp14:editId="1ADDC108">
                  <wp:extent cx="2065274" cy="115580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04" cy="120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FC4FBA" wp14:editId="648B667D">
                  <wp:extent cx="1979441" cy="111191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011" cy="1148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2E340" w14:textId="77777777" w:rsidR="00D30A47" w:rsidRDefault="00D30A47" w:rsidP="002B1DAC"/>
    <w:p w14:paraId="2711FF4F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611D4FD" w14:textId="3AA9BCF3" w:rsidR="00385A0C" w:rsidRDefault="00770FE3" w:rsidP="00385A0C">
      <w:pPr>
        <w:pStyle w:val="Heading2"/>
      </w:pPr>
      <w:bookmarkStart w:id="2" w:name="_Toc10713438"/>
      <w:r>
        <w:lastRenderedPageBreak/>
        <w:t>Using</w:t>
      </w:r>
      <w:r w:rsidR="00385A0C">
        <w:t xml:space="preserve"> Anti-Virus Software</w:t>
      </w:r>
      <w:bookmarkEnd w:id="2"/>
    </w:p>
    <w:p w14:paraId="76D02515" w14:textId="03FDE2A0" w:rsidR="002B1DAC" w:rsidRPr="00E06587" w:rsidRDefault="006B0B17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to scan </w:t>
      </w:r>
      <w:r w:rsidR="00AE5516" w:rsidRPr="00E06587">
        <w:t xml:space="preserve">both </w:t>
      </w:r>
      <w:r w:rsidR="00AE5516" w:rsidRPr="00E06587">
        <w:rPr>
          <w:i/>
        </w:rPr>
        <w:t>CLEAN</w:t>
      </w:r>
      <w:r w:rsidR="00AE5516" w:rsidRPr="00E06587">
        <w:t xml:space="preserve"> and </w:t>
      </w:r>
      <w:r w:rsidR="00AE5516" w:rsidRPr="00E06587">
        <w:rPr>
          <w:i/>
        </w:rPr>
        <w:t>INFECTED</w:t>
      </w:r>
      <w:r w:rsidR="00AE5516" w:rsidRPr="00E06587">
        <w:t xml:space="preserve"> Virtual Machines</w:t>
      </w:r>
      <w:r w:rsidRPr="00E06587">
        <w:t xml:space="preserve"> with the supplied anti-virus software.</w:t>
      </w:r>
    </w:p>
    <w:p w14:paraId="6ED55850" w14:textId="77777777" w:rsidR="009C2E9B" w:rsidRPr="00E06587" w:rsidRDefault="00891023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 xml:space="preserve">Record the names of </w:t>
      </w:r>
      <w:r w:rsidR="00AE5516" w:rsidRPr="00E06587">
        <w:t xml:space="preserve">any </w:t>
      </w:r>
      <w:r w:rsidRPr="00E06587">
        <w:t xml:space="preserve">infected files found, </w:t>
      </w:r>
      <w:r w:rsidR="009C2E9B" w:rsidRPr="00E06587">
        <w:t>including pathnames</w:t>
      </w:r>
      <w:r w:rsidR="0031568C" w:rsidRPr="00E06587">
        <w:t>.</w:t>
      </w:r>
    </w:p>
    <w:p w14:paraId="799CE9E3" w14:textId="68CF1C7F" w:rsidR="009C2E9B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Quarantine the files</w:t>
      </w:r>
      <w:r w:rsidR="009513E2" w:rsidRPr="00E06587">
        <w:t>.</w:t>
      </w:r>
    </w:p>
    <w:p w14:paraId="4F41E5EF" w14:textId="77777777" w:rsidR="009C2E9B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Request confirmation from supervisor.</w:t>
      </w:r>
    </w:p>
    <w:p w14:paraId="0F1C2614" w14:textId="2121B888" w:rsidR="006B0B17" w:rsidRPr="00E06587" w:rsidRDefault="009C2E9B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Delete the files from quarantine.</w:t>
      </w:r>
    </w:p>
    <w:p w14:paraId="5F64511F" w14:textId="36CC5A43" w:rsidR="002B1DAC" w:rsidRPr="00E06587" w:rsidRDefault="002B1DAC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E06587">
        <w:t>Take screenshots of the process</w:t>
      </w:r>
      <w:r w:rsidR="002924B0">
        <w:t xml:space="preserve"> of using AV software on Linux Mint</w:t>
      </w:r>
      <w:r w:rsidRPr="00E06587">
        <w:t>.</w:t>
      </w:r>
    </w:p>
    <w:p w14:paraId="4B1CF301" w14:textId="67D512A5" w:rsidR="006B0B17" w:rsidRDefault="006B0B17" w:rsidP="0012536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9"/>
      </w:tblGrid>
      <w:tr w:rsidR="0090380C" w14:paraId="74E15A2E" w14:textId="77777777" w:rsidTr="00E06587">
        <w:trPr>
          <w:trHeight w:val="9185"/>
        </w:trPr>
        <w:tc>
          <w:tcPr>
            <w:tcW w:w="8849" w:type="dxa"/>
          </w:tcPr>
          <w:p w14:paraId="1375B1C4" w14:textId="45F419DC" w:rsidR="004462D4" w:rsidRDefault="00954DAC" w:rsidP="00547826">
            <w:r>
              <w:t>Open “</w:t>
            </w:r>
            <w:proofErr w:type="spellStart"/>
            <w:r>
              <w:t>ClamTK</w:t>
            </w:r>
            <w:proofErr w:type="spellEnd"/>
            <w:r>
              <w:t xml:space="preserve">” application from the Menu. Open the “Settings” menu and enable the “Scan directories recursively” option, so that the scanner will check all sub folders in the selected directory. </w:t>
            </w:r>
          </w:p>
          <w:p w14:paraId="2573BDF2" w14:textId="592F8105" w:rsidR="004462D4" w:rsidRDefault="004462D4" w:rsidP="00547826">
            <w:r>
              <w:rPr>
                <w:noProof/>
              </w:rPr>
              <w:drawing>
                <wp:inline distT="0" distB="0" distL="0" distR="0" wp14:anchorId="42258B04" wp14:editId="6938DFF1">
                  <wp:extent cx="1791970" cy="143377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163" cy="147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ECA067" wp14:editId="1AAA86E2">
                  <wp:extent cx="1104595" cy="143055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259" cy="153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75796E" wp14:editId="429D0DE6">
                  <wp:extent cx="1287475" cy="1433019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231" cy="1465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6DBCF" w14:textId="1BB1F2E7" w:rsidR="004462D4" w:rsidRDefault="00954DAC" w:rsidP="00547826">
            <w:r>
              <w:t xml:space="preserve">From the </w:t>
            </w:r>
            <w:proofErr w:type="spellStart"/>
            <w:r>
              <w:t>ClamTK</w:t>
            </w:r>
            <w:proofErr w:type="spellEnd"/>
            <w:r>
              <w:t xml:space="preserve"> main menu, select the “Scan Directory” option, then select “</w:t>
            </w:r>
            <w:proofErr w:type="spellStart"/>
            <w:r>
              <w:t>admintest</w:t>
            </w:r>
            <w:proofErr w:type="spellEnd"/>
            <w:r>
              <w:t>” folder to commence the scan. Wait for the scan to complete</w:t>
            </w:r>
            <w:r w:rsidR="00250606">
              <w:t>. You should see output indicating that the system is currently clean.</w:t>
            </w:r>
            <w:r w:rsidR="009A3A9A">
              <w:t xml:space="preserve"> Repeat the same steps for the Infected system.</w:t>
            </w:r>
          </w:p>
          <w:p w14:paraId="19FD94E2" w14:textId="525E0EC3" w:rsidR="00464BB5" w:rsidRDefault="00464BB5" w:rsidP="00547826"/>
          <w:p w14:paraId="65C4E559" w14:textId="77777777" w:rsidR="00464BB5" w:rsidRDefault="00464BB5" w:rsidP="00547826">
            <w:r>
              <w:t>eicar_com.zip</w:t>
            </w:r>
          </w:p>
          <w:p w14:paraId="5711824F" w14:textId="77777777" w:rsidR="00464BB5" w:rsidRDefault="00464BB5" w:rsidP="00547826">
            <w:r>
              <w:t>GDD.txt</w:t>
            </w:r>
          </w:p>
          <w:p w14:paraId="7582479E" w14:textId="77777777" w:rsidR="004462D4" w:rsidRDefault="00464BB5" w:rsidP="00547826">
            <w:r>
              <w:t>Eicar.com</w:t>
            </w:r>
          </w:p>
          <w:p w14:paraId="6698DE63" w14:textId="6CC694C6" w:rsidR="00464BB5" w:rsidRDefault="004462D4" w:rsidP="00547826">
            <w:r>
              <w:rPr>
                <w:noProof/>
              </w:rPr>
              <w:drawing>
                <wp:inline distT="0" distB="0" distL="0" distR="0" wp14:anchorId="5E305DEE" wp14:editId="4FB3F7CE">
                  <wp:extent cx="1544829" cy="155082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813" cy="159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AC5905" wp14:editId="4760F665">
                  <wp:extent cx="1612341" cy="1536192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70" cy="1567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7059" w14:textId="77777777" w:rsidR="001B2403" w:rsidRDefault="001B2403" w:rsidP="00547826"/>
          <w:p w14:paraId="0153549A" w14:textId="280E3416" w:rsidR="001B2403" w:rsidRDefault="001B2403" w:rsidP="00547826">
            <w:r>
              <w:t>Quarantine these files, request confirmation from supervisor, then delete the infected files from the “History-&gt;Quarantine” menu.</w:t>
            </w:r>
          </w:p>
        </w:tc>
      </w:tr>
    </w:tbl>
    <w:p w14:paraId="743942A4" w14:textId="77777777" w:rsidR="00D30A47" w:rsidRPr="00D30A47" w:rsidRDefault="00D30A47" w:rsidP="00D30A47"/>
    <w:p w14:paraId="54334B97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7E6869A" w14:textId="787C50C3" w:rsidR="0012536B" w:rsidRDefault="0012536B" w:rsidP="0012536B">
      <w:pPr>
        <w:pStyle w:val="Heading2"/>
      </w:pPr>
      <w:bookmarkStart w:id="3" w:name="_Toc10713439"/>
      <w:r>
        <w:lastRenderedPageBreak/>
        <w:t>Restoring a System Backup</w:t>
      </w:r>
      <w:bookmarkEnd w:id="3"/>
    </w:p>
    <w:p w14:paraId="58E3B943" w14:textId="6D4992C3" w:rsidR="002B1DAC" w:rsidRPr="00E06587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E06587">
        <w:t xml:space="preserve">Describe the process taken to restore </w:t>
      </w:r>
      <w:r w:rsidR="009513E2" w:rsidRPr="00E06587">
        <w:t xml:space="preserve">a file from </w:t>
      </w:r>
      <w:r w:rsidRPr="00E06587">
        <w:t xml:space="preserve">a backup on the </w:t>
      </w:r>
      <w:r w:rsidR="00916FEE" w:rsidRPr="00E06587">
        <w:t>Virtual Machine</w:t>
      </w:r>
      <w:r w:rsidRPr="00E06587">
        <w:t>.</w:t>
      </w:r>
    </w:p>
    <w:p w14:paraId="3A6D3E3D" w14:textId="28A83AC7" w:rsidR="00891023" w:rsidRPr="00E06587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E06587">
        <w:t>Take screenshots of the process.</w:t>
      </w:r>
    </w:p>
    <w:p w14:paraId="69647873" w14:textId="044D866F" w:rsidR="0012536B" w:rsidRDefault="0012536B" w:rsidP="00F61FBB"/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9049"/>
      </w:tblGrid>
      <w:tr w:rsidR="0090380C" w14:paraId="0E855F03" w14:textId="77777777" w:rsidTr="00547826">
        <w:trPr>
          <w:trHeight w:val="11621"/>
        </w:trPr>
        <w:tc>
          <w:tcPr>
            <w:tcW w:w="9049" w:type="dxa"/>
          </w:tcPr>
          <w:p w14:paraId="37ACA2C0" w14:textId="77777777" w:rsidR="00B92B25" w:rsidRDefault="00095181" w:rsidP="00547826">
            <w:r>
              <w:t>Open the Backup Tool from the Menu. Select the “Restore files” options.</w:t>
            </w:r>
            <w:r w:rsidR="00B92B25">
              <w:rPr>
                <w:noProof/>
              </w:rPr>
              <w:t xml:space="preserve"> </w:t>
            </w:r>
            <w:r w:rsidR="00B92B25">
              <w:rPr>
                <w:noProof/>
              </w:rPr>
              <w:drawing>
                <wp:inline distT="0" distB="0" distL="0" distR="0" wp14:anchorId="282FCFAF" wp14:editId="4D3F431E">
                  <wp:extent cx="1966348" cy="1119226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563" cy="1161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3AED1C3" w14:textId="77777777" w:rsidR="00B92B25" w:rsidRDefault="00B92B25" w:rsidP="00547826"/>
          <w:p w14:paraId="05B801F4" w14:textId="2225346B" w:rsidR="00B92B25" w:rsidRDefault="0023092F" w:rsidP="00547826">
            <w:r>
              <w:t>Make sure the “Directory” option is selected. Press the “Source” button and select “Other” location. Navigate to “/home/</w:t>
            </w:r>
            <w:proofErr w:type="spellStart"/>
            <w:r>
              <w:t>admintest</w:t>
            </w:r>
            <w:proofErr w:type="spellEnd"/>
            <w:r>
              <w:t>/Desktop/Game Design Document/”. Press the “</w:t>
            </w:r>
            <w:proofErr w:type="spellStart"/>
            <w:r>
              <w:t>Destinantion</w:t>
            </w:r>
            <w:proofErr w:type="spellEnd"/>
            <w:r>
              <w:t>” button and select “Other” location. Navigate to “/home/</w:t>
            </w:r>
            <w:proofErr w:type="spellStart"/>
            <w:r>
              <w:t>admintest</w:t>
            </w:r>
            <w:proofErr w:type="spellEnd"/>
            <w:r>
              <w:t xml:space="preserve">/Desktop/Game Design Document/”. </w:t>
            </w:r>
          </w:p>
          <w:p w14:paraId="3E4DEFCA" w14:textId="74EC6D00" w:rsidR="00B92B25" w:rsidRDefault="00B92B25" w:rsidP="00547826">
            <w:r>
              <w:rPr>
                <w:noProof/>
              </w:rPr>
              <w:drawing>
                <wp:inline distT="0" distB="0" distL="0" distR="0" wp14:anchorId="2059E428" wp14:editId="462A038D">
                  <wp:extent cx="1923898" cy="1104060"/>
                  <wp:effectExtent l="0" t="0" r="63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117" cy="11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F0CA8" w14:textId="77777777" w:rsidR="00B92B25" w:rsidRDefault="00B92B25" w:rsidP="00547826"/>
          <w:p w14:paraId="584493D9" w14:textId="44B221FF" w:rsidR="0090380C" w:rsidRDefault="0071010E" w:rsidP="00547826">
            <w:r>
              <w:t>Hit “Forward” to review restore file settings then click “Apply” to complete the restore. Check that the “GDD.txt” file has been restored in the “Documents/Game Design Document” directory.</w:t>
            </w:r>
          </w:p>
          <w:p w14:paraId="6A2E5525" w14:textId="7FBDBF24" w:rsidR="00B92B25" w:rsidRDefault="00B92B25" w:rsidP="00547826">
            <w:r>
              <w:rPr>
                <w:noProof/>
              </w:rPr>
              <w:drawing>
                <wp:inline distT="0" distB="0" distL="0" distR="0" wp14:anchorId="07E2511B" wp14:editId="7E5B3743">
                  <wp:extent cx="1770278" cy="1388157"/>
                  <wp:effectExtent l="0" t="0" r="190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00" cy="139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B08BF" w14:textId="77777777" w:rsidR="0090380C" w:rsidRPr="00385A0C" w:rsidRDefault="0090380C" w:rsidP="00F61FBB"/>
    <w:sectPr w:rsidR="0090380C" w:rsidRPr="00385A0C" w:rsidSect="00F641DA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EAB5B" w14:textId="77777777" w:rsidR="00A14D80" w:rsidRDefault="00A14D80" w:rsidP="00A044A1">
      <w:pPr>
        <w:spacing w:after="0" w:line="240" w:lineRule="auto"/>
      </w:pPr>
      <w:r>
        <w:separator/>
      </w:r>
    </w:p>
  </w:endnote>
  <w:endnote w:type="continuationSeparator" w:id="0">
    <w:p w14:paraId="40989511" w14:textId="77777777" w:rsidR="00A14D80" w:rsidRDefault="00A14D8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DC342" w14:textId="77777777" w:rsidR="00A14D80" w:rsidRDefault="00A14D80" w:rsidP="00A044A1">
      <w:pPr>
        <w:spacing w:after="0" w:line="240" w:lineRule="auto"/>
      </w:pPr>
      <w:r>
        <w:separator/>
      </w:r>
    </w:p>
  </w:footnote>
  <w:footnote w:type="continuationSeparator" w:id="0">
    <w:p w14:paraId="16BE38BB" w14:textId="77777777" w:rsidR="00A14D80" w:rsidRDefault="00A14D8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2B0299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728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2E3FE" w14:textId="77777777" w:rsidR="004B4F1E" w:rsidRDefault="002B0299" w:rsidP="004B4F1E">
    <w:pPr>
      <w:pStyle w:val="Header"/>
    </w:pPr>
    <w:r>
      <w:rPr>
        <w:noProof/>
        <w:lang w:eastAsia="en-AU"/>
      </w:rPr>
      <w:pict w14:anchorId="2B1D7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9776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3B11550D" w14:textId="77777777" w:rsidR="004B4F1E" w:rsidRDefault="004B4F1E" w:rsidP="004B4F1E">
    <w:pPr>
      <w:pStyle w:val="Header"/>
    </w:pPr>
  </w:p>
  <w:p w14:paraId="48692C10" w14:textId="1F495E34" w:rsidR="00A044A1" w:rsidRPr="004B4F1E" w:rsidRDefault="00A044A1" w:rsidP="004B4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2B0299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752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359A7"/>
    <w:multiLevelType w:val="hybridMultilevel"/>
    <w:tmpl w:val="32428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8"/>
  </w:num>
  <w:num w:numId="5">
    <w:abstractNumId w:val="13"/>
  </w:num>
  <w:num w:numId="6">
    <w:abstractNumId w:val="3"/>
  </w:num>
  <w:num w:numId="7">
    <w:abstractNumId w:val="4"/>
  </w:num>
  <w:num w:numId="8">
    <w:abstractNumId w:val="17"/>
  </w:num>
  <w:num w:numId="9">
    <w:abstractNumId w:val="17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21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2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0125"/>
    <w:rsid w:val="00023DAC"/>
    <w:rsid w:val="00025548"/>
    <w:rsid w:val="000411B5"/>
    <w:rsid w:val="00060BAA"/>
    <w:rsid w:val="0006229E"/>
    <w:rsid w:val="00067EA1"/>
    <w:rsid w:val="00075CB5"/>
    <w:rsid w:val="000873E1"/>
    <w:rsid w:val="00093BB3"/>
    <w:rsid w:val="0009492F"/>
    <w:rsid w:val="00095181"/>
    <w:rsid w:val="000A049F"/>
    <w:rsid w:val="000A56CA"/>
    <w:rsid w:val="000B2888"/>
    <w:rsid w:val="000C128B"/>
    <w:rsid w:val="000C4763"/>
    <w:rsid w:val="000C56F6"/>
    <w:rsid w:val="000D011B"/>
    <w:rsid w:val="000D31D1"/>
    <w:rsid w:val="000F60AE"/>
    <w:rsid w:val="000F70F6"/>
    <w:rsid w:val="0010121C"/>
    <w:rsid w:val="00120B8D"/>
    <w:rsid w:val="0012536B"/>
    <w:rsid w:val="00143A97"/>
    <w:rsid w:val="00172B8E"/>
    <w:rsid w:val="00175AC1"/>
    <w:rsid w:val="00183650"/>
    <w:rsid w:val="00184259"/>
    <w:rsid w:val="001A0857"/>
    <w:rsid w:val="001A1E8D"/>
    <w:rsid w:val="001A3EB5"/>
    <w:rsid w:val="001A72A0"/>
    <w:rsid w:val="001B0631"/>
    <w:rsid w:val="001B1100"/>
    <w:rsid w:val="001B15C4"/>
    <w:rsid w:val="001B2403"/>
    <w:rsid w:val="001F663D"/>
    <w:rsid w:val="001F7043"/>
    <w:rsid w:val="001F7841"/>
    <w:rsid w:val="00202ACA"/>
    <w:rsid w:val="00210679"/>
    <w:rsid w:val="0023092F"/>
    <w:rsid w:val="00233448"/>
    <w:rsid w:val="002459C4"/>
    <w:rsid w:val="00247975"/>
    <w:rsid w:val="00250606"/>
    <w:rsid w:val="00256048"/>
    <w:rsid w:val="00261088"/>
    <w:rsid w:val="00265EC4"/>
    <w:rsid w:val="00277830"/>
    <w:rsid w:val="00290D96"/>
    <w:rsid w:val="002924B0"/>
    <w:rsid w:val="00293121"/>
    <w:rsid w:val="00294EF1"/>
    <w:rsid w:val="002A7195"/>
    <w:rsid w:val="002A774C"/>
    <w:rsid w:val="002B0071"/>
    <w:rsid w:val="002B1DAC"/>
    <w:rsid w:val="002B5AB6"/>
    <w:rsid w:val="002E30B6"/>
    <w:rsid w:val="002E6775"/>
    <w:rsid w:val="003010EF"/>
    <w:rsid w:val="0030455C"/>
    <w:rsid w:val="003060C1"/>
    <w:rsid w:val="003065C8"/>
    <w:rsid w:val="003128CC"/>
    <w:rsid w:val="0031568C"/>
    <w:rsid w:val="00332537"/>
    <w:rsid w:val="00333C7A"/>
    <w:rsid w:val="00336CDB"/>
    <w:rsid w:val="00336E70"/>
    <w:rsid w:val="00344489"/>
    <w:rsid w:val="00345EA6"/>
    <w:rsid w:val="00352199"/>
    <w:rsid w:val="00353200"/>
    <w:rsid w:val="003541BA"/>
    <w:rsid w:val="00360307"/>
    <w:rsid w:val="00366319"/>
    <w:rsid w:val="00385A0C"/>
    <w:rsid w:val="00387176"/>
    <w:rsid w:val="00390A77"/>
    <w:rsid w:val="003A0644"/>
    <w:rsid w:val="003A6DD8"/>
    <w:rsid w:val="003B0653"/>
    <w:rsid w:val="003C3F5F"/>
    <w:rsid w:val="003D1B42"/>
    <w:rsid w:val="003E1DA4"/>
    <w:rsid w:val="003E7A66"/>
    <w:rsid w:val="003F01AE"/>
    <w:rsid w:val="00402F30"/>
    <w:rsid w:val="0040346B"/>
    <w:rsid w:val="004050FC"/>
    <w:rsid w:val="00405F2E"/>
    <w:rsid w:val="004462D4"/>
    <w:rsid w:val="00464BB5"/>
    <w:rsid w:val="00470681"/>
    <w:rsid w:val="004736F5"/>
    <w:rsid w:val="0048599A"/>
    <w:rsid w:val="0048604F"/>
    <w:rsid w:val="004863D6"/>
    <w:rsid w:val="00492620"/>
    <w:rsid w:val="004A7931"/>
    <w:rsid w:val="004B2CD8"/>
    <w:rsid w:val="004B4F1E"/>
    <w:rsid w:val="004D0F40"/>
    <w:rsid w:val="004D2095"/>
    <w:rsid w:val="004E2670"/>
    <w:rsid w:val="004F4B7E"/>
    <w:rsid w:val="004F6F3A"/>
    <w:rsid w:val="0050188B"/>
    <w:rsid w:val="00503ECD"/>
    <w:rsid w:val="00517799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921C2"/>
    <w:rsid w:val="005A7F7D"/>
    <w:rsid w:val="005C2366"/>
    <w:rsid w:val="005C385D"/>
    <w:rsid w:val="005C5B82"/>
    <w:rsid w:val="005C5CBA"/>
    <w:rsid w:val="005D010E"/>
    <w:rsid w:val="005D60D3"/>
    <w:rsid w:val="005E6D21"/>
    <w:rsid w:val="005E7BBF"/>
    <w:rsid w:val="006021A2"/>
    <w:rsid w:val="0060541A"/>
    <w:rsid w:val="0061250F"/>
    <w:rsid w:val="00613294"/>
    <w:rsid w:val="006250BC"/>
    <w:rsid w:val="006314E1"/>
    <w:rsid w:val="0064707E"/>
    <w:rsid w:val="00654302"/>
    <w:rsid w:val="00656FDC"/>
    <w:rsid w:val="0066429D"/>
    <w:rsid w:val="00670EF9"/>
    <w:rsid w:val="0067698F"/>
    <w:rsid w:val="00682E02"/>
    <w:rsid w:val="006B0B17"/>
    <w:rsid w:val="006B2CA2"/>
    <w:rsid w:val="006B4031"/>
    <w:rsid w:val="006C25DF"/>
    <w:rsid w:val="006C4EB7"/>
    <w:rsid w:val="006D4FF2"/>
    <w:rsid w:val="006E673E"/>
    <w:rsid w:val="006F4F3C"/>
    <w:rsid w:val="006F6555"/>
    <w:rsid w:val="0071010E"/>
    <w:rsid w:val="007165E4"/>
    <w:rsid w:val="0074017F"/>
    <w:rsid w:val="007556EB"/>
    <w:rsid w:val="00765356"/>
    <w:rsid w:val="00770FE3"/>
    <w:rsid w:val="00771A39"/>
    <w:rsid w:val="0077221B"/>
    <w:rsid w:val="00776AFA"/>
    <w:rsid w:val="0079181D"/>
    <w:rsid w:val="0079453C"/>
    <w:rsid w:val="007B233E"/>
    <w:rsid w:val="007B2B57"/>
    <w:rsid w:val="007B5092"/>
    <w:rsid w:val="007C4D48"/>
    <w:rsid w:val="007D5840"/>
    <w:rsid w:val="007E5691"/>
    <w:rsid w:val="007F6103"/>
    <w:rsid w:val="0080006C"/>
    <w:rsid w:val="00841C28"/>
    <w:rsid w:val="008476F8"/>
    <w:rsid w:val="00861413"/>
    <w:rsid w:val="008727D0"/>
    <w:rsid w:val="00891023"/>
    <w:rsid w:val="008A0284"/>
    <w:rsid w:val="008A5349"/>
    <w:rsid w:val="008D0887"/>
    <w:rsid w:val="008D51EC"/>
    <w:rsid w:val="008D7781"/>
    <w:rsid w:val="008D7C51"/>
    <w:rsid w:val="008F308D"/>
    <w:rsid w:val="0090380C"/>
    <w:rsid w:val="00916166"/>
    <w:rsid w:val="00916FEE"/>
    <w:rsid w:val="00922611"/>
    <w:rsid w:val="0092595F"/>
    <w:rsid w:val="009274BA"/>
    <w:rsid w:val="009319D1"/>
    <w:rsid w:val="009329E6"/>
    <w:rsid w:val="00940346"/>
    <w:rsid w:val="009421BE"/>
    <w:rsid w:val="00945079"/>
    <w:rsid w:val="00945ED4"/>
    <w:rsid w:val="009513E2"/>
    <w:rsid w:val="00954DAC"/>
    <w:rsid w:val="00955CC2"/>
    <w:rsid w:val="00971B30"/>
    <w:rsid w:val="0097402B"/>
    <w:rsid w:val="009768BC"/>
    <w:rsid w:val="00980390"/>
    <w:rsid w:val="00984023"/>
    <w:rsid w:val="00986A6B"/>
    <w:rsid w:val="00992592"/>
    <w:rsid w:val="009A3A9A"/>
    <w:rsid w:val="009A42BA"/>
    <w:rsid w:val="009A5663"/>
    <w:rsid w:val="009A5832"/>
    <w:rsid w:val="009B7D04"/>
    <w:rsid w:val="009C2E9B"/>
    <w:rsid w:val="009C523B"/>
    <w:rsid w:val="009D44C5"/>
    <w:rsid w:val="009E19E5"/>
    <w:rsid w:val="009E1AFE"/>
    <w:rsid w:val="009E6A5E"/>
    <w:rsid w:val="009F6ACA"/>
    <w:rsid w:val="00A044A1"/>
    <w:rsid w:val="00A12D1E"/>
    <w:rsid w:val="00A14D80"/>
    <w:rsid w:val="00A567CF"/>
    <w:rsid w:val="00A64896"/>
    <w:rsid w:val="00A71774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AE5516"/>
    <w:rsid w:val="00B22937"/>
    <w:rsid w:val="00B25235"/>
    <w:rsid w:val="00B46205"/>
    <w:rsid w:val="00B50C27"/>
    <w:rsid w:val="00B71C25"/>
    <w:rsid w:val="00B721CA"/>
    <w:rsid w:val="00B75307"/>
    <w:rsid w:val="00B800E3"/>
    <w:rsid w:val="00B825BF"/>
    <w:rsid w:val="00B9253F"/>
    <w:rsid w:val="00B92A2C"/>
    <w:rsid w:val="00B92B25"/>
    <w:rsid w:val="00BA0E4C"/>
    <w:rsid w:val="00BB5E2D"/>
    <w:rsid w:val="00BB6CFC"/>
    <w:rsid w:val="00BC1FB6"/>
    <w:rsid w:val="00BC246C"/>
    <w:rsid w:val="00BF346C"/>
    <w:rsid w:val="00C0144F"/>
    <w:rsid w:val="00C04E74"/>
    <w:rsid w:val="00C21202"/>
    <w:rsid w:val="00C35AF7"/>
    <w:rsid w:val="00C6457E"/>
    <w:rsid w:val="00C7337F"/>
    <w:rsid w:val="00C8604C"/>
    <w:rsid w:val="00C8652B"/>
    <w:rsid w:val="00C934D3"/>
    <w:rsid w:val="00C96EA8"/>
    <w:rsid w:val="00CA1DDD"/>
    <w:rsid w:val="00CA3DD2"/>
    <w:rsid w:val="00CB0CBD"/>
    <w:rsid w:val="00CB2539"/>
    <w:rsid w:val="00CC41E6"/>
    <w:rsid w:val="00CD412A"/>
    <w:rsid w:val="00CD54F8"/>
    <w:rsid w:val="00CE5A68"/>
    <w:rsid w:val="00CE783F"/>
    <w:rsid w:val="00CF51EF"/>
    <w:rsid w:val="00CF635C"/>
    <w:rsid w:val="00D06ADF"/>
    <w:rsid w:val="00D11831"/>
    <w:rsid w:val="00D1542C"/>
    <w:rsid w:val="00D16749"/>
    <w:rsid w:val="00D30A47"/>
    <w:rsid w:val="00D43283"/>
    <w:rsid w:val="00D46186"/>
    <w:rsid w:val="00D461D2"/>
    <w:rsid w:val="00D470EA"/>
    <w:rsid w:val="00D53C5C"/>
    <w:rsid w:val="00D57152"/>
    <w:rsid w:val="00D87303"/>
    <w:rsid w:val="00D93AB7"/>
    <w:rsid w:val="00DD74EC"/>
    <w:rsid w:val="00DE5951"/>
    <w:rsid w:val="00DF1A23"/>
    <w:rsid w:val="00E05F0C"/>
    <w:rsid w:val="00E06587"/>
    <w:rsid w:val="00E14868"/>
    <w:rsid w:val="00E207DE"/>
    <w:rsid w:val="00E228AE"/>
    <w:rsid w:val="00E23C97"/>
    <w:rsid w:val="00E33968"/>
    <w:rsid w:val="00E35354"/>
    <w:rsid w:val="00E416B3"/>
    <w:rsid w:val="00E41CF2"/>
    <w:rsid w:val="00E428F2"/>
    <w:rsid w:val="00E42F87"/>
    <w:rsid w:val="00E43B5F"/>
    <w:rsid w:val="00E51C7D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30435"/>
    <w:rsid w:val="00F305C3"/>
    <w:rsid w:val="00F3511C"/>
    <w:rsid w:val="00F4688B"/>
    <w:rsid w:val="00F61FBB"/>
    <w:rsid w:val="00F641DA"/>
    <w:rsid w:val="00F7177D"/>
    <w:rsid w:val="00F82A54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13F8-6C8B-49BE-8E75-7D97ACA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291</cp:revision>
  <dcterms:created xsi:type="dcterms:W3CDTF">2018-02-12T01:31:00Z</dcterms:created>
  <dcterms:modified xsi:type="dcterms:W3CDTF">2021-12-06T07:14:00Z</dcterms:modified>
</cp:coreProperties>
</file>