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08" w:rsidRDefault="000C39B9">
      <w:r>
        <w:tab/>
      </w:r>
      <w:r>
        <w:rPr>
          <w:rFonts w:hint="eastAsia"/>
        </w:rPr>
        <w:t>本文将对国债是否只在做多时入场进行考量，查看两种情况下策略表现的不同。本文只考察国债的表现，不考虑其他资产。</w:t>
      </w:r>
    </w:p>
    <w:p w:rsidR="00AC3EB3" w:rsidRPr="001368E3" w:rsidRDefault="00AC3EB3">
      <w:pPr>
        <w:rPr>
          <w:rFonts w:hint="eastAsia"/>
          <w:b/>
        </w:rPr>
      </w:pPr>
      <w:r w:rsidRPr="001368E3">
        <w:rPr>
          <w:b/>
        </w:rPr>
        <w:t>一</w:t>
      </w:r>
      <w:r w:rsidRPr="001368E3">
        <w:rPr>
          <w:rFonts w:hint="eastAsia"/>
          <w:b/>
        </w:rPr>
        <w:t>、</w:t>
      </w:r>
      <w:r w:rsidRPr="001368E3">
        <w:rPr>
          <w:b/>
        </w:rPr>
        <w:t>沿用策略参数</w:t>
      </w:r>
    </w:p>
    <w:p w:rsidR="000C39B9" w:rsidRDefault="000C39B9">
      <w:r>
        <w:tab/>
      </w:r>
      <w:r>
        <w:t>首先沿用当前策略的参数</w:t>
      </w:r>
      <w:r>
        <w:rPr>
          <w:rFonts w:hint="eastAsia"/>
        </w:rPr>
        <w:t>，判断斜率的时间长度为</w:t>
      </w:r>
      <w:r>
        <w:rPr>
          <w:rFonts w:hint="eastAsia"/>
        </w:rPr>
        <w:t>39</w:t>
      </w:r>
      <w:r>
        <w:rPr>
          <w:rFonts w:hint="eastAsia"/>
        </w:rPr>
        <w:t>天，策略时间为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日、和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日至</w:t>
      </w:r>
      <w:r>
        <w:rPr>
          <w:rFonts w:hint="eastAsia"/>
        </w:rPr>
        <w:t>2</w:t>
      </w:r>
      <w:r>
        <w:t>017</w:t>
      </w:r>
      <w: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日两个时间段。</w:t>
      </w:r>
    </w:p>
    <w:p w:rsidR="000C39B9" w:rsidRDefault="0048238C" w:rsidP="000C39B9">
      <w:pPr>
        <w:ind w:firstLine="420"/>
      </w:pPr>
      <w:r>
        <w:rPr>
          <w:rFonts w:hint="eastAsia"/>
        </w:rPr>
        <w:t>本文</w:t>
      </w:r>
      <w:r w:rsidR="000C39B9">
        <w:rPr>
          <w:rFonts w:hint="eastAsia"/>
        </w:rPr>
        <w:t>首先回测</w:t>
      </w:r>
      <w:r w:rsidR="000C39B9">
        <w:rPr>
          <w:rFonts w:hint="eastAsia"/>
        </w:rPr>
        <w:t>2014</w:t>
      </w:r>
      <w:r w:rsidR="000C39B9">
        <w:rPr>
          <w:rFonts w:hint="eastAsia"/>
        </w:rPr>
        <w:t>年以来的策略表现</w:t>
      </w:r>
      <w:r w:rsidR="00AC3EB3">
        <w:rPr>
          <w:rFonts w:hint="eastAsia"/>
        </w:rPr>
        <w:t>：</w:t>
      </w:r>
    </w:p>
    <w:p w:rsidR="000C39B9" w:rsidRDefault="000C39B9" w:rsidP="000C39B9">
      <w:pPr>
        <w:ind w:firstLine="420"/>
      </w:pPr>
      <w:r>
        <w:rPr>
          <w:noProof/>
        </w:rPr>
        <w:drawing>
          <wp:inline distT="0" distB="0" distL="0" distR="0" wp14:anchorId="7D9381A2" wp14:editId="402AE812">
            <wp:extent cx="3094329" cy="138711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344" cy="139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B3" w:rsidRDefault="00AC3EB3" w:rsidP="000C39B9">
      <w:pPr>
        <w:ind w:firstLine="420"/>
        <w:rPr>
          <w:rFonts w:hint="eastAsia"/>
        </w:rPr>
      </w:pPr>
      <w:r>
        <w:t>净值曲线比较如下</w:t>
      </w:r>
      <w:r>
        <w:rPr>
          <w:rFonts w:hint="eastAsia"/>
        </w:rPr>
        <w:t>：</w:t>
      </w:r>
    </w:p>
    <w:p w:rsidR="00AC3EB3" w:rsidRDefault="00AC3EB3" w:rsidP="000C39B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6D2422F" wp14:editId="35AF21AD">
            <wp:extent cx="3829302" cy="209214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945" cy="21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B9" w:rsidRDefault="000C39B9" w:rsidP="000C39B9">
      <w:pPr>
        <w:ind w:firstLine="420"/>
      </w:pPr>
      <w:r>
        <w:t>在当前参数下</w:t>
      </w:r>
      <w:r>
        <w:rPr>
          <w:rFonts w:hint="eastAsia"/>
        </w:rPr>
        <w:t>，</w:t>
      </w:r>
      <w:r>
        <w:t>长期来看只在做多时入场表现更好</w:t>
      </w:r>
      <w:r>
        <w:rPr>
          <w:rFonts w:hint="eastAsia"/>
        </w:rPr>
        <w:t>。</w:t>
      </w:r>
    </w:p>
    <w:p w:rsidR="00AC3EB3" w:rsidRDefault="00AC3EB3" w:rsidP="000C39B9">
      <w:pPr>
        <w:ind w:firstLine="420"/>
        <w:rPr>
          <w:rFonts w:hint="eastAsia"/>
        </w:rPr>
      </w:pPr>
      <w:r>
        <w:t>而</w:t>
      </w:r>
      <w:r>
        <w:rPr>
          <w:rFonts w:hint="eastAsia"/>
        </w:rPr>
        <w:t>2017</w:t>
      </w:r>
      <w:r>
        <w:rPr>
          <w:rFonts w:hint="eastAsia"/>
        </w:rPr>
        <w:t>年以来两种方案的表现如下图：</w:t>
      </w:r>
    </w:p>
    <w:p w:rsidR="000C39B9" w:rsidRDefault="000C39B9" w:rsidP="000C39B9">
      <w:pPr>
        <w:ind w:firstLine="420"/>
      </w:pPr>
      <w:r>
        <w:rPr>
          <w:noProof/>
        </w:rPr>
        <w:drawing>
          <wp:inline distT="0" distB="0" distL="0" distR="0" wp14:anchorId="26B774DF" wp14:editId="3764172D">
            <wp:extent cx="32575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B3" w:rsidRDefault="00AC3EB3" w:rsidP="000C39B9">
      <w:pPr>
        <w:ind w:firstLine="420"/>
      </w:pPr>
      <w:r>
        <w:t>净值曲线比较如下图</w:t>
      </w:r>
      <w:r>
        <w:rPr>
          <w:rFonts w:hint="eastAsia"/>
        </w:rPr>
        <w:t>：</w:t>
      </w:r>
    </w:p>
    <w:p w:rsidR="00AC3EB3" w:rsidRDefault="00AC3EB3" w:rsidP="000C39B9">
      <w:pPr>
        <w:ind w:firstLine="420"/>
      </w:pPr>
      <w:r>
        <w:rPr>
          <w:noProof/>
        </w:rPr>
        <w:lastRenderedPageBreak/>
        <w:drawing>
          <wp:inline distT="0" distB="0" distL="0" distR="0" wp14:anchorId="493369AB" wp14:editId="0696E614">
            <wp:extent cx="3820895" cy="2154716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352" cy="21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E3" w:rsidRDefault="001368E3" w:rsidP="000C39B9">
      <w:pPr>
        <w:ind w:firstLine="420"/>
        <w:rPr>
          <w:rFonts w:hint="eastAsia"/>
        </w:rPr>
      </w:pPr>
      <w:r>
        <w:t>显然</w:t>
      </w:r>
      <w:r w:rsidRPr="001368E3">
        <w:rPr>
          <w:b/>
        </w:rPr>
        <w:t>按照</w:t>
      </w:r>
      <w:r w:rsidRPr="001368E3">
        <w:rPr>
          <w:b/>
        </w:rPr>
        <w:t>LLT</w:t>
      </w:r>
      <w:r w:rsidRPr="001368E3">
        <w:rPr>
          <w:b/>
        </w:rPr>
        <w:t>择时</w:t>
      </w:r>
      <w:r>
        <w:t>更好</w:t>
      </w:r>
      <w:r>
        <w:rPr>
          <w:rFonts w:hint="eastAsia"/>
        </w:rPr>
        <w:t>。</w:t>
      </w:r>
    </w:p>
    <w:p w:rsidR="00AC3EB3" w:rsidRPr="001368E3" w:rsidRDefault="00AC3EB3" w:rsidP="00F03B21">
      <w:pPr>
        <w:rPr>
          <w:b/>
        </w:rPr>
      </w:pPr>
      <w:r w:rsidRPr="001368E3">
        <w:rPr>
          <w:rFonts w:hint="eastAsia"/>
          <w:b/>
        </w:rPr>
        <w:t>二、改变参数</w:t>
      </w:r>
    </w:p>
    <w:p w:rsidR="00AC3EB3" w:rsidRDefault="00AC3EB3" w:rsidP="000C39B9">
      <w:pPr>
        <w:ind w:firstLine="420"/>
        <w:rPr>
          <w:rFonts w:hint="eastAsia"/>
        </w:rPr>
      </w:pPr>
      <w:r>
        <w:t>本文重点在考察</w:t>
      </w:r>
      <w:r w:rsidR="00F03B21">
        <w:t>2017</w:t>
      </w:r>
      <w:r w:rsidR="00F03B21">
        <w:t>年来国债只在做多入场是否能表现更好</w:t>
      </w:r>
      <w:r w:rsidR="00F03B21">
        <w:rPr>
          <w:rFonts w:hint="eastAsia"/>
        </w:rPr>
        <w:t>，</w:t>
      </w:r>
      <w:r w:rsidR="00F03B21">
        <w:t>所以本阶段的回测时间定为</w:t>
      </w:r>
      <w:r w:rsidR="00F03B21">
        <w:rPr>
          <w:rFonts w:hint="eastAsia"/>
        </w:rPr>
        <w:t>2017</w:t>
      </w:r>
      <w:r w:rsidR="00F03B21">
        <w:rPr>
          <w:rFonts w:hint="eastAsia"/>
        </w:rPr>
        <w:t>年</w:t>
      </w:r>
      <w:r w:rsidR="00F03B21">
        <w:rPr>
          <w:rFonts w:hint="eastAsia"/>
        </w:rPr>
        <w:t>1</w:t>
      </w:r>
      <w:r w:rsidR="00F03B21">
        <w:rPr>
          <w:rFonts w:hint="eastAsia"/>
        </w:rPr>
        <w:t>月</w:t>
      </w:r>
      <w:r w:rsidR="00F03B21">
        <w:rPr>
          <w:rFonts w:hint="eastAsia"/>
        </w:rPr>
        <w:t>3</w:t>
      </w:r>
      <w:r w:rsidR="00F03B21">
        <w:rPr>
          <w:rFonts w:hint="eastAsia"/>
        </w:rPr>
        <w:t>日至</w:t>
      </w:r>
      <w:r w:rsidR="00F03B21">
        <w:rPr>
          <w:rFonts w:hint="eastAsia"/>
        </w:rPr>
        <w:t>2</w:t>
      </w:r>
      <w:r w:rsidR="00F03B21">
        <w:t>017</w:t>
      </w:r>
      <w:r w:rsidR="00F03B21">
        <w:t>年</w:t>
      </w:r>
      <w:r w:rsidR="00F03B21">
        <w:rPr>
          <w:rFonts w:hint="eastAsia"/>
        </w:rPr>
        <w:t>6</w:t>
      </w:r>
      <w:r w:rsidR="00F03B21">
        <w:rPr>
          <w:rFonts w:hint="eastAsia"/>
        </w:rPr>
        <w:t>月</w:t>
      </w:r>
      <w:r w:rsidR="00F03B21">
        <w:rPr>
          <w:rFonts w:hint="eastAsia"/>
        </w:rPr>
        <w:t>29</w:t>
      </w:r>
      <w:r w:rsidR="00F03B21">
        <w:rPr>
          <w:rFonts w:hint="eastAsia"/>
        </w:rPr>
        <w:t>日</w:t>
      </w:r>
      <w:r w:rsidR="00F03B21">
        <w:rPr>
          <w:rFonts w:hint="eastAsia"/>
        </w:rPr>
        <w:t>，判断斜率天数分别选择</w:t>
      </w:r>
      <w:r w:rsidR="00F03B21">
        <w:rPr>
          <w:rFonts w:hint="eastAsia"/>
        </w:rPr>
        <w:t>10</w:t>
      </w:r>
      <w:r w:rsidR="00F03B21">
        <w:rPr>
          <w:rFonts w:hint="eastAsia"/>
        </w:rPr>
        <w:t>、</w:t>
      </w:r>
      <w:r w:rsidR="00F03B21">
        <w:rPr>
          <w:rFonts w:hint="eastAsia"/>
        </w:rPr>
        <w:t>20</w:t>
      </w:r>
      <w:r w:rsidR="00F03B21">
        <w:rPr>
          <w:rFonts w:hint="eastAsia"/>
        </w:rPr>
        <w:t>、</w:t>
      </w:r>
      <w:r w:rsidR="00F03B21">
        <w:rPr>
          <w:rFonts w:hint="eastAsia"/>
        </w:rPr>
        <w:t>30</w:t>
      </w:r>
      <w:r w:rsidR="00F03B21">
        <w:rPr>
          <w:rFonts w:hint="eastAsia"/>
        </w:rPr>
        <w:t>、</w:t>
      </w:r>
      <w:r w:rsidR="00F03B21">
        <w:rPr>
          <w:rFonts w:hint="eastAsia"/>
        </w:rPr>
        <w:t>40</w:t>
      </w:r>
      <w:r w:rsidR="00F03B21">
        <w:rPr>
          <w:rFonts w:hint="eastAsia"/>
        </w:rPr>
        <w:t>、</w:t>
      </w:r>
      <w:r w:rsidR="00F03B21">
        <w:rPr>
          <w:rFonts w:hint="eastAsia"/>
        </w:rPr>
        <w:t>50</w:t>
      </w:r>
      <w:r w:rsidR="00F03B21">
        <w:rPr>
          <w:rFonts w:hint="eastAsia"/>
        </w:rPr>
        <w:t>、</w:t>
      </w:r>
      <w:r w:rsidR="00F03B21">
        <w:rPr>
          <w:rFonts w:hint="eastAsia"/>
        </w:rPr>
        <w:t>60</w:t>
      </w:r>
      <w:r w:rsidR="00F03B21">
        <w:rPr>
          <w:rFonts w:hint="eastAsia"/>
        </w:rPr>
        <w:t>天</w:t>
      </w:r>
      <w:r w:rsidR="00A86283">
        <w:rPr>
          <w:rFonts w:hint="eastAsia"/>
        </w:rPr>
        <w:t>，记录每次回测的夏普比率。</w:t>
      </w:r>
    </w:p>
    <w:p w:rsidR="00AC3EB3" w:rsidRDefault="00F03B21" w:rsidP="00A86283">
      <w:r>
        <w:rPr>
          <w:noProof/>
        </w:rPr>
        <w:drawing>
          <wp:inline distT="0" distB="0" distL="0" distR="0" wp14:anchorId="20540B47" wp14:editId="7D4A0BC2">
            <wp:extent cx="5274310" cy="5060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83" w:rsidRDefault="00A86283" w:rsidP="00A86283">
      <w:pPr>
        <w:rPr>
          <w:rFonts w:hint="eastAsia"/>
        </w:rPr>
      </w:pPr>
      <w:r>
        <w:tab/>
      </w:r>
      <w:r>
        <w:t>从回测结果看来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2017</w:t>
      </w:r>
      <w:r>
        <w:rPr>
          <w:rFonts w:hint="eastAsia"/>
        </w:rPr>
        <w:t>年初至今，按照</w:t>
      </w:r>
      <w:r>
        <w:rPr>
          <w:rFonts w:hint="eastAsia"/>
        </w:rPr>
        <w:t>LLT</w:t>
      </w:r>
      <w:r>
        <w:rPr>
          <w:rFonts w:hint="eastAsia"/>
        </w:rPr>
        <w:t>择时始终优于只在做多时入场</w:t>
      </w:r>
      <w:r w:rsidR="008A2417">
        <w:rPr>
          <w:rFonts w:hint="eastAsia"/>
        </w:rPr>
        <w:t>。所以本文</w:t>
      </w:r>
      <w:r w:rsidR="008A2417" w:rsidRPr="001368E3">
        <w:rPr>
          <w:rFonts w:hint="eastAsia"/>
          <w:b/>
        </w:rPr>
        <w:t>不建议改动国债现有规则</w:t>
      </w:r>
      <w:r w:rsidR="008A2417">
        <w:rPr>
          <w:rFonts w:hint="eastAsia"/>
        </w:rPr>
        <w:t>。</w:t>
      </w:r>
    </w:p>
    <w:sectPr w:rsidR="00A86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FAD" w:rsidRDefault="00B95FAD" w:rsidP="000C39B9">
      <w:r>
        <w:separator/>
      </w:r>
    </w:p>
  </w:endnote>
  <w:endnote w:type="continuationSeparator" w:id="0">
    <w:p w:rsidR="00B95FAD" w:rsidRDefault="00B95FAD" w:rsidP="000C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FAD" w:rsidRDefault="00B95FAD" w:rsidP="000C39B9">
      <w:r>
        <w:separator/>
      </w:r>
    </w:p>
  </w:footnote>
  <w:footnote w:type="continuationSeparator" w:id="0">
    <w:p w:rsidR="00B95FAD" w:rsidRDefault="00B95FAD" w:rsidP="000C39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CE"/>
    <w:rsid w:val="000C39B9"/>
    <w:rsid w:val="001368E3"/>
    <w:rsid w:val="0048238C"/>
    <w:rsid w:val="004A1C08"/>
    <w:rsid w:val="008A2417"/>
    <w:rsid w:val="00A86283"/>
    <w:rsid w:val="00AC3EB3"/>
    <w:rsid w:val="00B95FAD"/>
    <w:rsid w:val="00E20ACE"/>
    <w:rsid w:val="00F0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B7D41-172F-4734-A3E9-A37D6652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9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9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4</cp:revision>
  <dcterms:created xsi:type="dcterms:W3CDTF">2017-06-30T07:04:00Z</dcterms:created>
  <dcterms:modified xsi:type="dcterms:W3CDTF">2017-06-30T07:56:00Z</dcterms:modified>
</cp:coreProperties>
</file>