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9A838B" w14:paraId="2C078E63" wp14:noSpellErr="1" wp14:textId="6EDAF6CD">
      <w:pPr>
        <w:pStyle w:val="Heading1"/>
      </w:pPr>
      <w:bookmarkStart w:name="_GoBack" w:id="0"/>
      <w:bookmarkEnd w:id="0"/>
      <w:r w:rsidR="799A838B">
        <w:rPr/>
        <w:t xml:space="preserve">Three </w:t>
      </w:r>
      <w:r w:rsidR="799A838B">
        <w:rPr/>
        <w:t>Newton's</w:t>
      </w:r>
      <w:r w:rsidR="799A838B">
        <w:rPr/>
        <w:t xml:space="preserve"> laws</w:t>
      </w:r>
    </w:p>
    <w:p w:rsidR="799A838B" w:rsidP="799A838B" w:rsidRDefault="799A838B" w14:noSpellErr="1" w14:paraId="53301E6A" w14:textId="5D4255EC">
      <w:pPr>
        <w:pStyle w:val="Normal"/>
        <w:numPr>
          <w:ilvl w:val="0"/>
          <w:numId w:val="1"/>
        </w:numPr>
        <w:rPr>
          <w:rFonts w:ascii="Calibri" w:hAnsi="Calibri" w:eastAsia="Calibri" w:cs="Calibri" w:asciiTheme="minorAscii" w:hAnsiTheme="minorAscii" w:eastAsiaTheme="minorAscii" w:cstheme="minorAscii"/>
          <w:sz w:val="22"/>
          <w:szCs w:val="22"/>
        </w:rPr>
      </w:pPr>
      <w:r w:rsidRPr="799A838B" w:rsidR="799A838B">
        <w:rPr>
          <w:rFonts w:ascii="Times New Roman" w:hAnsi="Times New Roman" w:eastAsia="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96778d10fb914ccd">
        <w:r w:rsidRPr="799A838B" w:rsidR="799A838B">
          <w:rPr>
            <w:rStyle w:val="Hyperlink"/>
            <w:rFonts w:ascii="Times New Roman" w:hAnsi="Times New Roman" w:eastAsia="Times New Roman" w:cs="Times New Roman"/>
          </w:rPr>
          <w:t>Newton's Second Law</w:t>
        </w:r>
      </w:hyperlink>
      <w:r w:rsidRPr="799A838B" w:rsidR="799A838B">
        <w:rPr>
          <w:rFonts w:ascii="Times New Roman" w:hAnsi="Times New Roman" w:eastAsia="Times New Roman" w:cs="Times New Roman"/>
        </w:rPr>
        <w:t xml:space="preserve"> applies; in fact, the First Law is just a special case of the Second Law for which the net external force is zero.</w:t>
      </w:r>
    </w:p>
    <w:p w:rsidR="799A838B" w:rsidP="799A838B" w:rsidRDefault="799A838B" w14:noSpellErr="1" w14:paraId="21EEE3F9" w14:textId="14330A8A">
      <w:pPr>
        <w:pStyle w:val="Normal"/>
        <w:ind w:left="720"/>
      </w:pPr>
      <w:r w:rsidRPr="799A838B" w:rsidR="799A838B">
        <w:rPr>
          <w:rFonts w:ascii="Times New Roman" w:hAnsi="Times New Roman" w:eastAsia="Times New Roman" w:cs="Times New Roman"/>
          <w:sz w:val="22"/>
          <w:szCs w:val="22"/>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P="799A838B" w:rsidRDefault="799A838B" w14:noSpellErr="1" w14:paraId="6B00AA7C" w14:textId="57B7B18B">
      <w:pPr>
        <w:pStyle w:val="Normal"/>
        <w:numPr>
          <w:ilvl w:val="0"/>
          <w:numId w:val="1"/>
        </w:numPr>
        <w:rPr>
          <w:rFonts w:ascii="Calibri" w:hAnsi="Calibri" w:eastAsia="Calibri" w:cs="Calibri" w:asciiTheme="minorAscii" w:hAnsiTheme="minorAscii" w:eastAsiaTheme="minorAscii" w:cstheme="minorAscii"/>
          <w:sz w:val="22"/>
          <w:szCs w:val="22"/>
        </w:rPr>
      </w:pPr>
      <w:r w:rsidRPr="799A838B" w:rsidR="799A838B">
        <w:rPr>
          <w:rFonts w:ascii="Times New Roman" w:hAnsi="Times New Roman" w:eastAsia="Times New Roman" w:cs="Times New Roman"/>
          <w:sz w:val="22"/>
          <w:szCs w:val="22"/>
        </w:rPr>
        <w:t xml:space="preserve">Newton's Second Law as stated below applies to a wide range of physical phenomena, but it is not a fundamental principle like the </w:t>
      </w:r>
      <w:hyperlink r:id="R1bf5b62335e34631">
        <w:r w:rsidRPr="799A838B" w:rsidR="799A838B">
          <w:rPr>
            <w:rStyle w:val="Hyperlink"/>
            <w:rFonts w:ascii="Times New Roman" w:hAnsi="Times New Roman" w:eastAsia="Times New Roman" w:cs="Times New Roman"/>
            <w:sz w:val="22"/>
            <w:szCs w:val="22"/>
          </w:rPr>
          <w:t>Conservation Laws</w:t>
        </w:r>
      </w:hyperlink>
      <w:r w:rsidRPr="799A838B" w:rsidR="799A838B">
        <w:rPr>
          <w:rFonts w:ascii="Times New Roman" w:hAnsi="Times New Roman" w:eastAsia="Times New Roman" w:cs="Times New Roman"/>
          <w:sz w:val="22"/>
          <w:szCs w:val="22"/>
        </w:rPr>
        <w:t xml:space="preserve">. It is applicable only if the </w:t>
      </w:r>
      <w:hyperlink r:id="R98748b9d59f547f4">
        <w:r w:rsidRPr="799A838B" w:rsidR="799A838B">
          <w:rPr>
            <w:rStyle w:val="Hyperlink"/>
            <w:rFonts w:ascii="Times New Roman" w:hAnsi="Times New Roman" w:eastAsia="Times New Roman" w:cs="Times New Roman"/>
            <w:sz w:val="22"/>
            <w:szCs w:val="22"/>
          </w:rPr>
          <w:t>force</w:t>
        </w:r>
      </w:hyperlink>
      <w:r w:rsidRPr="799A838B" w:rsidR="799A838B">
        <w:rPr>
          <w:rFonts w:ascii="Times New Roman" w:hAnsi="Times New Roman" w:eastAsia="Times New Roman" w:cs="Times New Roman"/>
          <w:sz w:val="22"/>
          <w:szCs w:val="22"/>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P="799A838B" w:rsidRDefault="799A838B" w14:noSpellErr="1" w14:paraId="3C9BAA88" w14:textId="63D71AED">
      <w:pPr>
        <w:ind w:left="720" w:firstLine="0"/>
      </w:pPr>
      <w:r w:rsidRPr="799A838B" w:rsidR="799A838B">
        <w:rPr>
          <w:rFonts w:ascii="Times New Roman" w:hAnsi="Times New Roman" w:eastAsia="Times New Roman" w:cs="Times New Roman"/>
          <w:sz w:val="22"/>
          <w:szCs w:val="22"/>
        </w:rPr>
        <w:t>Data can be entered into any of the boxes below. Specifying any two of the quantities determines the third. After you have entered values for two, click on the text representing to third to calculate its value.</w:t>
      </w:r>
    </w:p>
    <w:p w:rsidR="799A838B" w:rsidP="799A838B" w:rsidRDefault="799A838B" w14:noSpellErr="1" w14:paraId="6119DCB3" w14:textId="4B42E0CB">
      <w:pPr>
        <w:pStyle w:val="Normal"/>
        <w:numPr>
          <w:ilvl w:val="0"/>
          <w:numId w:val="1"/>
        </w:numPr>
        <w:rPr>
          <w:rFonts w:ascii="Calibri" w:hAnsi="Calibri" w:eastAsia="Calibri" w:cs="Calibri" w:asciiTheme="minorAscii" w:hAnsiTheme="minorAscii" w:eastAsiaTheme="minorAscii" w:cstheme="minorAscii"/>
          <w:sz w:val="22"/>
          <w:szCs w:val="22"/>
        </w:rPr>
      </w:pPr>
      <w:r w:rsidRPr="799A838B" w:rsidR="799A838B">
        <w:rPr>
          <w:rFonts w:ascii="Times New Roman" w:hAnsi="Times New Roman" w:eastAsia="Times New Roman" w:cs="Times New Roman"/>
          <w:sz w:val="22"/>
          <w:szCs w:val="22"/>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P="799A838B" w:rsidRDefault="799A838B" w14:noSpellErr="1" w14:paraId="35EF679D" w14:textId="27DFBC43">
      <w:pPr>
        <w:pStyle w:val="Normal"/>
        <w:ind w:left="720"/>
      </w:pPr>
      <w:r>
        <w:drawing>
          <wp:inline wp14:editId="4083A689" wp14:anchorId="78CF6638">
            <wp:extent cx="1924050" cy="847725"/>
            <wp:effectExtent l="0" t="0" r="0" b="0"/>
            <wp:docPr id="2027099589" name="picture" title=""/>
            <wp:cNvGraphicFramePr>
              <a:graphicFrameLocks noChangeAspect="1"/>
            </wp:cNvGraphicFramePr>
            <a:graphic>
              <a:graphicData uri="http://schemas.openxmlformats.org/drawingml/2006/picture">
                <pic:pic>
                  <pic:nvPicPr>
                    <pic:cNvPr id="0" name="picture"/>
                    <pic:cNvPicPr/>
                  </pic:nvPicPr>
                  <pic:blipFill>
                    <a:blip r:embed="Rc5fe38e5535b4f1b">
                      <a:extLst>
                        <a:ext xmlns:a="http://schemas.openxmlformats.org/drawingml/2006/main" uri="{28A0092B-C50C-407E-A947-70E740481C1C}">
                          <a14:useLocalDpi val="0"/>
                        </a:ext>
                      </a:extLst>
                    </a:blip>
                    <a:stretch>
                      <a:fillRect/>
                    </a:stretch>
                  </pic:blipFill>
                  <pic:spPr>
                    <a:xfrm>
                      <a:off x="0" y="0"/>
                      <a:ext cx="1924050" cy="847725"/>
                    </a:xfrm>
                    <a:prstGeom prst="rect">
                      <a:avLst/>
                    </a:prstGeom>
                  </pic:spPr>
                </pic:pic>
              </a:graphicData>
            </a:graphic>
          </wp:inline>
        </w:drawing>
      </w:r>
    </w:p>
    <w:p w:rsidR="799A838B" w:rsidP="799A838B" w:rsidRDefault="799A838B" w14:noSpellErr="1" w14:paraId="654BF0EF" w14:textId="0F730656">
      <w:pPr>
        <w:pStyle w:val="Normal"/>
        <w:ind w:left="720"/>
      </w:pPr>
      <w:r w:rsidRPr="799A838B" w:rsidR="799A838B">
        <w:rPr>
          <w:rFonts w:ascii="Times New Roman" w:hAnsi="Times New Roman" w:eastAsia="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P="799A838B" w:rsidRDefault="799A838B" w14:noSpellErr="1" w14:paraId="385187C6" w14:textId="3A9328D6">
      <w:pPr>
        <w:pStyle w:val="Normal"/>
        <w:ind w:left="720"/>
      </w:pPr>
      <w:r w:rsidRPr="799A838B" w:rsidR="799A838B">
        <w:rPr>
          <w:rFonts w:ascii="Times New Roman" w:hAnsi="Times New Roman" w:eastAsia="Times New Roman" w:cs="Times New Roman"/>
          <w:sz w:val="22"/>
          <w:szCs w:val="22"/>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P="799A838B" w:rsidRDefault="799A838B" w14:noSpellErr="1" w14:paraId="0FC4ED14" w14:textId="285F5160">
      <w:pPr>
        <w:pStyle w:val="Normal"/>
        <w:ind w:left="720"/>
      </w:pPr>
    </w:p>
    <w:p w:rsidR="799A838B" w:rsidP="799A838B" w:rsidRDefault="799A838B" w14:noSpellErr="1" w14:paraId="0106B524" w14:textId="04BC7212">
      <w:pPr>
        <w:pStyle w:val="Heading1"/>
      </w:pPr>
      <w:r w:rsidRPr="799A838B" w:rsidR="799A838B">
        <w:rPr/>
        <w:t>Law of conservations</w:t>
      </w:r>
    </w:p>
    <w:p w:rsidR="799A838B" w:rsidP="799A838B" w:rsidRDefault="799A838B" w14:noSpellErr="1" w14:paraId="666AED5C" w14:textId="70B6BAB2">
      <w:pPr>
        <w:pStyle w:val="Normal"/>
      </w:pPr>
    </w:p>
    <w:p w:rsidR="799A838B" w:rsidRDefault="799A838B" w14:noSpellErr="1" w14:paraId="3A69B602" w14:textId="497A99EF">
      <w:r w:rsidRPr="799A838B" w:rsidR="799A838B">
        <w:rPr>
          <w:rFonts w:ascii="Arial" w:hAnsi="Arial" w:eastAsia="Arial" w:cs="Arial"/>
          <w:color w:val="222222"/>
          <w:sz w:val="22"/>
          <w:szCs w:val="22"/>
        </w:rPr>
        <w:t xml:space="preserve">In physics, a </w:t>
      </w:r>
      <w:r w:rsidRPr="799A838B" w:rsidR="799A838B">
        <w:rPr>
          <w:rFonts w:ascii="Arial" w:hAnsi="Arial" w:eastAsia="Arial" w:cs="Arial"/>
          <w:b w:val="1"/>
          <w:bCs w:val="1"/>
          <w:color w:val="222222"/>
          <w:sz w:val="22"/>
          <w:szCs w:val="22"/>
        </w:rPr>
        <w:t>conservation law</w:t>
      </w:r>
      <w:r w:rsidRPr="799A838B" w:rsidR="799A838B">
        <w:rPr>
          <w:rFonts w:ascii="Arial" w:hAnsi="Arial" w:eastAsia="Arial" w:cs="Arial"/>
          <w:color w:val="222222"/>
          <w:sz w:val="22"/>
          <w:szCs w:val="22"/>
        </w:rPr>
        <w:t xml:space="preserve"> states that a particular measurable property of an isolated physical system does not change as the system evolves over time. </w:t>
      </w:r>
      <w:r w:rsidRPr="799A838B" w:rsidR="799A838B">
        <w:rPr>
          <w:rFonts w:ascii="Arial" w:hAnsi="Arial" w:eastAsia="Arial" w:cs="Arial"/>
          <w:color w:val="222222"/>
          <w:sz w:val="22"/>
          <w:szCs w:val="22"/>
        </w:rPr>
        <w:t xml:space="preserve">Exact </w:t>
      </w:r>
      <w:r w:rsidRPr="799A838B" w:rsidR="799A838B">
        <w:rPr>
          <w:rFonts w:ascii="Arial" w:hAnsi="Arial" w:eastAsia="Arial" w:cs="Arial"/>
          <w:b w:val="1"/>
          <w:bCs w:val="1"/>
          <w:color w:val="222222"/>
          <w:sz w:val="22"/>
          <w:szCs w:val="22"/>
        </w:rPr>
        <w:t>conservation</w:t>
      </w:r>
      <w:r w:rsidRPr="799A838B" w:rsidR="799A838B">
        <w:rPr>
          <w:rFonts w:ascii="Arial" w:hAnsi="Arial" w:eastAsia="Arial" w:cs="Arial"/>
          <w:b w:val="1"/>
          <w:bCs w:val="1"/>
          <w:color w:val="222222"/>
          <w:sz w:val="22"/>
          <w:szCs w:val="22"/>
        </w:rPr>
        <w:t xml:space="preserve"> laws</w:t>
      </w:r>
      <w:r w:rsidRPr="799A838B" w:rsidR="799A838B">
        <w:rPr>
          <w:rFonts w:ascii="Arial" w:hAnsi="Arial" w:eastAsia="Arial" w:cs="Arial"/>
          <w:color w:val="222222"/>
          <w:sz w:val="22"/>
          <w:szCs w:val="22"/>
        </w:rPr>
        <w:t xml:space="preserve"> include </w:t>
      </w:r>
      <w:r w:rsidRPr="799A838B" w:rsidR="799A838B">
        <w:rPr>
          <w:rFonts w:ascii="Arial" w:hAnsi="Arial" w:eastAsia="Arial" w:cs="Arial"/>
          <w:b w:val="1"/>
          <w:bCs w:val="1"/>
          <w:color w:val="222222"/>
          <w:sz w:val="22"/>
          <w:szCs w:val="22"/>
          <w:highlight w:val="yellow"/>
        </w:rPr>
        <w:t>conservation</w:t>
      </w:r>
      <w:r w:rsidRPr="799A838B" w:rsidR="799A838B">
        <w:rPr>
          <w:rFonts w:ascii="Arial" w:hAnsi="Arial" w:eastAsia="Arial" w:cs="Arial"/>
          <w:color w:val="222222"/>
          <w:sz w:val="22"/>
          <w:szCs w:val="22"/>
          <w:highlight w:val="yellow"/>
        </w:rPr>
        <w:t xml:space="preserve"> of energy</w:t>
      </w:r>
      <w:r w:rsidRPr="799A838B" w:rsidR="799A838B">
        <w:rPr>
          <w:rFonts w:ascii="Arial" w:hAnsi="Arial" w:eastAsia="Arial" w:cs="Arial"/>
          <w:color w:val="222222"/>
          <w:sz w:val="22"/>
          <w:szCs w:val="22"/>
        </w:rPr>
        <w:t xml:space="preserve">, </w:t>
      </w:r>
      <w:r w:rsidRPr="799A838B" w:rsidR="799A838B">
        <w:rPr>
          <w:rFonts w:ascii="Arial" w:hAnsi="Arial" w:eastAsia="Arial" w:cs="Arial"/>
          <w:b w:val="1"/>
          <w:bCs w:val="1"/>
          <w:color w:val="222222"/>
          <w:sz w:val="22"/>
          <w:szCs w:val="22"/>
          <w:highlight w:val="yellow"/>
        </w:rPr>
        <w:t>conservation</w:t>
      </w:r>
      <w:r w:rsidRPr="799A838B" w:rsidR="799A838B">
        <w:rPr>
          <w:rFonts w:ascii="Arial" w:hAnsi="Arial" w:eastAsia="Arial" w:cs="Arial"/>
          <w:color w:val="222222"/>
          <w:sz w:val="22"/>
          <w:szCs w:val="22"/>
          <w:highlight w:val="yellow"/>
        </w:rPr>
        <w:t xml:space="preserve"> of linear momentum</w:t>
      </w:r>
      <w:r w:rsidRPr="799A838B" w:rsidR="799A838B">
        <w:rPr>
          <w:rFonts w:ascii="Arial" w:hAnsi="Arial" w:eastAsia="Arial" w:cs="Arial"/>
          <w:color w:val="222222"/>
          <w:sz w:val="22"/>
          <w:szCs w:val="22"/>
        </w:rPr>
        <w:t xml:space="preserve">, </w:t>
      </w:r>
      <w:r w:rsidRPr="799A838B" w:rsidR="799A838B">
        <w:rPr>
          <w:rFonts w:ascii="Arial" w:hAnsi="Arial" w:eastAsia="Arial" w:cs="Arial"/>
          <w:b w:val="1"/>
          <w:bCs w:val="1"/>
          <w:color w:val="222222"/>
          <w:sz w:val="22"/>
          <w:szCs w:val="22"/>
          <w:highlight w:val="yellow"/>
          <w:vertAlign w:val="baseline"/>
        </w:rPr>
        <w:t>conservation</w:t>
      </w:r>
      <w:r w:rsidRPr="799A838B" w:rsidR="799A838B">
        <w:rPr>
          <w:rFonts w:ascii="Arial" w:hAnsi="Arial" w:eastAsia="Arial" w:cs="Arial"/>
          <w:color w:val="222222"/>
          <w:sz w:val="22"/>
          <w:szCs w:val="22"/>
          <w:highlight w:val="yellow"/>
          <w:vertAlign w:val="baseline"/>
        </w:rPr>
        <w:t xml:space="preserve"> of angular momentum</w:t>
      </w:r>
      <w:r w:rsidRPr="799A838B" w:rsidR="799A838B">
        <w:rPr>
          <w:rFonts w:ascii="Arial" w:hAnsi="Arial" w:eastAsia="Arial" w:cs="Arial"/>
          <w:color w:val="222222"/>
          <w:sz w:val="22"/>
          <w:szCs w:val="22"/>
        </w:rPr>
        <w:t xml:space="preserve">, and </w:t>
      </w:r>
      <w:r w:rsidRPr="799A838B" w:rsidR="799A838B">
        <w:rPr>
          <w:rFonts w:ascii="Arial" w:hAnsi="Arial" w:eastAsia="Arial" w:cs="Arial"/>
          <w:b w:val="1"/>
          <w:bCs w:val="1"/>
          <w:color w:val="222222"/>
          <w:sz w:val="22"/>
          <w:szCs w:val="22"/>
        </w:rPr>
        <w:t>conservation</w:t>
      </w:r>
      <w:r w:rsidRPr="799A838B" w:rsidR="799A838B">
        <w:rPr>
          <w:rFonts w:ascii="Arial" w:hAnsi="Arial" w:eastAsia="Arial" w:cs="Arial"/>
          <w:color w:val="222222"/>
          <w:sz w:val="22"/>
          <w:szCs w:val="22"/>
        </w:rPr>
        <w:t xml:space="preserve"> of electric charge.</w:t>
      </w:r>
    </w:p>
    <w:p w:rsidR="799A838B" w:rsidP="799A838B" w:rsidRDefault="799A838B" w14:noSpellErr="1" w14:paraId="0992A156" w14:textId="1F5C621C">
      <w:pPr>
        <w:pStyle w:val="Normal"/>
      </w:pPr>
    </w:p>
    <w:p w:rsidR="799A838B" w:rsidP="799A838B" w:rsidRDefault="799A838B" w14:paraId="3AF393A3" w14:textId="3F100581">
      <w:pPr>
        <w:pStyle w:val="ListParagraph"/>
        <w:numPr>
          <w:ilvl w:val="0"/>
          <w:numId w:val="10"/>
        </w:numPr>
        <w:rPr>
          <w:rFonts w:ascii="Calibri" w:hAnsi="Calibri" w:eastAsia="Calibri" w:cs="Calibri" w:asciiTheme="minorAscii" w:hAnsiTheme="minorAscii" w:eastAsiaTheme="minorAscii" w:cstheme="minorAscii"/>
          <w:color w:val="252525"/>
          <w:sz w:val="22"/>
          <w:szCs w:val="22"/>
        </w:rPr>
      </w:pPr>
      <w:r w:rsidRPr="799A838B" w:rsidR="799A838B">
        <w:rPr>
          <w:b w:val="1"/>
          <w:bCs w:val="1"/>
          <w:color w:val="252525"/>
        </w:rPr>
        <w:t xml:space="preserve">law of conservation of energy: </w:t>
      </w:r>
      <w:r w:rsidR="799A838B">
        <w:rPr/>
        <w:t xml:space="preserve">In physics, the </w:t>
      </w:r>
      <w:r w:rsidRPr="799A838B" w:rsidR="799A838B">
        <w:rPr>
          <w:b w:val="1"/>
          <w:bCs w:val="1"/>
        </w:rPr>
        <w:t>law of conservation of energy</w:t>
      </w:r>
      <w:r w:rsidR="799A838B">
        <w:rPr/>
        <w:t xml:space="preserve"> states that the total </w:t>
      </w:r>
      <w:hyperlink r:id="Rddf20796ac504432">
        <w:r w:rsidRPr="799A838B" w:rsidR="799A838B">
          <w:rPr>
            <w:rStyle w:val="Hyperlink"/>
            <w:color w:val="0B0080"/>
          </w:rPr>
          <w:t>energy</w:t>
        </w:r>
      </w:hyperlink>
      <w:r w:rsidR="799A838B">
        <w:rPr/>
        <w:t xml:space="preserve"> of an </w:t>
      </w:r>
      <w:hyperlink r:id="Rddeeead228f14454">
        <w:r w:rsidRPr="799A838B" w:rsidR="799A838B">
          <w:rPr>
            <w:rStyle w:val="Hyperlink"/>
            <w:color w:val="0B0080"/>
          </w:rPr>
          <w:t>isolated system</w:t>
        </w:r>
      </w:hyperlink>
      <w:r w:rsidR="799A838B">
        <w:rPr/>
        <w:t xml:space="preserve"> remains constant—it is said to be </w:t>
      </w:r>
      <w:hyperlink r:id="Ra7da2ea1d9b348ef">
        <w:r w:rsidRPr="799A838B" w:rsidR="799A838B">
          <w:rPr>
            <w:rStyle w:val="Hyperlink"/>
            <w:i w:val="1"/>
            <w:iCs w:val="1"/>
            <w:color w:val="0B0080"/>
          </w:rPr>
          <w:t>conserved</w:t>
        </w:r>
      </w:hyperlink>
      <w:r w:rsidR="799A838B">
        <w:rPr/>
        <w:t xml:space="preserve"> </w:t>
      </w:r>
      <w:proofErr w:type="spellStart"/>
      <w:r w:rsidR="799A838B">
        <w:rPr/>
        <w:t>over time</w:t>
      </w:r>
      <w:proofErr w:type="spellEnd"/>
      <w:r w:rsidR="799A838B">
        <w:rPr/>
        <w:t>.</w:t>
      </w:r>
      <w:hyperlink r:id="R0788bb7142be46f1">
        <w:r w:rsidRPr="799A838B" w:rsidR="799A838B">
          <w:rPr>
            <w:rStyle w:val="Hyperlink"/>
            <w:color w:val="0B0080"/>
            <w:vertAlign w:val="superscript"/>
          </w:rPr>
          <w:t>[1]</w:t>
        </w:r>
      </w:hyperlink>
      <w:r w:rsidR="799A838B">
        <w:rPr/>
        <w:t xml:space="preserve"> Energy can neither be created nor destroyed; rather, it transforms from one form to another or from one place to another.</w:t>
      </w:r>
      <w:r w:rsidR="799A838B">
        <w:rPr/>
        <w:t xml:space="preserve"> For instance, </w:t>
      </w:r>
      <w:hyperlink r:id="Radde7131e4984bc9">
        <w:r w:rsidRPr="799A838B" w:rsidR="799A838B">
          <w:rPr>
            <w:rStyle w:val="Hyperlink"/>
            <w:color w:val="0B0080"/>
          </w:rPr>
          <w:t>chemical energy</w:t>
        </w:r>
      </w:hyperlink>
      <w:r w:rsidR="799A838B">
        <w:rPr/>
        <w:t xml:space="preserve"> can be </w:t>
      </w:r>
      <w:hyperlink r:id="R2b350c3f8c5c4685">
        <w:r w:rsidRPr="799A838B" w:rsidR="799A838B">
          <w:rPr>
            <w:rStyle w:val="Hyperlink"/>
            <w:color w:val="0B0080"/>
          </w:rPr>
          <w:t>converted</w:t>
        </w:r>
      </w:hyperlink>
      <w:r w:rsidR="799A838B">
        <w:rPr/>
        <w:t xml:space="preserve"> to </w:t>
      </w:r>
      <w:hyperlink r:id="R31bf93ec1e95437a">
        <w:r w:rsidRPr="799A838B" w:rsidR="799A838B">
          <w:rPr>
            <w:rStyle w:val="Hyperlink"/>
            <w:color w:val="0B0080"/>
          </w:rPr>
          <w:t>kinetic energy</w:t>
        </w:r>
      </w:hyperlink>
      <w:r w:rsidR="799A838B">
        <w:rPr/>
        <w:t xml:space="preserve"> in the explosion of a stick of </w:t>
      </w:r>
      <w:hyperlink r:id="Rab3272254f3a4f27">
        <w:r w:rsidRPr="799A838B" w:rsidR="799A838B">
          <w:rPr>
            <w:rStyle w:val="Hyperlink"/>
            <w:color w:val="0B0080"/>
          </w:rPr>
          <w:t>dynamite</w:t>
        </w:r>
      </w:hyperlink>
      <w:r w:rsidR="799A838B">
        <w:rPr/>
        <w:t>.</w:t>
      </w:r>
    </w:p>
    <w:p w:rsidR="799A838B" w:rsidP="799A838B" w:rsidRDefault="799A838B" w14:noSpellErr="1" w14:paraId="59045E76" w14:textId="6920D003">
      <w:pPr>
        <w:pStyle w:val="Normal"/>
        <w:ind w:left="720"/>
      </w:pPr>
      <w:r w:rsidR="799A838B">
        <w:rPr/>
        <w:t xml:space="preserve">A consequence of the </w:t>
      </w:r>
      <w:hyperlink r:id="R462b981a117044cd">
        <w:r w:rsidRPr="799A838B" w:rsidR="799A838B">
          <w:rPr>
            <w:rStyle w:val="Hyperlink"/>
            <w:color w:val="0B0080"/>
          </w:rPr>
          <w:t>law</w:t>
        </w:r>
      </w:hyperlink>
      <w:r w:rsidR="799A838B">
        <w:rPr/>
        <w:t xml:space="preserve"> of conservation of energy is that a </w:t>
      </w:r>
      <w:hyperlink r:id="Reb8620fe2b4a4ff3">
        <w:r w:rsidRPr="799A838B" w:rsidR="799A838B">
          <w:rPr>
            <w:rStyle w:val="Hyperlink"/>
            <w:color w:val="0B0080"/>
          </w:rPr>
          <w:t>perpetual motion machine of the first kind</w:t>
        </w:r>
      </w:hyperlink>
      <w:r w:rsidR="799A838B">
        <w:rPr/>
        <w:t xml:space="preserve"> cannot exist. That is to say, no system without an external energy supply can deliver an unlimited amount of energy to its surroundings</w:t>
      </w:r>
    </w:p>
    <w:p w:rsidR="799A838B" w:rsidP="799A838B" w:rsidRDefault="799A838B" w14:noSpellErr="1" w14:paraId="67E90D5B" w14:textId="1D38CCF8">
      <w:pPr>
        <w:pStyle w:val="Heading1"/>
        <w:numPr>
          <w:ilvl w:val="0"/>
          <w:numId w:val="12"/>
        </w:numPr>
        <w:rPr>
          <w:rFonts w:ascii="Calibri" w:hAnsi="Calibri" w:eastAsia="Calibri" w:cs="Calibri" w:asciiTheme="minorAscii" w:hAnsiTheme="minorAscii" w:eastAsiaTheme="minorAscii" w:cstheme="minorAscii"/>
          <w:sz w:val="24"/>
          <w:szCs w:val="24"/>
        </w:rPr>
      </w:pPr>
      <w:r w:rsidRPr="799A838B" w:rsidR="799A838B">
        <w:rPr>
          <w:color w:val="1064C0"/>
        </w:rPr>
        <w:t xml:space="preserve">Conservation of Linear Momentum: </w:t>
      </w:r>
      <w:r w:rsidRPr="799A838B" w:rsidR="799A838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The conservation of linear momentum is based on the principle of Newton’s first law of motion. </w:t>
      </w:r>
      <w:r w:rsidRPr="799A838B" w:rsidR="799A838B">
        <w:rPr>
          <w:rFonts w:ascii="Calibri" w:hAnsi="Calibri" w:eastAsia="Calibri" w:cs="Calibri" w:asciiTheme="minorAscii" w:hAnsiTheme="minorAscii" w:eastAsiaTheme="minorAscii" w:cstheme="minorAscii"/>
          <w:b w:val="0"/>
          <w:bCs w:val="0"/>
          <w:color w:val="000000" w:themeColor="text1" w:themeTint="FF" w:themeShade="FF"/>
          <w:sz w:val="24"/>
          <w:szCs w:val="24"/>
        </w:rPr>
        <w:t>It implies that for an isolated system, i.e., for a system with no external force, the momentum remains a constant quantity.</w:t>
      </w:r>
      <w:r>
        <w:br/>
      </w:r>
      <w:r w:rsidRPr="799A838B" w:rsidR="799A838B">
        <w:rPr>
          <w:rFonts w:ascii="Calibri" w:hAnsi="Calibri" w:eastAsia="Calibri" w:cs="Calibri" w:asciiTheme="minorAscii" w:hAnsiTheme="minorAscii" w:eastAsiaTheme="minorAscii" w:cstheme="minorAscii"/>
          <w:b w:val="0"/>
          <w:bCs w:val="0"/>
          <w:color w:val="000000" w:themeColor="text1" w:themeTint="FF" w:themeShade="FF"/>
          <w:sz w:val="24"/>
          <w:szCs w:val="24"/>
        </w:rPr>
        <w:t>It also implies the Newton’s third law of motion, i.e., the law of reciprocal actions which states that the force acting between systems is opposite in sign and equal to each other.</w:t>
      </w:r>
    </w:p>
    <w:p w:rsidR="799A838B" w:rsidP="799A838B" w:rsidRDefault="799A838B" w14:noSpellErr="1" w14:paraId="230B3ABA" w14:textId="0154FD62">
      <w:pPr>
        <w:pStyle w:val="Normal"/>
      </w:pPr>
    </w:p>
    <w:p w:rsidR="799A838B" w:rsidP="799A838B" w:rsidRDefault="799A838B" w14:noSpellErr="1" w14:paraId="6C468ED4" w14:textId="623F6E2C">
      <w:pPr>
        <w:pStyle w:val="Normal"/>
        <w:numPr>
          <w:ilvl w:val="0"/>
          <w:numId w:val="12"/>
        </w:numPr>
        <w:rPr>
          <w:rFonts w:ascii="Arial" w:hAnsi="Arial" w:eastAsia="Arial" w:cs="Arial" w:asciiTheme="minorAscii" w:hAnsiTheme="minorAscii" w:eastAsiaTheme="minorAscii" w:cstheme="minorAscii"/>
          <w:sz w:val="22"/>
          <w:szCs w:val="22"/>
        </w:rPr>
      </w:pPr>
      <w:r w:rsidRPr="799A838B" w:rsidR="799A838B">
        <w:rPr>
          <w:rFonts w:ascii="Arial" w:hAnsi="Arial" w:eastAsia="Arial" w:cs="Arial"/>
          <w:b w:val="1"/>
          <w:bCs w:val="1"/>
          <w:color w:val="222222"/>
          <w:sz w:val="22"/>
          <w:szCs w:val="22"/>
          <w:highlight w:val="yellow"/>
          <w:vertAlign w:val="baseline"/>
        </w:rPr>
        <w:t>conservation</w:t>
      </w:r>
      <w:r w:rsidRPr="799A838B" w:rsidR="799A838B">
        <w:rPr>
          <w:rFonts w:ascii="Arial" w:hAnsi="Arial" w:eastAsia="Arial" w:cs="Arial"/>
          <w:color w:val="222222"/>
          <w:sz w:val="22"/>
          <w:szCs w:val="22"/>
          <w:highlight w:val="yellow"/>
          <w:vertAlign w:val="baseline"/>
        </w:rPr>
        <w:t xml:space="preserve"> of angular momentum</w:t>
      </w:r>
      <w:r w:rsidRPr="799A838B" w:rsidR="799A838B">
        <w:rPr>
          <w:rFonts w:ascii="Arial" w:hAnsi="Arial" w:eastAsia="Arial" w:cs="Arial"/>
          <w:color w:val="222222"/>
          <w:sz w:val="22"/>
          <w:szCs w:val="22"/>
          <w:highlight w:val="yellow"/>
          <w:vertAlign w:val="baseline"/>
        </w:rPr>
        <w:t xml:space="preserve">: </w:t>
      </w:r>
      <w:r w:rsidRPr="799A838B" w:rsidR="799A838B">
        <w:rPr>
          <w:rFonts w:ascii="Arial" w:hAnsi="Arial" w:eastAsia="Arial" w:cs="Arial"/>
          <w:color w:val="222222"/>
        </w:rPr>
        <w:t xml:space="preserve">In physics, </w:t>
      </w:r>
      <w:r w:rsidRPr="799A838B" w:rsidR="799A838B">
        <w:rPr>
          <w:rFonts w:ascii="Arial" w:hAnsi="Arial" w:eastAsia="Arial" w:cs="Arial"/>
          <w:b w:val="1"/>
          <w:bCs w:val="1"/>
          <w:color w:val="222222"/>
        </w:rPr>
        <w:t>angular momentum</w:t>
      </w:r>
      <w:r w:rsidRPr="799A838B" w:rsidR="799A838B">
        <w:rPr>
          <w:rFonts w:ascii="Arial" w:hAnsi="Arial" w:eastAsia="Arial" w:cs="Arial"/>
          <w:color w:val="222222"/>
        </w:rPr>
        <w:t xml:space="preserve"> (rarely, moment </w:t>
      </w:r>
      <w:r w:rsidRPr="799A838B" w:rsidR="799A838B">
        <w:rPr>
          <w:rFonts w:ascii="Arial" w:hAnsi="Arial" w:eastAsia="Arial" w:cs="Arial"/>
          <w:color w:val="222222"/>
        </w:rPr>
        <w:t xml:space="preserve">of </w:t>
      </w:r>
      <w:r w:rsidRPr="799A838B" w:rsidR="799A838B">
        <w:rPr>
          <w:rFonts w:ascii="Arial" w:hAnsi="Arial" w:eastAsia="Arial" w:cs="Arial"/>
          <w:b w:val="1"/>
          <w:bCs w:val="1"/>
          <w:color w:val="222222"/>
        </w:rPr>
        <w:t>momentum</w:t>
      </w:r>
      <w:r w:rsidRPr="799A838B" w:rsidR="799A838B">
        <w:rPr>
          <w:rFonts w:ascii="Arial" w:hAnsi="Arial" w:eastAsia="Arial" w:cs="Arial"/>
          <w:color w:val="222222"/>
        </w:rPr>
        <w:t xml:space="preserve"> or rotational </w:t>
      </w:r>
      <w:r w:rsidRPr="799A838B" w:rsidR="799A838B">
        <w:rPr>
          <w:rFonts w:ascii="Arial" w:hAnsi="Arial" w:eastAsia="Arial" w:cs="Arial"/>
          <w:b w:val="1"/>
          <w:bCs w:val="1"/>
          <w:color w:val="222222"/>
        </w:rPr>
        <w:t>momentum</w:t>
      </w:r>
      <w:r w:rsidRPr="799A838B" w:rsidR="799A838B">
        <w:rPr>
          <w:rFonts w:ascii="Arial" w:hAnsi="Arial" w:eastAsia="Arial" w:cs="Arial"/>
          <w:color w:val="222222"/>
        </w:rPr>
        <w:t xml:space="preserve">) is the rotational analog of linear </w:t>
      </w:r>
      <w:r w:rsidRPr="799A838B" w:rsidR="799A838B">
        <w:rPr>
          <w:rFonts w:ascii="Arial" w:hAnsi="Arial" w:eastAsia="Arial" w:cs="Arial"/>
          <w:b w:val="1"/>
          <w:bCs w:val="1"/>
          <w:color w:val="222222"/>
        </w:rPr>
        <w:t>momentum</w:t>
      </w:r>
      <w:r w:rsidRPr="799A838B" w:rsidR="799A838B">
        <w:rPr>
          <w:rFonts w:ascii="Arial" w:hAnsi="Arial" w:eastAsia="Arial" w:cs="Arial"/>
          <w:color w:val="222222"/>
        </w:rPr>
        <w:t xml:space="preserve">. It is an important quantity in physics because it is a conserved quantity – the </w:t>
      </w:r>
      <w:r w:rsidRPr="799A838B" w:rsidR="799A838B">
        <w:rPr>
          <w:rFonts w:ascii="Arial" w:hAnsi="Arial" w:eastAsia="Arial" w:cs="Arial"/>
          <w:b w:val="1"/>
          <w:bCs w:val="1"/>
          <w:color w:val="222222"/>
        </w:rPr>
        <w:t xml:space="preserve">angular </w:t>
      </w:r>
      <w:r w:rsidRPr="799A838B" w:rsidR="799A838B">
        <w:rPr>
          <w:rFonts w:ascii="Arial" w:hAnsi="Arial" w:eastAsia="Arial" w:cs="Arial"/>
          <w:b w:val="1"/>
          <w:bCs w:val="1"/>
          <w:color w:val="222222"/>
        </w:rPr>
        <w:t xml:space="preserve">momentum </w:t>
      </w:r>
      <w:r w:rsidRPr="799A838B" w:rsidR="799A838B">
        <w:rPr>
          <w:rFonts w:ascii="Arial" w:hAnsi="Arial" w:eastAsia="Arial" w:cs="Arial"/>
          <w:color w:val="222222"/>
        </w:rPr>
        <w:t>of</w:t>
      </w:r>
      <w:r w:rsidRPr="799A838B" w:rsidR="799A838B">
        <w:rPr>
          <w:rFonts w:ascii="Arial" w:hAnsi="Arial" w:eastAsia="Arial" w:cs="Arial"/>
          <w:color w:val="222222"/>
        </w:rPr>
        <w:t xml:space="preserve"> a system remains constant unless acted on by an external torque</w:t>
      </w:r>
    </w:p>
    <w:p w:rsidR="799A838B" w:rsidP="799A838B" w:rsidRDefault="799A838B" w14:noSpellErr="1" w14:paraId="2C04586D" w14:textId="33F309A8">
      <w:pPr>
        <w:pStyle w:val="Normal"/>
      </w:pPr>
    </w:p>
    <w:p w:rsidR="799A838B" w:rsidP="73F25746" w:rsidRDefault="799A838B" w14:paraId="5CCA35E5" w14:textId="1F23856B">
      <w:pPr>
        <w:pStyle w:val="Heading1"/>
      </w:pPr>
      <w:r w:rsidR="73F25746">
        <w:rPr/>
        <w:t xml:space="preserve">Newton's law of universal </w:t>
      </w:r>
      <w:proofErr w:type="spellStart"/>
      <w:r w:rsidR="73F25746">
        <w:rPr/>
        <w:t>gravitivity</w:t>
      </w:r>
      <w:proofErr w:type="spellEnd"/>
    </w:p>
    <w:p w:rsidR="73F25746" w:rsidRDefault="73F25746" w14:noSpellErr="1" w14:paraId="1B517A31" w14:textId="2CF10916">
      <w:r>
        <w:drawing>
          <wp:inline wp14:editId="0CEE278C" wp14:anchorId="470080AE">
            <wp:extent cx="1905000" cy="1333500"/>
            <wp:effectExtent l="0" t="0" r="0" b="0"/>
            <wp:docPr id="197897391" name="picture" title="Diagram of two masses attracting one another"/>
            <wp:cNvGraphicFramePr>
              <a:graphicFrameLocks noChangeAspect="1"/>
            </wp:cNvGraphicFramePr>
            <a:graphic>
              <a:graphicData uri="http://schemas.openxmlformats.org/drawingml/2006/picture">
                <pic:pic>
                  <pic:nvPicPr>
                    <pic:cNvPr id="0" name="picture"/>
                    <pic:cNvPicPr/>
                  </pic:nvPicPr>
                  <pic:blipFill>
                    <a:blip r:embed="Rde9f075221fc4006">
                      <a:extLst>
                        <a:ext xmlns:a="http://schemas.openxmlformats.org/drawingml/2006/main" uri="{28A0092B-C50C-407E-A947-70E740481C1C}">
                          <a14:useLocalDpi val="0"/>
                        </a:ext>
                      </a:extLst>
                    </a:blip>
                    <a:stretch>
                      <a:fillRect/>
                    </a:stretch>
                  </pic:blipFill>
                  <pic:spPr>
                    <a:xfrm>
                      <a:off x="0" y="0"/>
                      <a:ext cx="1905000" cy="1333500"/>
                    </a:xfrm>
                    <a:prstGeom prst="rect">
                      <a:avLst/>
                    </a:prstGeom>
                  </pic:spPr>
                </pic:pic>
              </a:graphicData>
            </a:graphic>
          </wp:inline>
        </w:drawing>
      </w:r>
    </w:p>
    <w:p w:rsidR="73F25746" w:rsidP="73F25746" w:rsidRDefault="73F25746" w14:noSpellErr="1" w14:paraId="1724BEB0" w14:textId="42CC8B9E">
      <w:pPr>
        <w:pStyle w:val="Normal"/>
        <w:ind w:left="0"/>
      </w:pPr>
      <w:r w:rsidRPr="73F25746" w:rsidR="73F25746">
        <w:rPr>
          <w:rFonts w:ascii="Calibri" w:hAnsi="Calibri" w:eastAsia="Calibri" w:cs="Calibri"/>
          <w:i w:val="1"/>
          <w:iCs w:val="1"/>
          <w:color w:val="252525"/>
          <w:sz w:val="22"/>
          <w:szCs w:val="22"/>
        </w:rPr>
        <w:t>G</w:t>
      </w:r>
      <w:r w:rsidRPr="73F25746" w:rsidR="73F25746">
        <w:rPr>
          <w:rFonts w:ascii="Calibri" w:hAnsi="Calibri" w:eastAsia="Calibri" w:cs="Calibri"/>
          <w:color w:val="252525"/>
          <w:sz w:val="22"/>
          <w:szCs w:val="22"/>
        </w:rPr>
        <w:t xml:space="preserve"> is the </w:t>
      </w:r>
      <w:hyperlink r:id="Re5a552056fc04fa0">
        <w:r w:rsidRPr="73F25746" w:rsidR="73F25746">
          <w:rPr>
            <w:rStyle w:val="Hyperlink"/>
            <w:rFonts w:ascii="Calibri" w:hAnsi="Calibri" w:eastAsia="Calibri" w:cs="Calibri"/>
            <w:color w:val="0B0080"/>
            <w:sz w:val="22"/>
            <w:szCs w:val="22"/>
          </w:rPr>
          <w:t>gravitational constant</w:t>
        </w:r>
      </w:hyperlink>
      <w:r w:rsidRPr="73F25746" w:rsidR="73F25746">
        <w:rPr>
          <w:rFonts w:ascii="Calibri" w:hAnsi="Calibri" w:eastAsia="Calibri" w:cs="Calibri"/>
          <w:color w:val="252525"/>
          <w:sz w:val="22"/>
          <w:szCs w:val="22"/>
        </w:rPr>
        <w:t xml:space="preserve"> (6.674×10</w:t>
      </w:r>
      <w:r w:rsidRPr="73F25746" w:rsidR="73F25746">
        <w:rPr>
          <w:rFonts w:ascii="Calibri" w:hAnsi="Calibri" w:eastAsia="Calibri" w:cs="Calibri"/>
          <w:color w:val="252525"/>
          <w:sz w:val="22"/>
          <w:szCs w:val="22"/>
          <w:vertAlign w:val="superscript"/>
        </w:rPr>
        <w:t>−11</w:t>
      </w:r>
      <w:r w:rsidRPr="73F25746" w:rsidR="73F25746">
        <w:rPr>
          <w:rFonts w:ascii="Calibri" w:hAnsi="Calibri" w:eastAsia="Calibri" w:cs="Calibri"/>
          <w:color w:val="252525"/>
          <w:sz w:val="22"/>
          <w:szCs w:val="22"/>
        </w:rPr>
        <w:t xml:space="preserve"> N </w:t>
      </w:r>
      <w:r w:rsidRPr="73F25746" w:rsidR="73F25746">
        <w:rPr>
          <w:rFonts w:ascii="Calibri" w:hAnsi="Calibri" w:eastAsia="Calibri" w:cs="Calibri"/>
          <w:b w:val="1"/>
          <w:bCs w:val="1"/>
          <w:color w:val="252525"/>
          <w:sz w:val="22"/>
          <w:szCs w:val="22"/>
        </w:rPr>
        <w:t>·</w:t>
      </w:r>
      <w:r w:rsidRPr="73F25746" w:rsidR="73F25746">
        <w:rPr>
          <w:rFonts w:ascii="Calibri" w:hAnsi="Calibri" w:eastAsia="Calibri" w:cs="Calibri"/>
          <w:color w:val="252525"/>
          <w:sz w:val="22"/>
          <w:szCs w:val="22"/>
        </w:rPr>
        <w:t> (m/kg)</w:t>
      </w:r>
      <w:r w:rsidRPr="73F25746" w:rsidR="73F25746">
        <w:rPr>
          <w:rFonts w:ascii="Calibri" w:hAnsi="Calibri" w:eastAsia="Calibri" w:cs="Calibri"/>
          <w:color w:val="252525"/>
          <w:sz w:val="22"/>
          <w:szCs w:val="22"/>
          <w:vertAlign w:val="superscript"/>
        </w:rPr>
        <w:t>2</w:t>
      </w:r>
      <w:r w:rsidRPr="73F25746" w:rsidR="73F25746">
        <w:rPr>
          <w:rFonts w:ascii="Calibri" w:hAnsi="Calibri" w:eastAsia="Calibri" w:cs="Calibri"/>
          <w:color w:val="252525"/>
          <w:sz w:val="22"/>
          <w:szCs w:val="22"/>
        </w:rPr>
        <w:t>);</w:t>
      </w:r>
    </w:p>
    <w:p w:rsidR="73F25746" w:rsidP="73F25746" w:rsidRDefault="73F25746" w14:paraId="61A5A84C" w14:noSpellErr="1" w14:textId="123CD934">
      <w:pPr>
        <w:pStyle w:val="Normal"/>
      </w:pPr>
      <w:r w:rsidR="06CDF9EC">
        <w:rPr/>
        <w:t>Gravitational potential energy is 0 when infinite far, and negative for all of the rest, the closer the objects, the more negative the potential energy. U(r) = -GMm/r</w:t>
      </w:r>
    </w:p>
    <w:p w:rsidR="73F25746" w:rsidP="73F25746" w:rsidRDefault="73F25746" w14:noSpellErr="1" w14:paraId="3BCCC0FE" w14:textId="21F409E6">
      <w:pPr>
        <w:pStyle w:val="Heading1"/>
      </w:pPr>
      <w:r w:rsidRPr="73F25746" w:rsidR="73F25746">
        <w:rPr/>
        <w:t>Hooke's law</w:t>
      </w:r>
    </w:p>
    <w:p w:rsidR="73F25746" w:rsidRDefault="73F25746" w14:noSpellErr="1" w14:paraId="756EC0B3" w14:textId="1CDE7088"/>
    <w:p w:rsidR="73F25746" w:rsidRDefault="73F25746" w14:noSpellErr="1" w14:paraId="2B157512" w14:textId="21D263E6">
      <w:r w:rsidRPr="73F25746" w:rsidR="73F25746">
        <w:rPr>
          <w:rFonts w:ascii="Calibri" w:hAnsi="Calibri" w:eastAsia="Calibri" w:cs="Calibri"/>
          <w:b w:val="1"/>
          <w:bCs w:val="1"/>
          <w:color w:val="252525"/>
          <w:sz w:val="22"/>
          <w:szCs w:val="22"/>
        </w:rPr>
        <w:t>Hooke's law</w:t>
      </w:r>
      <w:r w:rsidRPr="73F25746" w:rsidR="73F25746">
        <w:rPr>
          <w:rFonts w:ascii="Calibri" w:hAnsi="Calibri" w:eastAsia="Calibri" w:cs="Calibri"/>
          <w:color w:val="252525"/>
          <w:sz w:val="22"/>
          <w:szCs w:val="22"/>
        </w:rPr>
        <w:t xml:space="preserve"> is a principle of </w:t>
      </w:r>
      <w:hyperlink r:id="Red1cc6479d6a4bfc">
        <w:r w:rsidRPr="73F25746" w:rsidR="73F25746">
          <w:rPr>
            <w:rStyle w:val="Hyperlink"/>
            <w:rFonts w:ascii="Calibri" w:hAnsi="Calibri" w:eastAsia="Calibri" w:cs="Calibri"/>
            <w:color w:val="0B0080"/>
            <w:sz w:val="22"/>
            <w:szCs w:val="22"/>
          </w:rPr>
          <w:t>physics</w:t>
        </w:r>
      </w:hyperlink>
      <w:r w:rsidRPr="73F25746" w:rsidR="73F25746">
        <w:rPr>
          <w:rFonts w:ascii="Calibri" w:hAnsi="Calibri" w:eastAsia="Calibri" w:cs="Calibri"/>
          <w:color w:val="252525"/>
          <w:sz w:val="22"/>
          <w:szCs w:val="22"/>
        </w:rPr>
        <w:t xml:space="preserve"> that states that the </w:t>
      </w:r>
      <w:hyperlink r:id="R25e4bef0b705429c">
        <w:r w:rsidRPr="73F25746" w:rsidR="73F25746">
          <w:rPr>
            <w:rStyle w:val="Hyperlink"/>
            <w:rFonts w:ascii="Calibri" w:hAnsi="Calibri" w:eastAsia="Calibri" w:cs="Calibri"/>
            <w:color w:val="0B0080"/>
            <w:sz w:val="22"/>
            <w:szCs w:val="22"/>
          </w:rPr>
          <w:t>force</w:t>
        </w:r>
      </w:hyperlink>
      <w:r w:rsidRPr="73F25746" w:rsidR="73F25746">
        <w:rPr>
          <w:rFonts w:ascii="Calibri" w:hAnsi="Calibri" w:eastAsia="Calibri" w:cs="Calibri"/>
          <w:color w:val="252525"/>
          <w:sz w:val="22"/>
          <w:szCs w:val="22"/>
        </w:rPr>
        <w:t xml:space="preserve"> </w:t>
      </w:r>
      <w:r w:rsidRPr="73F25746" w:rsidR="73F25746">
        <w:rPr>
          <w:rFonts w:ascii="Calibri" w:hAnsi="Calibri" w:eastAsia="Calibri" w:cs="Calibri"/>
          <w:i w:val="1"/>
          <w:iCs w:val="1"/>
          <w:color w:val="252525"/>
          <w:sz w:val="22"/>
          <w:szCs w:val="22"/>
        </w:rPr>
        <w:t>F</w:t>
      </w:r>
      <w:r w:rsidRPr="73F25746" w:rsidR="73F25746">
        <w:rPr>
          <w:rFonts w:ascii="Calibri" w:hAnsi="Calibri" w:eastAsia="Calibri" w:cs="Calibri"/>
          <w:color w:val="252525"/>
          <w:sz w:val="22"/>
          <w:szCs w:val="22"/>
        </w:rPr>
        <w:t xml:space="preserve"> needed to extend or compress a </w:t>
      </w:r>
      <w:hyperlink r:id="Rb8433977dade44ab">
        <w:r w:rsidRPr="73F25746" w:rsidR="73F25746">
          <w:rPr>
            <w:rStyle w:val="Hyperlink"/>
            <w:rFonts w:ascii="Calibri" w:hAnsi="Calibri" w:eastAsia="Calibri" w:cs="Calibri"/>
            <w:color w:val="0B0080"/>
            <w:sz w:val="22"/>
            <w:szCs w:val="22"/>
          </w:rPr>
          <w:t>spring</w:t>
        </w:r>
      </w:hyperlink>
      <w:r w:rsidRPr="73F25746" w:rsidR="73F25746">
        <w:rPr>
          <w:rFonts w:ascii="Calibri" w:hAnsi="Calibri" w:eastAsia="Calibri" w:cs="Calibri"/>
          <w:color w:val="252525"/>
          <w:sz w:val="22"/>
          <w:szCs w:val="22"/>
        </w:rPr>
        <w:t xml:space="preserve"> by some distance </w:t>
      </w:r>
      <w:r w:rsidRPr="73F25746" w:rsidR="73F25746">
        <w:rPr>
          <w:rFonts w:ascii="Calibri" w:hAnsi="Calibri" w:eastAsia="Calibri" w:cs="Calibri"/>
          <w:i w:val="1"/>
          <w:iCs w:val="1"/>
          <w:color w:val="252525"/>
          <w:sz w:val="22"/>
          <w:szCs w:val="22"/>
        </w:rPr>
        <w:t>X</w:t>
      </w:r>
      <w:r w:rsidRPr="73F25746" w:rsidR="73F25746">
        <w:rPr>
          <w:rFonts w:ascii="Calibri" w:hAnsi="Calibri" w:eastAsia="Calibri" w:cs="Calibri"/>
          <w:color w:val="252525"/>
          <w:sz w:val="22"/>
          <w:szCs w:val="22"/>
        </w:rPr>
        <w:t xml:space="preserve"> is proportional to that distance. That is: </w:t>
      </w:r>
      <w:r w:rsidRPr="73F25746" w:rsidR="73F25746">
        <w:rPr>
          <w:rFonts w:ascii="Calibri" w:hAnsi="Calibri" w:eastAsia="Calibri" w:cs="Calibri"/>
          <w:i w:val="1"/>
          <w:iCs w:val="1"/>
          <w:color w:val="252525"/>
          <w:sz w:val="22"/>
          <w:szCs w:val="22"/>
          <w:highlight w:val="yellow"/>
        </w:rPr>
        <w:t>F</w:t>
      </w:r>
      <w:r w:rsidRPr="73F25746" w:rsidR="73F25746">
        <w:rPr>
          <w:rFonts w:ascii="Calibri" w:hAnsi="Calibri" w:eastAsia="Calibri" w:cs="Calibri"/>
          <w:color w:val="252525"/>
          <w:sz w:val="22"/>
          <w:szCs w:val="22"/>
          <w:highlight w:val="yellow"/>
        </w:rPr>
        <w:t xml:space="preserve"> = </w:t>
      </w:r>
      <w:r w:rsidRPr="73F25746" w:rsidR="73F25746">
        <w:rPr>
          <w:rFonts w:ascii="Calibri" w:hAnsi="Calibri" w:eastAsia="Calibri" w:cs="Calibri"/>
          <w:i w:val="1"/>
          <w:iCs w:val="1"/>
          <w:color w:val="252525"/>
          <w:sz w:val="22"/>
          <w:szCs w:val="22"/>
          <w:highlight w:val="yellow"/>
        </w:rPr>
        <w:t>kX</w:t>
      </w:r>
      <w:r w:rsidRPr="73F25746" w:rsidR="73F25746">
        <w:rPr>
          <w:rFonts w:ascii="Calibri" w:hAnsi="Calibri" w:eastAsia="Calibri" w:cs="Calibri"/>
          <w:color w:val="252525"/>
          <w:sz w:val="22"/>
          <w:szCs w:val="22"/>
          <w:highlight w:val="yellow"/>
        </w:rPr>
        <w:t>,</w:t>
      </w:r>
      <w:r w:rsidRPr="73F25746" w:rsidR="73F25746">
        <w:rPr>
          <w:rFonts w:ascii="Calibri" w:hAnsi="Calibri" w:eastAsia="Calibri" w:cs="Calibri"/>
          <w:color w:val="252525"/>
          <w:sz w:val="22"/>
          <w:szCs w:val="22"/>
        </w:rPr>
        <w:t xml:space="preserve"> where </w:t>
      </w:r>
      <w:r w:rsidRPr="73F25746" w:rsidR="73F25746">
        <w:rPr>
          <w:rFonts w:ascii="Calibri" w:hAnsi="Calibri" w:eastAsia="Calibri" w:cs="Calibri"/>
          <w:i w:val="1"/>
          <w:iCs w:val="1"/>
          <w:color w:val="252525"/>
          <w:sz w:val="22"/>
          <w:szCs w:val="22"/>
        </w:rPr>
        <w:t>k</w:t>
      </w:r>
      <w:r w:rsidRPr="73F25746" w:rsidR="73F25746">
        <w:rPr>
          <w:rFonts w:ascii="Calibri" w:hAnsi="Calibri" w:eastAsia="Calibri" w:cs="Calibri"/>
          <w:color w:val="252525"/>
          <w:sz w:val="22"/>
          <w:szCs w:val="22"/>
        </w:rPr>
        <w:t xml:space="preserve"> is a constant factor characteristic of the spring: its </w:t>
      </w:r>
      <w:hyperlink r:id="R845759c877774b8c">
        <w:r w:rsidRPr="73F25746" w:rsidR="73F25746">
          <w:rPr>
            <w:rStyle w:val="Hyperlink"/>
            <w:rFonts w:ascii="Calibri" w:hAnsi="Calibri" w:eastAsia="Calibri" w:cs="Calibri"/>
            <w:color w:val="0B0080"/>
            <w:sz w:val="22"/>
            <w:szCs w:val="22"/>
          </w:rPr>
          <w:t>stiffness</w:t>
        </w:r>
      </w:hyperlink>
      <w:r w:rsidRPr="73F25746" w:rsidR="73F25746">
        <w:rPr>
          <w:rFonts w:ascii="Calibri" w:hAnsi="Calibri" w:eastAsia="Calibri" w:cs="Calibri"/>
          <w:color w:val="252525"/>
          <w:sz w:val="22"/>
          <w:szCs w:val="22"/>
        </w:rPr>
        <w:t xml:space="preserve">, and </w:t>
      </w:r>
      <w:r w:rsidRPr="73F25746" w:rsidR="73F25746">
        <w:rPr>
          <w:rFonts w:ascii="Calibri" w:hAnsi="Calibri" w:eastAsia="Calibri" w:cs="Calibri"/>
          <w:i w:val="1"/>
          <w:iCs w:val="1"/>
          <w:color w:val="252525"/>
          <w:sz w:val="22"/>
          <w:szCs w:val="22"/>
        </w:rPr>
        <w:t>X</w:t>
      </w:r>
      <w:r w:rsidRPr="73F25746" w:rsidR="73F25746">
        <w:rPr>
          <w:rFonts w:ascii="Calibri" w:hAnsi="Calibri" w:eastAsia="Calibri" w:cs="Calibri"/>
          <w:color w:val="252525"/>
          <w:sz w:val="22"/>
          <w:szCs w:val="22"/>
        </w:rPr>
        <w:t xml:space="preserve"> is small compared to the total possible deformation of the spring</w:t>
      </w:r>
    </w:p>
    <w:p w:rsidR="73F25746" w:rsidP="73F25746" w:rsidRDefault="73F25746" w14:noSpellErr="1" w14:paraId="41A3D803" w14:textId="29B2F770">
      <w:pPr>
        <w:pStyle w:val="Normal"/>
      </w:pPr>
    </w:p>
    <w:p w:rsidR="799A838B" w:rsidP="799A838B" w:rsidRDefault="799A838B" w14:noSpellErr="1" w14:paraId="1DB626C7" w14:textId="4890CA6D">
      <w:pPr>
        <w:pStyle w:val="Heading1"/>
      </w:pPr>
      <w:r w:rsidRPr="799A838B" w:rsidR="799A838B">
        <w:rPr/>
        <w:t>Import concepts</w:t>
      </w:r>
    </w:p>
    <w:p w:rsidR="799A838B" w:rsidP="799A838B" w:rsidRDefault="799A838B" w14:noSpellErr="1" w14:paraId="21F21044" w14:textId="3F10571E">
      <w:pPr>
        <w:pStyle w:val="Normal"/>
      </w:pPr>
    </w:p>
    <w:p w:rsidR="799A838B" w:rsidP="799A838B" w:rsidRDefault="799A838B" w14:paraId="4759C9E8" w14:textId="1CF88596">
      <w:pPr>
        <w:pStyle w:val="ListParagraph"/>
        <w:numPr>
          <w:ilvl w:val="0"/>
          <w:numId w:val="13"/>
        </w:numPr>
        <w:rPr>
          <w:rFonts w:ascii="Calibri" w:hAnsi="Calibri" w:eastAsia="Calibri" w:cs="Calibri" w:asciiTheme="minorAscii" w:hAnsiTheme="minorAscii" w:eastAsiaTheme="minorAscii" w:cstheme="minorAscii"/>
          <w:sz w:val="22"/>
          <w:szCs w:val="22"/>
        </w:rPr>
      </w:pPr>
      <w:r w:rsidRPr="799A838B" w:rsidR="799A838B">
        <w:rPr/>
        <w:t xml:space="preserve">Cross product (vector product): AxB. Both A and B are vectors. The angle is between 0 and 180 degree. </w:t>
      </w:r>
    </w:p>
    <w:p w:rsidR="799A838B" w:rsidP="799A838B" w:rsidRDefault="799A838B" w14:noSpellErr="1" w14:paraId="259D3E2F" w14:textId="13780289">
      <w:pPr>
        <w:pStyle w:val="ListParagraph"/>
        <w:numPr>
          <w:ilvl w:val="1"/>
          <w:numId w:val="13"/>
        </w:numPr>
        <w:rPr>
          <w:rFonts w:ascii="Calibri" w:hAnsi="Calibri" w:eastAsia="Calibri" w:cs="Calibri" w:asciiTheme="minorAscii" w:hAnsiTheme="minorAscii" w:eastAsiaTheme="minorAscii" w:cstheme="minorAscii"/>
          <w:sz w:val="22"/>
          <w:szCs w:val="22"/>
        </w:rPr>
      </w:pPr>
      <w:r w:rsidRPr="799A838B" w:rsidR="799A838B">
        <w:rPr/>
        <w:t>M</w:t>
      </w:r>
      <w:r w:rsidRPr="799A838B" w:rsidR="799A838B">
        <w:rPr/>
        <w:t>agnitude: ||a|| x ||b|| x sin(</w:t>
      </w:r>
      <w:r w:rsidRPr="799A838B" w:rsidR="799A838B">
        <w:rPr>
          <w:i w:val="1"/>
          <w:iCs w:val="1"/>
          <w:color w:val="252525"/>
        </w:rPr>
        <w:t>θ)</w:t>
      </w:r>
    </w:p>
    <w:p w:rsidR="799A838B" w:rsidP="799A838B" w:rsidRDefault="799A838B" w14:noSpellErr="1" w14:paraId="7F438FEA" w14:textId="3E46AEA4">
      <w:pPr>
        <w:pStyle w:val="ListParagraph"/>
        <w:numPr>
          <w:ilvl w:val="1"/>
          <w:numId w:val="13"/>
        </w:numPr>
        <w:rPr>
          <w:rFonts w:ascii="Calibri" w:hAnsi="Calibri" w:eastAsia="Calibri" w:cs="Calibri" w:asciiTheme="minorAscii" w:hAnsiTheme="minorAscii" w:eastAsiaTheme="minorAscii" w:cstheme="minorAscii"/>
          <w:sz w:val="22"/>
          <w:szCs w:val="22"/>
        </w:rPr>
      </w:pPr>
      <w:r w:rsidR="799A838B">
        <w:rPr/>
        <w:t>Direction: use right hand rule</w:t>
      </w:r>
      <w:r w:rsidR="799A838B">
        <w:rPr/>
        <w:t xml:space="preserve"> </w:t>
      </w:r>
      <w:r>
        <w:drawing>
          <wp:inline wp14:editId="6E70F941" wp14:anchorId="2F2AA99B">
            <wp:extent cx="4829175" cy="4371975"/>
            <wp:effectExtent l="0" t="0" r="0" b="0"/>
            <wp:docPr id="322143575" name="picture" title=""/>
            <wp:cNvGraphicFramePr>
              <a:graphicFrameLocks noChangeAspect="1"/>
            </wp:cNvGraphicFramePr>
            <a:graphic>
              <a:graphicData uri="http://schemas.openxmlformats.org/drawingml/2006/picture">
                <pic:pic>
                  <pic:nvPicPr>
                    <pic:cNvPr id="0" name="picture"/>
                    <pic:cNvPicPr/>
                  </pic:nvPicPr>
                  <pic:blipFill>
                    <a:blip r:embed="R66a030262ba54af9">
                      <a:extLst>
                        <a:ext xmlns:a="http://schemas.openxmlformats.org/drawingml/2006/main" uri="{28A0092B-C50C-407E-A947-70E740481C1C}">
                          <a14:useLocalDpi val="0"/>
                        </a:ext>
                      </a:extLst>
                    </a:blip>
                    <a:stretch>
                      <a:fillRect/>
                    </a:stretch>
                  </pic:blipFill>
                  <pic:spPr>
                    <a:xfrm>
                      <a:off x="0" y="0"/>
                      <a:ext cx="4829175" cy="4371975"/>
                    </a:xfrm>
                    <a:prstGeom prst="rect">
                      <a:avLst/>
                    </a:prstGeom>
                  </pic:spPr>
                </pic:pic>
              </a:graphicData>
            </a:graphic>
          </wp:inline>
        </w:drawing>
      </w:r>
    </w:p>
    <w:p w:rsidR="799A838B" w:rsidP="799A838B" w:rsidRDefault="799A838B" w14:noSpellErr="1" w14:paraId="6D1A912A" w14:textId="6DDACF95">
      <w:pPr>
        <w:pStyle w:val="ListParagraph"/>
        <w:numPr>
          <w:ilvl w:val="0"/>
          <w:numId w:val="13"/>
        </w:numPr>
        <w:rPr>
          <w:rFonts w:ascii="Calibri" w:hAnsi="Calibri" w:eastAsia="Calibri" w:cs="Calibri" w:asciiTheme="minorAscii" w:hAnsiTheme="minorAscii" w:eastAsiaTheme="minorAscii" w:cstheme="minorAscii"/>
          <w:sz w:val="22"/>
          <w:szCs w:val="22"/>
        </w:rPr>
      </w:pPr>
      <w:r w:rsidR="799A838B">
        <w:rPr/>
        <w:t xml:space="preserve">Angular momentum: </w:t>
      </w:r>
      <w:r w:rsidRPr="799A838B" w:rsidR="799A838B">
        <w:rPr>
          <w:b w:val="1"/>
          <w:bCs w:val="1"/>
        </w:rPr>
        <w:t xml:space="preserve">L = r x p </w:t>
      </w:r>
      <w:r w:rsidR="799A838B">
        <w:rPr>
          <w:b w:val="0"/>
          <w:bCs w:val="0"/>
        </w:rPr>
        <w:t xml:space="preserve">where </w:t>
      </w:r>
      <w:r w:rsidRPr="799A838B" w:rsidR="799A838B">
        <w:rPr>
          <w:rFonts w:ascii="Calibri" w:hAnsi="Calibri" w:eastAsia="Calibri" w:cs="Calibri"/>
          <w:b w:val="1"/>
          <w:bCs w:val="1"/>
        </w:rPr>
        <w:t xml:space="preserve">p </w:t>
      </w:r>
      <w:r w:rsidRPr="799A838B" w:rsidR="799A838B">
        <w:rPr>
          <w:rFonts w:ascii="Calibri" w:hAnsi="Calibri" w:eastAsia="Calibri" w:cs="Calibri"/>
          <w:b w:val="0"/>
          <w:bCs w:val="0"/>
        </w:rPr>
        <w:t xml:space="preserve">is </w:t>
      </w:r>
      <w:r w:rsidRPr="799A838B" w:rsidR="799A838B">
        <w:rPr>
          <w:rFonts w:ascii="Calibri" w:hAnsi="Calibri" w:eastAsia="Calibri" w:cs="Calibri"/>
          <w:b w:val="0"/>
          <w:bCs w:val="0"/>
        </w:rPr>
        <w:t xml:space="preserve">momentum </w:t>
      </w:r>
      <w:r w:rsidRPr="799A838B" w:rsidR="799A838B">
        <w:rPr>
          <w:rFonts w:ascii="Calibri" w:hAnsi="Calibri" w:eastAsia="Calibri" w:cs="Calibri"/>
          <w:b w:val="1"/>
          <w:bCs w:val="1"/>
        </w:rPr>
        <w:t xml:space="preserve">p = </w:t>
      </w:r>
      <w:r w:rsidRPr="799A838B" w:rsidR="799A838B">
        <w:rPr>
          <w:rFonts w:ascii="Calibri" w:hAnsi="Calibri" w:eastAsia="Calibri" w:cs="Calibri"/>
          <w:b w:val="0"/>
          <w:bCs w:val="0"/>
        </w:rPr>
        <w:t>m</w:t>
      </w:r>
      <w:r w:rsidRPr="799A838B" w:rsidR="799A838B">
        <w:rPr>
          <w:rFonts w:ascii="Calibri" w:hAnsi="Calibri" w:eastAsia="Calibri" w:cs="Calibri"/>
          <w:b w:val="1"/>
          <w:bCs w:val="1"/>
        </w:rPr>
        <w:t xml:space="preserve">v </w:t>
      </w:r>
    </w:p>
    <w:p w:rsidR="06CDF9EC" w:rsidP="06CDF9EC" w:rsidRDefault="06CDF9EC" w14:noSpellErr="1" w14:paraId="4096FFF8" w14:textId="2333B3A3">
      <w:pPr>
        <w:pStyle w:val="Normal"/>
        <w:numPr>
          <w:ilvl w:val="1"/>
          <w:numId w:val="13"/>
        </w:numPr>
        <w:rPr>
          <w:rFonts w:ascii="Calibri" w:hAnsi="Calibri" w:eastAsia="Calibri" w:cs="Calibri" w:asciiTheme="minorAscii" w:hAnsiTheme="minorAscii" w:eastAsiaTheme="minorAscii" w:cstheme="minorAscii"/>
          <w:sz w:val="22"/>
          <w:szCs w:val="22"/>
        </w:rPr>
      </w:pPr>
      <w:r w:rsidRPr="06CDF9EC" w:rsidR="06CDF9EC">
        <w:rPr>
          <w:color w:val="252525"/>
        </w:rPr>
        <w:t>Unlike momentum, angular momentum does depend on where the origin is chosen, since the particle's position is measured from it</w:t>
      </w:r>
    </w:p>
    <w:p w:rsidR="799A838B" w:rsidP="799A838B" w:rsidRDefault="799A838B" w14:noSpellErr="1" w14:paraId="765048F2" w14:textId="2519C48A">
      <w:pPr>
        <w:pStyle w:val="Normal"/>
        <w:numPr>
          <w:ilvl w:val="0"/>
          <w:numId w:val="13"/>
        </w:numPr>
        <w:rPr>
          <w:rFonts w:ascii="Calibri" w:hAnsi="Calibri" w:eastAsia="Calibri" w:cs="Calibri" w:asciiTheme="minorAscii" w:hAnsiTheme="minorAscii" w:eastAsiaTheme="minorAscii" w:cstheme="minorAscii"/>
          <w:sz w:val="22"/>
          <w:szCs w:val="22"/>
        </w:rPr>
      </w:pPr>
      <w:r w:rsidRPr="06CDF9EC" w:rsidR="06CDF9EC">
        <w:rPr>
          <w:color w:val="252525"/>
        </w:rPr>
        <w:t xml:space="preserve">Angular speed: </w:t>
      </w:r>
      <w:r w:rsidRPr="06CDF9EC" w:rsidR="06CDF9EC">
        <w:rPr>
          <w:rFonts w:ascii="Calibri" w:hAnsi="Calibri" w:eastAsia="Calibri" w:cs="Calibri"/>
          <w:sz w:val="22"/>
          <w:szCs w:val="22"/>
        </w:rPr>
        <w:t xml:space="preserve">ω = </w:t>
      </w:r>
      <w:r w:rsidRPr="06CDF9EC" w:rsidR="06CDF9EC">
        <w:rPr>
          <w:rFonts w:ascii="Arial" w:hAnsi="Arial" w:eastAsia="Arial" w:cs="Arial"/>
          <w:sz w:val="22"/>
          <w:szCs w:val="22"/>
        </w:rPr>
        <w:t>θ</w:t>
      </w:r>
      <w:r w:rsidRPr="06CDF9EC" w:rsidR="06CDF9EC">
        <w:rPr>
          <w:rFonts w:ascii="Calibri" w:hAnsi="Calibri" w:eastAsia="Calibri" w:cs="Calibri"/>
          <w:sz w:val="22"/>
          <w:szCs w:val="22"/>
        </w:rPr>
        <w:t>/t</w:t>
      </w:r>
      <w:r w:rsidRPr="06CDF9EC" w:rsidR="06CDF9EC">
        <w:rPr>
          <w:rFonts w:ascii="Calibri" w:hAnsi="Calibri" w:eastAsia="Calibri" w:cs="Calibri"/>
          <w:sz w:val="22"/>
          <w:szCs w:val="22"/>
        </w:rPr>
        <w:t xml:space="preserve">. </w:t>
      </w:r>
      <w:r w:rsidRPr="06CDF9EC" w:rsidR="06CDF9EC">
        <w:rPr>
          <w:rFonts w:ascii="Arial" w:hAnsi="Arial" w:eastAsia="Arial" w:cs="Arial"/>
          <w:sz w:val="22"/>
          <w:szCs w:val="22"/>
        </w:rPr>
        <w:t>θ</w:t>
      </w:r>
      <w:r w:rsidRPr="06CDF9EC" w:rsidR="06CDF9EC">
        <w:rPr>
          <w:rFonts w:ascii="Calibri" w:hAnsi="Calibri" w:eastAsia="Calibri" w:cs="Calibri"/>
          <w:sz w:val="22"/>
          <w:szCs w:val="22"/>
        </w:rPr>
        <w:t xml:space="preserve"> </w:t>
      </w:r>
      <w:r w:rsidRPr="06CDF9EC" w:rsidR="06CDF9EC">
        <w:rPr>
          <w:rFonts w:ascii="Calibri" w:hAnsi="Calibri" w:eastAsia="Calibri" w:cs="Calibri"/>
          <w:sz w:val="22"/>
          <w:szCs w:val="22"/>
        </w:rPr>
        <w:t>is angles traveled in radians(not degrees). t</w:t>
      </w:r>
      <w:r w:rsidRPr="06CDF9EC" w:rsidR="06CDF9EC">
        <w:rPr>
          <w:rFonts w:ascii="Calibri" w:hAnsi="Calibri" w:eastAsia="Calibri" w:cs="Calibri"/>
          <w:sz w:val="22"/>
          <w:szCs w:val="22"/>
        </w:rPr>
        <w:t xml:space="preserve"> </w:t>
      </w:r>
      <w:r w:rsidRPr="06CDF9EC" w:rsidR="06CDF9EC">
        <w:rPr>
          <w:rFonts w:ascii="Calibri" w:hAnsi="Calibri" w:eastAsia="Calibri" w:cs="Calibri"/>
          <w:sz w:val="22"/>
          <w:szCs w:val="22"/>
        </w:rPr>
        <w:t>is time.</w:t>
      </w:r>
    </w:p>
    <w:p w:rsidR="06CDF9EC" w:rsidP="06CDF9EC" w:rsidRDefault="06CDF9EC" w14:noSpellErr="1" w14:paraId="2422F94A" w14:textId="3773BAB0">
      <w:pPr>
        <w:pStyle w:val="Normal"/>
        <w:numPr>
          <w:ilvl w:val="0"/>
          <w:numId w:val="13"/>
        </w:numPr>
        <w:rPr>
          <w:rFonts w:ascii="Calibri" w:hAnsi="Calibri" w:eastAsia="Calibri" w:cs="Calibri" w:asciiTheme="minorAscii" w:hAnsiTheme="minorAscii" w:eastAsiaTheme="minorAscii" w:cstheme="minorAscii"/>
          <w:sz w:val="22"/>
          <w:szCs w:val="22"/>
        </w:rPr>
      </w:pPr>
      <w:r w:rsidRPr="06CDF9EC" w:rsidR="06CDF9EC">
        <w:rPr>
          <w:rFonts w:ascii="Calibri" w:hAnsi="Calibri" w:eastAsia="Calibri" w:cs="Calibri"/>
          <w:sz w:val="22"/>
          <w:szCs w:val="22"/>
        </w:rPr>
        <w:t>Angular acceleration = a_t(Tangential acceleration)/r</w:t>
      </w:r>
    </w:p>
    <w:p w:rsidR="799A838B" w:rsidP="799A838B" w:rsidRDefault="799A838B" w14:noSpellErr="1" w14:paraId="2714C102" w14:textId="297B4BBA">
      <w:pPr>
        <w:pStyle w:val="Normal"/>
        <w:numPr>
          <w:ilvl w:val="0"/>
          <w:numId w:val="13"/>
        </w:numPr>
        <w:rPr>
          <w:rFonts w:ascii="Calibri" w:hAnsi="Calibri" w:eastAsia="Calibri" w:cs="Calibri" w:asciiTheme="minorAscii" w:hAnsiTheme="minorAscii" w:eastAsiaTheme="minorAscii" w:cstheme="minorAscii"/>
          <w:sz w:val="22"/>
          <w:szCs w:val="22"/>
        </w:rPr>
      </w:pPr>
      <w:r w:rsidR="06CDF9EC">
        <w:rPr/>
        <w:t>Moment</w:t>
      </w:r>
      <w:r w:rsidR="06CDF9EC">
        <w:rPr/>
        <w:t xml:space="preserve"> of inertia (</w:t>
      </w:r>
      <w:r w:rsidRPr="06CDF9EC" w:rsidR="06CDF9EC">
        <w:rPr>
          <w:rFonts w:ascii="Calibri" w:hAnsi="Calibri" w:eastAsia="Calibri" w:cs="Calibri"/>
          <w:b w:val="1"/>
          <w:bCs w:val="1"/>
          <w:color w:val="252525"/>
          <w:sz w:val="22"/>
          <w:szCs w:val="22"/>
        </w:rPr>
        <w:t>angular mass</w:t>
      </w:r>
      <w:r w:rsidRPr="06CDF9EC" w:rsidR="06CDF9EC">
        <w:rPr>
          <w:rFonts w:ascii="Calibri" w:hAnsi="Calibri" w:eastAsia="Calibri" w:cs="Calibri"/>
          <w:color w:val="252525"/>
          <w:sz w:val="22"/>
          <w:szCs w:val="22"/>
        </w:rPr>
        <w:t xml:space="preserve"> or </w:t>
      </w:r>
      <w:r w:rsidRPr="06CDF9EC" w:rsidR="06CDF9EC">
        <w:rPr>
          <w:rFonts w:ascii="Calibri" w:hAnsi="Calibri" w:eastAsia="Calibri" w:cs="Calibri"/>
          <w:b w:val="1"/>
          <w:bCs w:val="1"/>
          <w:color w:val="252525"/>
          <w:sz w:val="22"/>
          <w:szCs w:val="22"/>
        </w:rPr>
        <w:t xml:space="preserve">rotational inertia): </w:t>
      </w:r>
      <w:r w:rsidRPr="06CDF9EC" w:rsidR="06CDF9EC">
        <w:rPr>
          <w:rFonts w:ascii="Calibri" w:hAnsi="Calibri" w:eastAsia="Calibri" w:cs="Calibri"/>
          <w:b w:val="1"/>
          <w:bCs w:val="1"/>
          <w:color w:val="252525"/>
          <w:sz w:val="22"/>
          <w:szCs w:val="22"/>
        </w:rPr>
        <w:t xml:space="preserve"> I = </w:t>
      </w:r>
      <w:r w:rsidRPr="06CDF9EC" w:rsidR="06CDF9EC">
        <w:rPr>
          <w:rFonts w:ascii="Calibri" w:hAnsi="Calibri" w:eastAsia="Calibri" w:cs="Calibri"/>
          <w:b w:val="0"/>
          <w:bCs w:val="0"/>
          <w:color w:val="252525"/>
          <w:sz w:val="22"/>
          <w:szCs w:val="22"/>
        </w:rPr>
        <w:t>r</w:t>
      </w:r>
      <w:r w:rsidRPr="06CDF9EC" w:rsidR="06CDF9EC">
        <w:rPr>
          <w:rFonts w:ascii="Calibri" w:hAnsi="Calibri" w:eastAsia="Calibri" w:cs="Calibri"/>
          <w:b w:val="0"/>
          <w:bCs w:val="0"/>
          <w:color w:val="252525"/>
          <w:sz w:val="22"/>
          <w:szCs w:val="22"/>
          <w:vertAlign w:val="superscript"/>
        </w:rPr>
        <w:t>2</w:t>
      </w:r>
      <w:r w:rsidRPr="06CDF9EC" w:rsidR="06CDF9EC">
        <w:rPr>
          <w:rFonts w:ascii="Calibri" w:hAnsi="Calibri" w:eastAsia="Calibri" w:cs="Calibri"/>
          <w:b w:val="0"/>
          <w:bCs w:val="0"/>
          <w:color w:val="252525"/>
          <w:sz w:val="22"/>
          <w:szCs w:val="22"/>
          <w:vertAlign w:val="baseline"/>
        </w:rPr>
        <w:t>m. For a continuous body, integration should be used:</w:t>
      </w:r>
      <w:r w:rsidRPr="06CDF9EC" w:rsidR="06CDF9EC">
        <w:rPr>
          <w:rFonts w:ascii="Calibri" w:hAnsi="Calibri" w:eastAsia="Calibri" w:cs="Calibri"/>
          <w:b w:val="0"/>
          <w:bCs w:val="0"/>
          <w:color w:val="252525"/>
          <w:sz w:val="22"/>
          <w:szCs w:val="22"/>
          <w:vertAlign w:val="baseline"/>
        </w:rPr>
        <w:t xml:space="preserve"> Complete list at </w:t>
      </w:r>
      <w:hyperlink r:id="Re6fe4868db50460e">
        <w:r w:rsidRPr="06CDF9EC" w:rsidR="06CDF9EC">
          <w:rPr>
            <w:rStyle w:val="Hyperlink"/>
            <w:rFonts w:ascii="Calibri" w:hAnsi="Calibri" w:eastAsia="Calibri" w:cs="Calibri"/>
            <w:sz w:val="22"/>
            <w:szCs w:val="22"/>
          </w:rPr>
          <w:t>https://en.wikipedia.org/wiki/List_of_moments_of_inertia</w:t>
        </w:r>
      </w:hyperlink>
      <w:r w:rsidRPr="06CDF9EC" w:rsidR="06CDF9EC">
        <w:rPr>
          <w:rFonts w:ascii="Calibri" w:hAnsi="Calibri" w:eastAsia="Calibri" w:cs="Calibri"/>
          <w:sz w:val="22"/>
          <w:szCs w:val="22"/>
        </w:rPr>
        <w:t>. Following are the common ones:</w:t>
      </w:r>
      <w:r>
        <w:drawing>
          <wp:inline wp14:editId="1FC9CA31" wp14:anchorId="15F55DA8">
            <wp:extent cx="4952998" cy="4143375"/>
            <wp:effectExtent l="0" t="0" r="0" b="0"/>
            <wp:docPr id="1083888153" name="picture" title=""/>
            <wp:cNvGraphicFramePr>
              <a:graphicFrameLocks noChangeAspect="1"/>
            </wp:cNvGraphicFramePr>
            <a:graphic>
              <a:graphicData uri="http://schemas.openxmlformats.org/drawingml/2006/picture">
                <pic:pic>
                  <pic:nvPicPr>
                    <pic:cNvPr id="0" name="picture"/>
                    <pic:cNvPicPr/>
                  </pic:nvPicPr>
                  <pic:blipFill>
                    <a:blip r:embed="R91eb23326a5c4cc0">
                      <a:extLst>
                        <a:ext xmlns:a="http://schemas.openxmlformats.org/drawingml/2006/main" uri="{28A0092B-C50C-407E-A947-70E740481C1C}">
                          <a14:useLocalDpi val="0"/>
                        </a:ext>
                      </a:extLst>
                    </a:blip>
                    <a:stretch>
                      <a:fillRect/>
                    </a:stretch>
                  </pic:blipFill>
                  <pic:spPr>
                    <a:xfrm>
                      <a:off x="0" y="0"/>
                      <a:ext cx="4952998" cy="4143375"/>
                    </a:xfrm>
                    <a:prstGeom prst="rect">
                      <a:avLst/>
                    </a:prstGeom>
                  </pic:spPr>
                </pic:pic>
              </a:graphicData>
            </a:graphic>
          </wp:inline>
        </w:drawing>
      </w:r>
    </w:p>
    <w:p w:rsidR="799A838B" w:rsidP="799A838B" w:rsidRDefault="799A838B" w14:paraId="77C45143" w14:textId="1D795708" w14:noSpellErr="1">
      <w:pPr>
        <w:pStyle w:val="Normal"/>
        <w:numPr>
          <w:ilvl w:val="0"/>
          <w:numId w:val="13"/>
        </w:numPr>
        <w:rPr>
          <w:rFonts w:ascii="Calibri" w:hAnsi="Calibri" w:eastAsia="Calibri" w:cs="Calibri" w:asciiTheme="minorAscii" w:hAnsiTheme="minorAscii" w:eastAsiaTheme="minorAscii" w:cstheme="minorAscii"/>
          <w:sz w:val="22"/>
          <w:szCs w:val="22"/>
        </w:rPr>
      </w:pPr>
      <w:r w:rsidR="06CDF9EC">
        <w:rPr/>
        <w:t xml:space="preserve">Rotational </w:t>
      </w:r>
      <w:r w:rsidR="06CDF9EC">
        <w:rPr/>
        <w:t>en</w:t>
      </w:r>
      <w:r w:rsidR="06CDF9EC">
        <w:rPr/>
        <w:t>ergy</w:t>
      </w:r>
      <w:r w:rsidR="06CDF9EC">
        <w:rPr/>
        <w:t>: (½)</w:t>
      </w:r>
      <w:r w:rsidR="06CDF9EC">
        <w:rPr/>
        <w:t>I</w:t>
      </w:r>
      <w:r w:rsidRPr="06CDF9EC" w:rsidR="06CDF9EC">
        <w:rPr>
          <w:rFonts w:ascii="Calibri" w:hAnsi="Calibri" w:eastAsia="Calibri" w:cs="Calibri"/>
          <w:sz w:val="22"/>
          <w:szCs w:val="22"/>
        </w:rPr>
        <w:t>ω</w:t>
      </w:r>
      <w:r w:rsidRPr="06CDF9EC" w:rsidR="06CDF9EC">
        <w:rPr>
          <w:rFonts w:ascii="Calibri" w:hAnsi="Calibri" w:eastAsia="Calibri" w:cs="Calibri"/>
          <w:sz w:val="22"/>
          <w:szCs w:val="22"/>
          <w:vertAlign w:val="superscript"/>
        </w:rPr>
        <w:t>2</w:t>
      </w:r>
    </w:p>
    <w:p w:rsidR="73F25746" w:rsidP="73F25746" w:rsidRDefault="73F25746" w14:noSpellErr="1" w14:paraId="3D43758D" w14:textId="3093B99C">
      <w:pPr>
        <w:pStyle w:val="Normal"/>
        <w:numPr>
          <w:ilvl w:val="0"/>
          <w:numId w:val="13"/>
        </w:numPr>
        <w:rPr>
          <w:rFonts w:ascii="Calibri" w:hAnsi="Calibri" w:eastAsia="Calibri" w:cs="Calibri" w:asciiTheme="minorAscii" w:hAnsiTheme="minorAscii" w:eastAsiaTheme="minorAscii" w:cstheme="minorAscii"/>
          <w:sz w:val="22"/>
          <w:szCs w:val="22"/>
        </w:rPr>
      </w:pPr>
      <w:r w:rsidRPr="06CDF9EC" w:rsidR="06CDF9EC">
        <w:rPr>
          <w:rFonts w:ascii="Calibri" w:hAnsi="Calibri" w:eastAsia="Calibri" w:cs="Calibri"/>
          <w:sz w:val="22"/>
          <w:szCs w:val="22"/>
          <w:vertAlign w:val="baseline"/>
        </w:rPr>
        <w:t>Center of mass.</w:t>
      </w:r>
    </w:p>
    <w:p w:rsidR="73F25746" w:rsidP="73F25746" w:rsidRDefault="73F25746" w14:noSpellErr="1" w14:paraId="20FEAABE" w14:textId="6B80BF0E">
      <w:pPr>
        <w:pStyle w:val="Normal"/>
        <w:numPr>
          <w:ilvl w:val="0"/>
          <w:numId w:val="13"/>
        </w:numPr>
        <w:rPr>
          <w:rFonts w:ascii="Calibri" w:hAnsi="Calibri" w:eastAsia="Calibri" w:cs="Calibri" w:asciiTheme="minorAscii" w:hAnsiTheme="minorAscii" w:eastAsiaTheme="minorAscii" w:cstheme="minorAscii"/>
          <w:sz w:val="22"/>
          <w:szCs w:val="22"/>
        </w:rPr>
      </w:pPr>
      <w:r w:rsidRPr="06CDF9EC" w:rsidR="06CDF9EC">
        <w:rPr>
          <w:rFonts w:ascii="Calibri" w:hAnsi="Calibri" w:eastAsia="Calibri" w:cs="Calibri"/>
          <w:sz w:val="22"/>
          <w:szCs w:val="22"/>
          <w:vertAlign w:val="baseline"/>
        </w:rPr>
        <w:t xml:space="preserve">Potential energy: </w:t>
      </w:r>
      <w:r w:rsidRPr="06CDF9EC" w:rsidR="06CDF9EC">
        <w:rPr>
          <w:rFonts w:ascii="Arial" w:hAnsi="Arial" w:eastAsia="Arial" w:cs="Arial"/>
          <w:color w:val="222222"/>
          <w:sz w:val="22"/>
          <w:szCs w:val="22"/>
        </w:rPr>
        <w:t>the energy possessed by a body by virtue of its position relative to others, stresses within itself, electric charge, and other factors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1215c22-ea35-4be7-85a6-e83289876205}"/>
  <w:rsids>
    <w:rsidRoot w:val="799A838B"/>
    <w:rsid w:val="06CDF9EC"/>
    <w:rsid w:val="73F25746"/>
    <w:rsid w:val="799A83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hyperphysics.phy-astr.gsu.edu/hbase/newt.html#nt2cn" TargetMode="External" Id="R96778d10fb914ccd" /><Relationship Type="http://schemas.openxmlformats.org/officeDocument/2006/relationships/hyperlink" Target="http://hyperphysics.phy-astr.gsu.edu/hbase/conser.html#cons" TargetMode="External" Id="R1bf5b62335e34631" /><Relationship Type="http://schemas.openxmlformats.org/officeDocument/2006/relationships/hyperlink" Target="http://hyperphysics.phy-astr.gsu.edu/hbase/force.html#defor" TargetMode="External" Id="R98748b9d59f547f4" /><Relationship Type="http://schemas.openxmlformats.org/officeDocument/2006/relationships/image" Target="/media/image.gif" Id="Rc5fe38e5535b4f1b" /><Relationship Type="http://schemas.openxmlformats.org/officeDocument/2006/relationships/hyperlink" Target="https://en.wikipedia.org/wiki/Energy" TargetMode="External" Id="Rddf20796ac504432" /><Relationship Type="http://schemas.openxmlformats.org/officeDocument/2006/relationships/hyperlink" Target="https://en.wikipedia.org/wiki/Isolated_system" TargetMode="External" Id="Rddeeead228f14454" /><Relationship Type="http://schemas.openxmlformats.org/officeDocument/2006/relationships/hyperlink" Target="https://en.wikipedia.org/wiki/Conservation_law" TargetMode="External" Id="Ra7da2ea1d9b348ef" /><Relationship Type="http://schemas.openxmlformats.org/officeDocument/2006/relationships/hyperlink" Target="https://en.wikipedia.org/wiki/Conservation_of_energy#cite_note-Feynman2Ch1S2-1" TargetMode="External" Id="R0788bb7142be46f1" /><Relationship Type="http://schemas.openxmlformats.org/officeDocument/2006/relationships/hyperlink" Target="https://en.wikipedia.org/wiki/Chemical_energy" TargetMode="External" Id="Radde7131e4984bc9" /><Relationship Type="http://schemas.openxmlformats.org/officeDocument/2006/relationships/hyperlink" Target="https://en.wikipedia.org/wiki/Energy_conversion" TargetMode="External" Id="R2b350c3f8c5c4685" /><Relationship Type="http://schemas.openxmlformats.org/officeDocument/2006/relationships/hyperlink" Target="https://en.wikipedia.org/wiki/Kinetic_energy" TargetMode="External" Id="R31bf93ec1e95437a" /><Relationship Type="http://schemas.openxmlformats.org/officeDocument/2006/relationships/hyperlink" Target="https://en.wikipedia.org/wiki/Dynamite" TargetMode="External" Id="Rab3272254f3a4f27" /><Relationship Type="http://schemas.openxmlformats.org/officeDocument/2006/relationships/hyperlink" Target="https://en.wikipedia.org/wiki/Laws_of_science" TargetMode="External" Id="R462b981a117044cd" /><Relationship Type="http://schemas.openxmlformats.org/officeDocument/2006/relationships/hyperlink" Target="https://en.wikipedia.org/wiki/Perpetual_motion#Classification" TargetMode="External" Id="Reb8620fe2b4a4ff3" /><Relationship Type="http://schemas.openxmlformats.org/officeDocument/2006/relationships/image" Target="/media/image.png" Id="R66a030262ba54af9" /><Relationship Type="http://schemas.openxmlformats.org/officeDocument/2006/relationships/numbering" Target="/word/numbering.xml" Id="Rf09cf2d3da3342d8" /><Relationship Type="http://schemas.openxmlformats.org/officeDocument/2006/relationships/image" Target="/media/image3.png" Id="Rde9f075221fc4006" /><Relationship Type="http://schemas.openxmlformats.org/officeDocument/2006/relationships/hyperlink" Target="https://en.wikipedia.org/wiki/Gravitational_constant" TargetMode="External" Id="Re5a552056fc04fa0" /><Relationship Type="http://schemas.openxmlformats.org/officeDocument/2006/relationships/hyperlink" Target="https://en.wikipedia.org/wiki/Physics" TargetMode="External" Id="Red1cc6479d6a4bfc" /><Relationship Type="http://schemas.openxmlformats.org/officeDocument/2006/relationships/hyperlink" Target="https://en.wikipedia.org/wiki/Force" TargetMode="External" Id="R25e4bef0b705429c" /><Relationship Type="http://schemas.openxmlformats.org/officeDocument/2006/relationships/hyperlink" Target="https://en.wikipedia.org/wiki/Spring_(mechanics)" TargetMode="External" Id="Rb8433977dade44ab" /><Relationship Type="http://schemas.openxmlformats.org/officeDocument/2006/relationships/hyperlink" Target="https://en.wikipedia.org/wiki/Stiffness" TargetMode="External" Id="R845759c877774b8c" /><Relationship Type="http://schemas.openxmlformats.org/officeDocument/2006/relationships/hyperlink" Target="https://en.wikipedia.org/wiki/List_of_moments_of_inertia" TargetMode="External" Id="Re6fe4868db50460e" /><Relationship Type="http://schemas.openxmlformats.org/officeDocument/2006/relationships/image" Target="/media/image4.png" Id="R91eb23326a5c4c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2016-09-25T17:06:47.0248169Z</dcterms:created>
  <dcterms:modified xsi:type="dcterms:W3CDTF">2016-09-26T00:41:11.0894296Z</dcterms:modified>
  <dc:creator>Luke Z.</dc:creator>
  <lastModifiedBy>Luke Z.</lastModifiedBy>
</coreProperties>
</file>