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2BF6A" w14:textId="77777777" w:rsidR="00880F69" w:rsidRDefault="00880F69" w:rsidP="00880F6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184D550D" w14:textId="31864124" w:rsidR="00880F69" w:rsidRDefault="00880F69" w:rsidP="00880F6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How to seed the database with some preliminary data</w:t>
      </w:r>
    </w:p>
    <w:p w14:paraId="3629E2AE" w14:textId="77777777" w:rsidR="00880F69" w:rsidRDefault="00880F69" w:rsidP="003622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</w:p>
    <w:p w14:paraId="2263FBFC" w14:textId="69C498E1" w:rsidR="00AE5921" w:rsidRDefault="00710224" w:rsidP="003622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  <w:r>
        <w:rPr>
          <w:rFonts w:ascii="Times New Roman" w:eastAsia="ArialMT" w:hAnsi="Times New Roman" w:cs="Times New Roman"/>
          <w:color w:val="004A85"/>
          <w:sz w:val="24"/>
          <w:szCs w:val="24"/>
        </w:rPr>
        <w:t>load schema</w:t>
      </w:r>
      <w:r w:rsidR="002F68CE">
        <w:rPr>
          <w:rFonts w:ascii="Times New Roman" w:eastAsia="ArialMT" w:hAnsi="Times New Roman" w:cs="Times New Roman"/>
          <w:color w:val="004A85"/>
          <w:sz w:val="24"/>
          <w:szCs w:val="24"/>
        </w:rPr>
        <w:t xml:space="preserve"> from </w:t>
      </w:r>
      <w:proofErr w:type="gramStart"/>
      <w:r w:rsidR="002F68CE">
        <w:rPr>
          <w:rFonts w:ascii="Times New Roman" w:eastAsia="ArialMT" w:hAnsi="Times New Roman" w:cs="Times New Roman"/>
          <w:color w:val="004A85"/>
          <w:sz w:val="24"/>
          <w:szCs w:val="24"/>
        </w:rPr>
        <w:t>other</w:t>
      </w:r>
      <w:proofErr w:type="gramEnd"/>
      <w:r w:rsidR="002F68CE">
        <w:rPr>
          <w:rFonts w:ascii="Times New Roman" w:eastAsia="ArialMT" w:hAnsi="Times New Roman" w:cs="Times New Roman"/>
          <w:color w:val="004A85"/>
          <w:sz w:val="24"/>
          <w:szCs w:val="24"/>
        </w:rPr>
        <w:t xml:space="preserve"> pc:</w:t>
      </w:r>
    </w:p>
    <w:p w14:paraId="507B3F10" w14:textId="1B6ED244" w:rsidR="002F68CE" w:rsidRDefault="002F68CE" w:rsidP="002F68CE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proofErr w:type="gramStart"/>
      <w:r>
        <w:rPr>
          <w:sz w:val="24"/>
          <w:szCs w:val="24"/>
        </w:rPr>
        <w:t>db:schema</w:t>
      </w:r>
      <w:proofErr w:type="gramEnd"/>
      <w:r>
        <w:rPr>
          <w:sz w:val="24"/>
          <w:szCs w:val="24"/>
        </w:rPr>
        <w:t>:load</w:t>
      </w:r>
      <w:proofErr w:type="spellEnd"/>
    </w:p>
    <w:p w14:paraId="05854A48" w14:textId="0C243C63" w:rsidR="002F68CE" w:rsidRDefault="002F68CE" w:rsidP="002F68CE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proofErr w:type="gramStart"/>
      <w:r>
        <w:rPr>
          <w:sz w:val="24"/>
          <w:szCs w:val="24"/>
        </w:rPr>
        <w:t>db:seed</w:t>
      </w:r>
      <w:proofErr w:type="spellEnd"/>
      <w:proofErr w:type="gramEnd"/>
      <w:r w:rsidR="00880F69">
        <w:rPr>
          <w:sz w:val="24"/>
          <w:szCs w:val="24"/>
        </w:rPr>
        <w:t xml:space="preserve">  //populate database</w:t>
      </w:r>
    </w:p>
    <w:p w14:paraId="148A63FC" w14:textId="379620BC" w:rsidR="002F68CE" w:rsidRPr="00710224" w:rsidRDefault="002F68CE" w:rsidP="00362255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4A85"/>
          <w:sz w:val="24"/>
          <w:szCs w:val="24"/>
        </w:rPr>
      </w:pPr>
      <w:r>
        <w:rPr>
          <w:noProof/>
        </w:rPr>
        <w:drawing>
          <wp:inline distT="0" distB="0" distL="0" distR="0" wp14:anchorId="15729308" wp14:editId="476F7F2E">
            <wp:extent cx="5486400" cy="160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AEE6" w14:textId="77777777" w:rsidR="00AE5921" w:rsidRDefault="00AE5921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</w:p>
    <w:p w14:paraId="240E6FFE" w14:textId="77777777" w:rsidR="00AE5921" w:rsidRDefault="00AE5921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bookmarkStart w:id="0" w:name="_GoBack"/>
      <w:bookmarkEnd w:id="0"/>
    </w:p>
    <w:p w14:paraId="5923DD33" w14:textId="328E9C49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4FE9C7D1" w14:textId="77777777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Two alternatives to directly specifying SQL literals</w:t>
      </w:r>
    </w:p>
    <w:p w14:paraId="56A3720B" w14:textId="77777777" w:rsidR="00362255" w:rsidRDefault="00362255" w:rsidP="0036225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 w:hint="eastAsia"/>
          <w:color w:val="000000"/>
          <w:sz w:val="44"/>
          <w:szCs w:val="44"/>
        </w:rPr>
        <w:t>•</w:t>
      </w:r>
      <w:r>
        <w:rPr>
          <w:rFonts w:ascii="ArialMT" w:eastAsia="ArialMT" w:cs="ArialMT"/>
          <w:color w:val="000000"/>
          <w:sz w:val="44"/>
          <w:szCs w:val="44"/>
        </w:rPr>
        <w:t xml:space="preserve"> Array Condition Syntax</w:t>
      </w:r>
    </w:p>
    <w:p w14:paraId="15174FB4" w14:textId="3423D954" w:rsidR="000B5E13" w:rsidRDefault="00362255" w:rsidP="00362255">
      <w:pPr>
        <w:rPr>
          <w:rFonts w:ascii="ArialMT" w:eastAsia="ArialMT" w:cs="ArialMT"/>
          <w:color w:val="000000"/>
          <w:sz w:val="44"/>
          <w:szCs w:val="44"/>
        </w:rPr>
      </w:pPr>
      <w:r>
        <w:rPr>
          <w:rFonts w:ascii="ArialMT" w:eastAsia="ArialMT" w:cs="ArialMT" w:hint="eastAsia"/>
          <w:color w:val="000000"/>
          <w:sz w:val="44"/>
          <w:szCs w:val="44"/>
        </w:rPr>
        <w:t>•</w:t>
      </w:r>
      <w:r>
        <w:rPr>
          <w:rFonts w:ascii="ArialMT" w:eastAsia="ArialMT" w:cs="ArialMT"/>
          <w:color w:val="000000"/>
          <w:sz w:val="44"/>
          <w:szCs w:val="44"/>
        </w:rPr>
        <w:t xml:space="preserve"> Hash Condition Syntax</w:t>
      </w:r>
    </w:p>
    <w:p w14:paraId="5E55486D" w14:textId="08C8606F" w:rsidR="00F50C01" w:rsidRDefault="00F50C01" w:rsidP="00362255"/>
    <w:p w14:paraId="0A2825D8" w14:textId="414086B1" w:rsidR="00F50C01" w:rsidRDefault="00F50C01" w:rsidP="00362255"/>
    <w:p w14:paraId="17D2BC22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60"/>
          <w:szCs w:val="60"/>
        </w:rPr>
      </w:pPr>
      <w:r>
        <w:rPr>
          <w:rFonts w:ascii="ArialMT" w:eastAsia="ArialMT" w:cs="ArialMT"/>
          <w:color w:val="004A85"/>
          <w:sz w:val="60"/>
          <w:szCs w:val="60"/>
        </w:rPr>
        <w:t>Array Syntax</w:t>
      </w:r>
    </w:p>
    <w:p w14:paraId="0A881B21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lastRenderedPageBreak/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Lets you </w:t>
      </w:r>
      <w:r>
        <w:rPr>
          <w:rFonts w:ascii="ArialMT" w:eastAsia="ArialMT" w:cs="ArialMT"/>
          <w:color w:val="F89746"/>
          <w:sz w:val="48"/>
          <w:szCs w:val="48"/>
        </w:rPr>
        <w:t xml:space="preserve">specify </w:t>
      </w:r>
      <w:r>
        <w:rPr>
          <w:rFonts w:ascii="ArialMT" w:eastAsia="ArialMT" w:cs="ArialMT"/>
          <w:color w:val="000000"/>
          <w:sz w:val="48"/>
          <w:szCs w:val="48"/>
        </w:rPr>
        <w:t xml:space="preserve">SQL fragment </w:t>
      </w:r>
      <w:proofErr w:type="gramStart"/>
      <w:r>
        <w:rPr>
          <w:rFonts w:ascii="ArialMT" w:eastAsia="ArialMT" w:cs="ArialMT"/>
          <w:color w:val="000000"/>
          <w:sz w:val="48"/>
          <w:szCs w:val="48"/>
        </w:rPr>
        <w:t xml:space="preserve">with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>?</w:t>
      </w:r>
      <w:proofErr w:type="gram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followed by</w:t>
      </w:r>
    </w:p>
    <w:p w14:paraId="22856C00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values (parameters)</w:t>
      </w:r>
    </w:p>
    <w:p w14:paraId="738CF983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 w:hint="eastAsia"/>
          <w:color w:val="000000"/>
          <w:sz w:val="48"/>
          <w:szCs w:val="48"/>
        </w:rPr>
        <w:t>“</w:t>
      </w:r>
      <w:r>
        <w:rPr>
          <w:rFonts w:ascii="ArialMT" w:eastAsia="ArialMT" w:cs="ArialMT"/>
          <w:color w:val="000000"/>
          <w:sz w:val="48"/>
          <w:szCs w:val="48"/>
        </w:rPr>
        <w:t>Automagically</w:t>
      </w:r>
      <w:r>
        <w:rPr>
          <w:rFonts w:ascii="ArialMT" w:eastAsia="ArialMT" w:cs="ArialMT" w:hint="eastAsia"/>
          <w:color w:val="000000"/>
          <w:sz w:val="48"/>
          <w:szCs w:val="48"/>
        </w:rPr>
        <w:t>”</w:t>
      </w:r>
      <w:r>
        <w:rPr>
          <w:rFonts w:ascii="ArialMT" w:eastAsia="ArialMT" w:cs="ArialMT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F89746"/>
          <w:sz w:val="48"/>
          <w:szCs w:val="48"/>
        </w:rPr>
        <w:t xml:space="preserve">performs </w:t>
      </w:r>
      <w:r>
        <w:rPr>
          <w:rFonts w:ascii="ArialMT" w:eastAsia="ArialMT" w:cs="ArialMT"/>
          <w:color w:val="000000"/>
          <w:sz w:val="48"/>
          <w:szCs w:val="48"/>
        </w:rPr>
        <w:t>conversions on the input</w:t>
      </w:r>
    </w:p>
    <w:p w14:paraId="024D1BAB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 xml:space="preserve">values and </w:t>
      </w:r>
      <w:r>
        <w:rPr>
          <w:rFonts w:ascii="ArialMT" w:eastAsia="ArialMT" w:cs="ArialMT"/>
          <w:color w:val="F89746"/>
          <w:sz w:val="48"/>
          <w:szCs w:val="48"/>
        </w:rPr>
        <w:t xml:space="preserve">escapes </w:t>
      </w:r>
      <w:r>
        <w:rPr>
          <w:rFonts w:ascii="ArialMT" w:eastAsia="ArialMT" w:cs="ArialMT"/>
          <w:color w:val="000000"/>
          <w:sz w:val="48"/>
          <w:szCs w:val="48"/>
        </w:rPr>
        <w:t>strings in the SQL</w:t>
      </w:r>
    </w:p>
    <w:p w14:paraId="632B1303" w14:textId="77777777" w:rsidR="00F50C01" w:rsidRDefault="00F50C01" w:rsidP="00F50C01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Immune to SQL injection</w:t>
      </w:r>
    </w:p>
    <w:p w14:paraId="637C091E" w14:textId="3F2EB9C0" w:rsidR="00F50C01" w:rsidRDefault="00F50C01" w:rsidP="00F50C01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Similar to a </w:t>
      </w:r>
      <w:proofErr w:type="spellStart"/>
      <w:r>
        <w:rPr>
          <w:rFonts w:ascii="ArialMT" w:eastAsia="ArialMT" w:cs="ArialMT"/>
          <w:color w:val="F89746"/>
          <w:sz w:val="48"/>
          <w:szCs w:val="48"/>
        </w:rPr>
        <w:t>PreparedStatement</w:t>
      </w:r>
      <w:proofErr w:type="spellEnd"/>
      <w:r>
        <w:rPr>
          <w:rFonts w:ascii="ArialMT" w:eastAsia="ArialMT" w:cs="ArialMT"/>
          <w:color w:val="F8974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in Java</w:t>
      </w:r>
    </w:p>
    <w:p w14:paraId="7E98BEB5" w14:textId="44D91C4A" w:rsidR="00F50C01" w:rsidRDefault="00F50C01" w:rsidP="00F50C01"/>
    <w:p w14:paraId="581F2A82" w14:textId="3EAE9F15" w:rsidR="00F50C01" w:rsidRDefault="00F50C01" w:rsidP="00F50C01"/>
    <w:p w14:paraId="4C19CB02" w14:textId="148DF887" w:rsidR="00F50C01" w:rsidRDefault="00F50C01" w:rsidP="00F50C01"/>
    <w:p w14:paraId="2583FCA1" w14:textId="537F7F0F" w:rsidR="00F50C01" w:rsidRDefault="00F50C01" w:rsidP="00F50C01"/>
    <w:p w14:paraId="5D3A42BB" w14:textId="1F1EE96F" w:rsidR="00F50C01" w:rsidRDefault="00F50C01" w:rsidP="00F50C01"/>
    <w:p w14:paraId="7FEE1792" w14:textId="77D6BADE" w:rsidR="00F50C01" w:rsidRDefault="00F50C01" w:rsidP="00F50C01">
      <w:r w:rsidRPr="00F50C01">
        <w:rPr>
          <w:noProof/>
        </w:rPr>
        <w:drawing>
          <wp:inline distT="0" distB="0" distL="0" distR="0" wp14:anchorId="17794C69" wp14:editId="341A41E5">
            <wp:extent cx="5486400" cy="148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C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1B"/>
    <w:rsid w:val="002F68CE"/>
    <w:rsid w:val="00362255"/>
    <w:rsid w:val="0058121B"/>
    <w:rsid w:val="005A163C"/>
    <w:rsid w:val="005A2D8D"/>
    <w:rsid w:val="00710224"/>
    <w:rsid w:val="00880F69"/>
    <w:rsid w:val="00AE5921"/>
    <w:rsid w:val="00F5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2078"/>
  <w15:chartTrackingRefBased/>
  <w15:docId w15:val="{8342D9BD-8158-4341-A14A-46BF8AE8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5</cp:revision>
  <dcterms:created xsi:type="dcterms:W3CDTF">2018-07-08T06:55:00Z</dcterms:created>
  <dcterms:modified xsi:type="dcterms:W3CDTF">2018-07-16T01:19:00Z</dcterms:modified>
</cp:coreProperties>
</file>