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420" w:lineRule="exact"/>
        <w:jc w:val="center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Banco de dados NoSQL</w:t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Bancos de dado NoSQL: </w:t>
      </w:r>
      <w:r>
        <w:rPr>
          <w:rFonts w:ascii="Arial" w:hAnsi="Arial" w:eastAsia="Arial" w:cs="Arial"/>
          <w:color w:val="000000"/>
          <w:sz w:val="24"/>
          <w:szCs w:val="24"/>
        </w:rPr>
        <w:t>São usados para quando os dados não possuem muito relacionamento e você quer escalar a aplicação de maneira horizontal, por exemplo, quando se tem uma grande quantidade de dados e acessos, nesse caso o banco não relacional é a melhor opção, para que haja uma distribuição da carga de trabalho entre vários servidores. Dependendo do SGBD, os comandos para fazer consultas e persistência dos dados são bem diferentes.</w:t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Existem 4 tipos de banco NoSQL:</w:t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Chave-Valor: </w:t>
      </w:r>
      <w:r>
        <w:rPr>
          <w:rFonts w:ascii="Arial" w:hAnsi="Arial" w:eastAsia="Arial" w:cs="Arial"/>
          <w:color w:val="000000"/>
          <w:sz w:val="24"/>
          <w:szCs w:val="24"/>
        </w:rPr>
        <w:t>Redis, usado para cache de memória quando vários nós acessam uma instância do Redis para armazenamento de um sessão Web ou para armazenar o resultado de consultas</w:t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Documento (Formato JSON): </w:t>
      </w:r>
      <w:r>
        <w:rPr>
          <w:rFonts w:ascii="Arial" w:hAnsi="Arial" w:eastAsia="Arial" w:cs="Arial"/>
          <w:color w:val="000000"/>
          <w:sz w:val="24"/>
          <w:szCs w:val="24"/>
        </w:rPr>
        <w:t>MongoDB, usado para para armazenar dados em formato de documentos, geralmente em BSON (Binary JSON), sendo útil para aplicações que lidam com dados semi-estruturados, como documentos JSON. Sem Schema de banco de dados, não é bom para relacionamento entre várias entidades</w:t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Grafo: </w:t>
      </w:r>
      <w:r>
        <w:rPr>
          <w:rFonts w:ascii="Arial" w:hAnsi="Arial" w:eastAsia="Arial" w:cs="Arial"/>
          <w:color w:val="000000"/>
          <w:sz w:val="24"/>
          <w:szCs w:val="24"/>
        </w:rPr>
        <w:t>Neo4j, usado para organização dos dados como um Grafo, sendo ideal para representar e consultar relações complexas entre entidades, como redes sociais e sistemas de recomendação.</w:t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Colunar: </w:t>
      </w:r>
      <w:r>
        <w:rPr>
          <w:rFonts w:ascii="Arial" w:hAnsi="Arial" w:eastAsia="Arial" w:cs="Arial"/>
          <w:color w:val="000000"/>
          <w:sz w:val="24"/>
          <w:szCs w:val="24"/>
        </w:rPr>
        <w:t>CassandraDB, usado para armazenar dados em colunas, otimizado para consultas analíticas e grandes conjuntos de dados distribuídos, sendo adequado para ambientes que exigem escalabilidade horizontal.</w:t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31181" w:w="14173"/>
      <w:pgMar w:left="720" w:top="720" w:right="720" w:bottom="72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egoe UI">
    <w:panose1 w:val="020B0502040204020203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5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05515769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2024-01-17T14:09:01Z</dcterms:created>
  <dcterms:modified xsi:type="dcterms:W3CDTF">2024-01-17T18:22:49Z</dcterms:modified>
</cp:coreProperties>
</file>