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5.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2.7.0 -->
  <w:body>
    <w:p w:rsidR="00BF7496" w:rsidRPr="00224A1C" w:rsidP="001820A5" w14:paraId="57E62AAF" w14:textId="77777777">
      <w:pPr>
        <w:pStyle w:val="Title"/>
        <w:widowControl w:val="0"/>
        <w:rPr>
          <w:rFonts w:ascii="Arial" w:hAnsi="Arial" w:cs="Arial"/>
        </w:rPr>
      </w:pPr>
      <w:r w:rsidRPr="00224A1C">
        <w:rPr>
          <w:rFonts w:ascii="Arial" w:hAnsi="Arial" w:cs="Arial"/>
        </w:rPr>
        <w:t>Supporting Statement</w:t>
      </w:r>
    </w:p>
    <w:p w:rsidR="00BF7496" w:rsidRPr="00224A1C" w:rsidP="001820A5" w14:paraId="34006E11" w14:textId="77777777">
      <w:pPr>
        <w:widowControl w:val="0"/>
        <w:jc w:val="center"/>
        <w:rPr>
          <w:rFonts w:ascii="Arial" w:hAnsi="Arial" w:cs="Arial"/>
          <w:b/>
          <w:sz w:val="24"/>
        </w:rPr>
      </w:pPr>
      <w:r w:rsidRPr="00224A1C">
        <w:rPr>
          <w:rFonts w:ascii="Arial" w:hAnsi="Arial" w:cs="Arial"/>
          <w:b/>
          <w:sz w:val="24"/>
        </w:rPr>
        <w:t>for</w:t>
      </w:r>
    </w:p>
    <w:p w:rsidR="00BF7496" w:rsidP="001820A5" w14:paraId="0F8B4AA2" w14:textId="77777777">
      <w:pPr>
        <w:widowControl w:val="0"/>
        <w:jc w:val="center"/>
        <w:rPr>
          <w:rFonts w:ascii="Arial" w:hAnsi="Arial" w:cs="Arial"/>
          <w:b/>
          <w:sz w:val="24"/>
        </w:rPr>
      </w:pPr>
      <w:r w:rsidRPr="00224A1C">
        <w:rPr>
          <w:rFonts w:ascii="Arial" w:hAnsi="Arial" w:cs="Arial"/>
          <w:b/>
          <w:sz w:val="24"/>
        </w:rPr>
        <w:t xml:space="preserve">Security Plans for Ports, Vessels, Facilities, and Outer Continental Shelf Facilities </w:t>
      </w:r>
      <w:r w:rsidRPr="00224A1C">
        <w:rPr>
          <w:rFonts w:ascii="Arial" w:hAnsi="Arial" w:cs="Arial"/>
          <w:b/>
          <w:sz w:val="24"/>
        </w:rPr>
        <w:br/>
        <w:t>and Other Security-Related Requirements</w:t>
      </w:r>
      <w:r w:rsidR="00406789">
        <w:rPr>
          <w:rFonts w:ascii="Arial" w:hAnsi="Arial" w:cs="Arial"/>
          <w:b/>
          <w:sz w:val="24"/>
        </w:rPr>
        <w:t xml:space="preserve">  </w:t>
      </w:r>
    </w:p>
    <w:p w:rsidR="00DE53F2" w:rsidRPr="006071E2" w:rsidP="001820A5" w14:paraId="6DBAF520" w14:textId="77777777">
      <w:pPr>
        <w:widowControl w:val="0"/>
        <w:jc w:val="center"/>
        <w:rPr>
          <w:rFonts w:ascii="Arial" w:hAnsi="Arial" w:cs="Arial"/>
          <w:sz w:val="16"/>
          <w:szCs w:val="16"/>
        </w:rPr>
      </w:pPr>
    </w:p>
    <w:p w:rsidR="00224A1C" w:rsidRPr="006071E2" w:rsidP="001820A5" w14:paraId="385AC962" w14:textId="7F70E5EF">
      <w:pPr>
        <w:widowControl w:val="0"/>
        <w:jc w:val="center"/>
        <w:rPr>
          <w:rFonts w:ascii="Arial" w:hAnsi="Arial" w:cs="Arial"/>
        </w:rPr>
      </w:pPr>
      <w:r w:rsidRPr="006071E2">
        <w:rPr>
          <w:rFonts w:ascii="Arial" w:hAnsi="Arial" w:cs="Arial"/>
        </w:rPr>
        <w:t>OMB No.: 1625-0077</w:t>
      </w:r>
      <w:r w:rsidR="00406789">
        <w:rPr>
          <w:rFonts w:ascii="Arial" w:hAnsi="Arial" w:cs="Arial"/>
        </w:rPr>
        <w:t xml:space="preserve">  </w:t>
      </w:r>
    </w:p>
    <w:p w:rsidR="00224A1C" w:rsidP="00923A04" w14:paraId="0DEC78B7" w14:textId="293205C6">
      <w:pPr>
        <w:widowControl w:val="0"/>
        <w:jc w:val="center"/>
        <w:rPr>
          <w:rFonts w:ascii="Arial" w:hAnsi="Arial" w:cs="Arial"/>
        </w:rPr>
      </w:pPr>
      <w:r w:rsidRPr="006071E2">
        <w:rPr>
          <w:rFonts w:ascii="Arial" w:hAnsi="Arial" w:cs="Arial"/>
        </w:rPr>
        <w:t>COLLECTION INSTRUMENTS: CG-</w:t>
      </w:r>
      <w:r w:rsidRPr="006071E2" w:rsidR="009257C2">
        <w:rPr>
          <w:rFonts w:ascii="Arial" w:hAnsi="Arial" w:cs="Arial"/>
        </w:rPr>
        <w:t>6025</w:t>
      </w:r>
      <w:r w:rsidRPr="006071E2">
        <w:rPr>
          <w:rFonts w:ascii="Arial" w:hAnsi="Arial" w:cs="Arial"/>
        </w:rPr>
        <w:t xml:space="preserve"> &amp; Instruction</w:t>
      </w:r>
      <w:r w:rsidR="00406789">
        <w:rPr>
          <w:rFonts w:ascii="Arial" w:hAnsi="Arial" w:cs="Arial"/>
        </w:rPr>
        <w:t xml:space="preserve">  </w:t>
      </w:r>
    </w:p>
    <w:p w:rsidR="00406789" w:rsidRPr="00306652" w:rsidP="00923A04" w14:paraId="43DFBC3A" w14:textId="77777777">
      <w:pPr>
        <w:widowControl w:val="0"/>
        <w:jc w:val="center"/>
        <w:rPr>
          <w:rFonts w:ascii="Arial" w:hAnsi="Arial" w:cs="Arial"/>
          <w:sz w:val="16"/>
          <w:szCs w:val="16"/>
        </w:rPr>
      </w:pPr>
    </w:p>
    <w:p w:rsidR="00BF7496" w:rsidRPr="00224A1C" w:rsidP="009977EE" w14:paraId="7944DC4D" w14:textId="77777777">
      <w:pPr>
        <w:widowControl w:val="0"/>
        <w:rPr>
          <w:rFonts w:ascii="Arial" w:hAnsi="Arial" w:cs="Arial"/>
          <w:b/>
          <w:u w:val="single"/>
        </w:rPr>
      </w:pPr>
      <w:r w:rsidRPr="006071E2">
        <w:rPr>
          <w:rFonts w:ascii="Arial" w:hAnsi="Arial" w:cs="Arial"/>
          <w:b/>
        </w:rPr>
        <w:t xml:space="preserve">A.  </w:t>
      </w:r>
      <w:r w:rsidRPr="00224A1C">
        <w:rPr>
          <w:rFonts w:ascii="Arial" w:hAnsi="Arial" w:cs="Arial"/>
          <w:b/>
          <w:u w:val="single"/>
        </w:rPr>
        <w:t>Justification</w:t>
      </w:r>
      <w:r w:rsidR="008115FB">
        <w:rPr>
          <w:rFonts w:ascii="Arial" w:hAnsi="Arial" w:cs="Arial"/>
          <w:b/>
          <w:u w:val="single"/>
        </w:rPr>
        <w:t xml:space="preserve">  </w:t>
      </w:r>
    </w:p>
    <w:p w:rsidR="00BF7496" w:rsidRPr="00224A1C" w:rsidP="009977EE" w14:paraId="61C47101" w14:textId="77777777">
      <w:pPr>
        <w:pStyle w:val="FootnoteText"/>
        <w:widowControl w:val="0"/>
        <w:rPr>
          <w:rFonts w:ascii="Arial" w:hAnsi="Arial" w:cs="Arial"/>
        </w:rPr>
      </w:pPr>
    </w:p>
    <w:p w:rsidR="00BF7496" w:rsidRPr="006071E2" w:rsidP="009766CF" w14:paraId="48301718" w14:textId="77777777">
      <w:pPr>
        <w:widowControl w:val="0"/>
        <w:tabs>
          <w:tab w:val="left" w:pos="360"/>
        </w:tabs>
        <w:rPr>
          <w:rFonts w:ascii="Arial" w:hAnsi="Arial" w:cs="Arial"/>
        </w:rPr>
      </w:pPr>
      <w:r w:rsidRPr="006071E2">
        <w:rPr>
          <w:rFonts w:ascii="Arial" w:hAnsi="Arial" w:cs="Arial"/>
        </w:rPr>
        <w:t>1.</w:t>
      </w:r>
      <w:r w:rsidRPr="006071E2" w:rsidR="00A94489">
        <w:rPr>
          <w:rFonts w:ascii="Arial" w:hAnsi="Arial" w:cs="Arial"/>
        </w:rPr>
        <w:t xml:space="preserve">  </w:t>
      </w:r>
      <w:r w:rsidR="00A94489">
        <w:rPr>
          <w:rFonts w:ascii="Arial" w:hAnsi="Arial" w:cs="Arial"/>
          <w:u w:val="single"/>
        </w:rPr>
        <w:t>C</w:t>
      </w:r>
      <w:r w:rsidRPr="006071E2">
        <w:rPr>
          <w:rFonts w:ascii="Arial" w:hAnsi="Arial" w:cs="Arial"/>
          <w:u w:val="single"/>
        </w:rPr>
        <w:t>ircumstances that make collection of information necessary</w:t>
      </w:r>
      <w:r w:rsidRPr="006071E2">
        <w:rPr>
          <w:rFonts w:ascii="Arial" w:hAnsi="Arial" w:cs="Arial"/>
        </w:rPr>
        <w:t>.</w:t>
      </w:r>
      <w:r w:rsidRPr="006071E2" w:rsidR="00A94489">
        <w:rPr>
          <w:rFonts w:ascii="Arial" w:hAnsi="Arial" w:cs="Arial"/>
        </w:rPr>
        <w:t xml:space="preserve">  </w:t>
      </w:r>
    </w:p>
    <w:p w:rsidR="00BF7496" w:rsidRPr="00B65C6E" w:rsidP="009766CF" w14:paraId="77F2C47D" w14:textId="77777777">
      <w:pPr>
        <w:widowControl w:val="0"/>
        <w:rPr>
          <w:rFonts w:ascii="Arial" w:hAnsi="Arial" w:cs="Arial"/>
        </w:rPr>
      </w:pPr>
    </w:p>
    <w:p w:rsidR="00BF7496" w:rsidRPr="00224A1C" w:rsidP="009766CF" w14:paraId="3768E845" w14:textId="77777777">
      <w:pPr>
        <w:widowControl w:val="0"/>
        <w:tabs>
          <w:tab w:val="left" w:pos="583"/>
        </w:tabs>
        <w:rPr>
          <w:rFonts w:ascii="Arial" w:hAnsi="Arial" w:cs="Arial"/>
        </w:rPr>
      </w:pPr>
      <w:r w:rsidRPr="00224A1C">
        <w:rPr>
          <w:rFonts w:ascii="Arial" w:hAnsi="Arial" w:cs="Arial"/>
        </w:rPr>
        <w:t>In the aftermath of the terror</w:t>
      </w:r>
      <w:r w:rsidRPr="00224A1C" w:rsidR="00583B53">
        <w:rPr>
          <w:rFonts w:ascii="Arial" w:hAnsi="Arial" w:cs="Arial"/>
        </w:rPr>
        <w:t>ist</w:t>
      </w:r>
      <w:r w:rsidRPr="00224A1C">
        <w:rPr>
          <w:rFonts w:ascii="Arial" w:hAnsi="Arial" w:cs="Arial"/>
        </w:rPr>
        <w:t xml:space="preserve"> attacks of September 11, 2001, the</w:t>
      </w:r>
      <w:r w:rsidRPr="00224A1C" w:rsidR="00171829">
        <w:rPr>
          <w:rFonts w:ascii="Arial" w:hAnsi="Arial" w:cs="Arial"/>
        </w:rPr>
        <w:t xml:space="preserve"> Commandant </w:t>
      </w:r>
      <w:r w:rsidRPr="00224A1C">
        <w:rPr>
          <w:rFonts w:ascii="Arial" w:hAnsi="Arial" w:cs="Arial"/>
        </w:rPr>
        <w:t>reaffirmed the Coast Guard’s Maritime Homeland Security mission and its lead role</w:t>
      </w:r>
      <w:r w:rsidRPr="00224A1C" w:rsidR="00171829">
        <w:rPr>
          <w:rFonts w:ascii="Arial" w:hAnsi="Arial" w:cs="Arial"/>
        </w:rPr>
        <w:t>—in</w:t>
      </w:r>
      <w:r w:rsidRPr="00224A1C">
        <w:rPr>
          <w:rFonts w:ascii="Arial" w:hAnsi="Arial" w:cs="Arial"/>
        </w:rPr>
        <w:t xml:space="preserve"> coordination with the </w:t>
      </w:r>
      <w:r w:rsidRPr="00224A1C" w:rsidR="00865EDE">
        <w:rPr>
          <w:rFonts w:ascii="Arial" w:hAnsi="Arial" w:cs="Arial"/>
        </w:rPr>
        <w:t xml:space="preserve">Federal </w:t>
      </w:r>
      <w:r w:rsidRPr="00224A1C">
        <w:rPr>
          <w:rFonts w:ascii="Arial" w:hAnsi="Arial" w:cs="Arial"/>
        </w:rPr>
        <w:t>Department</w:t>
      </w:r>
      <w:r w:rsidRPr="00224A1C" w:rsidR="00865EDE">
        <w:rPr>
          <w:rFonts w:ascii="Arial" w:hAnsi="Arial" w:cs="Arial"/>
        </w:rPr>
        <w:t>s</w:t>
      </w:r>
      <w:r w:rsidRPr="00224A1C">
        <w:rPr>
          <w:rFonts w:ascii="Arial" w:hAnsi="Arial" w:cs="Arial"/>
        </w:rPr>
        <w:t>, State and local agencies; owners and operators of vessels and maritime facilities; and others with interests in our nation’s maritime transportation system</w:t>
      </w:r>
      <w:r w:rsidRPr="00224A1C" w:rsidR="00171829">
        <w:rPr>
          <w:rFonts w:ascii="Arial" w:hAnsi="Arial" w:cs="Arial"/>
        </w:rPr>
        <w:t xml:space="preserve">—to </w:t>
      </w:r>
      <w:r w:rsidRPr="00224A1C">
        <w:rPr>
          <w:rFonts w:ascii="Arial" w:hAnsi="Arial" w:cs="Arial"/>
        </w:rPr>
        <w:t xml:space="preserve">detect, deter, disrupt, and respond to attacks against U.S. territory, population, vessels, facilities, and critical maritime infrastructure by terrorist organizations.  </w:t>
      </w:r>
    </w:p>
    <w:p w:rsidR="00BF7496" w:rsidRPr="00224A1C" w:rsidP="009766CF" w14:paraId="4EA37875" w14:textId="77777777">
      <w:pPr>
        <w:widowControl w:val="0"/>
        <w:tabs>
          <w:tab w:val="left" w:pos="583"/>
        </w:tabs>
        <w:rPr>
          <w:rFonts w:ascii="Arial" w:hAnsi="Arial" w:cs="Arial"/>
        </w:rPr>
      </w:pPr>
    </w:p>
    <w:p w:rsidR="00BF7496" w:rsidRPr="00224A1C" w:rsidP="009766CF" w14:paraId="7050EEBA" w14:textId="21B9995A">
      <w:pPr>
        <w:widowControl w:val="0"/>
        <w:tabs>
          <w:tab w:val="left" w:pos="583"/>
        </w:tabs>
        <w:rPr>
          <w:rFonts w:ascii="Arial" w:hAnsi="Arial" w:cs="Arial"/>
        </w:rPr>
      </w:pPr>
      <w:r w:rsidRPr="00224A1C">
        <w:rPr>
          <w:rFonts w:ascii="Arial" w:hAnsi="Arial" w:cs="Arial"/>
        </w:rPr>
        <w:t>Public Law 107-295, the Maritime Transportation Security Act of 2002 (MTSA), was signed into law on November 25, 2002</w:t>
      </w:r>
      <w:r w:rsidRPr="00224A1C" w:rsidR="00171829">
        <w:rPr>
          <w:rFonts w:ascii="Arial" w:hAnsi="Arial" w:cs="Arial"/>
        </w:rPr>
        <w:t>.  MTSA and the parallel international requirements—S</w:t>
      </w:r>
      <w:r w:rsidRPr="00224A1C">
        <w:rPr>
          <w:rFonts w:ascii="Arial" w:hAnsi="Arial" w:cs="Arial"/>
        </w:rPr>
        <w:t>OLAS amendments and the International Ship &amp; Port Facility Security Code (ISPS Code), as adopted by the International Maritime Organization’s Diplomatic Conference in December 2002</w:t>
      </w:r>
      <w:r w:rsidRPr="00224A1C" w:rsidR="00171829">
        <w:rPr>
          <w:rFonts w:ascii="Arial" w:hAnsi="Arial" w:cs="Arial"/>
        </w:rPr>
        <w:t xml:space="preserve">—provided the framework for </w:t>
      </w:r>
      <w:r w:rsidRPr="00224A1C">
        <w:rPr>
          <w:rFonts w:ascii="Arial" w:hAnsi="Arial" w:cs="Arial"/>
        </w:rPr>
        <w:t xml:space="preserve">developing </w:t>
      </w:r>
      <w:r w:rsidRPr="00224A1C" w:rsidR="00865EDE">
        <w:rPr>
          <w:rFonts w:ascii="Arial" w:hAnsi="Arial" w:cs="Arial"/>
        </w:rPr>
        <w:t xml:space="preserve">a </w:t>
      </w:r>
      <w:r w:rsidRPr="00224A1C" w:rsidR="00171829">
        <w:rPr>
          <w:rFonts w:ascii="Arial" w:hAnsi="Arial" w:cs="Arial"/>
        </w:rPr>
        <w:t xml:space="preserve">new maritime security </w:t>
      </w:r>
      <w:r w:rsidRPr="00224A1C">
        <w:rPr>
          <w:rFonts w:ascii="Arial" w:hAnsi="Arial" w:cs="Arial"/>
        </w:rPr>
        <w:t>reg</w:t>
      </w:r>
      <w:r w:rsidRPr="00224A1C" w:rsidR="00865EDE">
        <w:rPr>
          <w:rFonts w:ascii="Arial" w:hAnsi="Arial" w:cs="Arial"/>
        </w:rPr>
        <w:t>ime</w:t>
      </w:r>
      <w:r w:rsidRPr="00224A1C" w:rsidR="00171829">
        <w:rPr>
          <w:rFonts w:ascii="Arial" w:hAnsi="Arial" w:cs="Arial"/>
        </w:rPr>
        <w:t>.</w:t>
      </w:r>
      <w:r w:rsidRPr="00224A1C">
        <w:rPr>
          <w:rFonts w:ascii="Arial" w:hAnsi="Arial" w:cs="Arial"/>
        </w:rPr>
        <w:t xml:space="preserve"> </w:t>
      </w:r>
      <w:r w:rsidR="00C55556">
        <w:rPr>
          <w:rFonts w:ascii="Arial" w:hAnsi="Arial" w:cs="Arial"/>
        </w:rPr>
        <w:t xml:space="preserve"> </w:t>
      </w:r>
    </w:p>
    <w:p w:rsidR="00BF7496" w:rsidRPr="00224A1C" w:rsidP="009766CF" w14:paraId="6BE347AF" w14:textId="77777777">
      <w:pPr>
        <w:widowControl w:val="0"/>
        <w:rPr>
          <w:rFonts w:ascii="Arial" w:hAnsi="Arial" w:cs="Arial"/>
        </w:rPr>
      </w:pPr>
    </w:p>
    <w:p w:rsidR="00BF7496" w:rsidP="009766CF" w14:paraId="0941F6FE" w14:textId="77777777">
      <w:pPr>
        <w:widowControl w:val="0"/>
        <w:rPr>
          <w:rFonts w:ascii="Arial" w:hAnsi="Arial" w:cs="Arial"/>
        </w:rPr>
      </w:pPr>
      <w:r w:rsidRPr="00224A1C">
        <w:rPr>
          <w:rFonts w:ascii="Arial" w:hAnsi="Arial" w:cs="Arial"/>
        </w:rPr>
        <w:t xml:space="preserve">The Coast Guard </w:t>
      </w:r>
      <w:r w:rsidRPr="00224A1C" w:rsidR="00171829">
        <w:rPr>
          <w:rFonts w:ascii="Arial" w:hAnsi="Arial" w:cs="Arial"/>
        </w:rPr>
        <w:t xml:space="preserve">implemented maritime security regulations in Title 33 Code of Federal Regulations Subchapter H (33 CFR Parts 101, 103, 104, 105 &amp; 106).  A prime element of these requirements is the requirement </w:t>
      </w:r>
      <w:r w:rsidRPr="00224A1C" w:rsidR="00865EDE">
        <w:rPr>
          <w:rFonts w:ascii="Arial" w:hAnsi="Arial" w:cs="Arial"/>
        </w:rPr>
        <w:t>for</w:t>
      </w:r>
      <w:r w:rsidRPr="00224A1C" w:rsidR="00171829">
        <w:rPr>
          <w:rFonts w:ascii="Arial" w:hAnsi="Arial" w:cs="Arial"/>
        </w:rPr>
        <w:t xml:space="preserve"> </w:t>
      </w:r>
      <w:r w:rsidRPr="00224A1C">
        <w:rPr>
          <w:rFonts w:ascii="Arial" w:hAnsi="Arial" w:cs="Arial"/>
        </w:rPr>
        <w:t>security assessments and plans, as well as communication procedures, for U.S. ports, facilities, vessels and maritime areas.  These Security Assessments, Security Plans, and Declarations of Security</w:t>
      </w:r>
      <w:r w:rsidRPr="00224A1C" w:rsidR="00865EDE">
        <w:rPr>
          <w:rFonts w:ascii="Arial" w:hAnsi="Arial" w:cs="Arial"/>
        </w:rPr>
        <w:t xml:space="preserve"> (DoS)</w:t>
      </w:r>
      <w:r w:rsidRPr="00224A1C">
        <w:rPr>
          <w:rFonts w:ascii="Arial" w:hAnsi="Arial" w:cs="Arial"/>
        </w:rPr>
        <w:t xml:space="preserve"> </w:t>
      </w:r>
      <w:r w:rsidRPr="00224A1C" w:rsidR="00171829">
        <w:rPr>
          <w:rFonts w:ascii="Arial" w:hAnsi="Arial" w:cs="Arial"/>
        </w:rPr>
        <w:t>involve</w:t>
      </w:r>
      <w:r w:rsidRPr="00224A1C">
        <w:rPr>
          <w:rFonts w:ascii="Arial" w:hAnsi="Arial" w:cs="Arial"/>
        </w:rPr>
        <w:t xml:space="preserve"> collections of information that are vital to securing the safety of maritime areas.  These requirements </w:t>
      </w:r>
      <w:r w:rsidRPr="00224A1C" w:rsidR="00171829">
        <w:rPr>
          <w:rFonts w:ascii="Arial" w:hAnsi="Arial" w:cs="Arial"/>
        </w:rPr>
        <w:t xml:space="preserve">are critical in determining </w:t>
      </w:r>
      <w:r w:rsidRPr="00224A1C">
        <w:rPr>
          <w:rFonts w:ascii="Arial" w:hAnsi="Arial" w:cs="Arial"/>
        </w:rPr>
        <w:t>approp</w:t>
      </w:r>
      <w:r w:rsidRPr="00224A1C" w:rsidR="00171829">
        <w:rPr>
          <w:rFonts w:ascii="Arial" w:hAnsi="Arial" w:cs="Arial"/>
        </w:rPr>
        <w:t xml:space="preserve">riate security measures to reduce the risk of </w:t>
      </w:r>
      <w:r w:rsidRPr="00224A1C">
        <w:rPr>
          <w:rFonts w:ascii="Arial" w:hAnsi="Arial" w:cs="Arial"/>
        </w:rPr>
        <w:t xml:space="preserve">a Transportation Security Incident (TSI).  </w:t>
      </w:r>
    </w:p>
    <w:p w:rsidR="00406789" w:rsidP="009766CF" w14:paraId="42AD2FD6" w14:textId="77777777">
      <w:pPr>
        <w:widowControl w:val="0"/>
        <w:rPr>
          <w:rFonts w:ascii="Arial" w:hAnsi="Arial" w:cs="Arial"/>
        </w:rPr>
      </w:pPr>
    </w:p>
    <w:p w:rsidR="00406789" w:rsidRPr="00224A1C" w:rsidP="009766CF" w14:paraId="0910FC1D" w14:textId="4771B58F">
      <w:pPr>
        <w:widowControl w:val="0"/>
        <w:rPr>
          <w:rFonts w:ascii="Arial" w:hAnsi="Arial" w:cs="Arial"/>
        </w:rPr>
      </w:pPr>
      <w:r>
        <w:rPr>
          <w:rFonts w:ascii="Arial" w:hAnsi="Arial" w:cs="Arial"/>
        </w:rPr>
        <w:t>The statutory authority for the requirements are</w:t>
      </w:r>
      <w:r w:rsidR="00186C78">
        <w:rPr>
          <w:rFonts w:ascii="Arial" w:hAnsi="Arial" w:cs="Arial"/>
        </w:rPr>
        <w:t xml:space="preserve"> 46 U.S.</w:t>
      </w:r>
      <w:r w:rsidR="006F46EC">
        <w:rPr>
          <w:rFonts w:ascii="Arial" w:hAnsi="Arial" w:cs="Arial"/>
        </w:rPr>
        <w:t xml:space="preserve"> </w:t>
      </w:r>
      <w:r w:rsidR="00186C78">
        <w:rPr>
          <w:rFonts w:ascii="Arial" w:hAnsi="Arial" w:cs="Arial"/>
        </w:rPr>
        <w:t>C</w:t>
      </w:r>
      <w:r w:rsidR="006F46EC">
        <w:rPr>
          <w:rFonts w:ascii="Arial" w:hAnsi="Arial" w:cs="Arial"/>
        </w:rPr>
        <w:t>ode (U</w:t>
      </w:r>
      <w:r w:rsidR="00186C78">
        <w:rPr>
          <w:rFonts w:ascii="Arial" w:hAnsi="Arial" w:cs="Arial"/>
        </w:rPr>
        <w:t>.</w:t>
      </w:r>
      <w:r w:rsidR="006F46EC">
        <w:rPr>
          <w:rFonts w:ascii="Arial" w:hAnsi="Arial" w:cs="Arial"/>
        </w:rPr>
        <w:t>S.C.)</w:t>
      </w:r>
      <w:r w:rsidR="00186C78">
        <w:rPr>
          <w:rFonts w:ascii="Arial" w:hAnsi="Arial" w:cs="Arial"/>
        </w:rPr>
        <w:t xml:space="preserve"> </w:t>
      </w:r>
      <w:r w:rsidRPr="00186C78" w:rsidR="00186C78">
        <w:rPr>
          <w:rFonts w:ascii="Arial" w:hAnsi="Arial" w:cs="Arial"/>
        </w:rPr>
        <w:t>70</w:t>
      </w:r>
      <w:r w:rsidR="00186C78">
        <w:rPr>
          <w:rFonts w:ascii="Arial" w:hAnsi="Arial" w:cs="Arial"/>
        </w:rPr>
        <w:t>103 (formerly</w:t>
      </w:r>
      <w:r>
        <w:rPr>
          <w:rFonts w:ascii="Arial" w:hAnsi="Arial" w:cs="Arial"/>
        </w:rPr>
        <w:t xml:space="preserve"> 33 U.S.C. 1226</w:t>
      </w:r>
      <w:r w:rsidR="00186C78">
        <w:rPr>
          <w:rFonts w:ascii="Arial" w:hAnsi="Arial" w:cs="Arial"/>
        </w:rPr>
        <w:t>(c)),</w:t>
      </w:r>
      <w:r>
        <w:rPr>
          <w:rFonts w:ascii="Arial" w:hAnsi="Arial" w:cs="Arial"/>
        </w:rPr>
        <w:t xml:space="preserve"> </w:t>
      </w:r>
      <w:r w:rsidR="00186C78">
        <w:rPr>
          <w:rFonts w:ascii="Arial" w:hAnsi="Arial" w:cs="Arial"/>
        </w:rPr>
        <w:t>46 U.S.C. 70034</w:t>
      </w:r>
      <w:r>
        <w:rPr>
          <w:rFonts w:ascii="Arial" w:hAnsi="Arial" w:cs="Arial"/>
        </w:rPr>
        <w:t xml:space="preserve"> </w:t>
      </w:r>
      <w:r w:rsidR="00186C78">
        <w:rPr>
          <w:rFonts w:ascii="Arial" w:hAnsi="Arial" w:cs="Arial"/>
        </w:rPr>
        <w:t xml:space="preserve">(formerly 33 U.S.C. </w:t>
      </w:r>
      <w:r>
        <w:rPr>
          <w:rFonts w:ascii="Arial" w:hAnsi="Arial" w:cs="Arial"/>
        </w:rPr>
        <w:t>1231</w:t>
      </w:r>
      <w:r w:rsidR="00186C78">
        <w:rPr>
          <w:rFonts w:ascii="Arial" w:hAnsi="Arial" w:cs="Arial"/>
        </w:rPr>
        <w:t>)</w:t>
      </w:r>
      <w:r>
        <w:rPr>
          <w:rFonts w:ascii="Arial" w:hAnsi="Arial" w:cs="Arial"/>
        </w:rPr>
        <w:t>, 46 U.S.C. Chapter 701, and</w:t>
      </w:r>
      <w:r w:rsidRPr="00186C78" w:rsidR="00186C78">
        <w:t xml:space="preserve"> </w:t>
      </w:r>
      <w:r w:rsidR="00186C78">
        <w:rPr>
          <w:rFonts w:ascii="Arial" w:hAnsi="Arial" w:cs="Arial"/>
        </w:rPr>
        <w:t>46 U.S.C.</w:t>
      </w:r>
      <w:r w:rsidRPr="00186C78" w:rsidR="00186C78">
        <w:rPr>
          <w:rFonts w:ascii="Arial" w:hAnsi="Arial" w:cs="Arial"/>
        </w:rPr>
        <w:t xml:space="preserve"> § 70051</w:t>
      </w:r>
      <w:r w:rsidR="00186C78">
        <w:rPr>
          <w:rFonts w:ascii="Arial" w:hAnsi="Arial" w:cs="Arial"/>
        </w:rPr>
        <w:t xml:space="preserve"> &amp; 70052 (formerly</w:t>
      </w:r>
      <w:r>
        <w:rPr>
          <w:rFonts w:ascii="Arial" w:hAnsi="Arial" w:cs="Arial"/>
        </w:rPr>
        <w:t xml:space="preserve"> 50 U.S.C. 191 &amp; 192</w:t>
      </w:r>
      <w:r w:rsidR="00186C78">
        <w:rPr>
          <w:rFonts w:ascii="Arial" w:hAnsi="Arial" w:cs="Arial"/>
        </w:rPr>
        <w:t>)</w:t>
      </w:r>
      <w:r>
        <w:rPr>
          <w:rFonts w:ascii="Arial" w:hAnsi="Arial" w:cs="Arial"/>
        </w:rPr>
        <w:t xml:space="preserve">.  </w:t>
      </w:r>
    </w:p>
    <w:p w:rsidR="00BF7496" w:rsidRPr="00224A1C" w:rsidP="009766CF" w14:paraId="6BA49011" w14:textId="77777777">
      <w:pPr>
        <w:pStyle w:val="FootnoteText"/>
        <w:widowControl w:val="0"/>
        <w:rPr>
          <w:rFonts w:ascii="Arial" w:hAnsi="Arial" w:cs="Arial"/>
        </w:rPr>
      </w:pPr>
    </w:p>
    <w:p w:rsidR="00BF7496" w:rsidRPr="006071E2" w:rsidP="009766CF" w14:paraId="2337CA79" w14:textId="77777777">
      <w:pPr>
        <w:pStyle w:val="BodyTextIndent2"/>
        <w:widowControl w:val="0"/>
        <w:rPr>
          <w:rFonts w:ascii="Arial" w:hAnsi="Arial" w:cs="Arial"/>
          <w:b w:val="0"/>
        </w:rPr>
      </w:pPr>
      <w:r w:rsidRPr="006071E2">
        <w:rPr>
          <w:rFonts w:ascii="Arial" w:hAnsi="Arial" w:cs="Arial"/>
          <w:b w:val="0"/>
        </w:rPr>
        <w:t xml:space="preserve">2.  </w:t>
      </w:r>
      <w:r w:rsidR="00A94489">
        <w:rPr>
          <w:rFonts w:ascii="Arial" w:hAnsi="Arial" w:cs="Arial"/>
          <w:b w:val="0"/>
          <w:u w:val="single"/>
        </w:rPr>
        <w:t xml:space="preserve">Purpose of the </w:t>
      </w:r>
      <w:r w:rsidRPr="006071E2">
        <w:rPr>
          <w:rFonts w:ascii="Arial" w:hAnsi="Arial" w:cs="Arial"/>
          <w:b w:val="0"/>
          <w:u w:val="single"/>
        </w:rPr>
        <w:t xml:space="preserve">information </w:t>
      </w:r>
      <w:r w:rsidR="00A94489">
        <w:rPr>
          <w:rFonts w:ascii="Arial" w:hAnsi="Arial" w:cs="Arial"/>
          <w:b w:val="0"/>
          <w:u w:val="single"/>
        </w:rPr>
        <w:t>collection</w:t>
      </w:r>
      <w:r w:rsidRPr="00B65C6E">
        <w:rPr>
          <w:rFonts w:ascii="Arial" w:hAnsi="Arial" w:cs="Arial"/>
          <w:b w:val="0"/>
          <w:bCs/>
        </w:rPr>
        <w:t>.</w:t>
      </w:r>
      <w:r w:rsidRPr="00B65C6E" w:rsidR="00A94489">
        <w:rPr>
          <w:rFonts w:ascii="Arial" w:hAnsi="Arial" w:cs="Arial"/>
          <w:b w:val="0"/>
          <w:bCs/>
        </w:rPr>
        <w:t xml:space="preserve">  </w:t>
      </w:r>
    </w:p>
    <w:p w:rsidR="00BF7496" w:rsidRPr="00B65C6E" w:rsidP="009766CF" w14:paraId="2E5F45D2" w14:textId="77777777">
      <w:pPr>
        <w:widowControl w:val="0"/>
        <w:tabs>
          <w:tab w:val="left" w:pos="360"/>
        </w:tabs>
        <w:rPr>
          <w:rFonts w:ascii="Arial" w:hAnsi="Arial" w:cs="Arial"/>
        </w:rPr>
      </w:pPr>
    </w:p>
    <w:p w:rsidR="00BF7496" w:rsidRPr="00224A1C" w:rsidP="009766CF" w14:paraId="1806562B" w14:textId="77777777">
      <w:pPr>
        <w:widowControl w:val="0"/>
        <w:rPr>
          <w:rFonts w:ascii="Arial" w:hAnsi="Arial" w:cs="Arial"/>
        </w:rPr>
      </w:pPr>
      <w:r w:rsidRPr="00224A1C">
        <w:rPr>
          <w:rFonts w:ascii="Arial" w:hAnsi="Arial" w:cs="Arial"/>
        </w:rPr>
        <w:t>The Coast Guard requires Security Assessments, Security Plans and D</w:t>
      </w:r>
      <w:r w:rsidRPr="00224A1C" w:rsidR="0030015B">
        <w:rPr>
          <w:rFonts w:ascii="Arial" w:hAnsi="Arial" w:cs="Arial"/>
        </w:rPr>
        <w:t>oS</w:t>
      </w:r>
      <w:r w:rsidRPr="00224A1C">
        <w:rPr>
          <w:rFonts w:ascii="Arial" w:hAnsi="Arial" w:cs="Arial"/>
        </w:rPr>
        <w:t xml:space="preserve"> from the affected population of U.S. ports and maritime areas.  This </w:t>
      </w:r>
      <w:r w:rsidRPr="00224A1C" w:rsidR="00865EDE">
        <w:rPr>
          <w:rFonts w:ascii="Arial" w:hAnsi="Arial" w:cs="Arial"/>
        </w:rPr>
        <w:t>collection</w:t>
      </w:r>
      <w:r w:rsidRPr="00224A1C">
        <w:rPr>
          <w:rFonts w:ascii="Arial" w:hAnsi="Arial" w:cs="Arial"/>
        </w:rPr>
        <w:t xml:space="preserve"> affect</w:t>
      </w:r>
      <w:r w:rsidRPr="00224A1C" w:rsidR="00152922">
        <w:rPr>
          <w:rFonts w:ascii="Arial" w:hAnsi="Arial" w:cs="Arial"/>
        </w:rPr>
        <w:t>s</w:t>
      </w:r>
      <w:r w:rsidRPr="00224A1C">
        <w:rPr>
          <w:rFonts w:ascii="Arial" w:hAnsi="Arial" w:cs="Arial"/>
        </w:rPr>
        <w:t xml:space="preserve"> owners, operators, and personnel operating in the U.S. Maritime Transportation System.  The respondents are regulated public and private stakeholders as specified in </w:t>
      </w:r>
      <w:r w:rsidRPr="00224A1C" w:rsidR="00B403BF">
        <w:rPr>
          <w:rFonts w:ascii="Arial" w:hAnsi="Arial" w:cs="Arial"/>
        </w:rPr>
        <w:t xml:space="preserve">33 CFR </w:t>
      </w:r>
      <w:r w:rsidRPr="00224A1C">
        <w:rPr>
          <w:rFonts w:ascii="Arial" w:hAnsi="Arial" w:cs="Arial"/>
        </w:rPr>
        <w:t>parts 101, 103, 104, 105</w:t>
      </w:r>
      <w:r w:rsidRPr="00224A1C" w:rsidR="00865EDE">
        <w:rPr>
          <w:rFonts w:ascii="Arial" w:hAnsi="Arial" w:cs="Arial"/>
        </w:rPr>
        <w:t xml:space="preserve">, </w:t>
      </w:r>
      <w:r w:rsidR="00A94489">
        <w:rPr>
          <w:rFonts w:ascii="Arial" w:hAnsi="Arial" w:cs="Arial"/>
        </w:rPr>
        <w:t xml:space="preserve">and </w:t>
      </w:r>
      <w:r w:rsidRPr="00224A1C" w:rsidR="00865EDE">
        <w:rPr>
          <w:rFonts w:ascii="Arial" w:hAnsi="Arial" w:cs="Arial"/>
        </w:rPr>
        <w:t>106</w:t>
      </w:r>
      <w:r w:rsidRPr="00224A1C">
        <w:rPr>
          <w:rFonts w:ascii="Arial" w:hAnsi="Arial" w:cs="Arial"/>
        </w:rPr>
        <w:t xml:space="preserve">.  </w:t>
      </w:r>
    </w:p>
    <w:p w:rsidR="00BF7496" w:rsidRPr="00224A1C" w:rsidP="009766CF" w14:paraId="46247109" w14:textId="77777777">
      <w:pPr>
        <w:widowControl w:val="0"/>
        <w:tabs>
          <w:tab w:val="left" w:pos="2820"/>
        </w:tabs>
        <w:rPr>
          <w:rFonts w:ascii="Arial" w:hAnsi="Arial" w:cs="Arial"/>
          <w:b/>
          <w:bCs/>
        </w:rPr>
      </w:pPr>
    </w:p>
    <w:p w:rsidR="00BF7496" w:rsidRPr="00224A1C" w:rsidP="009766CF" w14:paraId="7F112FB2" w14:textId="704F0749">
      <w:pPr>
        <w:widowControl w:val="0"/>
        <w:rPr>
          <w:rFonts w:ascii="Arial" w:hAnsi="Arial" w:cs="Arial"/>
          <w:b/>
          <w:bCs/>
        </w:rPr>
      </w:pPr>
      <w:r w:rsidRPr="00224A1C">
        <w:rPr>
          <w:rFonts w:ascii="Arial" w:hAnsi="Arial" w:cs="Arial"/>
        </w:rPr>
        <w:t xml:space="preserve">The primary need for information </w:t>
      </w:r>
      <w:r w:rsidRPr="00224A1C" w:rsidR="00152922">
        <w:rPr>
          <w:rFonts w:ascii="Arial" w:hAnsi="Arial" w:cs="Arial"/>
        </w:rPr>
        <w:t>is</w:t>
      </w:r>
      <w:r w:rsidRPr="00224A1C">
        <w:rPr>
          <w:rFonts w:ascii="Arial" w:hAnsi="Arial" w:cs="Arial"/>
        </w:rPr>
        <w:t xml:space="preserve"> to determine if stakeholders </w:t>
      </w:r>
      <w:r w:rsidRPr="00224A1C" w:rsidR="00B1129E">
        <w:rPr>
          <w:rFonts w:ascii="Arial" w:hAnsi="Arial" w:cs="Arial"/>
        </w:rPr>
        <w:t>follow</w:t>
      </w:r>
      <w:r w:rsidRPr="00224A1C">
        <w:rPr>
          <w:rFonts w:ascii="Arial" w:hAnsi="Arial" w:cs="Arial"/>
        </w:rPr>
        <w:t xml:space="preserve"> security standards. </w:t>
      </w:r>
      <w:r w:rsidRPr="00224A1C" w:rsidR="0030015B">
        <w:rPr>
          <w:rFonts w:ascii="Arial" w:hAnsi="Arial" w:cs="Arial"/>
        </w:rPr>
        <w:t xml:space="preserve"> </w:t>
      </w:r>
      <w:r w:rsidRPr="00224A1C">
        <w:rPr>
          <w:rFonts w:ascii="Arial" w:hAnsi="Arial" w:cs="Arial"/>
        </w:rPr>
        <w:t xml:space="preserve">The required collection of information is also important for stakeholders </w:t>
      </w:r>
      <w:r w:rsidRPr="00224A1C" w:rsidR="00865EDE">
        <w:rPr>
          <w:rFonts w:ascii="Arial" w:hAnsi="Arial" w:cs="Arial"/>
        </w:rPr>
        <w:t>to</w:t>
      </w:r>
      <w:r w:rsidRPr="00224A1C">
        <w:rPr>
          <w:rFonts w:ascii="Arial" w:hAnsi="Arial" w:cs="Arial"/>
        </w:rPr>
        <w:t xml:space="preserve"> determin</w:t>
      </w:r>
      <w:r w:rsidRPr="00224A1C" w:rsidR="00865EDE">
        <w:rPr>
          <w:rFonts w:ascii="Arial" w:hAnsi="Arial" w:cs="Arial"/>
        </w:rPr>
        <w:t>e</w:t>
      </w:r>
      <w:r w:rsidRPr="00224A1C">
        <w:rPr>
          <w:rFonts w:ascii="Arial" w:hAnsi="Arial" w:cs="Arial"/>
        </w:rPr>
        <w:t xml:space="preserve"> and design appropriate security measures for their own safety and for the safety of their assets.  The information can also help determine, in the case of TSI, whether failure to meet these regulations contributed to the TSI.  </w:t>
      </w:r>
    </w:p>
    <w:p w:rsidR="00BF7496" w:rsidRPr="00B65C6E" w:rsidP="009766CF" w14:paraId="515FC02A" w14:textId="77777777">
      <w:pPr>
        <w:widowControl w:val="0"/>
        <w:tabs>
          <w:tab w:val="left" w:pos="360"/>
        </w:tabs>
        <w:rPr>
          <w:rFonts w:ascii="Arial" w:hAnsi="Arial" w:cs="Arial"/>
        </w:rPr>
      </w:pPr>
    </w:p>
    <w:p w:rsidR="00BF7496" w:rsidRPr="006071E2" w:rsidP="009766CF" w14:paraId="615BF8E0" w14:textId="77777777">
      <w:pPr>
        <w:widowControl w:val="0"/>
        <w:rPr>
          <w:rFonts w:ascii="Arial" w:hAnsi="Arial" w:cs="Arial"/>
          <w:bCs/>
        </w:rPr>
      </w:pPr>
      <w:r w:rsidRPr="006071E2">
        <w:rPr>
          <w:rFonts w:ascii="Arial" w:hAnsi="Arial" w:cs="Arial"/>
          <w:bCs/>
        </w:rPr>
        <w:t xml:space="preserve">3.  </w:t>
      </w:r>
      <w:r w:rsidRPr="006071E2">
        <w:rPr>
          <w:rFonts w:ascii="Arial" w:hAnsi="Arial" w:cs="Arial"/>
          <w:bCs/>
          <w:u w:val="single"/>
        </w:rPr>
        <w:t>Consideration of the use of improved information technology</w:t>
      </w:r>
      <w:r w:rsidRPr="006071E2">
        <w:rPr>
          <w:rFonts w:ascii="Arial" w:hAnsi="Arial" w:cs="Arial"/>
          <w:bCs/>
        </w:rPr>
        <w:t>.</w:t>
      </w:r>
      <w:r w:rsidRPr="006071E2" w:rsidR="00A94489">
        <w:rPr>
          <w:rFonts w:ascii="Arial" w:hAnsi="Arial" w:cs="Arial"/>
          <w:bCs/>
        </w:rPr>
        <w:t xml:space="preserve">  </w:t>
      </w:r>
    </w:p>
    <w:p w:rsidR="00BF7496" w:rsidRPr="006071E2" w:rsidP="009766CF" w14:paraId="20679F9D" w14:textId="77777777">
      <w:pPr>
        <w:widowControl w:val="0"/>
        <w:rPr>
          <w:rFonts w:ascii="Arial" w:hAnsi="Arial" w:cs="Arial"/>
        </w:rPr>
      </w:pPr>
    </w:p>
    <w:p w:rsidR="00BF7496" w:rsidRPr="00224A1C" w:rsidP="009766CF" w14:paraId="426315A3" w14:textId="3B23B33B">
      <w:pPr>
        <w:widowControl w:val="0"/>
        <w:rPr>
          <w:rFonts w:ascii="Arial" w:hAnsi="Arial" w:cs="Arial"/>
        </w:rPr>
      </w:pPr>
      <w:r w:rsidRPr="00224A1C">
        <w:rPr>
          <w:rFonts w:ascii="Arial" w:hAnsi="Arial" w:cs="Arial"/>
        </w:rPr>
        <w:t xml:space="preserve">Security </w:t>
      </w:r>
      <w:r w:rsidRPr="00224A1C">
        <w:rPr>
          <w:rFonts w:ascii="Arial" w:hAnsi="Arial" w:cs="Arial"/>
        </w:rPr>
        <w:t xml:space="preserve">plans, assessments, amendments and audits, and related material, </w:t>
      </w:r>
      <w:r w:rsidRPr="00224A1C" w:rsidR="0016421F">
        <w:rPr>
          <w:rFonts w:ascii="Arial" w:hAnsi="Arial" w:cs="Arial"/>
        </w:rPr>
        <w:t>can</w:t>
      </w:r>
      <w:r w:rsidRPr="00224A1C">
        <w:rPr>
          <w:rFonts w:ascii="Arial" w:hAnsi="Arial" w:cs="Arial"/>
        </w:rPr>
        <w:t xml:space="preserve"> be submitted </w:t>
      </w:r>
      <w:r w:rsidRPr="00224A1C">
        <w:rPr>
          <w:rFonts w:ascii="Arial" w:hAnsi="Arial" w:cs="Arial"/>
        </w:rPr>
        <w:t>electronically</w:t>
      </w:r>
      <w:r w:rsidRPr="00224A1C">
        <w:rPr>
          <w:rFonts w:ascii="Arial" w:hAnsi="Arial" w:cs="Arial"/>
        </w:rPr>
        <w:t xml:space="preserve"> </w:t>
      </w:r>
      <w:r w:rsidRPr="00224A1C" w:rsidR="0016421F">
        <w:rPr>
          <w:rFonts w:ascii="Arial" w:hAnsi="Arial" w:cs="Arial"/>
        </w:rPr>
        <w:t>as an attachment to an e-mail</w:t>
      </w:r>
      <w:r w:rsidRPr="00224A1C" w:rsidR="005837C3">
        <w:rPr>
          <w:rFonts w:ascii="Arial" w:hAnsi="Arial" w:cs="Arial"/>
        </w:rPr>
        <w:t xml:space="preserve"> to</w:t>
      </w:r>
      <w:r w:rsidRPr="00224A1C" w:rsidR="002B4AEC">
        <w:rPr>
          <w:rFonts w:ascii="Arial" w:hAnsi="Arial" w:cs="Arial"/>
        </w:rPr>
        <w:t xml:space="preserve"> </w:t>
      </w:r>
      <w:hyperlink r:id="rId10" w:history="1">
        <w:r w:rsidRPr="00224A1C" w:rsidR="002B4AEC">
          <w:rPr>
            <w:rStyle w:val="Hyperlink"/>
            <w:rFonts w:ascii="Arial" w:hAnsi="Arial" w:cs="Arial"/>
          </w:rPr>
          <w:t>securityplaninfo@uscg.mil</w:t>
        </w:r>
      </w:hyperlink>
      <w:r w:rsidRPr="00224A1C">
        <w:rPr>
          <w:rFonts w:ascii="Arial" w:hAnsi="Arial" w:cs="Arial"/>
        </w:rPr>
        <w:t>.  DoSs</w:t>
      </w:r>
      <w:r w:rsidRPr="00224A1C" w:rsidR="0030015B">
        <w:rPr>
          <w:rFonts w:ascii="Arial" w:hAnsi="Arial" w:cs="Arial"/>
        </w:rPr>
        <w:t xml:space="preserve"> and</w:t>
      </w:r>
      <w:r w:rsidRPr="00224A1C">
        <w:rPr>
          <w:rFonts w:ascii="Arial" w:hAnsi="Arial" w:cs="Arial"/>
        </w:rPr>
        <w:t xml:space="preserve"> MARSEC Level postings</w:t>
      </w:r>
      <w:r w:rsidRPr="00224A1C" w:rsidR="00B403BF">
        <w:rPr>
          <w:rFonts w:ascii="Arial" w:hAnsi="Arial" w:cs="Arial"/>
        </w:rPr>
        <w:t xml:space="preserve"> </w:t>
      </w:r>
      <w:r w:rsidRPr="00224A1C" w:rsidR="0030015B">
        <w:rPr>
          <w:rFonts w:ascii="Arial" w:hAnsi="Arial" w:cs="Arial"/>
        </w:rPr>
        <w:t>may be</w:t>
      </w:r>
      <w:r w:rsidRPr="00224A1C">
        <w:rPr>
          <w:rFonts w:ascii="Arial" w:hAnsi="Arial" w:cs="Arial"/>
        </w:rPr>
        <w:t xml:space="preserve"> done electronically.  </w:t>
      </w:r>
      <w:r w:rsidRPr="00224A1C" w:rsidR="00816D58">
        <w:rPr>
          <w:rFonts w:ascii="Arial" w:hAnsi="Arial" w:cs="Arial"/>
        </w:rPr>
        <w:t>W</w:t>
      </w:r>
      <w:r w:rsidRPr="00224A1C">
        <w:rPr>
          <w:rFonts w:ascii="Arial" w:hAnsi="Arial" w:cs="Arial"/>
        </w:rPr>
        <w:t xml:space="preserve">e estimate that </w:t>
      </w:r>
      <w:r w:rsidR="00A94489">
        <w:rPr>
          <w:rFonts w:ascii="Arial" w:hAnsi="Arial" w:cs="Arial"/>
        </w:rPr>
        <w:t>50</w:t>
      </w:r>
      <w:r w:rsidRPr="00224A1C">
        <w:rPr>
          <w:rFonts w:ascii="Arial" w:hAnsi="Arial" w:cs="Arial"/>
        </w:rPr>
        <w:t xml:space="preserve">% of the reporting and recordkeeping requirements </w:t>
      </w:r>
      <w:r w:rsidRPr="00224A1C" w:rsidR="0016421F">
        <w:rPr>
          <w:rFonts w:ascii="Arial" w:hAnsi="Arial" w:cs="Arial"/>
        </w:rPr>
        <w:t>are</w:t>
      </w:r>
      <w:r w:rsidRPr="00224A1C">
        <w:rPr>
          <w:rFonts w:ascii="Arial" w:hAnsi="Arial" w:cs="Arial"/>
        </w:rPr>
        <w:t xml:space="preserve"> done electronically</w:t>
      </w:r>
      <w:r w:rsidRPr="00224A1C">
        <w:rPr>
          <w:rFonts w:ascii="Arial" w:hAnsi="Arial" w:cs="Arial"/>
        </w:rPr>
        <w:t xml:space="preserve">.  </w:t>
      </w:r>
    </w:p>
    <w:p w:rsidR="00BF7496" w:rsidRPr="00B65C6E" w:rsidP="009766CF" w14:paraId="6E41F29E" w14:textId="77777777">
      <w:pPr>
        <w:pStyle w:val="Header"/>
        <w:widowControl w:val="0"/>
        <w:tabs>
          <w:tab w:val="clear" w:pos="4320"/>
          <w:tab w:val="clear" w:pos="8640"/>
        </w:tabs>
        <w:rPr>
          <w:rFonts w:ascii="Arial" w:hAnsi="Arial" w:cs="Arial"/>
        </w:rPr>
      </w:pPr>
    </w:p>
    <w:p w:rsidR="00BF7496" w:rsidRPr="006071E2" w:rsidP="009766CF" w14:paraId="73058085" w14:textId="77777777">
      <w:pPr>
        <w:widowControl w:val="0"/>
        <w:rPr>
          <w:rFonts w:ascii="Arial" w:hAnsi="Arial" w:cs="Arial"/>
          <w:bCs/>
        </w:rPr>
      </w:pPr>
      <w:r w:rsidRPr="006071E2">
        <w:rPr>
          <w:rFonts w:ascii="Arial" w:hAnsi="Arial" w:cs="Arial"/>
          <w:bCs/>
        </w:rPr>
        <w:t xml:space="preserve">4.  </w:t>
      </w:r>
      <w:r w:rsidRPr="006071E2">
        <w:rPr>
          <w:rFonts w:ascii="Arial" w:hAnsi="Arial" w:cs="Arial"/>
          <w:bCs/>
          <w:u w:val="single"/>
        </w:rPr>
        <w:t>Efforts to identify duplication</w:t>
      </w:r>
      <w:r w:rsidRPr="006071E2">
        <w:rPr>
          <w:rFonts w:ascii="Arial" w:hAnsi="Arial" w:cs="Arial"/>
          <w:bCs/>
        </w:rPr>
        <w:t>.</w:t>
      </w:r>
      <w:r w:rsidRPr="006071E2" w:rsidR="00A94489">
        <w:rPr>
          <w:rFonts w:ascii="Arial" w:hAnsi="Arial" w:cs="Arial"/>
          <w:bCs/>
        </w:rPr>
        <w:t xml:space="preserve">  </w:t>
      </w:r>
    </w:p>
    <w:p w:rsidR="00BF7496" w:rsidRPr="00B65C6E" w:rsidP="009766CF" w14:paraId="35206887" w14:textId="77777777">
      <w:pPr>
        <w:pStyle w:val="Header"/>
        <w:widowControl w:val="0"/>
        <w:tabs>
          <w:tab w:val="clear" w:pos="4320"/>
          <w:tab w:val="clear" w:pos="8640"/>
        </w:tabs>
        <w:rPr>
          <w:rFonts w:ascii="Arial" w:hAnsi="Arial" w:cs="Arial"/>
        </w:rPr>
      </w:pPr>
    </w:p>
    <w:p w:rsidR="00BF7496" w:rsidRPr="00224A1C" w:rsidP="009766CF" w14:paraId="3756C069" w14:textId="2E0B34F0">
      <w:pPr>
        <w:widowControl w:val="0"/>
        <w:rPr>
          <w:rFonts w:ascii="Arial" w:hAnsi="Arial" w:cs="Arial"/>
        </w:rPr>
      </w:pPr>
      <w:r w:rsidRPr="00224A1C">
        <w:rPr>
          <w:rFonts w:ascii="Arial" w:hAnsi="Arial" w:cs="Arial"/>
        </w:rPr>
        <w:t>The</w:t>
      </w:r>
      <w:r w:rsidRPr="00224A1C">
        <w:rPr>
          <w:rFonts w:ascii="Arial" w:hAnsi="Arial" w:cs="Arial"/>
        </w:rPr>
        <w:t xml:space="preserve"> Coast Guard monitors </w:t>
      </w:r>
      <w:r w:rsidRPr="00224A1C">
        <w:rPr>
          <w:rFonts w:ascii="Arial" w:hAnsi="Arial" w:cs="Arial"/>
        </w:rPr>
        <w:t>S</w:t>
      </w:r>
      <w:r w:rsidRPr="00224A1C">
        <w:rPr>
          <w:rFonts w:ascii="Arial" w:hAnsi="Arial" w:cs="Arial"/>
        </w:rPr>
        <w:t>tate and local regulatory activity in this field.</w:t>
      </w:r>
      <w:r w:rsidRPr="00224A1C">
        <w:rPr>
          <w:rFonts w:ascii="Arial" w:hAnsi="Arial" w:cs="Arial"/>
        </w:rPr>
        <w:t xml:space="preserve">  To date, no other equivalent S</w:t>
      </w:r>
      <w:r w:rsidRPr="00224A1C">
        <w:rPr>
          <w:rFonts w:ascii="Arial" w:hAnsi="Arial" w:cs="Arial"/>
        </w:rPr>
        <w:t>tate or local programs have been identified that require similar information.</w:t>
      </w:r>
      <w:r w:rsidR="002151F1">
        <w:rPr>
          <w:rFonts w:ascii="Arial" w:hAnsi="Arial" w:cs="Arial"/>
        </w:rPr>
        <w:t xml:space="preserve">  </w:t>
      </w:r>
    </w:p>
    <w:p w:rsidR="00BF7496" w:rsidRPr="00B65C6E" w:rsidP="009766CF" w14:paraId="16204CEC" w14:textId="77777777">
      <w:pPr>
        <w:widowControl w:val="0"/>
        <w:rPr>
          <w:rFonts w:ascii="Arial" w:hAnsi="Arial" w:cs="Arial"/>
        </w:rPr>
      </w:pPr>
    </w:p>
    <w:p w:rsidR="00BF7496" w:rsidRPr="006071E2" w:rsidP="009766CF" w14:paraId="7033A5DD" w14:textId="77777777">
      <w:pPr>
        <w:widowControl w:val="0"/>
        <w:rPr>
          <w:rFonts w:ascii="Arial" w:hAnsi="Arial" w:cs="Arial"/>
          <w:bCs/>
        </w:rPr>
      </w:pPr>
      <w:r w:rsidRPr="006071E2">
        <w:rPr>
          <w:rFonts w:ascii="Arial" w:hAnsi="Arial" w:cs="Arial"/>
          <w:bCs/>
        </w:rPr>
        <w:t xml:space="preserve">5.  </w:t>
      </w:r>
      <w:r w:rsidRPr="006071E2">
        <w:rPr>
          <w:rFonts w:ascii="Arial" w:hAnsi="Arial" w:cs="Arial"/>
          <w:bCs/>
          <w:u w:val="single"/>
        </w:rPr>
        <w:t xml:space="preserve">Methods to minimize the burden to small </w:t>
      </w:r>
      <w:r w:rsidRPr="006071E2" w:rsidR="00760E36">
        <w:rPr>
          <w:rFonts w:ascii="Arial" w:hAnsi="Arial" w:cs="Arial"/>
          <w:bCs/>
          <w:u w:val="single"/>
        </w:rPr>
        <w:t xml:space="preserve">entities </w:t>
      </w:r>
      <w:r w:rsidRPr="006071E2">
        <w:rPr>
          <w:rFonts w:ascii="Arial" w:hAnsi="Arial" w:cs="Arial"/>
          <w:bCs/>
          <w:u w:val="single"/>
        </w:rPr>
        <w:t>if involved</w:t>
      </w:r>
      <w:r w:rsidRPr="006071E2">
        <w:rPr>
          <w:rFonts w:ascii="Arial" w:hAnsi="Arial" w:cs="Arial"/>
          <w:bCs/>
        </w:rPr>
        <w:t>.</w:t>
      </w:r>
      <w:r w:rsidRPr="006071E2" w:rsidR="00A94489">
        <w:rPr>
          <w:rFonts w:ascii="Arial" w:hAnsi="Arial" w:cs="Arial"/>
          <w:bCs/>
        </w:rPr>
        <w:t xml:space="preserve">  </w:t>
      </w:r>
    </w:p>
    <w:p w:rsidR="00BF7496" w:rsidRPr="00B65C6E" w:rsidP="009766CF" w14:paraId="086F0EF7" w14:textId="77777777">
      <w:pPr>
        <w:widowControl w:val="0"/>
        <w:rPr>
          <w:rFonts w:ascii="Arial" w:hAnsi="Arial" w:cs="Arial"/>
        </w:rPr>
      </w:pPr>
    </w:p>
    <w:p w:rsidR="00BF7496" w:rsidRPr="00224A1C" w:rsidP="009766CF" w14:paraId="279DE0FD" w14:textId="02FCA5C4">
      <w:pPr>
        <w:widowControl w:val="0"/>
        <w:rPr>
          <w:rFonts w:ascii="Arial" w:hAnsi="Arial" w:cs="Arial"/>
          <w:b/>
        </w:rPr>
      </w:pPr>
      <w:r w:rsidRPr="00224A1C">
        <w:rPr>
          <w:rFonts w:ascii="Arial" w:hAnsi="Arial" w:cs="Arial"/>
        </w:rPr>
        <w:t>B</w:t>
      </w:r>
      <w:r w:rsidRPr="00224A1C" w:rsidR="00FF1931">
        <w:rPr>
          <w:rFonts w:ascii="Arial" w:hAnsi="Arial" w:cs="Arial"/>
        </w:rPr>
        <w:t xml:space="preserve">ecause of the nature of the information collection requirements, the level of effort to prepare a port, vessel or facility security plan is estimated to vary directly with the size and complexity of the entity.  As a result, smaller entities </w:t>
      </w:r>
      <w:r w:rsidRPr="00224A1C" w:rsidR="00865EDE">
        <w:rPr>
          <w:rFonts w:ascii="Arial" w:hAnsi="Arial" w:cs="Arial"/>
        </w:rPr>
        <w:t>should</w:t>
      </w:r>
      <w:r w:rsidRPr="00224A1C" w:rsidR="00FF1931">
        <w:rPr>
          <w:rFonts w:ascii="Arial" w:hAnsi="Arial" w:cs="Arial"/>
        </w:rPr>
        <w:t xml:space="preserve"> incur a lesser burden than larger entities.</w:t>
      </w:r>
      <w:r w:rsidR="00406789">
        <w:rPr>
          <w:rFonts w:ascii="Arial" w:hAnsi="Arial" w:cs="Arial"/>
          <w:b/>
        </w:rPr>
        <w:t xml:space="preserve">  </w:t>
      </w:r>
    </w:p>
    <w:p w:rsidR="00BF7496" w:rsidRPr="006071E2" w:rsidP="009766CF" w14:paraId="6ECD19C8" w14:textId="77777777">
      <w:pPr>
        <w:widowControl w:val="0"/>
        <w:rPr>
          <w:rFonts w:ascii="Arial" w:hAnsi="Arial" w:cs="Arial"/>
        </w:rPr>
      </w:pPr>
    </w:p>
    <w:p w:rsidR="00BF7496" w:rsidRPr="006071E2" w:rsidP="009766CF" w14:paraId="4D62FF9F" w14:textId="77777777">
      <w:pPr>
        <w:widowControl w:val="0"/>
        <w:rPr>
          <w:rFonts w:ascii="Arial" w:hAnsi="Arial" w:cs="Arial"/>
        </w:rPr>
      </w:pPr>
      <w:r w:rsidRPr="006071E2">
        <w:rPr>
          <w:rFonts w:ascii="Arial" w:hAnsi="Arial" w:cs="Arial"/>
        </w:rPr>
        <w:t xml:space="preserve">6.  </w:t>
      </w:r>
      <w:r w:rsidRPr="006071E2">
        <w:rPr>
          <w:rFonts w:ascii="Arial" w:hAnsi="Arial" w:cs="Arial"/>
          <w:u w:val="single"/>
        </w:rPr>
        <w:t>Consequences to the Federal program if collection were conducted less frequently</w:t>
      </w:r>
      <w:r w:rsidRPr="006071E2">
        <w:rPr>
          <w:rFonts w:ascii="Arial" w:hAnsi="Arial" w:cs="Arial"/>
        </w:rPr>
        <w:t>.</w:t>
      </w:r>
      <w:r w:rsidRPr="006071E2" w:rsidR="00A94489">
        <w:rPr>
          <w:rFonts w:ascii="Arial" w:hAnsi="Arial" w:cs="Arial"/>
        </w:rPr>
        <w:t xml:space="preserve">  </w:t>
      </w:r>
    </w:p>
    <w:p w:rsidR="00BF7496" w:rsidRPr="00B65C6E" w:rsidP="009766CF" w14:paraId="69F55B3D" w14:textId="77777777">
      <w:pPr>
        <w:widowControl w:val="0"/>
        <w:rPr>
          <w:rFonts w:ascii="Arial" w:hAnsi="Arial" w:cs="Arial"/>
        </w:rPr>
      </w:pPr>
    </w:p>
    <w:p w:rsidR="007B5AAB" w:rsidRPr="00224A1C" w:rsidP="009766CF" w14:paraId="04BA2342" w14:textId="77777777">
      <w:pPr>
        <w:widowControl w:val="0"/>
        <w:rPr>
          <w:rFonts w:ascii="Arial" w:hAnsi="Arial" w:cs="Arial"/>
        </w:rPr>
      </w:pPr>
      <w:r w:rsidRPr="00224A1C">
        <w:rPr>
          <w:rFonts w:ascii="Arial" w:hAnsi="Arial" w:cs="Arial"/>
        </w:rPr>
        <w:t>The Coast Guard recognizes the need to minimize the burden of any information collection to the extent permitted under MTSA.  Under the regulation, existing MTSA ports, vessels</w:t>
      </w:r>
      <w:r w:rsidRPr="00224A1C" w:rsidR="00FF1931">
        <w:rPr>
          <w:rFonts w:ascii="Arial" w:hAnsi="Arial" w:cs="Arial"/>
        </w:rPr>
        <w:t xml:space="preserve"> and</w:t>
      </w:r>
      <w:r w:rsidRPr="00224A1C">
        <w:rPr>
          <w:rFonts w:ascii="Arial" w:hAnsi="Arial" w:cs="Arial"/>
        </w:rPr>
        <w:t xml:space="preserve"> facilities need to conduct annual reviews and resubmit plans on a 5-year cycle.  Only new </w:t>
      </w:r>
      <w:r w:rsidRPr="00224A1C" w:rsidR="00865EDE">
        <w:rPr>
          <w:rFonts w:ascii="Arial" w:hAnsi="Arial" w:cs="Arial"/>
        </w:rPr>
        <w:t xml:space="preserve">MTSA </w:t>
      </w:r>
      <w:r w:rsidRPr="00224A1C">
        <w:rPr>
          <w:rFonts w:ascii="Arial" w:hAnsi="Arial" w:cs="Arial"/>
        </w:rPr>
        <w:t xml:space="preserve">entities must follow the full planning requirements.  </w:t>
      </w:r>
    </w:p>
    <w:p w:rsidR="007B5AAB" w:rsidRPr="00224A1C" w:rsidP="009766CF" w14:paraId="73E74442" w14:textId="77777777">
      <w:pPr>
        <w:widowControl w:val="0"/>
        <w:rPr>
          <w:rFonts w:ascii="Arial" w:hAnsi="Arial" w:cs="Arial"/>
        </w:rPr>
      </w:pPr>
    </w:p>
    <w:p w:rsidR="00BF7496" w:rsidRPr="00224A1C" w:rsidP="009766CF" w14:paraId="0A329B68" w14:textId="639FC203">
      <w:pPr>
        <w:widowControl w:val="0"/>
        <w:rPr>
          <w:rFonts w:ascii="Arial" w:hAnsi="Arial" w:cs="Arial"/>
        </w:rPr>
      </w:pPr>
      <w:r w:rsidRPr="00224A1C">
        <w:rPr>
          <w:rFonts w:ascii="Arial" w:hAnsi="Arial" w:cs="Arial"/>
        </w:rPr>
        <w:t xml:space="preserve">The Coast Guard has determined that requiring entities to review and update their plans less frequently than once a year would undermine the intent of MTSA, which is to ensure that all entities </w:t>
      </w:r>
      <w:r w:rsidRPr="00224A1C" w:rsidR="00DE6656">
        <w:rPr>
          <w:rFonts w:ascii="Arial" w:hAnsi="Arial" w:cs="Arial"/>
        </w:rPr>
        <w:t>always have an up-to-date plan</w:t>
      </w:r>
      <w:r w:rsidRPr="00224A1C">
        <w:rPr>
          <w:rFonts w:ascii="Arial" w:hAnsi="Arial" w:cs="Arial"/>
        </w:rPr>
        <w:t xml:space="preserve">, because plans are used to reduce the risk of a TSI.  </w:t>
      </w:r>
    </w:p>
    <w:p w:rsidR="00BF7496" w:rsidRPr="00B65C6E" w:rsidP="009766CF" w14:paraId="528088F9" w14:textId="77777777">
      <w:pPr>
        <w:widowControl w:val="0"/>
        <w:rPr>
          <w:rFonts w:ascii="Arial" w:hAnsi="Arial" w:cs="Arial"/>
        </w:rPr>
      </w:pPr>
    </w:p>
    <w:p w:rsidR="00BF7496" w:rsidRPr="006071E2" w:rsidP="009766CF" w14:paraId="28138808" w14:textId="77777777">
      <w:pPr>
        <w:widowControl w:val="0"/>
        <w:ind w:left="270" w:hanging="270"/>
        <w:rPr>
          <w:rFonts w:ascii="Arial" w:hAnsi="Arial" w:cs="Arial"/>
          <w:bCs/>
        </w:rPr>
      </w:pPr>
      <w:r w:rsidRPr="006071E2">
        <w:rPr>
          <w:rFonts w:ascii="Arial" w:hAnsi="Arial" w:cs="Arial"/>
          <w:bCs/>
        </w:rPr>
        <w:t xml:space="preserve">7.  </w:t>
      </w:r>
      <w:r w:rsidR="00A94489">
        <w:rPr>
          <w:rFonts w:ascii="Arial" w:hAnsi="Arial" w:cs="Arial"/>
          <w:bCs/>
          <w:u w:val="single"/>
        </w:rPr>
        <w:t>S</w:t>
      </w:r>
      <w:r w:rsidRPr="006071E2">
        <w:rPr>
          <w:rFonts w:ascii="Arial" w:hAnsi="Arial" w:cs="Arial"/>
          <w:bCs/>
          <w:u w:val="single"/>
        </w:rPr>
        <w:t xml:space="preserve">pecial </w:t>
      </w:r>
      <w:r w:rsidR="00A94489">
        <w:rPr>
          <w:rFonts w:ascii="Arial" w:hAnsi="Arial" w:cs="Arial"/>
          <w:bCs/>
          <w:u w:val="single"/>
        </w:rPr>
        <w:t xml:space="preserve">collection </w:t>
      </w:r>
      <w:r w:rsidRPr="006071E2">
        <w:rPr>
          <w:rFonts w:ascii="Arial" w:hAnsi="Arial" w:cs="Arial"/>
          <w:bCs/>
          <w:u w:val="single"/>
        </w:rPr>
        <w:t>circumstances</w:t>
      </w:r>
      <w:r w:rsidRPr="006071E2">
        <w:rPr>
          <w:rFonts w:ascii="Arial" w:hAnsi="Arial" w:cs="Arial"/>
          <w:bCs/>
        </w:rPr>
        <w:t>.</w:t>
      </w:r>
      <w:r w:rsidRPr="006071E2" w:rsidR="00A94489">
        <w:rPr>
          <w:rFonts w:ascii="Arial" w:hAnsi="Arial" w:cs="Arial"/>
          <w:bCs/>
        </w:rPr>
        <w:t xml:space="preserve">  </w:t>
      </w:r>
    </w:p>
    <w:p w:rsidR="00BF7496" w:rsidRPr="006071E2" w:rsidP="009766CF" w14:paraId="10567101" w14:textId="77777777">
      <w:pPr>
        <w:widowControl w:val="0"/>
        <w:rPr>
          <w:rFonts w:ascii="Arial" w:hAnsi="Arial" w:cs="Arial"/>
        </w:rPr>
      </w:pPr>
    </w:p>
    <w:p w:rsidR="00BF7496" w:rsidRPr="00224A1C" w:rsidP="009766CF" w14:paraId="5F39DB86" w14:textId="1FBE288B">
      <w:pPr>
        <w:widowControl w:val="0"/>
        <w:rPr>
          <w:rFonts w:ascii="Arial" w:hAnsi="Arial" w:cs="Arial"/>
        </w:rPr>
      </w:pPr>
      <w:r w:rsidRPr="00224A1C">
        <w:rPr>
          <w:rFonts w:ascii="Arial" w:hAnsi="Arial" w:cs="Arial"/>
        </w:rPr>
        <w:t xml:space="preserve">This information collection is conducted in manner consistent with the guidelines in 5 CFR 1320.5(d)(2). </w:t>
      </w:r>
      <w:r w:rsidR="002151F1">
        <w:rPr>
          <w:rFonts w:ascii="Arial" w:hAnsi="Arial" w:cs="Arial"/>
        </w:rPr>
        <w:t xml:space="preserve"> </w:t>
      </w:r>
    </w:p>
    <w:p w:rsidR="00BF7496" w:rsidRPr="00B65C6E" w:rsidP="009766CF" w14:paraId="49A78B4E" w14:textId="77777777">
      <w:pPr>
        <w:widowControl w:val="0"/>
        <w:rPr>
          <w:rFonts w:ascii="Arial" w:hAnsi="Arial" w:cs="Arial"/>
        </w:rPr>
      </w:pPr>
    </w:p>
    <w:p w:rsidR="00BF7496" w:rsidRPr="006071E2" w:rsidP="009766CF" w14:paraId="3B981131" w14:textId="77777777">
      <w:pPr>
        <w:widowControl w:val="0"/>
        <w:rPr>
          <w:rFonts w:ascii="Arial" w:hAnsi="Arial" w:cs="Arial"/>
        </w:rPr>
      </w:pPr>
      <w:r w:rsidRPr="006071E2">
        <w:rPr>
          <w:rFonts w:ascii="Arial" w:hAnsi="Arial" w:cs="Arial"/>
        </w:rPr>
        <w:t xml:space="preserve">8.  </w:t>
      </w:r>
      <w:r w:rsidRPr="006071E2">
        <w:rPr>
          <w:rFonts w:ascii="Arial" w:hAnsi="Arial" w:cs="Arial"/>
          <w:u w:val="single"/>
        </w:rPr>
        <w:t>Consultation</w:t>
      </w:r>
      <w:r w:rsidRPr="006071E2">
        <w:rPr>
          <w:rFonts w:ascii="Arial" w:hAnsi="Arial" w:cs="Arial"/>
        </w:rPr>
        <w:t>.</w:t>
      </w:r>
      <w:r w:rsidR="00A94489">
        <w:rPr>
          <w:rFonts w:ascii="Arial" w:hAnsi="Arial" w:cs="Arial"/>
        </w:rPr>
        <w:t xml:space="preserve">  </w:t>
      </w:r>
    </w:p>
    <w:p w:rsidR="00BF7496" w:rsidRPr="006071E2" w:rsidP="009766CF" w14:paraId="53D8672E" w14:textId="77777777">
      <w:pPr>
        <w:widowControl w:val="0"/>
        <w:rPr>
          <w:rFonts w:ascii="Arial" w:hAnsi="Arial" w:cs="Arial"/>
        </w:rPr>
      </w:pPr>
    </w:p>
    <w:p w:rsidR="00DE53F2" w:rsidRPr="004106B6" w:rsidP="009977EE" w14:paraId="2FFB3C82" w14:textId="77777777">
      <w:pPr>
        <w:widowControl w:val="0"/>
        <w:rPr>
          <w:rFonts w:ascii="Arial" w:hAnsi="Arial" w:cs="Arial"/>
        </w:rPr>
      </w:pPr>
      <w:r w:rsidRPr="00E076A4">
        <w:rPr>
          <w:rFonts w:ascii="Arial" w:hAnsi="Arial" w:cs="Arial"/>
        </w:rPr>
        <w:t xml:space="preserve">A 60-day Notice </w:t>
      </w:r>
      <w:r>
        <w:rPr>
          <w:rFonts w:ascii="Arial" w:hAnsi="Arial" w:cs="Arial"/>
        </w:rPr>
        <w:t xml:space="preserve">will be </w:t>
      </w:r>
      <w:r w:rsidRPr="00BA700A">
        <w:rPr>
          <w:rFonts w:ascii="Arial" w:hAnsi="Arial" w:cs="Arial"/>
        </w:rPr>
        <w:t xml:space="preserve">published in the </w:t>
      </w:r>
      <w:r w:rsidRPr="00BA700A">
        <w:rPr>
          <w:rFonts w:ascii="Arial" w:hAnsi="Arial" w:cs="Arial"/>
          <w:i/>
        </w:rPr>
        <w:t>Federal Register</w:t>
      </w:r>
      <w:r w:rsidRPr="00BA700A">
        <w:rPr>
          <w:rFonts w:ascii="Arial" w:hAnsi="Arial" w:cs="Arial"/>
        </w:rPr>
        <w:t xml:space="preserve"> to obtain public comment on this collection.  </w:t>
      </w:r>
    </w:p>
    <w:p w:rsidR="00F55CFD" w:rsidRPr="00B65C6E" w:rsidP="009766CF" w14:paraId="544D172D" w14:textId="77777777">
      <w:pPr>
        <w:widowControl w:val="0"/>
        <w:rPr>
          <w:rFonts w:ascii="Arial" w:hAnsi="Arial" w:cs="Arial"/>
        </w:rPr>
      </w:pPr>
    </w:p>
    <w:p w:rsidR="00BF7496" w:rsidRPr="006071E2" w:rsidP="009766CF" w14:paraId="2C7EEBEC" w14:textId="77777777">
      <w:pPr>
        <w:widowControl w:val="0"/>
        <w:rPr>
          <w:rFonts w:ascii="Arial" w:hAnsi="Arial" w:cs="Arial"/>
        </w:rPr>
      </w:pPr>
      <w:r w:rsidRPr="006071E2">
        <w:rPr>
          <w:rFonts w:ascii="Arial" w:hAnsi="Arial" w:cs="Arial"/>
        </w:rPr>
        <w:t xml:space="preserve">9.  </w:t>
      </w:r>
      <w:r w:rsidRPr="006071E2">
        <w:rPr>
          <w:rFonts w:ascii="Arial" w:hAnsi="Arial" w:cs="Arial"/>
          <w:u w:val="single"/>
        </w:rPr>
        <w:t>Explain any decision to provide payment or gift to respondents</w:t>
      </w:r>
      <w:r w:rsidRPr="00B65C6E">
        <w:rPr>
          <w:rFonts w:ascii="Arial" w:hAnsi="Arial" w:cs="Arial"/>
        </w:rPr>
        <w:t>.</w:t>
      </w:r>
      <w:r w:rsidR="00406789">
        <w:rPr>
          <w:rFonts w:ascii="Arial" w:hAnsi="Arial" w:cs="Arial"/>
        </w:rPr>
        <w:t xml:space="preserve">  </w:t>
      </w:r>
    </w:p>
    <w:p w:rsidR="00BF7496" w:rsidRPr="006071E2" w:rsidP="009766CF" w14:paraId="1C2D76A8" w14:textId="77777777">
      <w:pPr>
        <w:widowControl w:val="0"/>
        <w:rPr>
          <w:rFonts w:ascii="Arial" w:hAnsi="Arial" w:cs="Arial"/>
        </w:rPr>
      </w:pPr>
    </w:p>
    <w:p w:rsidR="00BF7496" w:rsidRPr="00224A1C" w:rsidP="009766CF" w14:paraId="172DCE2B" w14:textId="77777777">
      <w:pPr>
        <w:widowControl w:val="0"/>
        <w:rPr>
          <w:rFonts w:ascii="Arial" w:hAnsi="Arial" w:cs="Arial"/>
        </w:rPr>
      </w:pPr>
      <w:r w:rsidRPr="00224A1C">
        <w:rPr>
          <w:rFonts w:ascii="Arial" w:hAnsi="Arial" w:cs="Arial"/>
        </w:rPr>
        <w:t xml:space="preserve">There is no offer of monetary or material value for this information collection.  </w:t>
      </w:r>
    </w:p>
    <w:p w:rsidR="00BF7496" w:rsidRPr="006071E2" w:rsidP="009766CF" w14:paraId="534B17DE" w14:textId="77777777">
      <w:pPr>
        <w:widowControl w:val="0"/>
        <w:rPr>
          <w:rFonts w:ascii="Arial" w:hAnsi="Arial" w:cs="Arial"/>
        </w:rPr>
      </w:pPr>
    </w:p>
    <w:p w:rsidR="00BF7496" w:rsidRPr="006071E2" w:rsidP="009766CF" w14:paraId="02DF8E19" w14:textId="77777777">
      <w:pPr>
        <w:widowControl w:val="0"/>
        <w:rPr>
          <w:rFonts w:ascii="Arial" w:hAnsi="Arial" w:cs="Arial"/>
        </w:rPr>
      </w:pPr>
      <w:r w:rsidRPr="006071E2">
        <w:rPr>
          <w:rFonts w:ascii="Arial" w:hAnsi="Arial" w:cs="Arial"/>
        </w:rPr>
        <w:t xml:space="preserve">10.  </w:t>
      </w:r>
      <w:r w:rsidR="00A94489">
        <w:rPr>
          <w:rFonts w:ascii="Arial" w:hAnsi="Arial" w:cs="Arial"/>
          <w:u w:val="single"/>
        </w:rPr>
        <w:t>A</w:t>
      </w:r>
      <w:r w:rsidRPr="006071E2">
        <w:rPr>
          <w:rFonts w:ascii="Arial" w:hAnsi="Arial" w:cs="Arial"/>
          <w:u w:val="single"/>
        </w:rPr>
        <w:t>ssurance of confidentiality provided to respondents</w:t>
      </w:r>
      <w:r w:rsidRPr="006071E2">
        <w:rPr>
          <w:rFonts w:ascii="Arial" w:hAnsi="Arial" w:cs="Arial"/>
        </w:rPr>
        <w:t>.</w:t>
      </w:r>
    </w:p>
    <w:p w:rsidR="00BF7496" w:rsidRPr="006071E2" w:rsidP="009766CF" w14:paraId="555AFE84" w14:textId="77777777">
      <w:pPr>
        <w:widowControl w:val="0"/>
        <w:rPr>
          <w:rFonts w:ascii="Arial" w:hAnsi="Arial" w:cs="Arial"/>
        </w:rPr>
      </w:pPr>
    </w:p>
    <w:p w:rsidR="00BF7496" w:rsidP="009766CF" w14:paraId="1EE2F8F5" w14:textId="77777777">
      <w:pPr>
        <w:widowControl w:val="0"/>
        <w:rPr>
          <w:rFonts w:ascii="Arial" w:hAnsi="Arial" w:cs="Arial"/>
        </w:rPr>
      </w:pPr>
      <w:r w:rsidRPr="00224A1C">
        <w:rPr>
          <w:rFonts w:ascii="Arial" w:hAnsi="Arial" w:cs="Arial"/>
        </w:rPr>
        <w:t xml:space="preserve">The information will be kept private or anonymous to the extent allowable by law.  </w:t>
      </w:r>
      <w:r w:rsidRPr="00224A1C" w:rsidR="00C90517">
        <w:rPr>
          <w:rFonts w:ascii="Arial" w:hAnsi="Arial" w:cs="Arial"/>
        </w:rPr>
        <w:t xml:space="preserve">Confidentiality/security </w:t>
      </w:r>
      <w:r w:rsidRPr="00224A1C">
        <w:rPr>
          <w:rFonts w:ascii="Arial" w:hAnsi="Arial" w:cs="Arial"/>
        </w:rPr>
        <w:t>of information contained in port, vessel, facility, and OCS facility security assessments and plans</w:t>
      </w:r>
      <w:r w:rsidRPr="00224A1C" w:rsidR="00C90517">
        <w:rPr>
          <w:rFonts w:ascii="Arial" w:hAnsi="Arial" w:cs="Arial"/>
        </w:rPr>
        <w:t xml:space="preserve"> is of vital importance</w:t>
      </w:r>
      <w:r w:rsidRPr="00224A1C">
        <w:rPr>
          <w:rFonts w:ascii="Arial" w:hAnsi="Arial" w:cs="Arial"/>
        </w:rPr>
        <w:t>.  The ISPS Code, part A, sections 9 and 16, and the MTSA (46 U.S.C. section 70101(d)) require documents related to security, especially security assessments and plans, to be kept in a manner that is protected from unauthorized access or disclosure.  Understanding the imperative need to safeguard maritime security material to ensure its dissemination does not make the vessel, facility, or port vulnerable to a TSI, the Coast Guard has included provisions in these regulations noting that this type of material is to be designated as sensitive security information (SSI) in accordance with 49 CFR part 1520.  Information designated as SSI is generally exempt under FOIA, and the Coast Guard believes that State disclosure laws that conflict with 49 CFR part 1520 are preempted by that regulation.</w:t>
      </w:r>
      <w:r w:rsidR="00361645">
        <w:rPr>
          <w:rFonts w:ascii="Arial" w:hAnsi="Arial" w:cs="Arial"/>
        </w:rPr>
        <w:t xml:space="preserve">  </w:t>
      </w:r>
    </w:p>
    <w:p w:rsidR="00361645" w:rsidP="009766CF" w14:paraId="047581CF" w14:textId="77777777">
      <w:pPr>
        <w:widowControl w:val="0"/>
        <w:rPr>
          <w:rFonts w:ascii="Arial" w:hAnsi="Arial" w:cs="Arial"/>
        </w:rPr>
      </w:pPr>
    </w:p>
    <w:p w:rsidR="00361645" w:rsidRPr="00A01497" w:rsidP="009766CF" w14:paraId="2B019B85" w14:textId="3B61E367">
      <w:pPr>
        <w:pStyle w:val="BodyTextIndent"/>
        <w:widowControl w:val="0"/>
        <w:ind w:left="0" w:firstLine="0"/>
        <w:rPr>
          <w:rFonts w:ascii="Arial" w:hAnsi="Arial" w:cs="Arial"/>
          <w:b w:val="0"/>
        </w:rPr>
      </w:pPr>
      <w:r w:rsidRPr="006E7316">
        <w:rPr>
          <w:rFonts w:ascii="Arial" w:hAnsi="Arial" w:cs="Arial"/>
          <w:b w:val="0"/>
        </w:rPr>
        <w:t xml:space="preserve">This information collection request is covered by the </w:t>
      </w:r>
      <w:r w:rsidRPr="00A01497">
        <w:rPr>
          <w:rFonts w:ascii="Arial" w:hAnsi="Arial" w:cs="Arial"/>
          <w:b w:val="0"/>
        </w:rPr>
        <w:t xml:space="preserve">Marine Information for Safety and Law Enforcement (MISLE) </w:t>
      </w:r>
      <w:r w:rsidRPr="006E7316">
        <w:rPr>
          <w:rFonts w:ascii="Arial" w:hAnsi="Arial" w:cs="Arial"/>
          <w:b w:val="0"/>
        </w:rPr>
        <w:t>Privacy Impact Assessment (PIA) and System of Records Notice</w:t>
      </w:r>
      <w:r>
        <w:rPr>
          <w:rFonts w:ascii="Arial" w:hAnsi="Arial" w:cs="Arial"/>
          <w:b w:val="0"/>
        </w:rPr>
        <w:t>s</w:t>
      </w:r>
      <w:r w:rsidRPr="006E7316">
        <w:rPr>
          <w:rFonts w:ascii="Arial" w:hAnsi="Arial" w:cs="Arial"/>
          <w:b w:val="0"/>
        </w:rPr>
        <w:t xml:space="preserve"> (SORN).  </w:t>
      </w:r>
      <w:r w:rsidRPr="00A01497">
        <w:rPr>
          <w:rFonts w:ascii="Arial" w:hAnsi="Arial" w:cs="Arial"/>
          <w:b w:val="0"/>
        </w:rPr>
        <w:t xml:space="preserve">Links to the </w:t>
      </w:r>
      <w:r w:rsidRPr="00A01497" w:rsidR="006D6C68">
        <w:rPr>
          <w:rFonts w:ascii="Arial" w:hAnsi="Arial" w:cs="Arial"/>
          <w:b w:val="0"/>
        </w:rPr>
        <w:t>PIA</w:t>
      </w:r>
      <w:r w:rsidRPr="00A01497">
        <w:rPr>
          <w:rFonts w:ascii="Arial" w:hAnsi="Arial" w:cs="Arial"/>
          <w:b w:val="0"/>
        </w:rPr>
        <w:t xml:space="preserve"> and SORN are provided below:</w:t>
      </w:r>
      <w:r w:rsidR="00D32285">
        <w:rPr>
          <w:rFonts w:ascii="Arial" w:hAnsi="Arial" w:cs="Arial"/>
          <w:b w:val="0"/>
        </w:rPr>
        <w:t xml:space="preserve">  </w:t>
      </w:r>
    </w:p>
    <w:p w:rsidR="00361645" w:rsidP="009766CF" w14:paraId="77B8156E" w14:textId="77777777">
      <w:pPr>
        <w:pStyle w:val="BodyTextIndent"/>
        <w:widowControl w:val="0"/>
        <w:numPr>
          <w:ilvl w:val="0"/>
          <w:numId w:val="38"/>
        </w:numPr>
        <w:rPr>
          <w:rFonts w:ascii="Arial" w:hAnsi="Arial" w:cs="Arial"/>
          <w:b w:val="0"/>
        </w:rPr>
      </w:pPr>
      <w:hyperlink r:id="rId11" w:history="1">
        <w:r w:rsidRPr="00A01497">
          <w:rPr>
            <w:rStyle w:val="Hyperlink"/>
            <w:rFonts w:ascii="Arial" w:hAnsi="Arial" w:cs="Arial"/>
            <w:b w:val="0"/>
          </w:rPr>
          <w:t>https://www.dhs.gov/sites/default/files/publications/privacy_pia_uscg_misle.pdf</w:t>
        </w:r>
      </w:hyperlink>
      <w:r w:rsidRPr="00A01497">
        <w:rPr>
          <w:rFonts w:ascii="Arial" w:hAnsi="Arial" w:cs="Arial"/>
          <w:b w:val="0"/>
        </w:rPr>
        <w:t xml:space="preserve">  </w:t>
      </w:r>
    </w:p>
    <w:p w:rsidR="00361645" w:rsidRPr="00AA0B74" w:rsidP="00003780" w14:paraId="28FC9AAA" w14:textId="29B58070">
      <w:pPr>
        <w:pStyle w:val="BodyTextIndent"/>
        <w:numPr>
          <w:ilvl w:val="0"/>
          <w:numId w:val="38"/>
        </w:numPr>
        <w:rPr>
          <w:rFonts w:ascii="Arial" w:hAnsi="Arial" w:cs="Arial"/>
        </w:rPr>
      </w:pPr>
      <w:hyperlink r:id="rId12" w:history="1">
        <w:r w:rsidRPr="00003780">
          <w:rPr>
            <w:rStyle w:val="Hyperlink"/>
            <w:rFonts w:ascii="Arial" w:hAnsi="Arial" w:cs="Arial"/>
            <w:b w:val="0"/>
          </w:rPr>
          <w:t>https://www.gpo.gov/fdsys/pkg/FR-2009-06-25/html/E9-14906.htm</w:t>
        </w:r>
      </w:hyperlink>
      <w:r w:rsidRPr="00003780">
        <w:rPr>
          <w:rFonts w:ascii="Arial" w:hAnsi="Arial" w:cs="Arial"/>
          <w:b w:val="0"/>
        </w:rPr>
        <w:t xml:space="preserve">  </w:t>
      </w:r>
    </w:p>
    <w:p w:rsidR="00361645" w:rsidP="009766CF" w14:paraId="7DC63EA0" w14:textId="77777777">
      <w:pPr>
        <w:widowControl w:val="0"/>
        <w:rPr>
          <w:rFonts w:ascii="Arial" w:hAnsi="Arial" w:cs="Arial"/>
        </w:rPr>
      </w:pPr>
    </w:p>
    <w:p w:rsidR="00361645" w:rsidP="009766CF" w14:paraId="395D7C48" w14:textId="77777777">
      <w:pPr>
        <w:widowControl w:val="0"/>
        <w:rPr>
          <w:rFonts w:ascii="Arial" w:hAnsi="Arial" w:cs="Arial"/>
        </w:rPr>
      </w:pPr>
      <w:r>
        <w:rPr>
          <w:rFonts w:ascii="Arial" w:hAnsi="Arial" w:cs="Arial"/>
        </w:rPr>
        <w:t>In addition, the TWIC Reader requirements are covered by an additional PIA.  A link to the TWIC Reader PIA is provided below:</w:t>
      </w:r>
      <w:r w:rsidR="00406789">
        <w:rPr>
          <w:rFonts w:ascii="Arial" w:hAnsi="Arial" w:cs="Arial"/>
        </w:rPr>
        <w:t xml:space="preserve">  </w:t>
      </w:r>
    </w:p>
    <w:p w:rsidR="00361645" w:rsidP="009766CF" w14:paraId="5275AF3F" w14:textId="77777777">
      <w:pPr>
        <w:widowControl w:val="0"/>
        <w:numPr>
          <w:ilvl w:val="0"/>
          <w:numId w:val="40"/>
        </w:numPr>
        <w:rPr>
          <w:rFonts w:ascii="Arial" w:hAnsi="Arial" w:cs="Arial"/>
        </w:rPr>
      </w:pPr>
      <w:hyperlink r:id="rId13" w:history="1">
        <w:r w:rsidRPr="00720F38">
          <w:rPr>
            <w:rStyle w:val="Hyperlink"/>
            <w:rFonts w:ascii="Arial" w:hAnsi="Arial" w:cs="Arial"/>
          </w:rPr>
          <w:t>https://www.dhs.gov/sites/default/files/publications/pia-19-uscg-twicreader-PIA-20130325_0.pdf</w:t>
        </w:r>
      </w:hyperlink>
      <w:r>
        <w:rPr>
          <w:rFonts w:ascii="Arial" w:hAnsi="Arial" w:cs="Arial"/>
        </w:rPr>
        <w:t xml:space="preserve"> </w:t>
      </w:r>
      <w:r w:rsidR="00406789">
        <w:rPr>
          <w:rFonts w:ascii="Arial" w:hAnsi="Arial" w:cs="Arial"/>
        </w:rPr>
        <w:t xml:space="preserve"> </w:t>
      </w:r>
    </w:p>
    <w:p w:rsidR="00BF7496" w:rsidRPr="006071E2" w:rsidP="009766CF" w14:paraId="07D0DC9B" w14:textId="77777777">
      <w:pPr>
        <w:widowControl w:val="0"/>
        <w:rPr>
          <w:rFonts w:ascii="Arial" w:hAnsi="Arial" w:cs="Arial"/>
        </w:rPr>
      </w:pPr>
    </w:p>
    <w:p w:rsidR="00BF7496" w:rsidRPr="00B65C6E" w:rsidP="009766CF" w14:paraId="72ABDC2E" w14:textId="77777777">
      <w:pPr>
        <w:widowControl w:val="0"/>
        <w:rPr>
          <w:rFonts w:ascii="Arial" w:hAnsi="Arial" w:cs="Arial"/>
          <w:bCs/>
        </w:rPr>
      </w:pPr>
      <w:r w:rsidRPr="006071E2">
        <w:rPr>
          <w:rFonts w:ascii="Arial" w:hAnsi="Arial" w:cs="Arial"/>
        </w:rPr>
        <w:t xml:space="preserve">11.  </w:t>
      </w:r>
      <w:r w:rsidRPr="006071E2">
        <w:rPr>
          <w:rFonts w:ascii="Arial" w:hAnsi="Arial" w:cs="Arial"/>
          <w:u w:val="single"/>
        </w:rPr>
        <w:t>Additional justification for any questions of a sensitive nature</w:t>
      </w:r>
      <w:r w:rsidRPr="00B65C6E">
        <w:rPr>
          <w:rFonts w:ascii="Arial" w:hAnsi="Arial" w:cs="Arial"/>
        </w:rPr>
        <w:t>.</w:t>
      </w:r>
      <w:r w:rsidR="00361645">
        <w:rPr>
          <w:rFonts w:ascii="Arial" w:hAnsi="Arial" w:cs="Arial"/>
        </w:rPr>
        <w:t xml:space="preserve">  </w:t>
      </w:r>
    </w:p>
    <w:p w:rsidR="00BF7496" w:rsidRPr="006071E2" w:rsidP="009766CF" w14:paraId="462AC18E" w14:textId="77777777">
      <w:pPr>
        <w:widowControl w:val="0"/>
        <w:rPr>
          <w:rFonts w:ascii="Arial" w:hAnsi="Arial" w:cs="Arial"/>
        </w:rPr>
      </w:pPr>
    </w:p>
    <w:p w:rsidR="00C90517" w:rsidRPr="00224A1C" w:rsidP="009766CF" w14:paraId="71502D57" w14:textId="77777777">
      <w:pPr>
        <w:widowControl w:val="0"/>
        <w:rPr>
          <w:rFonts w:ascii="Arial" w:hAnsi="Arial" w:cs="Arial"/>
        </w:rPr>
      </w:pPr>
      <w:r w:rsidRPr="00224A1C">
        <w:rPr>
          <w:rFonts w:ascii="Arial" w:hAnsi="Arial" w:cs="Arial"/>
        </w:rPr>
        <w:t>There are no questions of sensitive language.</w:t>
      </w:r>
      <w:r w:rsidRPr="00224A1C">
        <w:rPr>
          <w:rFonts w:ascii="Arial" w:hAnsi="Arial" w:cs="Arial"/>
        </w:rPr>
        <w:t xml:space="preserve">  </w:t>
      </w:r>
    </w:p>
    <w:p w:rsidR="00BF7496" w:rsidRPr="006071E2" w:rsidP="009766CF" w14:paraId="2BE84AC2" w14:textId="77777777">
      <w:pPr>
        <w:widowControl w:val="0"/>
        <w:rPr>
          <w:rFonts w:ascii="Arial" w:hAnsi="Arial" w:cs="Arial"/>
        </w:rPr>
      </w:pPr>
    </w:p>
    <w:p w:rsidR="00BF7496" w:rsidRPr="006071E2" w:rsidP="009766CF" w14:paraId="0988BA8A" w14:textId="77777777">
      <w:pPr>
        <w:widowControl w:val="0"/>
        <w:rPr>
          <w:rFonts w:ascii="Arial" w:hAnsi="Arial" w:cs="Arial"/>
        </w:rPr>
      </w:pPr>
      <w:r w:rsidRPr="006071E2">
        <w:rPr>
          <w:rFonts w:ascii="Arial" w:hAnsi="Arial" w:cs="Arial"/>
        </w:rPr>
        <w:t xml:space="preserve">12.  </w:t>
      </w:r>
      <w:r w:rsidRPr="006071E2">
        <w:rPr>
          <w:rFonts w:ascii="Arial" w:hAnsi="Arial" w:cs="Arial"/>
          <w:u w:val="single"/>
        </w:rPr>
        <w:t>Estimates of reporting and recordkeeping hour and cost burdens of the collection of information</w:t>
      </w:r>
      <w:r w:rsidRPr="00B65C6E">
        <w:rPr>
          <w:rFonts w:ascii="Arial" w:hAnsi="Arial" w:cs="Arial"/>
        </w:rPr>
        <w:t>.</w:t>
      </w:r>
      <w:r w:rsidR="00406789">
        <w:rPr>
          <w:rFonts w:ascii="Arial" w:hAnsi="Arial" w:cs="Arial"/>
        </w:rPr>
        <w:t xml:space="preserve">  </w:t>
      </w:r>
    </w:p>
    <w:p w:rsidR="00BF7496" w:rsidRPr="006071E2" w:rsidP="009766CF" w14:paraId="5D68ED3D" w14:textId="77777777">
      <w:pPr>
        <w:widowControl w:val="0"/>
        <w:rPr>
          <w:rFonts w:ascii="Arial" w:hAnsi="Arial" w:cs="Arial"/>
        </w:rPr>
      </w:pPr>
    </w:p>
    <w:p w:rsidR="006631B0" w:rsidRPr="00306652" w:rsidP="009766CF" w14:paraId="1D622457" w14:textId="5D262BC5">
      <w:pPr>
        <w:widowControl w:val="0"/>
        <w:numPr>
          <w:ilvl w:val="0"/>
          <w:numId w:val="37"/>
        </w:numPr>
        <w:rPr>
          <w:rFonts w:ascii="Arial" w:hAnsi="Arial" w:cs="Arial"/>
          <w:bCs/>
        </w:rPr>
      </w:pPr>
      <w:r w:rsidRPr="00306652">
        <w:rPr>
          <w:rFonts w:ascii="Arial" w:hAnsi="Arial" w:cs="Arial"/>
          <w:bCs/>
        </w:rPr>
        <w:t xml:space="preserve">The estimated annual number of respondents is </w:t>
      </w:r>
      <w:r w:rsidRPr="00306652" w:rsidR="00DF4B93">
        <w:rPr>
          <w:rFonts w:ascii="Arial" w:hAnsi="Arial" w:cs="Arial"/>
          <w:bCs/>
        </w:rPr>
        <w:t>2</w:t>
      </w:r>
      <w:r w:rsidRPr="00306652" w:rsidR="002151F1">
        <w:rPr>
          <w:rFonts w:ascii="Arial" w:hAnsi="Arial" w:cs="Arial"/>
          <w:bCs/>
        </w:rPr>
        <w:t>1,945</w:t>
      </w:r>
      <w:r w:rsidRPr="00306652">
        <w:rPr>
          <w:rFonts w:ascii="Arial" w:hAnsi="Arial" w:cs="Arial"/>
          <w:bCs/>
        </w:rPr>
        <w:t xml:space="preserve">.  </w:t>
      </w:r>
    </w:p>
    <w:p w:rsidR="006631B0" w:rsidRPr="00306652" w:rsidP="009766CF" w14:paraId="5918D5A7" w14:textId="330D0B99">
      <w:pPr>
        <w:widowControl w:val="0"/>
        <w:numPr>
          <w:ilvl w:val="0"/>
          <w:numId w:val="37"/>
        </w:numPr>
        <w:rPr>
          <w:rFonts w:ascii="Arial" w:hAnsi="Arial" w:cs="Arial"/>
          <w:bCs/>
        </w:rPr>
      </w:pPr>
      <w:r w:rsidRPr="00306652">
        <w:rPr>
          <w:rFonts w:ascii="Arial" w:hAnsi="Arial" w:cs="Arial"/>
          <w:bCs/>
        </w:rPr>
        <w:t xml:space="preserve">The estimated annual number of responses is </w:t>
      </w:r>
      <w:r w:rsidR="00DA6DC0">
        <w:rPr>
          <w:rFonts w:ascii="Arial" w:hAnsi="Arial" w:cs="Arial"/>
          <w:bCs/>
        </w:rPr>
        <w:t>2,080,765</w:t>
      </w:r>
      <w:r w:rsidRPr="00306652">
        <w:rPr>
          <w:rFonts w:ascii="Arial" w:hAnsi="Arial" w:cs="Arial"/>
          <w:bCs/>
        </w:rPr>
        <w:t xml:space="preserve">.  </w:t>
      </w:r>
    </w:p>
    <w:p w:rsidR="006631B0" w:rsidRPr="00306652" w:rsidP="009766CF" w14:paraId="28C93C6A" w14:textId="1682CE4B">
      <w:pPr>
        <w:widowControl w:val="0"/>
        <w:numPr>
          <w:ilvl w:val="0"/>
          <w:numId w:val="37"/>
        </w:numPr>
        <w:rPr>
          <w:rFonts w:ascii="Arial" w:hAnsi="Arial" w:cs="Arial"/>
          <w:bCs/>
        </w:rPr>
      </w:pPr>
      <w:r w:rsidRPr="00306652">
        <w:rPr>
          <w:rFonts w:ascii="Arial" w:hAnsi="Arial" w:cs="Arial"/>
          <w:bCs/>
        </w:rPr>
        <w:t xml:space="preserve">The estimated annual hour burden is </w:t>
      </w:r>
      <w:r w:rsidR="00DA6DC0">
        <w:rPr>
          <w:rFonts w:ascii="Arial" w:hAnsi="Arial" w:cs="Arial"/>
          <w:bCs/>
        </w:rPr>
        <w:t>1,070,</w:t>
      </w:r>
      <w:r w:rsidR="00331AD1">
        <w:rPr>
          <w:rFonts w:ascii="Arial" w:hAnsi="Arial" w:cs="Arial"/>
          <w:bCs/>
        </w:rPr>
        <w:t>397</w:t>
      </w:r>
      <w:r w:rsidRPr="00306652">
        <w:rPr>
          <w:rFonts w:ascii="Arial" w:hAnsi="Arial" w:cs="Arial"/>
          <w:bCs/>
        </w:rPr>
        <w:t xml:space="preserve"> hours.  </w:t>
      </w:r>
    </w:p>
    <w:p w:rsidR="006631B0" w:rsidRPr="00306652" w:rsidP="009766CF" w14:paraId="4B1F72B1" w14:textId="70758230">
      <w:pPr>
        <w:widowControl w:val="0"/>
        <w:numPr>
          <w:ilvl w:val="0"/>
          <w:numId w:val="37"/>
        </w:numPr>
        <w:rPr>
          <w:rFonts w:ascii="Arial" w:hAnsi="Arial" w:cs="Arial"/>
          <w:bCs/>
        </w:rPr>
      </w:pPr>
      <w:r w:rsidRPr="00306652">
        <w:rPr>
          <w:rFonts w:ascii="Arial" w:hAnsi="Arial" w:cs="Arial"/>
          <w:bCs/>
        </w:rPr>
        <w:t>The estimated annual cost burden is $</w:t>
      </w:r>
      <w:r w:rsidR="00331AD1">
        <w:rPr>
          <w:rFonts w:ascii="Arial" w:hAnsi="Arial" w:cs="Arial"/>
          <w:bCs/>
        </w:rPr>
        <w:t>62,083,026</w:t>
      </w:r>
      <w:r w:rsidRPr="00306652">
        <w:rPr>
          <w:rFonts w:ascii="Arial" w:hAnsi="Arial" w:cs="Arial"/>
          <w:bCs/>
        </w:rPr>
        <w:t xml:space="preserve">.  </w:t>
      </w:r>
    </w:p>
    <w:p w:rsidR="006631B0" w:rsidRPr="006631B0" w:rsidP="009766CF" w14:paraId="107FD562" w14:textId="77777777">
      <w:pPr>
        <w:widowControl w:val="0"/>
        <w:rPr>
          <w:rFonts w:ascii="Arial" w:hAnsi="Arial" w:cs="Arial"/>
        </w:rPr>
      </w:pPr>
    </w:p>
    <w:p w:rsidR="00BF7496" w:rsidRPr="00224A1C" w:rsidP="009977EE" w14:paraId="1329C55B" w14:textId="7A6616B0">
      <w:pPr>
        <w:widowControl w:val="0"/>
        <w:rPr>
          <w:rFonts w:ascii="Arial" w:hAnsi="Arial" w:cs="Arial"/>
          <w:bCs/>
        </w:rPr>
      </w:pPr>
      <w:r>
        <w:rPr>
          <w:rFonts w:ascii="Arial" w:hAnsi="Arial" w:cs="Arial"/>
        </w:rPr>
        <w:t xml:space="preserve">The burden to respondents is in Appendix A.  </w:t>
      </w:r>
      <w:r w:rsidRPr="00224A1C">
        <w:rPr>
          <w:rFonts w:ascii="Arial" w:hAnsi="Arial" w:cs="Arial"/>
          <w:bCs/>
        </w:rPr>
        <w:t xml:space="preserve">The collections of information for the </w:t>
      </w:r>
      <w:r w:rsidRPr="00224A1C" w:rsidR="007A381A">
        <w:rPr>
          <w:rFonts w:ascii="Arial" w:hAnsi="Arial" w:cs="Arial"/>
          <w:bCs/>
        </w:rPr>
        <w:t xml:space="preserve">MTSA </w:t>
      </w:r>
      <w:r w:rsidRPr="00224A1C">
        <w:rPr>
          <w:rFonts w:ascii="Arial" w:hAnsi="Arial" w:cs="Arial"/>
          <w:bCs/>
        </w:rPr>
        <w:t>security regulations are primarily contained in the AMS/vessel/facility security assessment &amp; plans, and in the D</w:t>
      </w:r>
      <w:r w:rsidRPr="00224A1C" w:rsidR="0030015B">
        <w:rPr>
          <w:rFonts w:ascii="Arial" w:hAnsi="Arial" w:cs="Arial"/>
          <w:bCs/>
        </w:rPr>
        <w:t>oS</w:t>
      </w:r>
      <w:r w:rsidRPr="00224A1C">
        <w:rPr>
          <w:rFonts w:ascii="Arial" w:hAnsi="Arial" w:cs="Arial"/>
          <w:bCs/>
        </w:rPr>
        <w:t xml:space="preserve">.  The resulting burden hours are therefore for planning, developing and writing these security assessments and plans.  </w:t>
      </w:r>
      <w:r w:rsidRPr="008D1829" w:rsidR="009C2CFD">
        <w:rPr>
          <w:rFonts w:ascii="Arial" w:hAnsi="Arial" w:cs="Arial"/>
        </w:rPr>
        <w:t>We expect that a</w:t>
      </w:r>
      <w:r w:rsidR="009C2CFD">
        <w:rPr>
          <w:rFonts w:ascii="Arial" w:hAnsi="Arial" w:cs="Arial"/>
        </w:rPr>
        <w:t xml:space="preserve"> </w:t>
      </w:r>
      <w:r w:rsidR="002151F1">
        <w:rPr>
          <w:rFonts w:ascii="Arial" w:hAnsi="Arial" w:cs="Arial"/>
        </w:rPr>
        <w:t>S</w:t>
      </w:r>
      <w:r w:rsidR="009C2CFD">
        <w:rPr>
          <w:rFonts w:ascii="Arial" w:hAnsi="Arial" w:cs="Arial"/>
        </w:rPr>
        <w:t xml:space="preserve">ecurity </w:t>
      </w:r>
      <w:r w:rsidR="002151F1">
        <w:rPr>
          <w:rFonts w:ascii="Arial" w:hAnsi="Arial" w:cs="Arial"/>
        </w:rPr>
        <w:t>S</w:t>
      </w:r>
      <w:r w:rsidR="009C2CFD">
        <w:rPr>
          <w:rFonts w:ascii="Arial" w:hAnsi="Arial" w:cs="Arial"/>
        </w:rPr>
        <w:t xml:space="preserve">pecialist </w:t>
      </w:r>
      <w:r w:rsidR="00B86D63">
        <w:rPr>
          <w:rFonts w:ascii="Arial" w:hAnsi="Arial" w:cs="Arial"/>
        </w:rPr>
        <w:t>will conduct</w:t>
      </w:r>
      <w:r w:rsidR="009C2CFD">
        <w:rPr>
          <w:rFonts w:ascii="Arial" w:hAnsi="Arial" w:cs="Arial"/>
        </w:rPr>
        <w:t xml:space="preserve"> the assessments and develop the plans</w:t>
      </w:r>
      <w:r w:rsidRPr="008D1829" w:rsidR="009C2CFD">
        <w:rPr>
          <w:rFonts w:ascii="Arial" w:hAnsi="Arial" w:cs="Arial"/>
        </w:rPr>
        <w:t xml:space="preserve">.  </w:t>
      </w:r>
      <w:r w:rsidRPr="00224A1C">
        <w:rPr>
          <w:rFonts w:ascii="Arial" w:hAnsi="Arial" w:cs="Arial"/>
          <w:bCs/>
        </w:rPr>
        <w:t xml:space="preserve">Collections of </w:t>
      </w:r>
      <w:r w:rsidRPr="00224A1C" w:rsidR="007A381A">
        <w:rPr>
          <w:rFonts w:ascii="Arial" w:hAnsi="Arial" w:cs="Arial"/>
          <w:bCs/>
        </w:rPr>
        <w:t>i</w:t>
      </w:r>
      <w:r w:rsidRPr="00224A1C">
        <w:rPr>
          <w:rFonts w:ascii="Arial" w:hAnsi="Arial" w:cs="Arial"/>
          <w:bCs/>
        </w:rPr>
        <w:t xml:space="preserve">nformation under each part are </w:t>
      </w:r>
      <w:r w:rsidRPr="00224A1C" w:rsidR="00572594">
        <w:rPr>
          <w:rFonts w:ascii="Arial" w:hAnsi="Arial" w:cs="Arial"/>
          <w:bCs/>
        </w:rPr>
        <w:t xml:space="preserve">described </w:t>
      </w:r>
      <w:r w:rsidRPr="00224A1C">
        <w:rPr>
          <w:rFonts w:ascii="Arial" w:hAnsi="Arial" w:cs="Arial"/>
          <w:bCs/>
        </w:rPr>
        <w:t xml:space="preserve">below. </w:t>
      </w:r>
      <w:r w:rsidRPr="00224A1C" w:rsidR="00572594">
        <w:rPr>
          <w:rFonts w:ascii="Arial" w:hAnsi="Arial" w:cs="Arial"/>
          <w:bCs/>
        </w:rPr>
        <w:t xml:space="preserve"> </w:t>
      </w:r>
      <w:r w:rsidR="002151F1">
        <w:rPr>
          <w:rFonts w:ascii="Arial" w:hAnsi="Arial" w:cs="Arial"/>
          <w:bCs/>
        </w:rPr>
        <w:t xml:space="preserve">For the wage rate, </w:t>
      </w:r>
      <w:r w:rsidR="002151F1">
        <w:rPr>
          <w:rFonts w:ascii="Arial" w:hAnsi="Arial" w:cs="Arial"/>
        </w:rPr>
        <w:t>we used t</w:t>
      </w:r>
      <w:r w:rsidRPr="0016532A" w:rsidR="002151F1">
        <w:rPr>
          <w:rFonts w:ascii="Arial" w:hAnsi="Arial" w:cs="Arial"/>
        </w:rPr>
        <w:t xml:space="preserve">he Bureau of Labor Statistics (BLS) wage rate for </w:t>
      </w:r>
      <w:r w:rsidR="002151F1">
        <w:rPr>
          <w:rFonts w:ascii="Arial" w:hAnsi="Arial" w:cs="Arial"/>
        </w:rPr>
        <w:t>Compliance Officers</w:t>
      </w:r>
      <w:r w:rsidRPr="006C2F83" w:rsidR="002151F1">
        <w:rPr>
          <w:rFonts w:ascii="Arial" w:hAnsi="Arial" w:cs="Arial"/>
        </w:rPr>
        <w:t xml:space="preserve"> (1</w:t>
      </w:r>
      <w:r w:rsidR="002151F1">
        <w:rPr>
          <w:rFonts w:ascii="Arial" w:hAnsi="Arial" w:cs="Arial"/>
        </w:rPr>
        <w:t>3-1041</w:t>
      </w:r>
      <w:r w:rsidRPr="006C2F83" w:rsidR="002151F1">
        <w:rPr>
          <w:rFonts w:ascii="Arial" w:hAnsi="Arial" w:cs="Arial"/>
        </w:rPr>
        <w:t>) [May</w:t>
      </w:r>
      <w:r w:rsidRPr="0016532A" w:rsidR="002151F1">
        <w:rPr>
          <w:rFonts w:ascii="Arial" w:hAnsi="Arial" w:cs="Arial"/>
        </w:rPr>
        <w:t xml:space="preserve"> 20</w:t>
      </w:r>
      <w:r w:rsidR="002151F1">
        <w:rPr>
          <w:rFonts w:ascii="Arial" w:hAnsi="Arial" w:cs="Arial"/>
        </w:rPr>
        <w:t>2</w:t>
      </w:r>
      <w:r w:rsidR="0053700D">
        <w:rPr>
          <w:rFonts w:ascii="Arial" w:hAnsi="Arial" w:cs="Arial"/>
        </w:rPr>
        <w:t>3</w:t>
      </w:r>
      <w:r w:rsidRPr="0016532A" w:rsidR="002151F1">
        <w:rPr>
          <w:rFonts w:ascii="Arial" w:hAnsi="Arial" w:cs="Arial"/>
        </w:rPr>
        <w:t>, mean hourly wage, loaded 50%, and rounded].</w:t>
      </w:r>
      <w:r>
        <w:rPr>
          <w:rStyle w:val="FootnoteReference"/>
          <w:rFonts w:ascii="Arial" w:hAnsi="Arial" w:cs="Arial"/>
        </w:rPr>
        <w:footnoteReference w:id="3"/>
      </w:r>
      <w:r w:rsidRPr="0016532A" w:rsidR="002151F1">
        <w:rPr>
          <w:rFonts w:ascii="Arial" w:hAnsi="Arial" w:cs="Arial"/>
        </w:rPr>
        <w:t xml:space="preserve"> </w:t>
      </w:r>
      <w:r w:rsidR="002151F1">
        <w:rPr>
          <w:rFonts w:ascii="Arial" w:hAnsi="Arial" w:cs="Arial"/>
        </w:rPr>
        <w:t xml:space="preserve"> </w:t>
      </w:r>
    </w:p>
    <w:p w:rsidR="00BF7496" w:rsidRPr="00224A1C" w:rsidP="009766CF" w14:paraId="4484E2BD" w14:textId="77777777">
      <w:pPr>
        <w:pStyle w:val="Header"/>
        <w:widowControl w:val="0"/>
        <w:tabs>
          <w:tab w:val="clear" w:pos="4320"/>
          <w:tab w:val="clear" w:pos="8640"/>
        </w:tabs>
        <w:rPr>
          <w:rFonts w:ascii="Arial" w:hAnsi="Arial" w:cs="Arial"/>
        </w:rPr>
      </w:pPr>
    </w:p>
    <w:p w:rsidR="00BF7496" w:rsidRPr="00224A1C" w:rsidP="009766CF" w14:paraId="38FB4CB8" w14:textId="24FF172F">
      <w:pPr>
        <w:widowControl w:val="0"/>
        <w:rPr>
          <w:rFonts w:ascii="Arial" w:hAnsi="Arial" w:cs="Arial"/>
        </w:rPr>
      </w:pPr>
      <w:r w:rsidRPr="00224A1C">
        <w:rPr>
          <w:rFonts w:ascii="Arial" w:hAnsi="Arial" w:cs="Arial"/>
        </w:rPr>
        <w:t xml:space="preserve">A.  </w:t>
      </w:r>
      <w:r w:rsidRPr="00224A1C">
        <w:rPr>
          <w:rFonts w:ascii="Arial" w:hAnsi="Arial" w:cs="Arial"/>
        </w:rPr>
        <w:t>Implementation of National Maritime Security Initiatives (33 CFR 101)</w:t>
      </w:r>
      <w:r w:rsidRPr="00224A1C">
        <w:rPr>
          <w:rFonts w:ascii="Arial" w:hAnsi="Arial" w:cs="Arial"/>
        </w:rPr>
        <w:t xml:space="preserve"> -- </w:t>
      </w:r>
      <w:r w:rsidRPr="00224A1C">
        <w:rPr>
          <w:rFonts w:ascii="Arial" w:hAnsi="Arial" w:cs="Arial"/>
        </w:rPr>
        <w:t xml:space="preserve">This </w:t>
      </w:r>
      <w:r w:rsidRPr="00224A1C" w:rsidR="00865EDE">
        <w:rPr>
          <w:rFonts w:ascii="Arial" w:hAnsi="Arial" w:cs="Arial"/>
        </w:rPr>
        <w:t>part</w:t>
      </w:r>
      <w:r w:rsidRPr="00224A1C">
        <w:rPr>
          <w:rFonts w:ascii="Arial" w:hAnsi="Arial" w:cs="Arial"/>
        </w:rPr>
        <w:t xml:space="preserve"> establishes the general regulations for Subchapter </w:t>
      </w:r>
      <w:r w:rsidRPr="00224A1C" w:rsidR="00B86D63">
        <w:rPr>
          <w:rFonts w:ascii="Arial" w:hAnsi="Arial" w:cs="Arial"/>
        </w:rPr>
        <w:t>H and</w:t>
      </w:r>
      <w:r w:rsidRPr="00224A1C">
        <w:rPr>
          <w:rFonts w:ascii="Arial" w:hAnsi="Arial" w:cs="Arial"/>
        </w:rPr>
        <w:t xml:space="preserve"> contains the provisions that pertain to all parts described below.  As mentioned previously, the collections of information in this section are addressed in each applicable part, as described below. </w:t>
      </w:r>
      <w:r w:rsidR="00406789">
        <w:rPr>
          <w:rFonts w:ascii="Arial" w:hAnsi="Arial" w:cs="Arial"/>
        </w:rPr>
        <w:t xml:space="preserve"> </w:t>
      </w:r>
    </w:p>
    <w:p w:rsidR="00BF7496" w:rsidRPr="00224A1C" w:rsidP="009766CF" w14:paraId="1BBB0371" w14:textId="77777777">
      <w:pPr>
        <w:widowControl w:val="0"/>
        <w:rPr>
          <w:rFonts w:ascii="Arial" w:hAnsi="Arial" w:cs="Arial"/>
        </w:rPr>
      </w:pPr>
    </w:p>
    <w:p w:rsidR="00BF7496" w:rsidRPr="00224A1C" w:rsidP="009766CF" w14:paraId="707FBC4C" w14:textId="69292FCD">
      <w:pPr>
        <w:widowControl w:val="0"/>
        <w:rPr>
          <w:rFonts w:ascii="Arial" w:hAnsi="Arial" w:cs="Arial"/>
        </w:rPr>
      </w:pPr>
      <w:r w:rsidRPr="00224A1C">
        <w:rPr>
          <w:rFonts w:ascii="Arial" w:hAnsi="Arial" w:cs="Arial"/>
        </w:rPr>
        <w:t xml:space="preserve">B.  </w:t>
      </w:r>
      <w:r w:rsidRPr="00224A1C">
        <w:rPr>
          <w:rFonts w:ascii="Arial" w:hAnsi="Arial" w:cs="Arial"/>
        </w:rPr>
        <w:t xml:space="preserve">Port Security or Area Maritime Security (33 CFR 103) </w:t>
      </w:r>
      <w:r w:rsidRPr="00224A1C">
        <w:rPr>
          <w:rFonts w:ascii="Arial" w:hAnsi="Arial" w:cs="Arial"/>
        </w:rPr>
        <w:t xml:space="preserve">-- </w:t>
      </w:r>
      <w:r w:rsidRPr="00224A1C">
        <w:rPr>
          <w:rFonts w:ascii="Arial" w:hAnsi="Arial" w:cs="Arial"/>
        </w:rPr>
        <w:t xml:space="preserve">This </w:t>
      </w:r>
      <w:r w:rsidRPr="00224A1C" w:rsidR="00865EDE">
        <w:rPr>
          <w:rFonts w:ascii="Arial" w:hAnsi="Arial" w:cs="Arial"/>
        </w:rPr>
        <w:t>part</w:t>
      </w:r>
      <w:r w:rsidRPr="00224A1C">
        <w:rPr>
          <w:rFonts w:ascii="Arial" w:hAnsi="Arial" w:cs="Arial"/>
        </w:rPr>
        <w:t xml:space="preserve"> establishes U</w:t>
      </w:r>
      <w:r w:rsidR="007D721C">
        <w:rPr>
          <w:rFonts w:ascii="Arial" w:hAnsi="Arial" w:cs="Arial"/>
        </w:rPr>
        <w:t>.</w:t>
      </w:r>
      <w:r w:rsidRPr="00224A1C">
        <w:rPr>
          <w:rFonts w:ascii="Arial" w:hAnsi="Arial" w:cs="Arial"/>
        </w:rPr>
        <w:t>S</w:t>
      </w:r>
      <w:r w:rsidR="007D721C">
        <w:rPr>
          <w:rFonts w:ascii="Arial" w:hAnsi="Arial" w:cs="Arial"/>
        </w:rPr>
        <w:t>.</w:t>
      </w:r>
      <w:r w:rsidRPr="00224A1C">
        <w:rPr>
          <w:rFonts w:ascii="Arial" w:hAnsi="Arial" w:cs="Arial"/>
        </w:rPr>
        <w:t xml:space="preserve"> Coast Guard Captains of the Port as Federal Maritime Security </w:t>
      </w:r>
      <w:r w:rsidRPr="00224A1C" w:rsidR="00B86D63">
        <w:rPr>
          <w:rFonts w:ascii="Arial" w:hAnsi="Arial" w:cs="Arial"/>
        </w:rPr>
        <w:t>Coordinators and</w:t>
      </w:r>
      <w:r w:rsidRPr="00224A1C">
        <w:rPr>
          <w:rFonts w:ascii="Arial" w:hAnsi="Arial" w:cs="Arial"/>
        </w:rPr>
        <w:t xml:space="preserve"> establishes requirements for Area Maritime Security Committees</w:t>
      </w:r>
      <w:r w:rsidR="007D721C">
        <w:rPr>
          <w:rFonts w:ascii="Arial" w:hAnsi="Arial" w:cs="Arial"/>
        </w:rPr>
        <w:t xml:space="preserve"> (AMSC)</w:t>
      </w:r>
      <w:r w:rsidRPr="00224A1C">
        <w:rPr>
          <w:rFonts w:ascii="Arial" w:hAnsi="Arial" w:cs="Arial"/>
        </w:rPr>
        <w:t xml:space="preserve">.  </w:t>
      </w:r>
      <w:r w:rsidR="00923A04">
        <w:rPr>
          <w:rFonts w:ascii="Arial" w:hAnsi="Arial" w:cs="Arial"/>
        </w:rPr>
        <w:t xml:space="preserve">Each AMSC is responsible for developing an AMS Plan.  </w:t>
      </w:r>
      <w:r w:rsidRPr="00224A1C">
        <w:rPr>
          <w:rFonts w:ascii="Arial" w:hAnsi="Arial" w:cs="Arial"/>
        </w:rPr>
        <w:t xml:space="preserve">The </w:t>
      </w:r>
      <w:r w:rsidR="007D721C">
        <w:rPr>
          <w:rFonts w:ascii="Arial" w:hAnsi="Arial" w:cs="Arial"/>
        </w:rPr>
        <w:t>P</w:t>
      </w:r>
      <w:r w:rsidRPr="00224A1C" w:rsidR="007D721C">
        <w:rPr>
          <w:rFonts w:ascii="Arial" w:hAnsi="Arial" w:cs="Arial"/>
        </w:rPr>
        <w:t xml:space="preserve">lan </w:t>
      </w:r>
      <w:r w:rsidRPr="00224A1C">
        <w:rPr>
          <w:rFonts w:ascii="Arial" w:hAnsi="Arial" w:cs="Arial"/>
        </w:rPr>
        <w:t xml:space="preserve">is based on planning meetings, administrative drills and management exercises.  These meetings, drills and exercises are considered collections of information as they are predominantly information-gathering events.  </w:t>
      </w:r>
    </w:p>
    <w:p w:rsidR="00BF7496" w:rsidRPr="00224A1C" w:rsidP="009766CF" w14:paraId="6F679CED" w14:textId="77777777">
      <w:pPr>
        <w:widowControl w:val="0"/>
        <w:rPr>
          <w:rFonts w:ascii="Arial" w:hAnsi="Arial" w:cs="Arial"/>
        </w:rPr>
      </w:pPr>
    </w:p>
    <w:p w:rsidR="00BF7496" w:rsidRPr="00224A1C" w:rsidP="009766CF" w14:paraId="74FC30E6" w14:textId="77777777">
      <w:pPr>
        <w:widowControl w:val="0"/>
        <w:rPr>
          <w:rFonts w:ascii="Arial" w:hAnsi="Arial" w:cs="Arial"/>
        </w:rPr>
      </w:pPr>
      <w:r w:rsidRPr="00224A1C">
        <w:rPr>
          <w:rFonts w:ascii="Arial" w:hAnsi="Arial" w:cs="Arial"/>
        </w:rPr>
        <w:t xml:space="preserve">The frequency with which meetings, management exercises and administrative drills must be conducted is detailed, and the calculation of the number of responses is complex.  We expect some stakeholders to participate only partially, but our calculation is made with the assumption of 100% participation.  </w:t>
      </w:r>
      <w:r w:rsidRPr="00224A1C" w:rsidR="004B6866">
        <w:rPr>
          <w:rFonts w:ascii="Arial" w:hAnsi="Arial" w:cs="Arial"/>
        </w:rPr>
        <w:t>We expect that, on average, stakeholders will annually participate in four meetings per year, four exercises per year, and two drills per year, for a total of ten annual responses</w:t>
      </w:r>
      <w:r w:rsidRPr="00224A1C" w:rsidR="00572594">
        <w:rPr>
          <w:rFonts w:ascii="Arial" w:hAnsi="Arial" w:cs="Arial"/>
        </w:rPr>
        <w:t xml:space="preserve"> per respondent</w:t>
      </w:r>
      <w:r w:rsidRPr="00224A1C" w:rsidR="004B6866">
        <w:rPr>
          <w:rFonts w:ascii="Arial" w:hAnsi="Arial" w:cs="Arial"/>
        </w:rPr>
        <w:t xml:space="preserve">.  On average, each response </w:t>
      </w:r>
      <w:r w:rsidRPr="00224A1C" w:rsidR="00B21B0C">
        <w:rPr>
          <w:rFonts w:ascii="Arial" w:hAnsi="Arial" w:cs="Arial"/>
        </w:rPr>
        <w:t xml:space="preserve">carries a burden of five hours.  </w:t>
      </w:r>
      <w:r w:rsidRPr="00224A1C">
        <w:rPr>
          <w:rFonts w:ascii="Arial" w:hAnsi="Arial" w:cs="Arial"/>
        </w:rPr>
        <w:t xml:space="preserve">To obtain the number of responses, we multiplied the frequency of responses by the number of respondents.  The number of respondents is </w:t>
      </w:r>
      <w:r w:rsidR="009C2CFD">
        <w:rPr>
          <w:rFonts w:ascii="Arial" w:hAnsi="Arial" w:cs="Arial"/>
        </w:rPr>
        <w:t xml:space="preserve">determined by the number of </w:t>
      </w:r>
      <w:r w:rsidR="007D721C">
        <w:rPr>
          <w:rFonts w:ascii="Arial" w:hAnsi="Arial" w:cs="Arial"/>
        </w:rPr>
        <w:t>AMSC</w:t>
      </w:r>
      <w:r w:rsidR="009C2CFD">
        <w:rPr>
          <w:rFonts w:ascii="Arial" w:hAnsi="Arial" w:cs="Arial"/>
        </w:rPr>
        <w:t xml:space="preserve"> times </w:t>
      </w:r>
      <w:r w:rsidRPr="00224A1C">
        <w:rPr>
          <w:rFonts w:ascii="Arial" w:hAnsi="Arial" w:cs="Arial"/>
        </w:rPr>
        <w:t>200 stakeholders</w:t>
      </w:r>
      <w:r w:rsidR="009C2CFD">
        <w:rPr>
          <w:rFonts w:ascii="Arial" w:hAnsi="Arial" w:cs="Arial"/>
        </w:rPr>
        <w:t xml:space="preserve"> per </w:t>
      </w:r>
      <w:r w:rsidR="007D721C">
        <w:rPr>
          <w:rFonts w:ascii="Arial" w:hAnsi="Arial" w:cs="Arial"/>
        </w:rPr>
        <w:t>committee</w:t>
      </w:r>
      <w:r w:rsidR="005D3EB5">
        <w:rPr>
          <w:rFonts w:ascii="Arial" w:hAnsi="Arial" w:cs="Arial"/>
        </w:rPr>
        <w:t>.  See Appendix A for the calculation of burden</w:t>
      </w:r>
      <w:r w:rsidR="009C2CFD">
        <w:rPr>
          <w:rFonts w:ascii="Arial" w:hAnsi="Arial" w:cs="Arial"/>
        </w:rPr>
        <w:t xml:space="preserve">.  </w:t>
      </w:r>
    </w:p>
    <w:p w:rsidR="00BF7496" w:rsidRPr="00224A1C" w:rsidP="009766CF" w14:paraId="09ECCAB0" w14:textId="77777777">
      <w:pPr>
        <w:widowControl w:val="0"/>
        <w:rPr>
          <w:rFonts w:ascii="Arial" w:hAnsi="Arial" w:cs="Arial"/>
        </w:rPr>
      </w:pPr>
    </w:p>
    <w:p w:rsidR="00BF7496" w:rsidRPr="00224A1C" w:rsidP="009766CF" w14:paraId="5C288166" w14:textId="77777777">
      <w:pPr>
        <w:widowControl w:val="0"/>
        <w:rPr>
          <w:rFonts w:ascii="Arial" w:hAnsi="Arial" w:cs="Arial"/>
        </w:rPr>
      </w:pPr>
      <w:r w:rsidRPr="00224A1C">
        <w:rPr>
          <w:rFonts w:ascii="Arial" w:hAnsi="Arial" w:cs="Arial"/>
        </w:rPr>
        <w:t xml:space="preserve">C.  </w:t>
      </w:r>
      <w:r w:rsidRPr="00224A1C">
        <w:rPr>
          <w:rFonts w:ascii="Arial" w:hAnsi="Arial" w:cs="Arial"/>
        </w:rPr>
        <w:t>Vessel Security (33 CFR 104)</w:t>
      </w:r>
      <w:r w:rsidRPr="00224A1C">
        <w:rPr>
          <w:rFonts w:ascii="Arial" w:hAnsi="Arial" w:cs="Arial"/>
        </w:rPr>
        <w:t xml:space="preserve"> -- </w:t>
      </w:r>
      <w:r w:rsidRPr="00224A1C">
        <w:rPr>
          <w:rFonts w:ascii="Arial" w:hAnsi="Arial" w:cs="Arial"/>
        </w:rPr>
        <w:t xml:space="preserve">This </w:t>
      </w:r>
      <w:r w:rsidRPr="00224A1C" w:rsidR="00865EDE">
        <w:rPr>
          <w:rFonts w:ascii="Arial" w:hAnsi="Arial" w:cs="Arial"/>
        </w:rPr>
        <w:t>part</w:t>
      </w:r>
      <w:r w:rsidRPr="00224A1C">
        <w:rPr>
          <w:rFonts w:ascii="Arial" w:hAnsi="Arial" w:cs="Arial"/>
        </w:rPr>
        <w:t xml:space="preserve"> provides security measures for certain vessels calling on U.S. ports.  It requires the owner to designate a company security officer, and the owner or operator of a vessel to designate security officers for the vessel.  Owners or operators are also required to develop vessel security plans based on security assessments and surveys, and implement security measures specific to the vessel’s operation.  The administrative drills and exercises required under vessel security regulations are accounted for in the burden-hour calculation for port security above (section B), as ports and vessels conduct these drills and exercises in conjunction with each other.  Burden-hours and costs associated with the DoS, for vessels, are accounted for under facility security below (section D), as they are signed by both the facility and the vessel and need to be calculated only once.</w:t>
      </w:r>
      <w:r w:rsidR="00406789">
        <w:rPr>
          <w:rFonts w:ascii="Arial" w:hAnsi="Arial" w:cs="Arial"/>
        </w:rPr>
        <w:t xml:space="preserve">  </w:t>
      </w:r>
    </w:p>
    <w:p w:rsidR="00BF7496" w:rsidRPr="00224A1C" w:rsidP="009766CF" w14:paraId="18F9207D" w14:textId="77777777">
      <w:pPr>
        <w:widowControl w:val="0"/>
        <w:rPr>
          <w:rFonts w:ascii="Arial" w:hAnsi="Arial" w:cs="Arial"/>
        </w:rPr>
      </w:pPr>
    </w:p>
    <w:p w:rsidR="00BF7496" w:rsidRPr="00224A1C" w:rsidP="009766CF" w14:paraId="28602D9C" w14:textId="77777777">
      <w:pPr>
        <w:widowControl w:val="0"/>
        <w:rPr>
          <w:rFonts w:ascii="Arial" w:hAnsi="Arial" w:cs="Arial"/>
          <w:b/>
          <w:bCs/>
        </w:rPr>
      </w:pPr>
      <w:r w:rsidRPr="00224A1C">
        <w:rPr>
          <w:rFonts w:ascii="Arial" w:hAnsi="Arial" w:cs="Arial"/>
        </w:rPr>
        <w:t xml:space="preserve">For Vessel Security Assessments (VSAs) and Vessel Security Plans (VSPs), we assume each company will prepare the core documents, and there will be an incremental cost for each vessel included in the </w:t>
      </w:r>
      <w:r w:rsidRPr="00224A1C">
        <w:rPr>
          <w:rFonts w:ascii="Arial" w:hAnsi="Arial" w:cs="Arial"/>
        </w:rPr>
        <w:t xml:space="preserve">assessment or plan.  The incremental cost added to each plan will be a function of the number and type of vessels, with the number of additional hours by vessel type.  </w:t>
      </w:r>
      <w:r w:rsidRPr="00224A1C" w:rsidR="007D51B5">
        <w:rPr>
          <w:rFonts w:ascii="Arial" w:hAnsi="Arial" w:cs="Arial"/>
        </w:rPr>
        <w:t xml:space="preserve">The respondents are the Company Security Officers (CSOs) and the Vessel Security Officers (VSOs).  </w:t>
      </w:r>
    </w:p>
    <w:p w:rsidR="00F90044" w:rsidRPr="00224A1C" w:rsidP="009766CF" w14:paraId="0CC2771E" w14:textId="77777777">
      <w:pPr>
        <w:widowControl w:val="0"/>
        <w:rPr>
          <w:rFonts w:ascii="Arial" w:hAnsi="Arial" w:cs="Arial"/>
        </w:rPr>
      </w:pPr>
    </w:p>
    <w:p w:rsidR="00F90044" w:rsidRPr="00224A1C" w:rsidP="009766CF" w14:paraId="1B606B47" w14:textId="6C1BC17B">
      <w:pPr>
        <w:widowControl w:val="0"/>
        <w:rPr>
          <w:rFonts w:ascii="Arial" w:hAnsi="Arial" w:cs="Arial"/>
        </w:rPr>
      </w:pPr>
      <w:r w:rsidRPr="00224A1C">
        <w:rPr>
          <w:rFonts w:ascii="Arial" w:hAnsi="Arial" w:cs="Arial"/>
        </w:rPr>
        <w:t>The applicable regulations require both an annual response and a periodic response to occur every five years.  The estimated hourly burden</w:t>
      </w:r>
      <w:r w:rsidR="00F5756F">
        <w:rPr>
          <w:rFonts w:ascii="Arial" w:hAnsi="Arial" w:cs="Arial"/>
        </w:rPr>
        <w:t>s</w:t>
      </w:r>
      <w:r w:rsidRPr="00224A1C">
        <w:rPr>
          <w:rFonts w:ascii="Arial" w:hAnsi="Arial" w:cs="Arial"/>
        </w:rPr>
        <w:t xml:space="preserve"> for the annual and </w:t>
      </w:r>
      <w:r w:rsidRPr="00224A1C" w:rsidR="00C85E6A">
        <w:rPr>
          <w:rFonts w:ascii="Arial" w:hAnsi="Arial" w:cs="Arial"/>
        </w:rPr>
        <w:t xml:space="preserve">5-year </w:t>
      </w:r>
      <w:r w:rsidRPr="00224A1C">
        <w:rPr>
          <w:rFonts w:ascii="Arial" w:hAnsi="Arial" w:cs="Arial"/>
        </w:rPr>
        <w:t xml:space="preserve">periodic </w:t>
      </w:r>
      <w:r w:rsidRPr="00224A1C" w:rsidR="00C85E6A">
        <w:rPr>
          <w:rFonts w:ascii="Arial" w:hAnsi="Arial" w:cs="Arial"/>
        </w:rPr>
        <w:t xml:space="preserve">reviews (per response) </w:t>
      </w:r>
      <w:r w:rsidRPr="00224A1C" w:rsidR="005837C3">
        <w:rPr>
          <w:rFonts w:ascii="Arial" w:hAnsi="Arial" w:cs="Arial"/>
        </w:rPr>
        <w:t>are 8 and 12 hours respectively</w:t>
      </w:r>
      <w:r w:rsidRPr="00224A1C">
        <w:rPr>
          <w:rFonts w:ascii="Arial" w:hAnsi="Arial" w:cs="Arial"/>
        </w:rPr>
        <w:t xml:space="preserve">.  The burden is higher for new vessels, because new VSAs and VSPs must be generated, and we estimate this burden to be </w:t>
      </w:r>
      <w:r w:rsidRPr="00224A1C" w:rsidR="005837C3">
        <w:rPr>
          <w:rFonts w:ascii="Arial" w:hAnsi="Arial" w:cs="Arial"/>
        </w:rPr>
        <w:t>80</w:t>
      </w:r>
      <w:r w:rsidRPr="00224A1C">
        <w:rPr>
          <w:rFonts w:ascii="Arial" w:hAnsi="Arial" w:cs="Arial"/>
        </w:rPr>
        <w:t xml:space="preserve"> hours per </w:t>
      </w:r>
      <w:r w:rsidRPr="00224A1C" w:rsidR="00591861">
        <w:rPr>
          <w:rFonts w:ascii="Arial" w:hAnsi="Arial" w:cs="Arial"/>
        </w:rPr>
        <w:t>vessel</w:t>
      </w:r>
      <w:r w:rsidRPr="00224A1C">
        <w:rPr>
          <w:rFonts w:ascii="Arial" w:hAnsi="Arial" w:cs="Arial"/>
        </w:rPr>
        <w:t>.</w:t>
      </w:r>
      <w:r w:rsidR="00406789">
        <w:rPr>
          <w:rFonts w:ascii="Arial" w:hAnsi="Arial" w:cs="Arial"/>
        </w:rPr>
        <w:t xml:space="preserve">  </w:t>
      </w:r>
    </w:p>
    <w:p w:rsidR="00F90044" w:rsidRPr="00224A1C" w:rsidP="009766CF" w14:paraId="5D00512B" w14:textId="77777777">
      <w:pPr>
        <w:widowControl w:val="0"/>
        <w:rPr>
          <w:rFonts w:ascii="Arial" w:hAnsi="Arial" w:cs="Arial"/>
        </w:rPr>
      </w:pPr>
    </w:p>
    <w:p w:rsidR="00103545" w:rsidRPr="00224A1C" w:rsidP="009766CF" w14:paraId="7036B84F" w14:textId="7FDA8F1B">
      <w:pPr>
        <w:widowControl w:val="0"/>
        <w:rPr>
          <w:rFonts w:ascii="Arial" w:hAnsi="Arial" w:cs="Arial"/>
        </w:rPr>
      </w:pPr>
      <w:r w:rsidRPr="00224A1C">
        <w:rPr>
          <w:rFonts w:ascii="Arial" w:hAnsi="Arial" w:cs="Arial"/>
        </w:rPr>
        <w:t>Each VSA and VSP is tailored to meet the different needs of each vessel, so the number of annual responses is equal t</w:t>
      </w:r>
      <w:r w:rsidRPr="00224A1C" w:rsidR="00865EDE">
        <w:rPr>
          <w:rFonts w:ascii="Arial" w:hAnsi="Arial" w:cs="Arial"/>
        </w:rPr>
        <w:t>o</w:t>
      </w:r>
      <w:r w:rsidRPr="00224A1C">
        <w:rPr>
          <w:rFonts w:ascii="Arial" w:hAnsi="Arial" w:cs="Arial"/>
        </w:rPr>
        <w:t xml:space="preserve"> the total number of vessels affected by th</w:t>
      </w:r>
      <w:r w:rsidR="005D3EB5">
        <w:rPr>
          <w:rFonts w:ascii="Arial" w:hAnsi="Arial" w:cs="Arial"/>
        </w:rPr>
        <w:t>e regulation</w:t>
      </w:r>
      <w:r w:rsidRPr="00224A1C">
        <w:rPr>
          <w:rFonts w:ascii="Arial" w:hAnsi="Arial" w:cs="Arial"/>
        </w:rPr>
        <w:t xml:space="preserve">.  </w:t>
      </w:r>
      <w:r w:rsidR="005D3EB5">
        <w:rPr>
          <w:rFonts w:ascii="Arial" w:hAnsi="Arial" w:cs="Arial"/>
        </w:rPr>
        <w:t>Vessel</w:t>
      </w:r>
      <w:r w:rsidRPr="00224A1C" w:rsidR="002B3B07">
        <w:rPr>
          <w:rFonts w:ascii="Arial" w:hAnsi="Arial" w:cs="Arial"/>
        </w:rPr>
        <w:t xml:space="preserve"> population figures were derived from</w:t>
      </w:r>
      <w:r w:rsidRPr="00224A1C">
        <w:rPr>
          <w:rFonts w:ascii="Arial" w:hAnsi="Arial" w:cs="Arial"/>
        </w:rPr>
        <w:t xml:space="preserve"> the Coast Guard’s MISLE</w:t>
      </w:r>
      <w:r>
        <w:rPr>
          <w:rStyle w:val="FootnoteReference"/>
          <w:rFonts w:ascii="Arial" w:hAnsi="Arial" w:cs="Arial"/>
        </w:rPr>
        <w:footnoteReference w:id="4"/>
      </w:r>
      <w:r w:rsidRPr="00224A1C">
        <w:rPr>
          <w:rFonts w:ascii="Arial" w:hAnsi="Arial" w:cs="Arial"/>
        </w:rPr>
        <w:t xml:space="preserve"> database.  </w:t>
      </w:r>
      <w:r w:rsidRPr="00224A1C" w:rsidR="00B403BF">
        <w:rPr>
          <w:rFonts w:ascii="Arial" w:hAnsi="Arial" w:cs="Arial"/>
        </w:rPr>
        <w:t xml:space="preserve">We assume, on average annually, </w:t>
      </w:r>
      <w:r w:rsidRPr="00224A1C" w:rsidR="007D721C">
        <w:rPr>
          <w:rFonts w:ascii="Arial" w:hAnsi="Arial" w:cs="Arial"/>
        </w:rPr>
        <w:t>that</w:t>
      </w:r>
      <w:r w:rsidR="007D721C">
        <w:rPr>
          <w:rFonts w:ascii="Arial" w:hAnsi="Arial" w:cs="Arial"/>
        </w:rPr>
        <w:t xml:space="preserve"> 2.5% of the vessel population </w:t>
      </w:r>
      <w:r w:rsidRPr="00224A1C" w:rsidR="00B403BF">
        <w:rPr>
          <w:rFonts w:ascii="Arial" w:hAnsi="Arial" w:cs="Arial"/>
        </w:rPr>
        <w:t xml:space="preserve">are new vessels that require </w:t>
      </w:r>
      <w:r w:rsidRPr="00224A1C" w:rsidR="00591861">
        <w:rPr>
          <w:rFonts w:ascii="Arial" w:hAnsi="Arial" w:cs="Arial"/>
        </w:rPr>
        <w:t>the development</w:t>
      </w:r>
      <w:r w:rsidRPr="00224A1C" w:rsidR="00B403BF">
        <w:rPr>
          <w:rFonts w:ascii="Arial" w:hAnsi="Arial" w:cs="Arial"/>
        </w:rPr>
        <w:t xml:space="preserve"> of new VSAs and VSPs.  </w:t>
      </w:r>
      <w:r w:rsidR="005D3EB5">
        <w:rPr>
          <w:rFonts w:ascii="Arial" w:hAnsi="Arial" w:cs="Arial"/>
        </w:rPr>
        <w:t xml:space="preserve">See </w:t>
      </w:r>
      <w:r w:rsidR="007D721C">
        <w:rPr>
          <w:rFonts w:ascii="Arial" w:hAnsi="Arial" w:cs="Arial"/>
        </w:rPr>
        <w:t>Appendix </w:t>
      </w:r>
      <w:r w:rsidR="005D3EB5">
        <w:rPr>
          <w:rFonts w:ascii="Arial" w:hAnsi="Arial" w:cs="Arial"/>
        </w:rPr>
        <w:t xml:space="preserve">A for the calculation of burden.  </w:t>
      </w:r>
    </w:p>
    <w:p w:rsidR="00BC4720" w:rsidP="009766CF" w14:paraId="52046593" w14:textId="77777777">
      <w:pPr>
        <w:widowControl w:val="0"/>
        <w:rPr>
          <w:rFonts w:ascii="Arial" w:hAnsi="Arial" w:cs="Arial"/>
        </w:rPr>
      </w:pPr>
    </w:p>
    <w:p w:rsidR="00BF7496" w:rsidRPr="00224A1C" w:rsidP="009766CF" w14:paraId="0DB9922B" w14:textId="77777777">
      <w:pPr>
        <w:widowControl w:val="0"/>
        <w:rPr>
          <w:rFonts w:ascii="Arial" w:hAnsi="Arial" w:cs="Arial"/>
        </w:rPr>
      </w:pPr>
      <w:r w:rsidRPr="00224A1C">
        <w:rPr>
          <w:rFonts w:ascii="Arial" w:hAnsi="Arial" w:cs="Arial"/>
        </w:rPr>
        <w:t xml:space="preserve">D.  </w:t>
      </w:r>
      <w:r w:rsidRPr="00224A1C">
        <w:rPr>
          <w:rFonts w:ascii="Arial" w:hAnsi="Arial" w:cs="Arial"/>
        </w:rPr>
        <w:t>Facility Security (33 CFR 105)</w:t>
      </w:r>
      <w:r w:rsidRPr="00224A1C">
        <w:rPr>
          <w:rFonts w:ascii="Arial" w:hAnsi="Arial" w:cs="Arial"/>
        </w:rPr>
        <w:t xml:space="preserve"> -- </w:t>
      </w:r>
      <w:r w:rsidRPr="00224A1C">
        <w:rPr>
          <w:rFonts w:ascii="Arial" w:hAnsi="Arial" w:cs="Arial"/>
        </w:rPr>
        <w:t xml:space="preserve">This </w:t>
      </w:r>
      <w:r w:rsidRPr="00224A1C" w:rsidR="00F92F12">
        <w:rPr>
          <w:rFonts w:ascii="Arial" w:hAnsi="Arial" w:cs="Arial"/>
        </w:rPr>
        <w:t>part</w:t>
      </w:r>
      <w:r w:rsidRPr="00224A1C">
        <w:rPr>
          <w:rFonts w:ascii="Arial" w:hAnsi="Arial" w:cs="Arial"/>
        </w:rPr>
        <w:t xml:space="preserve"> requires Facility Security Officers or another designated person to develop </w:t>
      </w:r>
      <w:r w:rsidR="007D51B5">
        <w:rPr>
          <w:rFonts w:ascii="Arial" w:hAnsi="Arial" w:cs="Arial"/>
        </w:rPr>
        <w:t>F</w:t>
      </w:r>
      <w:r w:rsidRPr="00224A1C" w:rsidR="007D51B5">
        <w:rPr>
          <w:rFonts w:ascii="Arial" w:hAnsi="Arial" w:cs="Arial"/>
        </w:rPr>
        <w:t xml:space="preserve">acility </w:t>
      </w:r>
      <w:r w:rsidR="007D51B5">
        <w:rPr>
          <w:rFonts w:ascii="Arial" w:hAnsi="Arial" w:cs="Arial"/>
        </w:rPr>
        <w:t>S</w:t>
      </w:r>
      <w:r w:rsidRPr="00224A1C" w:rsidR="007D51B5">
        <w:rPr>
          <w:rFonts w:ascii="Arial" w:hAnsi="Arial" w:cs="Arial"/>
        </w:rPr>
        <w:t xml:space="preserve">ecurity </w:t>
      </w:r>
      <w:r w:rsidR="007D51B5">
        <w:rPr>
          <w:rFonts w:ascii="Arial" w:hAnsi="Arial" w:cs="Arial"/>
        </w:rPr>
        <w:t>A</w:t>
      </w:r>
      <w:r w:rsidRPr="00224A1C" w:rsidR="007D51B5">
        <w:rPr>
          <w:rFonts w:ascii="Arial" w:hAnsi="Arial" w:cs="Arial"/>
        </w:rPr>
        <w:t xml:space="preserve">ssessments </w:t>
      </w:r>
      <w:r w:rsidRPr="00224A1C">
        <w:rPr>
          <w:rFonts w:ascii="Arial" w:hAnsi="Arial" w:cs="Arial"/>
        </w:rPr>
        <w:t xml:space="preserve">(FSAs) and </w:t>
      </w:r>
      <w:r w:rsidR="007D51B5">
        <w:rPr>
          <w:rFonts w:ascii="Arial" w:hAnsi="Arial" w:cs="Arial"/>
        </w:rPr>
        <w:t>F</w:t>
      </w:r>
      <w:r w:rsidRPr="00224A1C" w:rsidR="007D51B5">
        <w:rPr>
          <w:rFonts w:ascii="Arial" w:hAnsi="Arial" w:cs="Arial"/>
        </w:rPr>
        <w:t xml:space="preserve">acility </w:t>
      </w:r>
      <w:r w:rsidR="007D51B5">
        <w:rPr>
          <w:rFonts w:ascii="Arial" w:hAnsi="Arial" w:cs="Arial"/>
        </w:rPr>
        <w:t>S</w:t>
      </w:r>
      <w:r w:rsidRPr="00224A1C" w:rsidR="007D51B5">
        <w:rPr>
          <w:rFonts w:ascii="Arial" w:hAnsi="Arial" w:cs="Arial"/>
        </w:rPr>
        <w:t xml:space="preserve">ecurity </w:t>
      </w:r>
      <w:r w:rsidR="007D51B5">
        <w:rPr>
          <w:rFonts w:ascii="Arial" w:hAnsi="Arial" w:cs="Arial"/>
        </w:rPr>
        <w:t>P</w:t>
      </w:r>
      <w:r w:rsidRPr="00224A1C" w:rsidR="007D51B5">
        <w:rPr>
          <w:rFonts w:ascii="Arial" w:hAnsi="Arial" w:cs="Arial"/>
        </w:rPr>
        <w:t xml:space="preserve">lans </w:t>
      </w:r>
      <w:r w:rsidRPr="00224A1C">
        <w:rPr>
          <w:rFonts w:ascii="Arial" w:hAnsi="Arial" w:cs="Arial"/>
        </w:rPr>
        <w:t xml:space="preserve">(FSPs) for all port facilities.  Planning costs will be incurred initially and annually, with more costs incurred initially as facilities develop security plans.  DoS costs </w:t>
      </w:r>
      <w:r w:rsidRPr="00224A1C" w:rsidR="00583B53">
        <w:rPr>
          <w:rFonts w:ascii="Arial" w:hAnsi="Arial" w:cs="Arial"/>
        </w:rPr>
        <w:t>are</w:t>
      </w:r>
      <w:r w:rsidRPr="00224A1C">
        <w:rPr>
          <w:rFonts w:ascii="Arial" w:hAnsi="Arial" w:cs="Arial"/>
        </w:rPr>
        <w:t xml:space="preserve"> incurred annually</w:t>
      </w:r>
      <w:r w:rsidRPr="00224A1C" w:rsidR="00583B53">
        <w:rPr>
          <w:rFonts w:ascii="Arial" w:hAnsi="Arial" w:cs="Arial"/>
        </w:rPr>
        <w:t xml:space="preserve">.  We estimate each facility will complete about </w:t>
      </w:r>
      <w:r w:rsidRPr="00224A1C" w:rsidR="00C85E6A">
        <w:rPr>
          <w:rFonts w:ascii="Arial" w:hAnsi="Arial" w:cs="Arial"/>
        </w:rPr>
        <w:t>2</w:t>
      </w:r>
      <w:r w:rsidRPr="00224A1C" w:rsidR="00E634C4">
        <w:rPr>
          <w:rFonts w:ascii="Arial" w:hAnsi="Arial" w:cs="Arial"/>
        </w:rPr>
        <w:t xml:space="preserve"> DoS</w:t>
      </w:r>
      <w:r w:rsidRPr="00224A1C" w:rsidR="00583B53">
        <w:rPr>
          <w:rFonts w:ascii="Arial" w:hAnsi="Arial" w:cs="Arial"/>
        </w:rPr>
        <w:t xml:space="preserve"> per day or 700 per year, and that each DoS will take 15 minutes to complete.  </w:t>
      </w:r>
      <w:r w:rsidRPr="00224A1C">
        <w:rPr>
          <w:rFonts w:ascii="Arial" w:hAnsi="Arial" w:cs="Arial"/>
        </w:rPr>
        <w:t xml:space="preserve">Burden hours and costs associated with the DoS, for vessels, are also accounted for here as they are signed by both the facility and the vessel and need to be calculated only once.  </w:t>
      </w:r>
      <w:r w:rsidRPr="00224A1C" w:rsidR="007D51B5">
        <w:rPr>
          <w:rFonts w:ascii="Arial" w:hAnsi="Arial" w:cs="Arial"/>
        </w:rPr>
        <w:t xml:space="preserve">The respondents are the Facility Security Officers.  </w:t>
      </w:r>
    </w:p>
    <w:p w:rsidR="00BF7496" w:rsidRPr="00224A1C" w:rsidP="009766CF" w14:paraId="23294654" w14:textId="77777777">
      <w:pPr>
        <w:widowControl w:val="0"/>
        <w:rPr>
          <w:rFonts w:ascii="Arial" w:hAnsi="Arial" w:cs="Arial"/>
        </w:rPr>
      </w:pPr>
    </w:p>
    <w:p w:rsidR="0030797F" w:rsidRPr="00224A1C" w:rsidP="009766CF" w14:paraId="017BBBAB" w14:textId="7EB0EFB9">
      <w:pPr>
        <w:widowControl w:val="0"/>
        <w:rPr>
          <w:rFonts w:ascii="Arial" w:hAnsi="Arial" w:cs="Arial"/>
        </w:rPr>
      </w:pPr>
      <w:r>
        <w:rPr>
          <w:rFonts w:ascii="Arial" w:hAnsi="Arial" w:cs="Arial"/>
        </w:rPr>
        <w:t>Each FSA and F</w:t>
      </w:r>
      <w:r w:rsidRPr="00224A1C">
        <w:rPr>
          <w:rFonts w:ascii="Arial" w:hAnsi="Arial" w:cs="Arial"/>
        </w:rPr>
        <w:t xml:space="preserve">SP is tailored to meet the different needs of each </w:t>
      </w:r>
      <w:r>
        <w:rPr>
          <w:rFonts w:ascii="Arial" w:hAnsi="Arial" w:cs="Arial"/>
        </w:rPr>
        <w:t>facility</w:t>
      </w:r>
      <w:r w:rsidRPr="00224A1C">
        <w:rPr>
          <w:rFonts w:ascii="Arial" w:hAnsi="Arial" w:cs="Arial"/>
        </w:rPr>
        <w:t xml:space="preserve">, so the number of annual responses is equal to the total number of </w:t>
      </w:r>
      <w:r>
        <w:rPr>
          <w:rFonts w:ascii="Arial" w:hAnsi="Arial" w:cs="Arial"/>
        </w:rPr>
        <w:t>facilities</w:t>
      </w:r>
      <w:r w:rsidRPr="00224A1C">
        <w:rPr>
          <w:rFonts w:ascii="Arial" w:hAnsi="Arial" w:cs="Arial"/>
        </w:rPr>
        <w:t xml:space="preserve"> affected by th</w:t>
      </w:r>
      <w:r>
        <w:rPr>
          <w:rFonts w:ascii="Arial" w:hAnsi="Arial" w:cs="Arial"/>
        </w:rPr>
        <w:t>e regulation</w:t>
      </w:r>
      <w:r w:rsidRPr="00224A1C">
        <w:rPr>
          <w:rFonts w:ascii="Arial" w:hAnsi="Arial" w:cs="Arial"/>
        </w:rPr>
        <w:t xml:space="preserve">.  </w:t>
      </w:r>
      <w:r>
        <w:rPr>
          <w:rFonts w:ascii="Arial" w:hAnsi="Arial" w:cs="Arial"/>
        </w:rPr>
        <w:t>Facility</w:t>
      </w:r>
      <w:r w:rsidRPr="00224A1C">
        <w:rPr>
          <w:rFonts w:ascii="Arial" w:hAnsi="Arial" w:cs="Arial"/>
        </w:rPr>
        <w:t xml:space="preserve"> population figures were derived from the Coast Guard’s MISLE database.  </w:t>
      </w:r>
      <w:r w:rsidRPr="00224A1C" w:rsidR="00D37A63">
        <w:rPr>
          <w:rFonts w:ascii="Arial" w:hAnsi="Arial" w:cs="Arial"/>
        </w:rPr>
        <w:t>We assume, on average</w:t>
      </w:r>
      <w:r w:rsidR="007D721C">
        <w:rPr>
          <w:rFonts w:ascii="Arial" w:hAnsi="Arial" w:cs="Arial"/>
        </w:rPr>
        <w:t xml:space="preserve"> annually</w:t>
      </w:r>
      <w:r w:rsidRPr="00224A1C" w:rsidR="00D37A63">
        <w:rPr>
          <w:rFonts w:ascii="Arial" w:hAnsi="Arial" w:cs="Arial"/>
        </w:rPr>
        <w:t xml:space="preserve">, </w:t>
      </w:r>
      <w:r w:rsidRPr="00224A1C" w:rsidR="007D721C">
        <w:rPr>
          <w:rFonts w:ascii="Arial" w:hAnsi="Arial" w:cs="Arial"/>
        </w:rPr>
        <w:t xml:space="preserve">that </w:t>
      </w:r>
      <w:r w:rsidR="007D721C">
        <w:rPr>
          <w:rFonts w:ascii="Arial" w:hAnsi="Arial" w:cs="Arial"/>
        </w:rPr>
        <w:t xml:space="preserve">1% of the facility population </w:t>
      </w:r>
      <w:r w:rsidRPr="00224A1C" w:rsidR="00D37A63">
        <w:rPr>
          <w:rFonts w:ascii="Arial" w:hAnsi="Arial" w:cs="Arial"/>
        </w:rPr>
        <w:t xml:space="preserve">are new </w:t>
      </w:r>
      <w:r w:rsidRPr="00224A1C">
        <w:rPr>
          <w:rFonts w:ascii="Arial" w:hAnsi="Arial" w:cs="Arial"/>
        </w:rPr>
        <w:t>facilities</w:t>
      </w:r>
      <w:r w:rsidRPr="00224A1C" w:rsidR="00D37A63">
        <w:rPr>
          <w:rFonts w:ascii="Arial" w:hAnsi="Arial" w:cs="Arial"/>
        </w:rPr>
        <w:t xml:space="preserve"> or facilities that change </w:t>
      </w:r>
      <w:r w:rsidRPr="00224A1C" w:rsidR="00591861">
        <w:rPr>
          <w:rFonts w:ascii="Arial" w:hAnsi="Arial" w:cs="Arial"/>
        </w:rPr>
        <w:t>ownership and</w:t>
      </w:r>
      <w:r w:rsidRPr="00224A1C" w:rsidR="00D37A63">
        <w:rPr>
          <w:rFonts w:ascii="Arial" w:hAnsi="Arial" w:cs="Arial"/>
        </w:rPr>
        <w:t xml:space="preserve"> require development of new FSAs and FSP.  </w:t>
      </w:r>
      <w:r w:rsidRPr="00224A1C" w:rsidR="00E634C4">
        <w:rPr>
          <w:rFonts w:ascii="Arial" w:hAnsi="Arial" w:cs="Arial"/>
        </w:rPr>
        <w:t>The average</w:t>
      </w:r>
      <w:r w:rsidRPr="00224A1C">
        <w:rPr>
          <w:rFonts w:ascii="Arial" w:hAnsi="Arial" w:cs="Arial"/>
        </w:rPr>
        <w:t xml:space="preserve"> burden for new facilities</w:t>
      </w:r>
      <w:r>
        <w:rPr>
          <w:rStyle w:val="FootnoteReference"/>
          <w:rFonts w:ascii="Arial" w:hAnsi="Arial" w:cs="Arial"/>
        </w:rPr>
        <w:footnoteReference w:id="5"/>
      </w:r>
      <w:r w:rsidRPr="00224A1C">
        <w:rPr>
          <w:rFonts w:ascii="Arial" w:hAnsi="Arial" w:cs="Arial"/>
        </w:rPr>
        <w:t xml:space="preserve">, the </w:t>
      </w:r>
      <w:r w:rsidRPr="00224A1C" w:rsidR="007D012E">
        <w:rPr>
          <w:rFonts w:ascii="Arial" w:hAnsi="Arial" w:cs="Arial"/>
        </w:rPr>
        <w:t xml:space="preserve">existing facility </w:t>
      </w:r>
      <w:r w:rsidRPr="00224A1C">
        <w:rPr>
          <w:rFonts w:ascii="Arial" w:hAnsi="Arial" w:cs="Arial"/>
        </w:rPr>
        <w:t xml:space="preserve">annual burden, and the </w:t>
      </w:r>
      <w:r w:rsidRPr="00224A1C" w:rsidR="007D012E">
        <w:rPr>
          <w:rFonts w:ascii="Arial" w:hAnsi="Arial" w:cs="Arial"/>
        </w:rPr>
        <w:t xml:space="preserve">existing facility </w:t>
      </w:r>
      <w:r w:rsidRPr="00224A1C">
        <w:rPr>
          <w:rFonts w:ascii="Arial" w:hAnsi="Arial" w:cs="Arial"/>
        </w:rPr>
        <w:t xml:space="preserve">5-year burden </w:t>
      </w:r>
      <w:r w:rsidR="00913797">
        <w:rPr>
          <w:rFonts w:ascii="Arial" w:hAnsi="Arial" w:cs="Arial"/>
        </w:rPr>
        <w:t>are</w:t>
      </w:r>
      <w:r w:rsidRPr="00224A1C" w:rsidR="00913797">
        <w:rPr>
          <w:rFonts w:ascii="Arial" w:hAnsi="Arial" w:cs="Arial"/>
        </w:rPr>
        <w:t xml:space="preserve"> </w:t>
      </w:r>
      <w:r w:rsidRPr="00224A1C">
        <w:rPr>
          <w:rFonts w:ascii="Arial" w:hAnsi="Arial" w:cs="Arial"/>
        </w:rPr>
        <w:t xml:space="preserve">estimated as 100, </w:t>
      </w:r>
      <w:r w:rsidRPr="00224A1C" w:rsidR="00C85E6A">
        <w:rPr>
          <w:rFonts w:ascii="Arial" w:hAnsi="Arial" w:cs="Arial"/>
        </w:rPr>
        <w:t>10</w:t>
      </w:r>
      <w:r w:rsidRPr="00224A1C">
        <w:rPr>
          <w:rFonts w:ascii="Arial" w:hAnsi="Arial" w:cs="Arial"/>
        </w:rPr>
        <w:t xml:space="preserve">, and </w:t>
      </w:r>
      <w:r w:rsidRPr="00224A1C" w:rsidR="00C85E6A">
        <w:rPr>
          <w:rFonts w:ascii="Arial" w:hAnsi="Arial" w:cs="Arial"/>
        </w:rPr>
        <w:t>15</w:t>
      </w:r>
      <w:r w:rsidR="00913797">
        <w:rPr>
          <w:rFonts w:ascii="Arial" w:hAnsi="Arial" w:cs="Arial"/>
        </w:rPr>
        <w:t xml:space="preserve"> hours</w:t>
      </w:r>
      <w:r w:rsidRPr="00224A1C">
        <w:rPr>
          <w:rFonts w:ascii="Arial" w:hAnsi="Arial" w:cs="Arial"/>
        </w:rPr>
        <w:t xml:space="preserve">, respectively.  </w:t>
      </w:r>
      <w:r w:rsidR="005D3EB5">
        <w:rPr>
          <w:rFonts w:ascii="Arial" w:hAnsi="Arial" w:cs="Arial"/>
        </w:rPr>
        <w:t xml:space="preserve">See Appendix A for the calculation of burden.  </w:t>
      </w:r>
    </w:p>
    <w:p w:rsidR="005B7068" w:rsidP="009766CF" w14:paraId="2ECACDF3" w14:textId="77777777">
      <w:pPr>
        <w:widowControl w:val="0"/>
        <w:rPr>
          <w:rFonts w:ascii="Arial" w:hAnsi="Arial" w:cs="Arial"/>
        </w:rPr>
      </w:pPr>
    </w:p>
    <w:p w:rsidR="0030797F" w:rsidRPr="00224A1C" w:rsidP="009766CF" w14:paraId="354BA8FF" w14:textId="77777777">
      <w:pPr>
        <w:widowControl w:val="0"/>
        <w:rPr>
          <w:rFonts w:ascii="Arial" w:hAnsi="Arial" w:cs="Arial"/>
        </w:rPr>
      </w:pPr>
      <w:r w:rsidRPr="00224A1C">
        <w:rPr>
          <w:rFonts w:ascii="Arial" w:hAnsi="Arial" w:cs="Arial"/>
        </w:rPr>
        <w:t xml:space="preserve">E.  </w:t>
      </w:r>
      <w:r w:rsidRPr="00224A1C" w:rsidR="00BF7496">
        <w:rPr>
          <w:rFonts w:ascii="Arial" w:hAnsi="Arial" w:cs="Arial"/>
        </w:rPr>
        <w:t xml:space="preserve">Outer Continental Shelf Facility Security (33 CFR 106) </w:t>
      </w:r>
      <w:r w:rsidRPr="00224A1C">
        <w:rPr>
          <w:rFonts w:ascii="Arial" w:hAnsi="Arial" w:cs="Arial"/>
        </w:rPr>
        <w:t xml:space="preserve">-- </w:t>
      </w:r>
      <w:r w:rsidRPr="00224A1C" w:rsidR="00BF7496">
        <w:rPr>
          <w:rFonts w:ascii="Arial" w:hAnsi="Arial" w:cs="Arial"/>
        </w:rPr>
        <w:t xml:space="preserve">This </w:t>
      </w:r>
      <w:r w:rsidRPr="00224A1C" w:rsidR="00F92F12">
        <w:rPr>
          <w:rFonts w:ascii="Arial" w:hAnsi="Arial" w:cs="Arial"/>
        </w:rPr>
        <w:t>part</w:t>
      </w:r>
      <w:r w:rsidRPr="00224A1C" w:rsidR="00BF7496">
        <w:rPr>
          <w:rFonts w:ascii="Arial" w:hAnsi="Arial" w:cs="Arial"/>
        </w:rPr>
        <w:t xml:space="preserve"> provides security measures, including FSAs and FSPs, for mobile offshore drilling units (MODUs) not subject to the International Convention for the Safety of Life at Sea (SOLAS) and certain fixed and floating facilities on the Outer Continental Shelf (OCS) other than deepwater ports.  For FSAs and FSPs, we assume the company with the CSO will prepare the core documents.  Companies operating more than one OCS facility with the threshold characteristics listed above will be required to have separate FSOs, FSAs, FSPs, for each OCS facility.  For the purposes of our analysis, we assume each owner operates a single facility.  </w:t>
      </w:r>
      <w:r w:rsidRPr="00224A1C" w:rsidR="00583B53">
        <w:rPr>
          <w:rFonts w:ascii="Arial" w:hAnsi="Arial" w:cs="Arial"/>
        </w:rPr>
        <w:t xml:space="preserve">DoS costs are incurred annually.  We estimate each facility will complete about </w:t>
      </w:r>
      <w:r w:rsidRPr="00224A1C" w:rsidR="004E663A">
        <w:rPr>
          <w:rFonts w:ascii="Arial" w:hAnsi="Arial" w:cs="Arial"/>
        </w:rPr>
        <w:t>2</w:t>
      </w:r>
      <w:r w:rsidRPr="00224A1C" w:rsidR="00583B53">
        <w:rPr>
          <w:rFonts w:ascii="Arial" w:hAnsi="Arial" w:cs="Arial"/>
        </w:rPr>
        <w:t xml:space="preserve"> DoSs per day or 700 per year, and that each DoS will take 15 minutes to complete.  </w:t>
      </w:r>
    </w:p>
    <w:p w:rsidR="0030797F" w:rsidRPr="00224A1C" w:rsidP="009766CF" w14:paraId="329F154B" w14:textId="77777777">
      <w:pPr>
        <w:widowControl w:val="0"/>
        <w:rPr>
          <w:rFonts w:ascii="Arial" w:hAnsi="Arial" w:cs="Arial"/>
        </w:rPr>
      </w:pPr>
    </w:p>
    <w:p w:rsidR="00180C16" w:rsidRPr="00224A1C" w:rsidP="009766CF" w14:paraId="1C00A77E" w14:textId="6D357B7A">
      <w:pPr>
        <w:widowControl w:val="0"/>
        <w:rPr>
          <w:rFonts w:ascii="Arial" w:hAnsi="Arial" w:cs="Arial"/>
        </w:rPr>
      </w:pPr>
      <w:r w:rsidRPr="00224A1C">
        <w:rPr>
          <w:rFonts w:ascii="Arial" w:hAnsi="Arial" w:cs="Arial"/>
        </w:rPr>
        <w:t>We assume, on average</w:t>
      </w:r>
      <w:r w:rsidR="007D721C">
        <w:rPr>
          <w:rFonts w:ascii="Arial" w:hAnsi="Arial" w:cs="Arial"/>
        </w:rPr>
        <w:t xml:space="preserve"> annually</w:t>
      </w:r>
      <w:r w:rsidRPr="00224A1C">
        <w:rPr>
          <w:rFonts w:ascii="Arial" w:hAnsi="Arial" w:cs="Arial"/>
        </w:rPr>
        <w:t xml:space="preserve">, </w:t>
      </w:r>
      <w:r w:rsidRPr="00224A1C" w:rsidR="007D721C">
        <w:rPr>
          <w:rFonts w:ascii="Arial" w:hAnsi="Arial" w:cs="Arial"/>
        </w:rPr>
        <w:t xml:space="preserve">that </w:t>
      </w:r>
      <w:r w:rsidR="007D721C">
        <w:rPr>
          <w:rFonts w:ascii="Arial" w:hAnsi="Arial" w:cs="Arial"/>
        </w:rPr>
        <w:t xml:space="preserve">2% of the </w:t>
      </w:r>
      <w:r w:rsidR="007D51B5">
        <w:rPr>
          <w:rFonts w:ascii="Arial" w:hAnsi="Arial" w:cs="Arial"/>
        </w:rPr>
        <w:t xml:space="preserve">OCS </w:t>
      </w:r>
      <w:r w:rsidR="007D721C">
        <w:rPr>
          <w:rFonts w:ascii="Arial" w:hAnsi="Arial" w:cs="Arial"/>
        </w:rPr>
        <w:t>facility population are new</w:t>
      </w:r>
      <w:r w:rsidRPr="00224A1C" w:rsidR="007D721C">
        <w:rPr>
          <w:rFonts w:ascii="Arial" w:hAnsi="Arial" w:cs="Arial"/>
        </w:rPr>
        <w:t xml:space="preserve"> </w:t>
      </w:r>
      <w:r w:rsidRPr="00224A1C">
        <w:rPr>
          <w:rFonts w:ascii="Arial" w:hAnsi="Arial" w:cs="Arial"/>
        </w:rPr>
        <w:t>facilit</w:t>
      </w:r>
      <w:r w:rsidR="007D721C">
        <w:rPr>
          <w:rFonts w:ascii="Arial" w:hAnsi="Arial" w:cs="Arial"/>
        </w:rPr>
        <w:t>ies</w:t>
      </w:r>
      <w:r w:rsidRPr="00224A1C">
        <w:rPr>
          <w:rFonts w:ascii="Arial" w:hAnsi="Arial" w:cs="Arial"/>
        </w:rPr>
        <w:t xml:space="preserve"> or </w:t>
      </w:r>
      <w:r w:rsidR="007D721C">
        <w:rPr>
          <w:rFonts w:ascii="Arial" w:hAnsi="Arial" w:cs="Arial"/>
        </w:rPr>
        <w:t xml:space="preserve">facilities that </w:t>
      </w:r>
      <w:r w:rsidRPr="00224A1C">
        <w:rPr>
          <w:rFonts w:ascii="Arial" w:hAnsi="Arial" w:cs="Arial"/>
        </w:rPr>
        <w:t xml:space="preserve">changes </w:t>
      </w:r>
      <w:r w:rsidRPr="00224A1C" w:rsidR="00591861">
        <w:rPr>
          <w:rFonts w:ascii="Arial" w:hAnsi="Arial" w:cs="Arial"/>
        </w:rPr>
        <w:t>ownership and</w:t>
      </w:r>
      <w:r w:rsidR="007D721C">
        <w:rPr>
          <w:rFonts w:ascii="Arial" w:hAnsi="Arial" w:cs="Arial"/>
        </w:rPr>
        <w:t xml:space="preserve"> </w:t>
      </w:r>
      <w:r w:rsidRPr="00224A1C">
        <w:rPr>
          <w:rFonts w:ascii="Arial" w:hAnsi="Arial" w:cs="Arial"/>
        </w:rPr>
        <w:t>requir</w:t>
      </w:r>
      <w:r w:rsidR="007D721C">
        <w:rPr>
          <w:rFonts w:ascii="Arial" w:hAnsi="Arial" w:cs="Arial"/>
        </w:rPr>
        <w:t>e</w:t>
      </w:r>
      <w:r w:rsidRPr="00224A1C">
        <w:rPr>
          <w:rFonts w:ascii="Arial" w:hAnsi="Arial" w:cs="Arial"/>
        </w:rPr>
        <w:t xml:space="preserve"> development of a new FSA and FSP.  We assume that this combined burden is 40 hours.  </w:t>
      </w:r>
      <w:r w:rsidRPr="00224A1C" w:rsidR="004E663A">
        <w:rPr>
          <w:rFonts w:ascii="Arial" w:hAnsi="Arial" w:cs="Arial"/>
        </w:rPr>
        <w:t xml:space="preserve">The hourly burden for the </w:t>
      </w:r>
      <w:r w:rsidRPr="00224A1C" w:rsidR="007D012E">
        <w:rPr>
          <w:rFonts w:ascii="Arial" w:hAnsi="Arial" w:cs="Arial"/>
        </w:rPr>
        <w:t xml:space="preserve">existing OCS facility </w:t>
      </w:r>
      <w:r w:rsidRPr="00224A1C" w:rsidR="004E663A">
        <w:rPr>
          <w:rFonts w:ascii="Arial" w:hAnsi="Arial" w:cs="Arial"/>
        </w:rPr>
        <w:t xml:space="preserve">annual and the 5-year review </w:t>
      </w:r>
      <w:r w:rsidR="00913797">
        <w:rPr>
          <w:rFonts w:ascii="Arial" w:hAnsi="Arial" w:cs="Arial"/>
        </w:rPr>
        <w:t>are</w:t>
      </w:r>
      <w:r w:rsidRPr="00224A1C" w:rsidR="00913797">
        <w:rPr>
          <w:rFonts w:ascii="Arial" w:hAnsi="Arial" w:cs="Arial"/>
        </w:rPr>
        <w:t xml:space="preserve"> </w:t>
      </w:r>
      <w:r w:rsidRPr="00224A1C" w:rsidR="004E663A">
        <w:rPr>
          <w:rFonts w:ascii="Arial" w:hAnsi="Arial" w:cs="Arial"/>
        </w:rPr>
        <w:t xml:space="preserve">estimated as 4 and 6 </w:t>
      </w:r>
      <w:r w:rsidR="00913797">
        <w:rPr>
          <w:rFonts w:ascii="Arial" w:hAnsi="Arial" w:cs="Arial"/>
        </w:rPr>
        <w:t xml:space="preserve">hours </w:t>
      </w:r>
      <w:r w:rsidRPr="00224A1C" w:rsidR="004E663A">
        <w:rPr>
          <w:rFonts w:ascii="Arial" w:hAnsi="Arial" w:cs="Arial"/>
        </w:rPr>
        <w:t>respectively</w:t>
      </w:r>
      <w:r w:rsidRPr="00224A1C">
        <w:rPr>
          <w:rFonts w:ascii="Arial" w:hAnsi="Arial" w:cs="Arial"/>
        </w:rPr>
        <w:t xml:space="preserve">.  </w:t>
      </w:r>
      <w:r w:rsidR="00983604">
        <w:rPr>
          <w:rFonts w:ascii="Arial" w:hAnsi="Arial" w:cs="Arial"/>
        </w:rPr>
        <w:t xml:space="preserve">See Appendix A for the calculation of burden.  </w:t>
      </w:r>
    </w:p>
    <w:p w:rsidR="00337598" w:rsidRPr="006071E2" w:rsidP="009766CF" w14:paraId="6026424F" w14:textId="77777777">
      <w:pPr>
        <w:widowControl w:val="0"/>
        <w:rPr>
          <w:rFonts w:ascii="Arial" w:hAnsi="Arial" w:cs="Arial"/>
        </w:rPr>
      </w:pPr>
    </w:p>
    <w:p w:rsidR="00BF7496" w:rsidRPr="006071E2" w:rsidP="009766CF" w14:paraId="36CAB55E" w14:textId="77777777">
      <w:pPr>
        <w:widowControl w:val="0"/>
        <w:rPr>
          <w:rFonts w:ascii="Arial" w:hAnsi="Arial" w:cs="Arial"/>
        </w:rPr>
      </w:pPr>
      <w:r w:rsidRPr="006071E2">
        <w:rPr>
          <w:rFonts w:ascii="Arial" w:hAnsi="Arial" w:cs="Arial"/>
        </w:rPr>
        <w:t xml:space="preserve">13.  </w:t>
      </w:r>
      <w:r w:rsidRPr="006071E2">
        <w:rPr>
          <w:rFonts w:ascii="Arial" w:hAnsi="Arial" w:cs="Arial"/>
          <w:u w:val="single"/>
        </w:rPr>
        <w:t>Estimates of annualized capital and start-up costs</w:t>
      </w:r>
      <w:r w:rsidRPr="006071E2">
        <w:rPr>
          <w:rFonts w:ascii="Arial" w:hAnsi="Arial" w:cs="Arial"/>
        </w:rPr>
        <w:t>.</w:t>
      </w:r>
      <w:r w:rsidR="00361645">
        <w:rPr>
          <w:rFonts w:ascii="Arial" w:hAnsi="Arial" w:cs="Arial"/>
        </w:rPr>
        <w:t xml:space="preserve">  </w:t>
      </w:r>
    </w:p>
    <w:p w:rsidR="00BF7496" w:rsidRPr="006071E2" w:rsidP="009766CF" w14:paraId="199C9F15" w14:textId="77777777">
      <w:pPr>
        <w:widowControl w:val="0"/>
        <w:rPr>
          <w:rFonts w:ascii="Arial" w:hAnsi="Arial" w:cs="Arial"/>
        </w:rPr>
      </w:pPr>
    </w:p>
    <w:p w:rsidR="00BF7496" w:rsidRPr="00224A1C" w:rsidP="009766CF" w14:paraId="288FAA7E" w14:textId="533CDCCE">
      <w:pPr>
        <w:widowControl w:val="0"/>
        <w:rPr>
          <w:rFonts w:ascii="Arial" w:hAnsi="Arial" w:cs="Arial"/>
        </w:rPr>
      </w:pPr>
      <w:r w:rsidRPr="006B38ED">
        <w:rPr>
          <w:rFonts w:ascii="Arial" w:hAnsi="Arial" w:cs="Arial"/>
        </w:rPr>
        <w:t xml:space="preserve">There are no capital, start-up or maintenance costs associated with this information collection.  </w:t>
      </w:r>
    </w:p>
    <w:p w:rsidR="00BF7496" w:rsidRPr="006071E2" w:rsidP="009766CF" w14:paraId="2A8C70A7" w14:textId="77777777">
      <w:pPr>
        <w:widowControl w:val="0"/>
        <w:rPr>
          <w:rFonts w:ascii="Arial" w:hAnsi="Arial" w:cs="Arial"/>
        </w:rPr>
      </w:pPr>
    </w:p>
    <w:p w:rsidR="00BF7496" w:rsidRPr="006071E2" w:rsidP="009766CF" w14:paraId="68CA7814" w14:textId="77777777">
      <w:pPr>
        <w:widowControl w:val="0"/>
        <w:rPr>
          <w:rFonts w:ascii="Arial" w:hAnsi="Arial" w:cs="Arial"/>
        </w:rPr>
      </w:pPr>
      <w:r w:rsidRPr="006071E2">
        <w:rPr>
          <w:rFonts w:ascii="Arial" w:hAnsi="Arial" w:cs="Arial"/>
        </w:rPr>
        <w:t xml:space="preserve">14.  </w:t>
      </w:r>
      <w:r w:rsidRPr="006071E2">
        <w:rPr>
          <w:rFonts w:ascii="Arial" w:hAnsi="Arial" w:cs="Arial"/>
          <w:u w:val="single"/>
        </w:rPr>
        <w:t>Estimates of annualized Federal Government costs</w:t>
      </w:r>
      <w:r w:rsidRPr="006071E2">
        <w:rPr>
          <w:rFonts w:ascii="Arial" w:hAnsi="Arial" w:cs="Arial"/>
        </w:rPr>
        <w:t>.</w:t>
      </w:r>
      <w:r w:rsidR="00361645">
        <w:rPr>
          <w:rFonts w:ascii="Arial" w:hAnsi="Arial" w:cs="Arial"/>
        </w:rPr>
        <w:t xml:space="preserve">  </w:t>
      </w:r>
    </w:p>
    <w:p w:rsidR="00BF7496" w:rsidRPr="006071E2" w:rsidP="009766CF" w14:paraId="3A6D870F" w14:textId="77777777">
      <w:pPr>
        <w:widowControl w:val="0"/>
        <w:rPr>
          <w:rFonts w:ascii="Arial" w:hAnsi="Arial" w:cs="Arial"/>
        </w:rPr>
      </w:pPr>
    </w:p>
    <w:p w:rsidR="00BF7496" w:rsidRPr="00224A1C" w:rsidP="009766CF" w14:paraId="16E32497" w14:textId="4643F39D">
      <w:pPr>
        <w:widowControl w:val="0"/>
        <w:rPr>
          <w:rFonts w:ascii="Arial" w:hAnsi="Arial" w:cs="Arial"/>
          <w:bCs/>
        </w:rPr>
      </w:pPr>
      <w:r w:rsidRPr="00954464">
        <w:rPr>
          <w:rFonts w:ascii="Arial" w:hAnsi="Arial" w:cs="Arial"/>
          <w:bCs/>
        </w:rPr>
        <w:t xml:space="preserve">The estimated annual Federal Government cost is </w:t>
      </w:r>
      <w:r w:rsidRPr="00306652">
        <w:rPr>
          <w:rFonts w:ascii="Arial" w:hAnsi="Arial" w:cs="Arial"/>
          <w:bCs/>
        </w:rPr>
        <w:t>$</w:t>
      </w:r>
      <w:r w:rsidRPr="00306652" w:rsidR="00923A04">
        <w:rPr>
          <w:rFonts w:ascii="Arial" w:hAnsi="Arial" w:cs="Arial"/>
          <w:bCs/>
        </w:rPr>
        <w:t>2.</w:t>
      </w:r>
      <w:r w:rsidR="0053700D">
        <w:rPr>
          <w:rFonts w:ascii="Arial" w:hAnsi="Arial" w:cs="Arial"/>
          <w:bCs/>
        </w:rPr>
        <w:t>3</w:t>
      </w:r>
      <w:r w:rsidRPr="00306652">
        <w:rPr>
          <w:rFonts w:ascii="Arial" w:hAnsi="Arial" w:cs="Arial"/>
          <w:bCs/>
        </w:rPr>
        <w:t xml:space="preserve"> million</w:t>
      </w:r>
      <w:r w:rsidRPr="00224A1C">
        <w:rPr>
          <w:rFonts w:ascii="Arial" w:hAnsi="Arial" w:cs="Arial"/>
          <w:bCs/>
        </w:rPr>
        <w:t xml:space="preserve"> </w:t>
      </w:r>
      <w:r w:rsidR="00FF73DE">
        <w:rPr>
          <w:rFonts w:ascii="Arial" w:hAnsi="Arial" w:cs="Arial"/>
          <w:bCs/>
        </w:rPr>
        <w:t>(see Appendix B)</w:t>
      </w:r>
      <w:r>
        <w:rPr>
          <w:rFonts w:ascii="Arial" w:hAnsi="Arial" w:cs="Arial"/>
          <w:bCs/>
        </w:rPr>
        <w:t xml:space="preserve">. </w:t>
      </w:r>
      <w:r w:rsidRPr="00954464">
        <w:rPr>
          <w:rFonts w:ascii="Arial" w:hAnsi="Arial" w:cs="Arial"/>
          <w:bCs/>
        </w:rPr>
        <w:t xml:space="preserve"> </w:t>
      </w:r>
      <w:r>
        <w:rPr>
          <w:rFonts w:ascii="Arial" w:hAnsi="Arial" w:cs="Arial"/>
          <w:bCs/>
        </w:rPr>
        <w:t xml:space="preserve">The cost includes Federal personnel costs and contract costs.  </w:t>
      </w:r>
      <w:r w:rsidRPr="00224A1C" w:rsidR="002E75D2">
        <w:rPr>
          <w:rFonts w:ascii="Arial" w:hAnsi="Arial" w:cs="Arial"/>
          <w:bCs/>
        </w:rPr>
        <w:t xml:space="preserve">MTSA vessel and facility plans—new, annual and 5-year resubmission—are conducted by the Coast Guard at separate locations.  Vessel plans are reviewed </w:t>
      </w:r>
      <w:r w:rsidRPr="00224A1C" w:rsidR="00635216">
        <w:rPr>
          <w:rFonts w:ascii="Arial" w:hAnsi="Arial" w:cs="Arial"/>
          <w:bCs/>
        </w:rPr>
        <w:t xml:space="preserve">at </w:t>
      </w:r>
      <w:r w:rsidRPr="00224A1C" w:rsidR="002E75D2">
        <w:rPr>
          <w:rFonts w:ascii="Arial" w:hAnsi="Arial" w:cs="Arial"/>
          <w:bCs/>
        </w:rPr>
        <w:t>the U.S. Coast Guard Marine Safety Center.</w:t>
      </w:r>
      <w:r>
        <w:rPr>
          <w:rStyle w:val="FootnoteReference"/>
          <w:rFonts w:ascii="Arial" w:hAnsi="Arial" w:cs="Arial"/>
          <w:bCs/>
        </w:rPr>
        <w:footnoteReference w:id="6"/>
      </w:r>
      <w:r w:rsidRPr="00224A1C" w:rsidR="002E75D2">
        <w:rPr>
          <w:rFonts w:ascii="Arial" w:hAnsi="Arial" w:cs="Arial"/>
          <w:bCs/>
        </w:rPr>
        <w:t xml:space="preserve">  Facility plans are reviewed by the local Coast Guard </w:t>
      </w:r>
      <w:r w:rsidR="00FF73DE">
        <w:rPr>
          <w:rFonts w:ascii="Arial" w:hAnsi="Arial" w:cs="Arial"/>
          <w:bCs/>
        </w:rPr>
        <w:t xml:space="preserve">units (e.g., </w:t>
      </w:r>
      <w:r w:rsidRPr="00224A1C" w:rsidR="002E75D2">
        <w:rPr>
          <w:rFonts w:ascii="Arial" w:hAnsi="Arial" w:cs="Arial"/>
          <w:bCs/>
        </w:rPr>
        <w:t>Sector Office</w:t>
      </w:r>
      <w:r w:rsidRPr="00224A1C" w:rsidR="00635216">
        <w:rPr>
          <w:rFonts w:ascii="Arial" w:hAnsi="Arial" w:cs="Arial"/>
          <w:bCs/>
        </w:rPr>
        <w:t>s</w:t>
      </w:r>
      <w:r w:rsidR="00FF73DE">
        <w:rPr>
          <w:rFonts w:ascii="Arial" w:hAnsi="Arial" w:cs="Arial"/>
          <w:bCs/>
        </w:rPr>
        <w:t>)</w:t>
      </w:r>
      <w:r w:rsidRPr="00224A1C" w:rsidR="002E75D2">
        <w:rPr>
          <w:rFonts w:ascii="Arial" w:hAnsi="Arial" w:cs="Arial"/>
          <w:bCs/>
        </w:rPr>
        <w:t>.</w:t>
      </w:r>
      <w:r>
        <w:rPr>
          <w:rStyle w:val="FootnoteReference"/>
          <w:rFonts w:ascii="Arial" w:hAnsi="Arial" w:cs="Arial"/>
          <w:bCs/>
        </w:rPr>
        <w:footnoteReference w:id="7"/>
      </w:r>
      <w:r w:rsidRPr="00224A1C" w:rsidR="002E75D2">
        <w:rPr>
          <w:rFonts w:ascii="Arial" w:hAnsi="Arial" w:cs="Arial"/>
          <w:bCs/>
        </w:rPr>
        <w:t xml:space="preserve">  </w:t>
      </w:r>
      <w:r>
        <w:rPr>
          <w:rFonts w:ascii="Arial" w:hAnsi="Arial" w:cs="Arial"/>
          <w:bCs/>
        </w:rPr>
        <w:t>We estimate that facility plan reviews are done by a Coast Guard Lieutenant (LT</w:t>
      </w:r>
      <w:r w:rsidR="002151F1">
        <w:rPr>
          <w:rFonts w:ascii="Arial" w:hAnsi="Arial" w:cs="Arial"/>
          <w:bCs/>
        </w:rPr>
        <w:t>, O-3</w:t>
      </w:r>
      <w:r>
        <w:rPr>
          <w:rFonts w:ascii="Arial" w:hAnsi="Arial" w:cs="Arial"/>
          <w:bCs/>
        </w:rPr>
        <w:t xml:space="preserve">).  </w:t>
      </w:r>
      <w:r w:rsidRPr="00C7454F" w:rsidR="00255489">
        <w:rPr>
          <w:rFonts w:ascii="Arial" w:hAnsi="Arial" w:cs="Arial"/>
        </w:rPr>
        <w:t>The</w:t>
      </w:r>
      <w:r w:rsidRPr="00917EB3" w:rsidR="00255489">
        <w:rPr>
          <w:rFonts w:ascii="Arial" w:hAnsi="Arial" w:cs="Arial"/>
        </w:rPr>
        <w:t xml:space="preserve"> </w:t>
      </w:r>
      <w:r w:rsidR="00255489">
        <w:rPr>
          <w:rFonts w:ascii="Arial" w:hAnsi="Arial" w:cs="Arial"/>
        </w:rPr>
        <w:t xml:space="preserve">wage </w:t>
      </w:r>
      <w:r w:rsidRPr="00917EB3" w:rsidR="00255489">
        <w:rPr>
          <w:rFonts w:ascii="Arial" w:hAnsi="Arial" w:cs="Arial"/>
        </w:rPr>
        <w:t xml:space="preserve">rate shown </w:t>
      </w:r>
      <w:r w:rsidR="00255489">
        <w:rPr>
          <w:rFonts w:ascii="Arial" w:hAnsi="Arial" w:cs="Arial"/>
        </w:rPr>
        <w:t>is</w:t>
      </w:r>
      <w:r w:rsidRPr="00917EB3" w:rsidR="00255489">
        <w:rPr>
          <w:rFonts w:ascii="Arial" w:hAnsi="Arial" w:cs="Arial"/>
        </w:rPr>
        <w:t xml:space="preserve"> in accordance with the current edition of COMDTINST 7310.1(series) for “In-Government” personnel.</w:t>
      </w:r>
      <w:r w:rsidR="00255489">
        <w:rPr>
          <w:rFonts w:ascii="Arial" w:hAnsi="Arial" w:cs="Arial"/>
        </w:rPr>
        <w:t xml:space="preserve">  </w:t>
      </w:r>
    </w:p>
    <w:p w:rsidR="00BF7496" w:rsidRPr="006071E2" w:rsidP="009766CF" w14:paraId="2B2601DC" w14:textId="77777777">
      <w:pPr>
        <w:widowControl w:val="0"/>
        <w:rPr>
          <w:rFonts w:ascii="Arial" w:hAnsi="Arial" w:cs="Arial"/>
        </w:rPr>
      </w:pPr>
    </w:p>
    <w:p w:rsidR="00BF7496" w:rsidRPr="006071E2" w:rsidP="009766CF" w14:paraId="6C221296" w14:textId="77777777">
      <w:pPr>
        <w:widowControl w:val="0"/>
        <w:rPr>
          <w:rFonts w:ascii="Arial" w:hAnsi="Arial" w:cs="Arial"/>
        </w:rPr>
      </w:pPr>
      <w:r w:rsidRPr="006071E2">
        <w:rPr>
          <w:rFonts w:ascii="Arial" w:hAnsi="Arial" w:cs="Arial"/>
        </w:rPr>
        <w:t xml:space="preserve">15.  </w:t>
      </w:r>
      <w:r w:rsidRPr="006071E2">
        <w:rPr>
          <w:rFonts w:ascii="Arial" w:hAnsi="Arial" w:cs="Arial"/>
          <w:u w:val="single"/>
        </w:rPr>
        <w:t>Explain the reasons for the change in burden</w:t>
      </w:r>
      <w:r w:rsidRPr="006071E2">
        <w:rPr>
          <w:rFonts w:ascii="Arial" w:hAnsi="Arial" w:cs="Arial"/>
        </w:rPr>
        <w:t>.</w:t>
      </w:r>
      <w:r w:rsidR="00361645">
        <w:rPr>
          <w:rFonts w:ascii="Arial" w:hAnsi="Arial" w:cs="Arial"/>
        </w:rPr>
        <w:t xml:space="preserve">  </w:t>
      </w:r>
    </w:p>
    <w:p w:rsidR="00BF7496" w:rsidRPr="006071E2" w:rsidP="009766CF" w14:paraId="722FF123" w14:textId="77777777">
      <w:pPr>
        <w:widowControl w:val="0"/>
        <w:rPr>
          <w:rFonts w:ascii="Arial" w:hAnsi="Arial" w:cs="Arial"/>
        </w:rPr>
      </w:pPr>
    </w:p>
    <w:p w:rsidR="00CD0886" w:rsidP="009766CF" w14:paraId="72C1C696" w14:textId="6567C8B0">
      <w:pPr>
        <w:widowControl w:val="0"/>
        <w:rPr>
          <w:rFonts w:ascii="Arial" w:hAnsi="Arial" w:cs="Arial"/>
        </w:rPr>
      </w:pPr>
      <w:r w:rsidRPr="00DE53F2">
        <w:rPr>
          <w:rFonts w:ascii="Arial" w:hAnsi="Arial" w:cs="Arial"/>
        </w:rPr>
        <w:t>The change in burden is a</w:t>
      </w:r>
      <w:r w:rsidR="00F43DB8">
        <w:rPr>
          <w:rFonts w:ascii="Arial" w:hAnsi="Arial" w:cs="Arial"/>
        </w:rPr>
        <w:t xml:space="preserve"> PROGRAM CHANGE</w:t>
      </w:r>
      <w:r w:rsidR="00F36EDD">
        <w:rPr>
          <w:rFonts w:ascii="Arial" w:hAnsi="Arial" w:cs="Arial"/>
        </w:rPr>
        <w:t xml:space="preserve"> due to a change </w:t>
      </w:r>
      <w:r w:rsidRPr="00DE53F2" w:rsidR="00F36EDD">
        <w:rPr>
          <w:rFonts w:ascii="Arial" w:hAnsi="Arial" w:cs="Arial"/>
        </w:rPr>
        <w:t xml:space="preserve">(i.e., </w:t>
      </w:r>
      <w:r w:rsidR="002151F1">
        <w:rPr>
          <w:rFonts w:ascii="Arial" w:hAnsi="Arial" w:cs="Arial"/>
        </w:rPr>
        <w:t>de</w:t>
      </w:r>
      <w:r w:rsidRPr="00DE53F2" w:rsidR="00F36EDD">
        <w:rPr>
          <w:rFonts w:ascii="Arial" w:hAnsi="Arial" w:cs="Arial"/>
        </w:rPr>
        <w:t xml:space="preserve">crease) </w:t>
      </w:r>
      <w:r w:rsidR="00F36EDD">
        <w:rPr>
          <w:rFonts w:ascii="Arial" w:hAnsi="Arial" w:cs="Arial"/>
        </w:rPr>
        <w:t xml:space="preserve">in the estimated annual number of responses.  </w:t>
      </w:r>
    </w:p>
    <w:p w:rsidR="00CD0886" w:rsidP="009766CF" w14:paraId="30E1E02E" w14:textId="77777777">
      <w:pPr>
        <w:widowControl w:val="0"/>
        <w:rPr>
          <w:rFonts w:ascii="Arial" w:hAnsi="Arial" w:cs="Arial"/>
        </w:rPr>
      </w:pPr>
    </w:p>
    <w:p w:rsidR="008D1636" w:rsidRPr="00003780" w:rsidP="008D1636" w14:paraId="0E3D9539" w14:textId="40C4B3B5">
      <w:pPr>
        <w:pStyle w:val="BodyText"/>
        <w:widowControl w:val="0"/>
        <w:numPr>
          <w:ilvl w:val="0"/>
          <w:numId w:val="42"/>
        </w:numPr>
        <w:tabs>
          <w:tab w:val="left" w:pos="0"/>
          <w:tab w:val="left" w:pos="1440"/>
        </w:tabs>
        <w:rPr>
          <w:rFonts w:ascii="Arial" w:hAnsi="Arial" w:cs="Arial"/>
          <w:b w:val="0"/>
          <w:bCs w:val="0"/>
          <w:i w:val="0"/>
          <w:iCs w:val="0"/>
        </w:rPr>
      </w:pPr>
      <w:r w:rsidRPr="00003780">
        <w:rPr>
          <w:rFonts w:ascii="Arial" w:hAnsi="Arial" w:cs="Arial"/>
          <w:b w:val="0"/>
          <w:bCs w:val="0"/>
          <w:i w:val="0"/>
          <w:iCs w:val="0"/>
        </w:rPr>
        <w:t xml:space="preserve">Program Change – </w:t>
      </w:r>
      <w:r>
        <w:rPr>
          <w:rFonts w:ascii="Arial" w:hAnsi="Arial" w:cs="Arial"/>
          <w:b w:val="0"/>
          <w:bCs w:val="0"/>
          <w:i w:val="0"/>
          <w:iCs w:val="0"/>
        </w:rPr>
        <w:t>de</w:t>
      </w:r>
      <w:r w:rsidRPr="00003780">
        <w:rPr>
          <w:rFonts w:ascii="Arial" w:hAnsi="Arial" w:cs="Arial"/>
          <w:b w:val="0"/>
          <w:bCs w:val="0"/>
          <w:i w:val="0"/>
          <w:iCs w:val="0"/>
        </w:rPr>
        <w:t xml:space="preserve">crease of </w:t>
      </w:r>
      <w:r>
        <w:rPr>
          <w:rFonts w:ascii="Arial" w:hAnsi="Arial" w:cs="Arial"/>
          <w:b w:val="0"/>
          <w:bCs w:val="0"/>
          <w:i w:val="0"/>
          <w:iCs w:val="0"/>
        </w:rPr>
        <w:t>33</w:t>
      </w:r>
      <w:r w:rsidRPr="00003780">
        <w:rPr>
          <w:rFonts w:ascii="Arial" w:hAnsi="Arial" w:cs="Arial"/>
          <w:b w:val="0"/>
          <w:bCs w:val="0"/>
          <w:i w:val="0"/>
          <w:iCs w:val="0"/>
        </w:rPr>
        <w:t xml:space="preserve"> hours – is due to the </w:t>
      </w:r>
      <w:r>
        <w:rPr>
          <w:rFonts w:ascii="Arial" w:hAnsi="Arial" w:cs="Arial"/>
          <w:b w:val="0"/>
          <w:bCs w:val="0"/>
          <w:i w:val="0"/>
          <w:iCs w:val="0"/>
        </w:rPr>
        <w:t xml:space="preserve">elimination </w:t>
      </w:r>
      <w:r w:rsidR="009B4982">
        <w:rPr>
          <w:rFonts w:ascii="Arial" w:hAnsi="Arial" w:cs="Arial"/>
          <w:b w:val="0"/>
          <w:bCs w:val="0"/>
          <w:i w:val="0"/>
          <w:iCs w:val="0"/>
        </w:rPr>
        <w:t>of form CG-6025A</w:t>
      </w:r>
      <w:r w:rsidR="00A160DF">
        <w:rPr>
          <w:rFonts w:ascii="Arial" w:hAnsi="Arial" w:cs="Arial"/>
          <w:b w:val="0"/>
          <w:bCs w:val="0"/>
          <w:i w:val="0"/>
          <w:iCs w:val="0"/>
        </w:rPr>
        <w:t>—Vulnerability and Security Measures Addendum</w:t>
      </w:r>
      <w:r w:rsidR="009B4982">
        <w:rPr>
          <w:rFonts w:ascii="Arial" w:hAnsi="Arial" w:cs="Arial"/>
          <w:b w:val="0"/>
          <w:bCs w:val="0"/>
          <w:i w:val="0"/>
          <w:iCs w:val="0"/>
        </w:rPr>
        <w:t xml:space="preserve">.  </w:t>
      </w:r>
      <w:r w:rsidR="00E07791">
        <w:rPr>
          <w:rFonts w:ascii="Arial" w:hAnsi="Arial" w:cs="Arial"/>
          <w:b w:val="0"/>
          <w:bCs w:val="0"/>
          <w:i w:val="0"/>
          <w:iCs w:val="0"/>
        </w:rPr>
        <w:t xml:space="preserve">Form CG-6025A </w:t>
      </w:r>
      <w:r w:rsidR="00FC7358">
        <w:rPr>
          <w:rFonts w:ascii="Arial" w:hAnsi="Arial" w:cs="Arial"/>
          <w:b w:val="0"/>
          <w:bCs w:val="0"/>
          <w:i w:val="0"/>
          <w:iCs w:val="0"/>
        </w:rPr>
        <w:t xml:space="preserve">was used </w:t>
      </w:r>
      <w:r w:rsidR="006A0E5F">
        <w:rPr>
          <w:rFonts w:ascii="Arial" w:hAnsi="Arial" w:cs="Arial"/>
          <w:b w:val="0"/>
          <w:bCs w:val="0"/>
          <w:i w:val="0"/>
          <w:iCs w:val="0"/>
        </w:rPr>
        <w:t xml:space="preserve">to </w:t>
      </w:r>
      <w:r w:rsidR="00A27378">
        <w:rPr>
          <w:rFonts w:ascii="Arial" w:hAnsi="Arial" w:cs="Arial"/>
          <w:b w:val="0"/>
          <w:bCs w:val="0"/>
          <w:i w:val="0"/>
          <w:iCs w:val="0"/>
        </w:rPr>
        <w:t>supplement</w:t>
      </w:r>
      <w:r w:rsidR="002569A8">
        <w:rPr>
          <w:rFonts w:ascii="Arial" w:hAnsi="Arial" w:cs="Arial"/>
          <w:b w:val="0"/>
          <w:bCs w:val="0"/>
          <w:i w:val="0"/>
          <w:iCs w:val="0"/>
        </w:rPr>
        <w:t xml:space="preserve"> </w:t>
      </w:r>
      <w:r w:rsidR="00A27378">
        <w:rPr>
          <w:rFonts w:ascii="Arial" w:hAnsi="Arial" w:cs="Arial"/>
          <w:b w:val="0"/>
          <w:bCs w:val="0"/>
          <w:i w:val="0"/>
          <w:iCs w:val="0"/>
        </w:rPr>
        <w:t xml:space="preserve">the </w:t>
      </w:r>
      <w:r w:rsidR="002569A8">
        <w:rPr>
          <w:rFonts w:ascii="Arial" w:hAnsi="Arial" w:cs="Arial"/>
          <w:b w:val="0"/>
          <w:bCs w:val="0"/>
          <w:i w:val="0"/>
          <w:iCs w:val="0"/>
        </w:rPr>
        <w:t>CG-6025</w:t>
      </w:r>
      <w:r w:rsidR="00C76E15">
        <w:rPr>
          <w:rFonts w:ascii="Arial" w:hAnsi="Arial" w:cs="Arial"/>
          <w:b w:val="0"/>
          <w:bCs w:val="0"/>
          <w:i w:val="0"/>
          <w:iCs w:val="0"/>
        </w:rPr>
        <w:t>—Facility Vulnerability and Security Measures Summary</w:t>
      </w:r>
      <w:r w:rsidR="00A42309">
        <w:rPr>
          <w:rFonts w:ascii="Arial" w:hAnsi="Arial" w:cs="Arial"/>
          <w:b w:val="0"/>
          <w:bCs w:val="0"/>
          <w:i w:val="0"/>
          <w:iCs w:val="0"/>
        </w:rPr>
        <w:t xml:space="preserve"> </w:t>
      </w:r>
      <w:r w:rsidR="00A27378">
        <w:rPr>
          <w:rFonts w:ascii="Arial" w:hAnsi="Arial" w:cs="Arial"/>
          <w:b w:val="0"/>
          <w:bCs w:val="0"/>
          <w:i w:val="0"/>
          <w:iCs w:val="0"/>
        </w:rPr>
        <w:t xml:space="preserve">form </w:t>
      </w:r>
      <w:r w:rsidR="00FC7358">
        <w:rPr>
          <w:rFonts w:ascii="Arial" w:hAnsi="Arial" w:cs="Arial"/>
          <w:b w:val="0"/>
          <w:bCs w:val="0"/>
          <w:i w:val="0"/>
          <w:iCs w:val="0"/>
        </w:rPr>
        <w:t xml:space="preserve">when </w:t>
      </w:r>
      <w:r w:rsidR="00F02EB1">
        <w:rPr>
          <w:rFonts w:ascii="Arial" w:hAnsi="Arial" w:cs="Arial"/>
          <w:b w:val="0"/>
          <w:bCs w:val="0"/>
          <w:i w:val="0"/>
          <w:iCs w:val="0"/>
        </w:rPr>
        <w:t xml:space="preserve">a facility needed to </w:t>
      </w:r>
      <w:r w:rsidR="00442A79">
        <w:rPr>
          <w:rFonts w:ascii="Arial" w:hAnsi="Arial" w:cs="Arial"/>
          <w:b w:val="0"/>
          <w:bCs w:val="0"/>
          <w:i w:val="0"/>
          <w:iCs w:val="0"/>
        </w:rPr>
        <w:t xml:space="preserve">report </w:t>
      </w:r>
      <w:r w:rsidR="00FC7358">
        <w:rPr>
          <w:rFonts w:ascii="Arial" w:hAnsi="Arial" w:cs="Arial"/>
          <w:b w:val="0"/>
          <w:bCs w:val="0"/>
          <w:i w:val="0"/>
          <w:iCs w:val="0"/>
        </w:rPr>
        <w:t xml:space="preserve">more than </w:t>
      </w:r>
      <w:r w:rsidR="008F1A88">
        <w:rPr>
          <w:rFonts w:ascii="Arial" w:hAnsi="Arial" w:cs="Arial"/>
          <w:b w:val="0"/>
          <w:bCs w:val="0"/>
          <w:i w:val="0"/>
          <w:iCs w:val="0"/>
        </w:rPr>
        <w:t xml:space="preserve">2 </w:t>
      </w:r>
      <w:r w:rsidR="00FC7F2D">
        <w:rPr>
          <w:rFonts w:ascii="Arial" w:hAnsi="Arial" w:cs="Arial"/>
          <w:b w:val="0"/>
          <w:bCs w:val="0"/>
          <w:i w:val="0"/>
          <w:iCs w:val="0"/>
        </w:rPr>
        <w:t xml:space="preserve">vulnerabilities. The revised </w:t>
      </w:r>
      <w:r w:rsidR="006A0E5F">
        <w:rPr>
          <w:rFonts w:ascii="Arial" w:hAnsi="Arial" w:cs="Arial"/>
          <w:b w:val="0"/>
          <w:bCs w:val="0"/>
          <w:i w:val="0"/>
          <w:iCs w:val="0"/>
        </w:rPr>
        <w:t>form</w:t>
      </w:r>
      <w:r w:rsidR="00FC7F2D">
        <w:rPr>
          <w:rFonts w:ascii="Arial" w:hAnsi="Arial" w:cs="Arial"/>
          <w:b w:val="0"/>
          <w:bCs w:val="0"/>
          <w:i w:val="0"/>
          <w:iCs w:val="0"/>
        </w:rPr>
        <w:t xml:space="preserve"> CG-6025 is </w:t>
      </w:r>
      <w:r w:rsidR="00442A79">
        <w:rPr>
          <w:rFonts w:ascii="Arial" w:hAnsi="Arial" w:cs="Arial"/>
          <w:b w:val="0"/>
          <w:bCs w:val="0"/>
          <w:i w:val="0"/>
          <w:iCs w:val="0"/>
        </w:rPr>
        <w:t>expandable</w:t>
      </w:r>
      <w:r w:rsidR="00FC7F2D">
        <w:rPr>
          <w:rFonts w:ascii="Arial" w:hAnsi="Arial" w:cs="Arial"/>
          <w:b w:val="0"/>
          <w:bCs w:val="0"/>
          <w:i w:val="0"/>
          <w:iCs w:val="0"/>
        </w:rPr>
        <w:t xml:space="preserve"> </w:t>
      </w:r>
      <w:r w:rsidR="0076144E">
        <w:rPr>
          <w:rFonts w:ascii="Arial" w:hAnsi="Arial" w:cs="Arial"/>
          <w:b w:val="0"/>
          <w:bCs w:val="0"/>
          <w:i w:val="0"/>
          <w:iCs w:val="0"/>
        </w:rPr>
        <w:t xml:space="preserve">and eliminates the need for an </w:t>
      </w:r>
      <w:r w:rsidR="008F1A88">
        <w:rPr>
          <w:rFonts w:ascii="Arial" w:hAnsi="Arial" w:cs="Arial"/>
          <w:b w:val="0"/>
          <w:bCs w:val="0"/>
          <w:i w:val="0"/>
          <w:iCs w:val="0"/>
        </w:rPr>
        <w:t>addendum</w:t>
      </w:r>
      <w:r w:rsidR="0076144E">
        <w:rPr>
          <w:rFonts w:ascii="Arial" w:hAnsi="Arial" w:cs="Arial"/>
          <w:b w:val="0"/>
          <w:bCs w:val="0"/>
          <w:i w:val="0"/>
          <w:iCs w:val="0"/>
        </w:rPr>
        <w:t xml:space="preserve">. </w:t>
      </w:r>
      <w:r w:rsidR="00D17D57">
        <w:rPr>
          <w:rFonts w:ascii="Arial" w:hAnsi="Arial" w:cs="Arial"/>
          <w:b w:val="0"/>
          <w:bCs w:val="0"/>
          <w:i w:val="0"/>
          <w:iCs w:val="0"/>
        </w:rPr>
        <w:t xml:space="preserve"> Th</w:t>
      </w:r>
      <w:r w:rsidR="00A42309">
        <w:rPr>
          <w:rFonts w:ascii="Arial" w:hAnsi="Arial" w:cs="Arial"/>
          <w:b w:val="0"/>
          <w:bCs w:val="0"/>
          <w:i w:val="0"/>
          <w:iCs w:val="0"/>
        </w:rPr>
        <w:t>e</w:t>
      </w:r>
      <w:r w:rsidR="00D17D57">
        <w:rPr>
          <w:rFonts w:ascii="Arial" w:hAnsi="Arial" w:cs="Arial"/>
          <w:b w:val="0"/>
          <w:bCs w:val="0"/>
          <w:i w:val="0"/>
          <w:iCs w:val="0"/>
        </w:rPr>
        <w:t xml:space="preserve"> Coast Guard </w:t>
      </w:r>
      <w:r w:rsidR="008051FC">
        <w:rPr>
          <w:rFonts w:ascii="Arial" w:hAnsi="Arial" w:cs="Arial"/>
          <w:b w:val="0"/>
          <w:bCs w:val="0"/>
          <w:i w:val="0"/>
          <w:iCs w:val="0"/>
        </w:rPr>
        <w:t>estimates th</w:t>
      </w:r>
      <w:r w:rsidR="00720DA5">
        <w:rPr>
          <w:rFonts w:ascii="Arial" w:hAnsi="Arial" w:cs="Arial"/>
          <w:b w:val="0"/>
          <w:bCs w:val="0"/>
          <w:i w:val="0"/>
          <w:iCs w:val="0"/>
        </w:rPr>
        <w:t xml:space="preserve">at </w:t>
      </w:r>
      <w:r w:rsidR="00A2640A">
        <w:rPr>
          <w:rFonts w:ascii="Arial" w:hAnsi="Arial" w:cs="Arial"/>
          <w:b w:val="0"/>
          <w:bCs w:val="0"/>
          <w:i w:val="0"/>
          <w:iCs w:val="0"/>
        </w:rPr>
        <w:t xml:space="preserve">annually </w:t>
      </w:r>
      <w:r w:rsidR="00EF34D1">
        <w:rPr>
          <w:rFonts w:ascii="Arial" w:hAnsi="Arial" w:cs="Arial"/>
          <w:b w:val="0"/>
          <w:bCs w:val="0"/>
          <w:i w:val="0"/>
          <w:iCs w:val="0"/>
        </w:rPr>
        <w:t>the</w:t>
      </w:r>
      <w:r w:rsidR="00754596">
        <w:rPr>
          <w:rFonts w:ascii="Arial" w:hAnsi="Arial" w:cs="Arial"/>
          <w:b w:val="0"/>
          <w:bCs w:val="0"/>
          <w:i w:val="0"/>
          <w:iCs w:val="0"/>
        </w:rPr>
        <w:t xml:space="preserve">re will be 980 fewer </w:t>
      </w:r>
      <w:r w:rsidR="00EA7D52">
        <w:rPr>
          <w:rFonts w:ascii="Arial" w:hAnsi="Arial" w:cs="Arial"/>
          <w:b w:val="0"/>
          <w:bCs w:val="0"/>
          <w:i w:val="0"/>
          <w:iCs w:val="0"/>
        </w:rPr>
        <w:t>responses</w:t>
      </w:r>
      <w:r w:rsidR="00754596">
        <w:rPr>
          <w:rFonts w:ascii="Arial" w:hAnsi="Arial" w:cs="Arial"/>
          <w:b w:val="0"/>
          <w:bCs w:val="0"/>
          <w:i w:val="0"/>
          <w:iCs w:val="0"/>
        </w:rPr>
        <w:t xml:space="preserve"> per year</w:t>
      </w:r>
      <w:r w:rsidR="00EA7D52">
        <w:rPr>
          <w:rFonts w:ascii="Arial" w:hAnsi="Arial" w:cs="Arial"/>
          <w:b w:val="0"/>
          <w:bCs w:val="0"/>
          <w:i w:val="0"/>
          <w:iCs w:val="0"/>
        </w:rPr>
        <w:t xml:space="preserve">, at a savings of 2 </w:t>
      </w:r>
      <w:r w:rsidR="00E00B2C">
        <w:rPr>
          <w:rFonts w:ascii="Arial" w:hAnsi="Arial" w:cs="Arial"/>
          <w:b w:val="0"/>
          <w:bCs w:val="0"/>
          <w:i w:val="0"/>
          <w:iCs w:val="0"/>
        </w:rPr>
        <w:t>minutes</w:t>
      </w:r>
      <w:r w:rsidR="00EA7D52">
        <w:rPr>
          <w:rFonts w:ascii="Arial" w:hAnsi="Arial" w:cs="Arial"/>
          <w:b w:val="0"/>
          <w:bCs w:val="0"/>
          <w:i w:val="0"/>
          <w:iCs w:val="0"/>
        </w:rPr>
        <w:t xml:space="preserve"> per response, for a total </w:t>
      </w:r>
      <w:r w:rsidR="009D7E5C">
        <w:rPr>
          <w:rFonts w:ascii="Arial" w:hAnsi="Arial" w:cs="Arial"/>
          <w:b w:val="0"/>
          <w:bCs w:val="0"/>
          <w:i w:val="0"/>
          <w:iCs w:val="0"/>
        </w:rPr>
        <w:t xml:space="preserve">reduction in burden </w:t>
      </w:r>
      <w:r w:rsidR="00EA7D52">
        <w:rPr>
          <w:rFonts w:ascii="Arial" w:hAnsi="Arial" w:cs="Arial"/>
          <w:b w:val="0"/>
          <w:bCs w:val="0"/>
          <w:i w:val="0"/>
          <w:iCs w:val="0"/>
        </w:rPr>
        <w:t>of 33</w:t>
      </w:r>
      <w:r w:rsidR="00B914D2">
        <w:rPr>
          <w:rFonts w:ascii="Arial" w:hAnsi="Arial" w:cs="Arial"/>
          <w:b w:val="0"/>
          <w:bCs w:val="0"/>
          <w:i w:val="0"/>
          <w:iCs w:val="0"/>
        </w:rPr>
        <w:t> </w:t>
      </w:r>
      <w:r w:rsidR="00EA7D52">
        <w:rPr>
          <w:rFonts w:ascii="Arial" w:hAnsi="Arial" w:cs="Arial"/>
          <w:b w:val="0"/>
          <w:bCs w:val="0"/>
          <w:i w:val="0"/>
          <w:iCs w:val="0"/>
        </w:rPr>
        <w:t>hours</w:t>
      </w:r>
      <w:r w:rsidR="00A2640A">
        <w:rPr>
          <w:rFonts w:ascii="Arial" w:hAnsi="Arial" w:cs="Arial"/>
          <w:b w:val="0"/>
          <w:bCs w:val="0"/>
          <w:i w:val="0"/>
          <w:iCs w:val="0"/>
        </w:rPr>
        <w:t>.</w:t>
      </w:r>
      <w:r w:rsidR="00E00B2C">
        <w:rPr>
          <w:rFonts w:ascii="Arial" w:hAnsi="Arial" w:cs="Arial"/>
          <w:b w:val="0"/>
          <w:bCs w:val="0"/>
          <w:i w:val="0"/>
          <w:iCs w:val="0"/>
        </w:rPr>
        <w:t xml:space="preserve"> </w:t>
      </w:r>
    </w:p>
    <w:p w:rsidR="00CD0886" w:rsidP="009766CF" w14:paraId="3479965E" w14:textId="77777777">
      <w:pPr>
        <w:widowControl w:val="0"/>
        <w:rPr>
          <w:rFonts w:ascii="Arial" w:hAnsi="Arial" w:cs="Arial"/>
        </w:rPr>
      </w:pPr>
    </w:p>
    <w:p w:rsidR="00AE458D" w:rsidRPr="00224A1C" w:rsidP="009766CF" w14:paraId="3442B43E" w14:textId="44C16A64">
      <w:pPr>
        <w:widowControl w:val="0"/>
        <w:rPr>
          <w:rFonts w:ascii="Arial" w:hAnsi="Arial" w:cs="Arial"/>
        </w:rPr>
      </w:pPr>
      <w:r>
        <w:rPr>
          <w:rFonts w:ascii="Arial" w:hAnsi="Arial" w:cs="Arial"/>
          <w:bCs/>
        </w:rPr>
        <w:t>Except as noted above, t</w:t>
      </w:r>
      <w:r w:rsidRPr="00E076A4" w:rsidR="00255489">
        <w:rPr>
          <w:rFonts w:ascii="Arial" w:hAnsi="Arial" w:cs="Arial"/>
          <w:bCs/>
        </w:rPr>
        <w:t xml:space="preserve">he </w:t>
      </w:r>
      <w:r w:rsidR="00CD0886">
        <w:rPr>
          <w:rFonts w:ascii="Arial" w:hAnsi="Arial" w:cs="Arial"/>
          <w:bCs/>
        </w:rPr>
        <w:t xml:space="preserve">reporting and recordkeeping requirements, and the </w:t>
      </w:r>
      <w:r w:rsidRPr="00E076A4" w:rsidR="00255489">
        <w:rPr>
          <w:rFonts w:ascii="Arial" w:hAnsi="Arial" w:cs="Arial"/>
          <w:bCs/>
        </w:rPr>
        <w:t>methodology for calculating burden</w:t>
      </w:r>
      <w:r w:rsidR="00CD0886">
        <w:rPr>
          <w:rFonts w:ascii="Arial" w:hAnsi="Arial" w:cs="Arial"/>
          <w:bCs/>
        </w:rPr>
        <w:t>,</w:t>
      </w:r>
      <w:r w:rsidRPr="00E076A4" w:rsidR="00255489">
        <w:rPr>
          <w:rFonts w:ascii="Arial" w:hAnsi="Arial" w:cs="Arial"/>
          <w:bCs/>
        </w:rPr>
        <w:t xml:space="preserve"> </w:t>
      </w:r>
      <w:r w:rsidRPr="00E076A4" w:rsidR="0042774C">
        <w:rPr>
          <w:rFonts w:ascii="Arial" w:hAnsi="Arial" w:cs="Arial"/>
          <w:bCs/>
        </w:rPr>
        <w:t>remain</w:t>
      </w:r>
      <w:r w:rsidRPr="00E076A4" w:rsidR="00255489">
        <w:rPr>
          <w:rFonts w:ascii="Arial" w:hAnsi="Arial" w:cs="Arial"/>
          <w:bCs/>
        </w:rPr>
        <w:t xml:space="preserve"> unchanged.  </w:t>
      </w:r>
    </w:p>
    <w:p w:rsidR="00BF7496" w:rsidRPr="006071E2" w:rsidP="009766CF" w14:paraId="7E0970FB" w14:textId="77777777">
      <w:pPr>
        <w:widowControl w:val="0"/>
        <w:rPr>
          <w:rFonts w:ascii="Arial" w:hAnsi="Arial" w:cs="Arial"/>
        </w:rPr>
      </w:pPr>
    </w:p>
    <w:p w:rsidR="00BF7496" w:rsidRPr="006071E2" w:rsidP="009766CF" w14:paraId="4B4051CE" w14:textId="77777777">
      <w:pPr>
        <w:widowControl w:val="0"/>
        <w:ind w:left="360" w:hanging="360"/>
        <w:rPr>
          <w:rFonts w:ascii="Arial" w:hAnsi="Arial" w:cs="Arial"/>
          <w:bCs/>
        </w:rPr>
      </w:pPr>
      <w:r w:rsidRPr="006071E2">
        <w:rPr>
          <w:rFonts w:ascii="Arial" w:hAnsi="Arial" w:cs="Arial"/>
          <w:bCs/>
        </w:rPr>
        <w:t xml:space="preserve">16.  </w:t>
      </w:r>
      <w:r w:rsidR="00E23938">
        <w:rPr>
          <w:rFonts w:ascii="Arial" w:hAnsi="Arial" w:cs="Arial"/>
          <w:bCs/>
          <w:u w:val="single"/>
        </w:rPr>
        <w:t>P</w:t>
      </w:r>
      <w:r w:rsidRPr="006071E2">
        <w:rPr>
          <w:rFonts w:ascii="Arial" w:hAnsi="Arial" w:cs="Arial"/>
          <w:bCs/>
          <w:u w:val="single"/>
        </w:rPr>
        <w:t>lans for tabulation, statistical analysis and publication</w:t>
      </w:r>
      <w:r w:rsidRPr="006071E2">
        <w:rPr>
          <w:rFonts w:ascii="Arial" w:hAnsi="Arial" w:cs="Arial"/>
          <w:bCs/>
        </w:rPr>
        <w:t>.</w:t>
      </w:r>
      <w:r w:rsidR="00406789">
        <w:rPr>
          <w:rFonts w:ascii="Arial" w:hAnsi="Arial" w:cs="Arial"/>
          <w:bCs/>
        </w:rPr>
        <w:t xml:space="preserve">  </w:t>
      </w:r>
    </w:p>
    <w:p w:rsidR="00BF7496" w:rsidRPr="006071E2" w:rsidP="009766CF" w14:paraId="7D8F3927" w14:textId="77777777">
      <w:pPr>
        <w:widowControl w:val="0"/>
        <w:rPr>
          <w:rFonts w:ascii="Arial" w:hAnsi="Arial" w:cs="Arial"/>
        </w:rPr>
      </w:pPr>
    </w:p>
    <w:p w:rsidR="00BF7496" w:rsidRPr="00224A1C" w:rsidP="009766CF" w14:paraId="7A908DE4" w14:textId="77777777">
      <w:pPr>
        <w:widowControl w:val="0"/>
        <w:rPr>
          <w:rFonts w:ascii="Arial" w:hAnsi="Arial" w:cs="Arial"/>
        </w:rPr>
      </w:pPr>
      <w:r w:rsidRPr="00224A1C">
        <w:rPr>
          <w:rFonts w:ascii="Arial" w:hAnsi="Arial" w:cs="Arial"/>
        </w:rPr>
        <w:t>This information collection will not be published for statistical purposes.</w:t>
      </w:r>
      <w:r w:rsidR="00406789">
        <w:rPr>
          <w:rFonts w:ascii="Arial" w:hAnsi="Arial" w:cs="Arial"/>
        </w:rPr>
        <w:t xml:space="preserve">  </w:t>
      </w:r>
    </w:p>
    <w:p w:rsidR="00BF7496" w:rsidRPr="006071E2" w:rsidP="009766CF" w14:paraId="16A0666E" w14:textId="77777777">
      <w:pPr>
        <w:widowControl w:val="0"/>
        <w:rPr>
          <w:rFonts w:ascii="Arial" w:hAnsi="Arial" w:cs="Arial"/>
        </w:rPr>
      </w:pPr>
    </w:p>
    <w:p w:rsidR="00BF7496" w:rsidRPr="006071E2" w:rsidP="009766CF" w14:paraId="22865484" w14:textId="77777777">
      <w:pPr>
        <w:widowControl w:val="0"/>
        <w:rPr>
          <w:rFonts w:ascii="Arial" w:hAnsi="Arial" w:cs="Arial"/>
          <w:bCs/>
        </w:rPr>
      </w:pPr>
      <w:r w:rsidRPr="006071E2">
        <w:rPr>
          <w:rFonts w:ascii="Arial" w:hAnsi="Arial" w:cs="Arial"/>
          <w:bCs/>
        </w:rPr>
        <w:t xml:space="preserve">17.  </w:t>
      </w:r>
      <w:r w:rsidRPr="006071E2">
        <w:rPr>
          <w:rFonts w:ascii="Arial" w:hAnsi="Arial" w:cs="Arial"/>
          <w:bCs/>
          <w:u w:val="single"/>
        </w:rPr>
        <w:t>Approval to not display expiration date</w:t>
      </w:r>
      <w:r w:rsidRPr="006071E2">
        <w:rPr>
          <w:rFonts w:ascii="Arial" w:hAnsi="Arial" w:cs="Arial"/>
          <w:bCs/>
        </w:rPr>
        <w:t>.</w:t>
      </w:r>
      <w:r w:rsidR="00406789">
        <w:rPr>
          <w:rFonts w:ascii="Arial" w:hAnsi="Arial" w:cs="Arial"/>
          <w:bCs/>
        </w:rPr>
        <w:t xml:space="preserve">  </w:t>
      </w:r>
    </w:p>
    <w:p w:rsidR="00BF7496" w:rsidRPr="006071E2" w:rsidP="009766CF" w14:paraId="16651B88" w14:textId="77777777">
      <w:pPr>
        <w:widowControl w:val="0"/>
        <w:rPr>
          <w:rFonts w:ascii="Arial" w:hAnsi="Arial" w:cs="Arial"/>
        </w:rPr>
      </w:pPr>
    </w:p>
    <w:p w:rsidR="00BF7496" w:rsidRPr="00224A1C" w:rsidP="009766CF" w14:paraId="3FDDE023" w14:textId="77777777">
      <w:pPr>
        <w:widowControl w:val="0"/>
        <w:rPr>
          <w:rFonts w:ascii="Arial" w:hAnsi="Arial" w:cs="Arial"/>
        </w:rPr>
      </w:pPr>
      <w:r w:rsidRPr="00224A1C">
        <w:rPr>
          <w:rFonts w:ascii="Arial" w:hAnsi="Arial" w:cs="Arial"/>
        </w:rPr>
        <w:t xml:space="preserve">The Coast Guard will display the expiration date for OMB approval of this information collection. </w:t>
      </w:r>
      <w:r w:rsidRPr="00224A1C" w:rsidR="00172F94">
        <w:rPr>
          <w:rFonts w:ascii="Arial" w:hAnsi="Arial" w:cs="Arial"/>
        </w:rPr>
        <w:t xml:space="preserve">  </w:t>
      </w:r>
    </w:p>
    <w:p w:rsidR="00BF7496" w:rsidRPr="006071E2" w:rsidP="009766CF" w14:paraId="3DEC6D3D" w14:textId="77777777">
      <w:pPr>
        <w:widowControl w:val="0"/>
        <w:rPr>
          <w:rFonts w:ascii="Arial" w:hAnsi="Arial" w:cs="Arial"/>
        </w:rPr>
      </w:pPr>
    </w:p>
    <w:p w:rsidR="00BF7496" w:rsidRPr="006071E2" w:rsidP="009766CF" w14:paraId="3227A4CA" w14:textId="77777777">
      <w:pPr>
        <w:widowControl w:val="0"/>
        <w:rPr>
          <w:rFonts w:ascii="Arial" w:hAnsi="Arial" w:cs="Arial"/>
          <w:bCs/>
        </w:rPr>
      </w:pPr>
      <w:r w:rsidRPr="006071E2">
        <w:rPr>
          <w:rFonts w:ascii="Arial" w:hAnsi="Arial" w:cs="Arial"/>
          <w:bCs/>
        </w:rPr>
        <w:t xml:space="preserve">18.  </w:t>
      </w:r>
      <w:r w:rsidRPr="006071E2">
        <w:rPr>
          <w:rFonts w:ascii="Arial" w:hAnsi="Arial" w:cs="Arial"/>
          <w:bCs/>
          <w:u w:val="single"/>
        </w:rPr>
        <w:t>Explain each exception to the certification statement</w:t>
      </w:r>
      <w:r w:rsidRPr="006071E2">
        <w:rPr>
          <w:rFonts w:ascii="Arial" w:hAnsi="Arial" w:cs="Arial"/>
          <w:bCs/>
        </w:rPr>
        <w:t>.</w:t>
      </w:r>
      <w:r w:rsidR="00406789">
        <w:rPr>
          <w:rFonts w:ascii="Arial" w:hAnsi="Arial" w:cs="Arial"/>
          <w:bCs/>
        </w:rPr>
        <w:t xml:space="preserve">  </w:t>
      </w:r>
    </w:p>
    <w:p w:rsidR="00BF7496" w:rsidRPr="006071E2" w:rsidP="009766CF" w14:paraId="35E994E0" w14:textId="77777777">
      <w:pPr>
        <w:widowControl w:val="0"/>
        <w:rPr>
          <w:rFonts w:ascii="Arial" w:hAnsi="Arial" w:cs="Arial"/>
        </w:rPr>
      </w:pPr>
    </w:p>
    <w:p w:rsidR="00BF7496" w:rsidRPr="00224A1C" w:rsidP="009766CF" w14:paraId="5D0137C1" w14:textId="77777777">
      <w:pPr>
        <w:widowControl w:val="0"/>
        <w:rPr>
          <w:rFonts w:ascii="Arial" w:hAnsi="Arial" w:cs="Arial"/>
        </w:rPr>
      </w:pPr>
      <w:r w:rsidRPr="00224A1C">
        <w:rPr>
          <w:rFonts w:ascii="Arial" w:hAnsi="Arial" w:cs="Arial"/>
        </w:rPr>
        <w:t>The Coast Guard does not request an exception to the certification of this information collection.</w:t>
      </w:r>
      <w:r w:rsidR="00406789">
        <w:rPr>
          <w:rFonts w:ascii="Arial" w:hAnsi="Arial" w:cs="Arial"/>
        </w:rPr>
        <w:t xml:space="preserve">  </w:t>
      </w:r>
    </w:p>
    <w:p w:rsidR="00BF7496" w:rsidRPr="006071E2" w:rsidP="009766CF" w14:paraId="12C4D3EA" w14:textId="77777777">
      <w:pPr>
        <w:widowControl w:val="0"/>
        <w:rPr>
          <w:rFonts w:ascii="Arial" w:hAnsi="Arial" w:cs="Arial"/>
        </w:rPr>
      </w:pPr>
    </w:p>
    <w:p w:rsidR="00172F94" w:rsidRPr="006071E2" w:rsidP="009766CF" w14:paraId="24026198" w14:textId="77777777">
      <w:pPr>
        <w:widowControl w:val="0"/>
        <w:rPr>
          <w:rFonts w:ascii="Arial" w:hAnsi="Arial" w:cs="Arial"/>
        </w:rPr>
      </w:pPr>
    </w:p>
    <w:p w:rsidR="00BF7496" w:rsidRPr="00F5756F" w:rsidP="009766CF" w14:paraId="0A66D6CB" w14:textId="77777777">
      <w:pPr>
        <w:widowControl w:val="0"/>
        <w:rPr>
          <w:rFonts w:ascii="Arial" w:hAnsi="Arial" w:cs="Arial"/>
          <w:b/>
        </w:rPr>
      </w:pPr>
      <w:r w:rsidRPr="00F5756F">
        <w:rPr>
          <w:rFonts w:ascii="Arial" w:hAnsi="Arial" w:cs="Arial"/>
          <w:b/>
        </w:rPr>
        <w:t>B.  Collection of Information Employing Statistical Methods</w:t>
      </w:r>
      <w:r w:rsidR="00F5756F">
        <w:rPr>
          <w:rFonts w:ascii="Arial" w:hAnsi="Arial" w:cs="Arial"/>
          <w:b/>
        </w:rPr>
        <w:t xml:space="preserve">  </w:t>
      </w:r>
    </w:p>
    <w:p w:rsidR="00BF7496" w:rsidRPr="00224A1C" w:rsidP="009766CF" w14:paraId="264AE3AB" w14:textId="77777777">
      <w:pPr>
        <w:widowControl w:val="0"/>
        <w:rPr>
          <w:rFonts w:ascii="Arial" w:hAnsi="Arial" w:cs="Arial"/>
        </w:rPr>
      </w:pPr>
    </w:p>
    <w:p w:rsidR="00BF7496" w:rsidRPr="00224A1C" w:rsidP="009766CF" w14:paraId="220CDA42" w14:textId="77777777">
      <w:pPr>
        <w:widowControl w:val="0"/>
        <w:rPr>
          <w:rFonts w:ascii="Arial" w:hAnsi="Arial" w:cs="Arial"/>
        </w:rPr>
      </w:pPr>
      <w:r w:rsidRPr="00224A1C">
        <w:rPr>
          <w:rFonts w:ascii="Arial" w:hAnsi="Arial" w:cs="Arial"/>
        </w:rPr>
        <w:t>This section does not apply because the collection does</w:t>
      </w:r>
      <w:r w:rsidRPr="00224A1C" w:rsidR="00572594">
        <w:rPr>
          <w:rFonts w:ascii="Arial" w:hAnsi="Arial" w:cs="Arial"/>
        </w:rPr>
        <w:t xml:space="preserve"> not employ statistical methods.</w:t>
      </w:r>
      <w:r w:rsidR="00406789">
        <w:rPr>
          <w:rFonts w:ascii="Arial" w:hAnsi="Arial" w:cs="Arial"/>
        </w:rPr>
        <w:t xml:space="preserve">  </w:t>
      </w:r>
    </w:p>
    <w:p w:rsidR="00152922" w:rsidRPr="00224A1C" w:rsidP="009766CF" w14:paraId="621DE639" w14:textId="77777777">
      <w:pPr>
        <w:widowControl w:val="0"/>
        <w:rPr>
          <w:rFonts w:ascii="Arial" w:hAnsi="Arial" w:cs="Arial"/>
        </w:rPr>
      </w:pPr>
    </w:p>
    <w:sectPr w:rsidSect="00131BE5">
      <w:headerReference w:type="default" r:id="rId14"/>
      <w:footerReference w:type="even" r:id="rId15"/>
      <w:footerReference w:type="default" r:id="rId1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23A04" w14:paraId="5815C7F1" w14:textId="7777777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923A04" w14:paraId="56A452A6"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23A04" w:rsidRPr="00224A1C" w14:paraId="181C43AB" w14:textId="5D3E6EB9">
    <w:pPr>
      <w:pStyle w:val="Footer"/>
      <w:ind w:right="360"/>
      <w:jc w:val="center"/>
      <w:rPr>
        <w:rFonts w:ascii="Arial" w:hAnsi="Arial" w:cs="Arial"/>
      </w:rPr>
    </w:pPr>
    <w:r w:rsidRPr="00224A1C">
      <w:rPr>
        <w:rStyle w:val="PageNumber"/>
        <w:rFonts w:ascii="Arial" w:hAnsi="Arial" w:cs="Arial"/>
      </w:rPr>
      <w:fldChar w:fldCharType="begin"/>
    </w:r>
    <w:r w:rsidRPr="00224A1C">
      <w:rPr>
        <w:rStyle w:val="PageNumber"/>
        <w:rFonts w:ascii="Arial" w:hAnsi="Arial" w:cs="Arial"/>
      </w:rPr>
      <w:instrText xml:space="preserve"> PAGE </w:instrText>
    </w:r>
    <w:r w:rsidRPr="00224A1C">
      <w:rPr>
        <w:rStyle w:val="PageNumber"/>
        <w:rFonts w:ascii="Arial" w:hAnsi="Arial" w:cs="Arial"/>
      </w:rPr>
      <w:fldChar w:fldCharType="separate"/>
    </w:r>
    <w:r w:rsidR="00306652">
      <w:rPr>
        <w:rStyle w:val="PageNumber"/>
        <w:rFonts w:ascii="Arial" w:hAnsi="Arial" w:cs="Arial"/>
        <w:noProof/>
      </w:rPr>
      <w:t>5</w:t>
    </w:r>
    <w:r w:rsidRPr="00224A1C">
      <w:rPr>
        <w:rStyle w:val="PageNumber"/>
        <w:rFonts w:ascii="Arial" w:hAnsi="Arial" w:cs="Arial"/>
      </w:rPr>
      <w:fldChar w:fldCharType="end"/>
    </w:r>
    <w:r w:rsidRPr="00224A1C">
      <w:rPr>
        <w:rStyle w:val="PageNumber"/>
        <w:rFonts w:ascii="Arial" w:hAnsi="Arial" w:cs="Arial"/>
      </w:rPr>
      <w:t xml:space="preserve"> of </w:t>
    </w:r>
    <w:r w:rsidRPr="00224A1C">
      <w:rPr>
        <w:rStyle w:val="PageNumber"/>
        <w:rFonts w:ascii="Arial" w:hAnsi="Arial" w:cs="Arial"/>
      </w:rPr>
      <w:fldChar w:fldCharType="begin"/>
    </w:r>
    <w:r w:rsidRPr="00224A1C">
      <w:rPr>
        <w:rStyle w:val="PageNumber"/>
        <w:rFonts w:ascii="Arial" w:hAnsi="Arial" w:cs="Arial"/>
      </w:rPr>
      <w:instrText xml:space="preserve"> NUMPAGES </w:instrText>
    </w:r>
    <w:r w:rsidRPr="00224A1C">
      <w:rPr>
        <w:rStyle w:val="PageNumber"/>
        <w:rFonts w:ascii="Arial" w:hAnsi="Arial" w:cs="Arial"/>
      </w:rPr>
      <w:fldChar w:fldCharType="separate"/>
    </w:r>
    <w:r w:rsidR="00306652">
      <w:rPr>
        <w:rStyle w:val="PageNumber"/>
        <w:rFonts w:ascii="Arial" w:hAnsi="Arial" w:cs="Arial"/>
        <w:noProof/>
      </w:rPr>
      <w:t>5</w:t>
    </w:r>
    <w:r w:rsidRPr="00224A1C">
      <w:rPr>
        <w:rStyle w:val="PageNumbe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rsidR="00774EC4" w14:paraId="79D8F107" w14:textId="77777777">
      <w:r>
        <w:separator/>
      </w:r>
    </w:p>
  </w:footnote>
  <w:footnote w:type="continuationSeparator" w:id="1">
    <w:p w:rsidR="00774EC4" w14:paraId="27F7F573" w14:textId="77777777">
      <w:r>
        <w:continuationSeparator/>
      </w:r>
    </w:p>
  </w:footnote>
  <w:footnote w:type="continuationNotice" w:id="2">
    <w:p w:rsidR="00774EC4" w14:paraId="27702C34" w14:textId="77777777"/>
  </w:footnote>
  <w:footnote w:id="3">
    <w:p w:rsidR="002151F1" w:rsidP="002151F1" w14:paraId="5255F764" w14:textId="541B2D7C">
      <w:pPr>
        <w:pStyle w:val="FootnoteText"/>
      </w:pPr>
      <w:r>
        <w:rPr>
          <w:rStyle w:val="FootnoteReference"/>
        </w:rPr>
        <w:footnoteRef/>
      </w:r>
      <w:r>
        <w:t xml:space="preserve">  </w:t>
      </w:r>
      <w:hyperlink r:id="rId1" w:history="1">
        <w:r w:rsidR="0053700D">
          <w:rPr>
            <w:rStyle w:val="Hyperlink"/>
            <w:rFonts w:ascii="Arial" w:hAnsi="Arial" w:cs="Arial"/>
            <w:sz w:val="18"/>
            <w:szCs w:val="18"/>
          </w:rPr>
          <w:t>https://www.bls.gov/oes/2023/may/oes131041.htm</w:t>
        </w:r>
      </w:hyperlink>
      <w:r>
        <w:rPr>
          <w:rStyle w:val="Hyperlink"/>
          <w:rFonts w:ascii="Arial" w:hAnsi="Arial" w:cs="Arial"/>
          <w:sz w:val="18"/>
          <w:szCs w:val="18"/>
        </w:rPr>
        <w:t xml:space="preserve">  </w:t>
      </w:r>
    </w:p>
  </w:footnote>
  <w:footnote w:id="4">
    <w:p w:rsidR="00923A04" w:rsidRPr="00BB37F7" w:rsidP="006071E2" w14:paraId="7362660F" w14:textId="77777777">
      <w:pPr>
        <w:pStyle w:val="FootnoteText"/>
        <w:widowControl w:val="0"/>
        <w:rPr>
          <w:rFonts w:ascii="Arial" w:hAnsi="Arial" w:cs="Arial"/>
          <w:sz w:val="18"/>
          <w:szCs w:val="18"/>
        </w:rPr>
      </w:pPr>
      <w:r w:rsidRPr="00BB37F7">
        <w:rPr>
          <w:rStyle w:val="FootnoteReference"/>
          <w:rFonts w:ascii="Arial" w:hAnsi="Arial" w:cs="Arial"/>
          <w:sz w:val="18"/>
          <w:szCs w:val="18"/>
        </w:rPr>
        <w:footnoteRef/>
      </w:r>
      <w:r w:rsidRPr="00BB37F7">
        <w:rPr>
          <w:rFonts w:ascii="Arial" w:hAnsi="Arial" w:cs="Arial"/>
          <w:sz w:val="18"/>
          <w:szCs w:val="18"/>
        </w:rPr>
        <w:t xml:space="preserve">  Marine Information for Safety and Law Enforcement </w:t>
      </w:r>
    </w:p>
  </w:footnote>
  <w:footnote w:id="5">
    <w:p w:rsidR="00923A04" w:rsidRPr="00BB37F7" w:rsidP="006071E2" w14:paraId="20F24603" w14:textId="4F7C9E9B">
      <w:pPr>
        <w:pStyle w:val="FootnoteText"/>
        <w:widowControl w:val="0"/>
        <w:rPr>
          <w:rFonts w:ascii="Arial" w:hAnsi="Arial" w:cs="Arial"/>
          <w:sz w:val="18"/>
          <w:szCs w:val="18"/>
        </w:rPr>
      </w:pPr>
      <w:r w:rsidRPr="00BB37F7">
        <w:rPr>
          <w:rStyle w:val="FootnoteReference"/>
          <w:rFonts w:ascii="Arial" w:hAnsi="Arial" w:cs="Arial"/>
          <w:sz w:val="18"/>
          <w:szCs w:val="18"/>
        </w:rPr>
        <w:footnoteRef/>
      </w:r>
      <w:r w:rsidRPr="00BB37F7">
        <w:rPr>
          <w:rFonts w:ascii="Arial" w:hAnsi="Arial" w:cs="Arial"/>
          <w:sz w:val="18"/>
          <w:szCs w:val="18"/>
        </w:rPr>
        <w:t xml:space="preserve">  The FSP burden estimate includes the time required to fill out form CG-6025.  </w:t>
      </w:r>
    </w:p>
  </w:footnote>
  <w:footnote w:id="6">
    <w:p w:rsidR="00923A04" w14:paraId="09749E9C" w14:textId="77777777">
      <w:pPr>
        <w:pStyle w:val="FootnoteText"/>
      </w:pPr>
      <w:r>
        <w:rPr>
          <w:rStyle w:val="FootnoteReference"/>
        </w:rPr>
        <w:footnoteRef/>
      </w:r>
      <w:r>
        <w:t xml:space="preserve">  </w:t>
      </w:r>
      <w:r w:rsidRPr="00954464">
        <w:rPr>
          <w:rFonts w:ascii="Arial" w:hAnsi="Arial" w:cs="Arial"/>
          <w:sz w:val="18"/>
          <w:szCs w:val="18"/>
        </w:rPr>
        <w:t>The reviews are done by a contract staff</w:t>
      </w:r>
      <w:r>
        <w:rPr>
          <w:rFonts w:ascii="Arial" w:hAnsi="Arial" w:cs="Arial"/>
          <w:sz w:val="18"/>
          <w:szCs w:val="18"/>
        </w:rPr>
        <w:t xml:space="preserve">.  </w:t>
      </w:r>
    </w:p>
  </w:footnote>
  <w:footnote w:id="7">
    <w:p w:rsidR="00923A04" w14:paraId="59F57F04" w14:textId="77777777">
      <w:pPr>
        <w:pStyle w:val="FootnoteText"/>
      </w:pPr>
      <w:r>
        <w:rPr>
          <w:rStyle w:val="FootnoteReference"/>
        </w:rPr>
        <w:footnoteRef/>
      </w:r>
      <w:r>
        <w:t xml:space="preserve">  </w:t>
      </w:r>
      <w:r>
        <w:rPr>
          <w:rFonts w:ascii="Arial" w:hAnsi="Arial" w:cs="Arial"/>
          <w:sz w:val="18"/>
          <w:szCs w:val="18"/>
        </w:rPr>
        <w:t xml:space="preserve">Local Coast Guard units manage facility security plan reviews.  The reviews are done by Federal personnel.  </w:t>
      </w:r>
      <w:r w:rsidRPr="00BB37F7">
        <w:rPr>
          <w:rFonts w:ascii="Arial" w:hAnsi="Arial" w:cs="Arial"/>
          <w:sz w:val="18"/>
          <w:szCs w:val="18"/>
        </w:rPr>
        <w:t>C</w:t>
      </w:r>
      <w:r>
        <w:rPr>
          <w:rFonts w:ascii="Arial" w:hAnsi="Arial" w:cs="Arial"/>
          <w:sz w:val="18"/>
          <w:szCs w:val="18"/>
        </w:rPr>
        <w:t>ost c</w:t>
      </w:r>
      <w:r w:rsidRPr="00BB37F7">
        <w:rPr>
          <w:rFonts w:ascii="Arial" w:hAnsi="Arial" w:cs="Arial"/>
          <w:sz w:val="18"/>
          <w:szCs w:val="18"/>
        </w:rPr>
        <w:t>alculated as follows—</w:t>
      </w:r>
      <w:r>
        <w:rPr>
          <w:rFonts w:ascii="Arial" w:hAnsi="Arial" w:cs="Arial"/>
          <w:sz w:val="18"/>
          <w:szCs w:val="18"/>
        </w:rPr>
        <w:t xml:space="preserve"># </w:t>
      </w:r>
      <w:r w:rsidRPr="00BB37F7">
        <w:rPr>
          <w:rFonts w:ascii="Arial" w:hAnsi="Arial" w:cs="Arial"/>
          <w:sz w:val="18"/>
          <w:szCs w:val="18"/>
        </w:rPr>
        <w:t xml:space="preserve">CG </w:t>
      </w:r>
      <w:r>
        <w:rPr>
          <w:rFonts w:ascii="Arial" w:hAnsi="Arial" w:cs="Arial"/>
          <w:sz w:val="18"/>
          <w:szCs w:val="18"/>
        </w:rPr>
        <w:t>units</w:t>
      </w:r>
      <w:r w:rsidRPr="00BB37F7">
        <w:rPr>
          <w:rFonts w:ascii="Arial" w:hAnsi="Arial" w:cs="Arial"/>
          <w:sz w:val="18"/>
          <w:szCs w:val="18"/>
        </w:rPr>
        <w:t xml:space="preserve"> </w:t>
      </w:r>
      <w:r>
        <w:rPr>
          <w:rFonts w:ascii="Arial" w:hAnsi="Arial" w:cs="Arial"/>
          <w:sz w:val="18"/>
          <w:szCs w:val="18"/>
        </w:rPr>
        <w:t xml:space="preserve">(that oversee an AMSC) </w:t>
      </w:r>
      <w:r w:rsidRPr="00BB37F7">
        <w:rPr>
          <w:rFonts w:ascii="Arial" w:hAnsi="Arial" w:cs="Arial"/>
          <w:sz w:val="18"/>
          <w:szCs w:val="18"/>
        </w:rPr>
        <w:t xml:space="preserve">x </w:t>
      </w:r>
      <w:r>
        <w:rPr>
          <w:rFonts w:ascii="Arial" w:hAnsi="Arial" w:cs="Arial"/>
          <w:sz w:val="18"/>
          <w:szCs w:val="18"/>
        </w:rPr>
        <w:t xml:space="preserve">LT hourly wage rate x </w:t>
      </w:r>
      <w:r w:rsidRPr="00BB37F7">
        <w:rPr>
          <w:rFonts w:ascii="Arial" w:hAnsi="Arial" w:cs="Arial"/>
          <w:sz w:val="18"/>
          <w:szCs w:val="18"/>
        </w:rPr>
        <w:t xml:space="preserve">.5 LT </w:t>
      </w:r>
      <w:r>
        <w:rPr>
          <w:rFonts w:ascii="Arial" w:hAnsi="Arial" w:cs="Arial"/>
          <w:sz w:val="18"/>
          <w:szCs w:val="18"/>
        </w:rPr>
        <w:t>Annual-staff-time (</w:t>
      </w:r>
      <w:r w:rsidRPr="00BB37F7">
        <w:rPr>
          <w:rFonts w:ascii="Arial" w:hAnsi="Arial" w:cs="Arial"/>
          <w:sz w:val="18"/>
          <w:szCs w:val="18"/>
        </w:rPr>
        <w:t>FTE</w:t>
      </w:r>
      <w:r>
        <w:rPr>
          <w:rFonts w:ascii="Arial" w:hAnsi="Arial" w:cs="Arial"/>
          <w:sz w:val="18"/>
          <w:szCs w:val="18"/>
        </w:rPr>
        <w:t>)</w:t>
      </w:r>
      <w:r w:rsidRPr="00BB37F7">
        <w:rPr>
          <w:rFonts w:ascii="Arial" w:hAnsi="Arial" w:cs="Arial"/>
          <w:sz w:val="18"/>
          <w:szCs w:val="18"/>
        </w:rPr>
        <w:t>/</w:t>
      </w:r>
      <w:r>
        <w:rPr>
          <w:rFonts w:ascii="Arial" w:hAnsi="Arial" w:cs="Arial"/>
          <w:sz w:val="18"/>
          <w:szCs w:val="18"/>
        </w:rPr>
        <w:t>unit</w:t>
      </w:r>
      <w:r w:rsidRPr="00BB37F7">
        <w:rPr>
          <w:rFonts w:ascii="Arial" w:hAnsi="Arial" w:cs="Arial"/>
          <w:sz w:val="18"/>
          <w:szCs w:val="18"/>
        </w:rPr>
        <w:t xml:space="preserve"> </w:t>
      </w:r>
      <w:r>
        <w:rPr>
          <w:rFonts w:ascii="Arial" w:hAnsi="Arial" w:cs="Arial"/>
          <w:sz w:val="18"/>
          <w:szCs w:val="18"/>
        </w:rPr>
        <w:t>(i.e., 1,000 hours) (</w:t>
      </w:r>
      <w:r w:rsidRPr="00BB37F7">
        <w:rPr>
          <w:rFonts w:ascii="Arial" w:hAnsi="Arial" w:cs="Arial"/>
          <w:sz w:val="18"/>
          <w:szCs w:val="18"/>
        </w:rPr>
        <w:t>rounded</w:t>
      </w:r>
      <w:r>
        <w:rPr>
          <w:rFonts w:ascii="Arial" w:hAnsi="Arial" w:cs="Arial"/>
          <w:sz w:val="18"/>
          <w:szCs w:val="18"/>
        </w:rPr>
        <w:t>)</w:t>
      </w:r>
      <w:r w:rsidRPr="00BB37F7">
        <w:rPr>
          <w:rFonts w:ascii="Arial" w:hAnsi="Arial" w:cs="Arial"/>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23A04" w:rsidRPr="00224A1C" w14:paraId="5AAC26D8" w14:textId="77777777">
    <w:pPr>
      <w:pStyle w:val="Header"/>
      <w:rPr>
        <w:rFonts w:ascii="Arial" w:hAnsi="Arial" w:cs="Arial"/>
      </w:rPr>
    </w:pPr>
    <w:r w:rsidRPr="00224A1C">
      <w:rPr>
        <w:rFonts w:ascii="Arial" w:hAnsi="Arial" w:cs="Arial"/>
      </w:rPr>
      <w:t>1625-0077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FD070C"/>
    <w:multiLevelType w:val="hybridMultilevel"/>
    <w:tmpl w:val="93BE7D28"/>
    <w:lvl w:ilvl="0">
      <w:start w:val="1"/>
      <w:numFmt w:val="upperLetter"/>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
    <w:nsid w:val="034F0E1D"/>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2">
    <w:nsid w:val="052F1CD2"/>
    <w:multiLevelType w:val="hybridMultilevel"/>
    <w:tmpl w:val="3D704790"/>
    <w:lvl w:ilvl="0">
      <w:start w:val="4"/>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nsid w:val="110511F8"/>
    <w:multiLevelType w:val="hybridMultilevel"/>
    <w:tmpl w:val="2CB6ACC0"/>
    <w:lvl w:ilvl="0">
      <w:start w:val="1"/>
      <w:numFmt w:val="bullet"/>
      <w:lvlText w:val=""/>
      <w:lvlJc w:val="left"/>
      <w:pPr>
        <w:tabs>
          <w:tab w:val="num" w:pos="360"/>
        </w:tabs>
        <w:ind w:left="360" w:hanging="360"/>
      </w:pPr>
      <w:rPr>
        <w:rFonts w:ascii="Wingdings" w:hAnsi="Wingdings" w:hint="default"/>
      </w:rPr>
    </w:lvl>
    <w:lvl w:ilvl="1" w:tentative="1">
      <w:start w:val="1"/>
      <w:numFmt w:val="bullet"/>
      <w:lvlText w:val="o"/>
      <w:lvlJc w:val="left"/>
      <w:pPr>
        <w:tabs>
          <w:tab w:val="num" w:pos="1080"/>
        </w:tabs>
        <w:ind w:left="1080" w:hanging="360"/>
      </w:pPr>
      <w:rPr>
        <w:rFonts w:ascii="Courier New" w:hAnsi="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4">
    <w:nsid w:val="121316D0"/>
    <w:multiLevelType w:val="hybridMultilevel"/>
    <w:tmpl w:val="727A5720"/>
    <w:lvl w:ilvl="0">
      <w:start w:val="4"/>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
    <w:nsid w:val="159D49F1"/>
    <w:multiLevelType w:val="hybridMultilevel"/>
    <w:tmpl w:val="D004B2A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19FE6D0C"/>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7">
    <w:nsid w:val="1A6A027B"/>
    <w:multiLevelType w:val="hybridMultilevel"/>
    <w:tmpl w:val="950A16E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2537628A"/>
    <w:multiLevelType w:val="hybridMultilevel"/>
    <w:tmpl w:val="4D6C7F54"/>
    <w:lvl w:ilvl="0">
      <w:start w:val="1"/>
      <w:numFmt w:val="bullet"/>
      <w:lvlText w:val=""/>
      <w:lvlJc w:val="left"/>
      <w:pPr>
        <w:tabs>
          <w:tab w:val="num" w:pos="1080"/>
        </w:tabs>
        <w:ind w:left="1080" w:hanging="360"/>
      </w:pPr>
      <w:rPr>
        <w:rFonts w:ascii="Symbol" w:hAnsi="Symbol" w:hint="default"/>
      </w:rPr>
    </w:lvl>
    <w:lvl w:ilvl="1" w:tentative="1">
      <w:start w:val="1"/>
      <w:numFmt w:val="bullet"/>
      <w:lvlText w:val="o"/>
      <w:lvlJc w:val="left"/>
      <w:pPr>
        <w:tabs>
          <w:tab w:val="num" w:pos="1800"/>
        </w:tabs>
        <w:ind w:left="1800" w:hanging="360"/>
      </w:pPr>
      <w:rPr>
        <w:rFonts w:ascii="Courier New" w:hAnsi="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9">
    <w:nsid w:val="27CC7223"/>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0">
    <w:nsid w:val="298646AB"/>
    <w:multiLevelType w:val="hybridMultilevel"/>
    <w:tmpl w:val="81C86F38"/>
    <w:lvl w:ilvl="0">
      <w:start w:val="1"/>
      <w:numFmt w:val="bullet"/>
      <w:lvlText w:val=""/>
      <w:lvlJc w:val="left"/>
      <w:pPr>
        <w:tabs>
          <w:tab w:val="num" w:pos="1080"/>
        </w:tabs>
        <w:ind w:left="1080" w:hanging="360"/>
      </w:pPr>
      <w:rPr>
        <w:rFonts w:ascii="Symbol" w:hAnsi="Symbol" w:hint="default"/>
      </w:rPr>
    </w:lvl>
    <w:lvl w:ilvl="1" w:tentative="1">
      <w:start w:val="1"/>
      <w:numFmt w:val="bullet"/>
      <w:lvlText w:val="o"/>
      <w:lvlJc w:val="left"/>
      <w:pPr>
        <w:tabs>
          <w:tab w:val="num" w:pos="1800"/>
        </w:tabs>
        <w:ind w:left="1800" w:hanging="360"/>
      </w:pPr>
      <w:rPr>
        <w:rFonts w:ascii="Courier New" w:hAnsi="Courier New" w:cs="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1">
    <w:nsid w:val="2DDD30EB"/>
    <w:multiLevelType w:val="hybridMultilevel"/>
    <w:tmpl w:val="A7749AD8"/>
    <w:lvl w:ilvl="0">
      <w:start w:val="1"/>
      <w:numFmt w:val="bullet"/>
      <w:lvlText w:val=""/>
      <w:lvlJc w:val="left"/>
      <w:pPr>
        <w:tabs>
          <w:tab w:val="num" w:pos="1080"/>
        </w:tabs>
        <w:ind w:left="1080" w:hanging="360"/>
      </w:pPr>
      <w:rPr>
        <w:rFonts w:ascii="Symbol" w:hAnsi="Symbol" w:hint="default"/>
      </w:rPr>
    </w:lvl>
    <w:lvl w:ilvl="1" w:tentative="1">
      <w:start w:val="1"/>
      <w:numFmt w:val="bullet"/>
      <w:lvlText w:val="o"/>
      <w:lvlJc w:val="left"/>
      <w:pPr>
        <w:tabs>
          <w:tab w:val="num" w:pos="1800"/>
        </w:tabs>
        <w:ind w:left="1800" w:hanging="360"/>
      </w:pPr>
      <w:rPr>
        <w:rFonts w:ascii="Courier New" w:hAnsi="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2">
    <w:nsid w:val="303A5298"/>
    <w:multiLevelType w:val="hybridMultilevel"/>
    <w:tmpl w:val="97622448"/>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3">
    <w:nsid w:val="39AC43E6"/>
    <w:multiLevelType w:val="hybridMultilevel"/>
    <w:tmpl w:val="42DEBC18"/>
    <w:lvl w:ilvl="0">
      <w:start w:val="1"/>
      <w:numFmt w:val="bullet"/>
      <w:lvlText w:val=""/>
      <w:lvlJc w:val="left"/>
      <w:pPr>
        <w:tabs>
          <w:tab w:val="num" w:pos="1080"/>
        </w:tabs>
        <w:ind w:left="1080" w:hanging="360"/>
      </w:pPr>
      <w:rPr>
        <w:rFonts w:ascii="Symbol" w:hAnsi="Symbol" w:hint="default"/>
      </w:rPr>
    </w:lvl>
    <w:lvl w:ilvl="1" w:tentative="1">
      <w:start w:val="1"/>
      <w:numFmt w:val="bullet"/>
      <w:lvlText w:val="o"/>
      <w:lvlJc w:val="left"/>
      <w:pPr>
        <w:tabs>
          <w:tab w:val="num" w:pos="1800"/>
        </w:tabs>
        <w:ind w:left="1800" w:hanging="360"/>
      </w:pPr>
      <w:rPr>
        <w:rFonts w:ascii="Courier New" w:hAnsi="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4">
    <w:nsid w:val="39B4672F"/>
    <w:multiLevelType w:val="hybridMultilevel"/>
    <w:tmpl w:val="6CBA7E7A"/>
    <w:lvl w:ilvl="0">
      <w:start w:val="1"/>
      <w:numFmt w:val="upp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5">
    <w:nsid w:val="416E68FD"/>
    <w:multiLevelType w:val="hybridMultilevel"/>
    <w:tmpl w:val="018227F6"/>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6">
    <w:nsid w:val="419376F4"/>
    <w:multiLevelType w:val="hybridMultilevel"/>
    <w:tmpl w:val="750A817E"/>
    <w:lvl w:ilvl="0">
      <w:start w:val="1"/>
      <w:numFmt w:val="bullet"/>
      <w:lvlText w:val=""/>
      <w:lvlJc w:val="left"/>
      <w:pPr>
        <w:tabs>
          <w:tab w:val="num" w:pos="1080"/>
        </w:tabs>
        <w:ind w:left="1080" w:hanging="360"/>
      </w:pPr>
      <w:rPr>
        <w:rFonts w:ascii="Symbol" w:hAnsi="Symbol" w:hint="default"/>
      </w:rPr>
    </w:lvl>
    <w:lvl w:ilvl="1" w:tentative="1">
      <w:start w:val="1"/>
      <w:numFmt w:val="bullet"/>
      <w:lvlText w:val="o"/>
      <w:lvlJc w:val="left"/>
      <w:pPr>
        <w:tabs>
          <w:tab w:val="num" w:pos="1800"/>
        </w:tabs>
        <w:ind w:left="1800" w:hanging="360"/>
      </w:pPr>
      <w:rPr>
        <w:rFonts w:ascii="Courier New" w:hAnsi="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7">
    <w:nsid w:val="43F715CE"/>
    <w:multiLevelType w:val="hybridMultilevel"/>
    <w:tmpl w:val="97F88D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45DC39C1"/>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9">
    <w:nsid w:val="477E730E"/>
    <w:multiLevelType w:val="hybridMultilevel"/>
    <w:tmpl w:val="51FA339A"/>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0">
    <w:nsid w:val="49923A29"/>
    <w:multiLevelType w:val="hybridMultilevel"/>
    <w:tmpl w:val="EF36A71C"/>
    <w:lvl w:ilvl="0">
      <w:start w:val="1"/>
      <w:numFmt w:val="bullet"/>
      <w:lvlText w:val=""/>
      <w:lvlJc w:val="left"/>
      <w:pPr>
        <w:tabs>
          <w:tab w:val="num" w:pos="1080"/>
        </w:tabs>
        <w:ind w:left="1080" w:hanging="360"/>
      </w:pPr>
      <w:rPr>
        <w:rFonts w:ascii="Symbol" w:hAnsi="Symbol" w:hint="default"/>
      </w:rPr>
    </w:lvl>
    <w:lvl w:ilvl="1" w:tentative="1">
      <w:start w:val="1"/>
      <w:numFmt w:val="bullet"/>
      <w:lvlText w:val="o"/>
      <w:lvlJc w:val="left"/>
      <w:pPr>
        <w:tabs>
          <w:tab w:val="num" w:pos="1800"/>
        </w:tabs>
        <w:ind w:left="1800" w:hanging="360"/>
      </w:pPr>
      <w:rPr>
        <w:rFonts w:ascii="Courier New" w:hAnsi="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21">
    <w:nsid w:val="4EEB4072"/>
    <w:multiLevelType w:val="hybridMultilevel"/>
    <w:tmpl w:val="2B00013E"/>
    <w:lvl w:ilvl="0">
      <w:start w:val="1"/>
      <w:numFmt w:val="bullet"/>
      <w:lvlText w:val=""/>
      <w:lvlJc w:val="left"/>
      <w:pPr>
        <w:tabs>
          <w:tab w:val="num" w:pos="1080"/>
        </w:tabs>
        <w:ind w:left="1080" w:hanging="360"/>
      </w:pPr>
      <w:rPr>
        <w:rFonts w:ascii="Symbol" w:hAnsi="Symbol" w:hint="default"/>
      </w:rPr>
    </w:lvl>
    <w:lvl w:ilvl="1" w:tentative="1">
      <w:start w:val="1"/>
      <w:numFmt w:val="bullet"/>
      <w:lvlText w:val="o"/>
      <w:lvlJc w:val="left"/>
      <w:pPr>
        <w:tabs>
          <w:tab w:val="num" w:pos="1800"/>
        </w:tabs>
        <w:ind w:left="1800" w:hanging="360"/>
      </w:pPr>
      <w:rPr>
        <w:rFonts w:ascii="Courier New" w:hAnsi="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22">
    <w:nsid w:val="50063360"/>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23">
    <w:nsid w:val="553C22A2"/>
    <w:multiLevelType w:val="hybridMultilevel"/>
    <w:tmpl w:val="503A4D58"/>
    <w:lvl w:ilvl="0">
      <w:start w:val="1"/>
      <w:numFmt w:val="bullet"/>
      <w:lvlText w:val=""/>
      <w:lvlJc w:val="left"/>
      <w:pPr>
        <w:tabs>
          <w:tab w:val="num" w:pos="720"/>
        </w:tabs>
        <w:ind w:left="720" w:hanging="360"/>
      </w:pPr>
      <w:rPr>
        <w:rFonts w:ascii="Symbol" w:hAnsi="Symbol"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4">
    <w:nsid w:val="56F35D64"/>
    <w:multiLevelType w:val="hybridMultilevel"/>
    <w:tmpl w:val="0DD4E700"/>
    <w:lvl w:ilvl="0">
      <w:start w:val="1"/>
      <w:numFmt w:val="bullet"/>
      <w:lvlText w:val=""/>
      <w:lvlJc w:val="left"/>
      <w:pPr>
        <w:tabs>
          <w:tab w:val="num" w:pos="720"/>
        </w:tabs>
        <w:ind w:left="72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5">
    <w:nsid w:val="5A606D70"/>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26">
    <w:nsid w:val="5BE65434"/>
    <w:multiLevelType w:val="hybridMultilevel"/>
    <w:tmpl w:val="503A4D58"/>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7">
    <w:nsid w:val="5C742A12"/>
    <w:multiLevelType w:val="hybridMultilevel"/>
    <w:tmpl w:val="483226E2"/>
    <w:lvl w:ilvl="0">
      <w:start w:val="4"/>
      <w:numFmt w:val="decimal"/>
      <w:lvlText w:val="%1."/>
      <w:lvlJc w:val="left"/>
      <w:pPr>
        <w:tabs>
          <w:tab w:val="num" w:pos="720"/>
        </w:tabs>
        <w:ind w:left="720" w:hanging="360"/>
      </w:pPr>
      <w:rPr>
        <w:rFonts w:hint="default"/>
        <w:u w:val="single"/>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8">
    <w:nsid w:val="5C9C17B4"/>
    <w:multiLevelType w:val="hybridMultilevel"/>
    <w:tmpl w:val="1342506A"/>
    <w:lvl w:ilvl="0">
      <w:start w:val="1"/>
      <w:numFmt w:val="bullet"/>
      <w:lvlText w:val=""/>
      <w:lvlJc w:val="left"/>
      <w:pPr>
        <w:ind w:left="1260" w:hanging="360"/>
      </w:pPr>
      <w:rPr>
        <w:rFonts w:ascii="Symbol" w:hAnsi="Symbol" w:hint="default"/>
      </w:rPr>
    </w:lvl>
    <w:lvl w:ilvl="1" w:tentative="1">
      <w:start w:val="1"/>
      <w:numFmt w:val="bullet"/>
      <w:lvlText w:val="o"/>
      <w:lvlJc w:val="left"/>
      <w:pPr>
        <w:ind w:left="1980" w:hanging="360"/>
      </w:pPr>
      <w:rPr>
        <w:rFonts w:ascii="Courier New" w:hAnsi="Courier New" w:cs="Courier New" w:hint="default"/>
      </w:rPr>
    </w:lvl>
    <w:lvl w:ilvl="2" w:tentative="1">
      <w:start w:val="1"/>
      <w:numFmt w:val="bullet"/>
      <w:lvlText w:val=""/>
      <w:lvlJc w:val="left"/>
      <w:pPr>
        <w:ind w:left="2700" w:hanging="360"/>
      </w:pPr>
      <w:rPr>
        <w:rFonts w:ascii="Wingdings" w:hAnsi="Wingdings" w:hint="default"/>
      </w:rPr>
    </w:lvl>
    <w:lvl w:ilvl="3" w:tentative="1">
      <w:start w:val="1"/>
      <w:numFmt w:val="bullet"/>
      <w:lvlText w:val=""/>
      <w:lvlJc w:val="left"/>
      <w:pPr>
        <w:ind w:left="3420" w:hanging="360"/>
      </w:pPr>
      <w:rPr>
        <w:rFonts w:ascii="Symbol" w:hAnsi="Symbol" w:hint="default"/>
      </w:rPr>
    </w:lvl>
    <w:lvl w:ilvl="4" w:tentative="1">
      <w:start w:val="1"/>
      <w:numFmt w:val="bullet"/>
      <w:lvlText w:val="o"/>
      <w:lvlJc w:val="left"/>
      <w:pPr>
        <w:ind w:left="4140" w:hanging="360"/>
      </w:pPr>
      <w:rPr>
        <w:rFonts w:ascii="Courier New" w:hAnsi="Courier New" w:cs="Courier New" w:hint="default"/>
      </w:rPr>
    </w:lvl>
    <w:lvl w:ilvl="5" w:tentative="1">
      <w:start w:val="1"/>
      <w:numFmt w:val="bullet"/>
      <w:lvlText w:val=""/>
      <w:lvlJc w:val="left"/>
      <w:pPr>
        <w:ind w:left="4860" w:hanging="360"/>
      </w:pPr>
      <w:rPr>
        <w:rFonts w:ascii="Wingdings" w:hAnsi="Wingdings" w:hint="default"/>
      </w:rPr>
    </w:lvl>
    <w:lvl w:ilvl="6" w:tentative="1">
      <w:start w:val="1"/>
      <w:numFmt w:val="bullet"/>
      <w:lvlText w:val=""/>
      <w:lvlJc w:val="left"/>
      <w:pPr>
        <w:ind w:left="5580" w:hanging="360"/>
      </w:pPr>
      <w:rPr>
        <w:rFonts w:ascii="Symbol" w:hAnsi="Symbol" w:hint="default"/>
      </w:rPr>
    </w:lvl>
    <w:lvl w:ilvl="7" w:tentative="1">
      <w:start w:val="1"/>
      <w:numFmt w:val="bullet"/>
      <w:lvlText w:val="o"/>
      <w:lvlJc w:val="left"/>
      <w:pPr>
        <w:ind w:left="6300" w:hanging="360"/>
      </w:pPr>
      <w:rPr>
        <w:rFonts w:ascii="Courier New" w:hAnsi="Courier New" w:cs="Courier New" w:hint="default"/>
      </w:rPr>
    </w:lvl>
    <w:lvl w:ilvl="8" w:tentative="1">
      <w:start w:val="1"/>
      <w:numFmt w:val="bullet"/>
      <w:lvlText w:val=""/>
      <w:lvlJc w:val="left"/>
      <w:pPr>
        <w:ind w:left="7020" w:hanging="360"/>
      </w:pPr>
      <w:rPr>
        <w:rFonts w:ascii="Wingdings" w:hAnsi="Wingdings" w:hint="default"/>
      </w:rPr>
    </w:lvl>
  </w:abstractNum>
  <w:abstractNum w:abstractNumId="29">
    <w:nsid w:val="5F657F8E"/>
    <w:multiLevelType w:val="hybridMultilevel"/>
    <w:tmpl w:val="803A955E"/>
    <w:lvl w:ilvl="0">
      <w:start w:val="1"/>
      <w:numFmt w:val="bullet"/>
      <w:lvlText w:val=""/>
      <w:lvlJc w:val="left"/>
      <w:pPr>
        <w:tabs>
          <w:tab w:val="num" w:pos="1170"/>
        </w:tabs>
        <w:ind w:left="1170" w:hanging="360"/>
      </w:pPr>
      <w:rPr>
        <w:rFonts w:ascii="Symbol" w:hAnsi="Symbol" w:hint="default"/>
      </w:rPr>
    </w:lvl>
    <w:lvl w:ilvl="1" w:tentative="1">
      <w:start w:val="1"/>
      <w:numFmt w:val="bullet"/>
      <w:lvlText w:val="o"/>
      <w:lvlJc w:val="left"/>
      <w:pPr>
        <w:tabs>
          <w:tab w:val="num" w:pos="1890"/>
        </w:tabs>
        <w:ind w:left="1890" w:hanging="360"/>
      </w:pPr>
      <w:rPr>
        <w:rFonts w:ascii="Courier New" w:hAnsi="Courier New" w:hint="default"/>
      </w:rPr>
    </w:lvl>
    <w:lvl w:ilvl="2" w:tentative="1">
      <w:start w:val="1"/>
      <w:numFmt w:val="bullet"/>
      <w:lvlText w:val=""/>
      <w:lvlJc w:val="left"/>
      <w:pPr>
        <w:tabs>
          <w:tab w:val="num" w:pos="2610"/>
        </w:tabs>
        <w:ind w:left="2610" w:hanging="360"/>
      </w:pPr>
      <w:rPr>
        <w:rFonts w:ascii="Wingdings" w:hAnsi="Wingdings" w:hint="default"/>
      </w:rPr>
    </w:lvl>
    <w:lvl w:ilvl="3" w:tentative="1">
      <w:start w:val="1"/>
      <w:numFmt w:val="bullet"/>
      <w:lvlText w:val=""/>
      <w:lvlJc w:val="left"/>
      <w:pPr>
        <w:tabs>
          <w:tab w:val="num" w:pos="3330"/>
        </w:tabs>
        <w:ind w:left="3330" w:hanging="360"/>
      </w:pPr>
      <w:rPr>
        <w:rFonts w:ascii="Symbol" w:hAnsi="Symbol" w:hint="default"/>
      </w:rPr>
    </w:lvl>
    <w:lvl w:ilvl="4" w:tentative="1">
      <w:start w:val="1"/>
      <w:numFmt w:val="bullet"/>
      <w:lvlText w:val="o"/>
      <w:lvlJc w:val="left"/>
      <w:pPr>
        <w:tabs>
          <w:tab w:val="num" w:pos="4050"/>
        </w:tabs>
        <w:ind w:left="4050" w:hanging="360"/>
      </w:pPr>
      <w:rPr>
        <w:rFonts w:ascii="Courier New" w:hAnsi="Courier New" w:hint="default"/>
      </w:rPr>
    </w:lvl>
    <w:lvl w:ilvl="5" w:tentative="1">
      <w:start w:val="1"/>
      <w:numFmt w:val="bullet"/>
      <w:lvlText w:val=""/>
      <w:lvlJc w:val="left"/>
      <w:pPr>
        <w:tabs>
          <w:tab w:val="num" w:pos="4770"/>
        </w:tabs>
        <w:ind w:left="4770" w:hanging="360"/>
      </w:pPr>
      <w:rPr>
        <w:rFonts w:ascii="Wingdings" w:hAnsi="Wingdings" w:hint="default"/>
      </w:rPr>
    </w:lvl>
    <w:lvl w:ilvl="6" w:tentative="1">
      <w:start w:val="1"/>
      <w:numFmt w:val="bullet"/>
      <w:lvlText w:val=""/>
      <w:lvlJc w:val="left"/>
      <w:pPr>
        <w:tabs>
          <w:tab w:val="num" w:pos="5490"/>
        </w:tabs>
        <w:ind w:left="5490" w:hanging="360"/>
      </w:pPr>
      <w:rPr>
        <w:rFonts w:ascii="Symbol" w:hAnsi="Symbol" w:hint="default"/>
      </w:rPr>
    </w:lvl>
    <w:lvl w:ilvl="7" w:tentative="1">
      <w:start w:val="1"/>
      <w:numFmt w:val="bullet"/>
      <w:lvlText w:val="o"/>
      <w:lvlJc w:val="left"/>
      <w:pPr>
        <w:tabs>
          <w:tab w:val="num" w:pos="6210"/>
        </w:tabs>
        <w:ind w:left="6210" w:hanging="360"/>
      </w:pPr>
      <w:rPr>
        <w:rFonts w:ascii="Courier New" w:hAnsi="Courier New" w:hint="default"/>
      </w:rPr>
    </w:lvl>
    <w:lvl w:ilvl="8" w:tentative="1">
      <w:start w:val="1"/>
      <w:numFmt w:val="bullet"/>
      <w:lvlText w:val=""/>
      <w:lvlJc w:val="left"/>
      <w:pPr>
        <w:tabs>
          <w:tab w:val="num" w:pos="6930"/>
        </w:tabs>
        <w:ind w:left="6930" w:hanging="360"/>
      </w:pPr>
      <w:rPr>
        <w:rFonts w:ascii="Wingdings" w:hAnsi="Wingdings" w:hint="default"/>
      </w:rPr>
    </w:lvl>
  </w:abstractNum>
  <w:abstractNum w:abstractNumId="30">
    <w:nsid w:val="61067BBC"/>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31">
    <w:nsid w:val="61554143"/>
    <w:multiLevelType w:val="hybridMultilevel"/>
    <w:tmpl w:val="C6F07036"/>
    <w:lvl w:ilvl="0">
      <w:start w:val="8"/>
      <w:numFmt w:val="decimal"/>
      <w:lvlText w:val="%1."/>
      <w:lvlJc w:val="left"/>
      <w:pPr>
        <w:tabs>
          <w:tab w:val="num" w:pos="720"/>
        </w:tabs>
        <w:ind w:left="720" w:hanging="360"/>
      </w:pPr>
      <w:rPr>
        <w:rFonts w:hint="default"/>
        <w:u w:val="none"/>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2">
    <w:nsid w:val="63A86674"/>
    <w:multiLevelType w:val="hybridMultilevel"/>
    <w:tmpl w:val="850A4564"/>
    <w:lvl w:ilvl="0">
      <w:start w:val="1"/>
      <w:numFmt w:val="bullet"/>
      <w:lvlText w:val=""/>
      <w:lvlJc w:val="left"/>
      <w:pPr>
        <w:tabs>
          <w:tab w:val="num" w:pos="1080"/>
        </w:tabs>
        <w:ind w:left="1080" w:hanging="360"/>
      </w:pPr>
      <w:rPr>
        <w:rFonts w:ascii="Symbol" w:hAnsi="Symbol" w:hint="default"/>
      </w:rPr>
    </w:lvl>
    <w:lvl w:ilvl="1" w:tentative="1">
      <w:start w:val="1"/>
      <w:numFmt w:val="bullet"/>
      <w:lvlText w:val="o"/>
      <w:lvlJc w:val="left"/>
      <w:pPr>
        <w:tabs>
          <w:tab w:val="num" w:pos="1800"/>
        </w:tabs>
        <w:ind w:left="1800" w:hanging="360"/>
      </w:pPr>
      <w:rPr>
        <w:rFonts w:ascii="Courier New" w:hAnsi="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33">
    <w:nsid w:val="64141BB7"/>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34">
    <w:nsid w:val="657F11C2"/>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35">
    <w:nsid w:val="66B45684"/>
    <w:multiLevelType w:val="singleLevel"/>
    <w:tmpl w:val="9DAE99D0"/>
    <w:lvl w:ilvl="0">
      <w:start w:val="1"/>
      <w:numFmt w:val="upperLetter"/>
      <w:lvlText w:val="%1."/>
      <w:lvlJc w:val="left"/>
      <w:pPr>
        <w:tabs>
          <w:tab w:val="num" w:pos="1080"/>
        </w:tabs>
        <w:ind w:left="1080" w:hanging="360"/>
      </w:pPr>
      <w:rPr>
        <w:rFonts w:hint="default"/>
      </w:rPr>
    </w:lvl>
  </w:abstractNum>
  <w:abstractNum w:abstractNumId="36">
    <w:nsid w:val="683D3D7A"/>
    <w:multiLevelType w:val="hybridMultilevel"/>
    <w:tmpl w:val="624C719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7">
    <w:nsid w:val="695245E7"/>
    <w:multiLevelType w:val="hybridMultilevel"/>
    <w:tmpl w:val="6B0640BA"/>
    <w:lvl w:ilvl="0">
      <w:start w:val="1"/>
      <w:numFmt w:val="bullet"/>
      <w:lvlText w:val=""/>
      <w:lvlJc w:val="left"/>
      <w:pPr>
        <w:tabs>
          <w:tab w:val="num" w:pos="1080"/>
        </w:tabs>
        <w:ind w:left="1080" w:hanging="360"/>
      </w:pPr>
      <w:rPr>
        <w:rFonts w:ascii="Symbol" w:hAnsi="Symbol" w:hint="default"/>
      </w:rPr>
    </w:lvl>
    <w:lvl w:ilvl="1">
      <w:start w:val="21"/>
      <w:numFmt w:val="bullet"/>
      <w:lvlText w:val="–"/>
      <w:lvlJc w:val="left"/>
      <w:pPr>
        <w:tabs>
          <w:tab w:val="num" w:pos="1800"/>
        </w:tabs>
        <w:ind w:left="1800" w:hanging="360"/>
      </w:pPr>
      <w:rPr>
        <w:rFonts w:ascii="Times New Roman" w:eastAsia="Times New Roman" w:hAnsi="Times New Roman" w:cs="Times New Roman"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38">
    <w:nsid w:val="69D13A71"/>
    <w:multiLevelType w:val="hybridMultilevel"/>
    <w:tmpl w:val="93BE7D28"/>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9">
    <w:nsid w:val="74152D34"/>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40">
    <w:nsid w:val="763478E3"/>
    <w:multiLevelType w:val="singleLevel"/>
    <w:tmpl w:val="04090015"/>
    <w:lvl w:ilvl="0">
      <w:start w:val="1"/>
      <w:numFmt w:val="upperLetter"/>
      <w:lvlText w:val="%1."/>
      <w:lvlJc w:val="left"/>
      <w:pPr>
        <w:tabs>
          <w:tab w:val="num" w:pos="360"/>
        </w:tabs>
        <w:ind w:left="360" w:hanging="360"/>
      </w:pPr>
      <w:rPr>
        <w:rFonts w:hint="default"/>
      </w:rPr>
    </w:lvl>
  </w:abstractNum>
  <w:abstractNum w:abstractNumId="41">
    <w:nsid w:val="788D1467"/>
    <w:multiLevelType w:val="singleLevel"/>
    <w:tmpl w:val="0409000F"/>
    <w:lvl w:ilvl="0">
      <w:start w:val="1"/>
      <w:numFmt w:val="decimal"/>
      <w:lvlText w:val="%1."/>
      <w:lvlJc w:val="left"/>
      <w:pPr>
        <w:tabs>
          <w:tab w:val="num" w:pos="360"/>
        </w:tabs>
        <w:ind w:left="360" w:hanging="360"/>
      </w:pPr>
    </w:lvl>
  </w:abstractNum>
  <w:num w:numId="1" w16cid:durableId="690640827">
    <w:abstractNumId w:val="40"/>
  </w:num>
  <w:num w:numId="2" w16cid:durableId="1368724546">
    <w:abstractNumId w:val="41"/>
  </w:num>
  <w:num w:numId="3" w16cid:durableId="426583452">
    <w:abstractNumId w:val="35"/>
  </w:num>
  <w:num w:numId="4" w16cid:durableId="1847556023">
    <w:abstractNumId w:val="33"/>
  </w:num>
  <w:num w:numId="5" w16cid:durableId="626786561">
    <w:abstractNumId w:val="39"/>
  </w:num>
  <w:num w:numId="6" w16cid:durableId="2049180771">
    <w:abstractNumId w:val="22"/>
  </w:num>
  <w:num w:numId="7" w16cid:durableId="650059785">
    <w:abstractNumId w:val="6"/>
  </w:num>
  <w:num w:numId="8" w16cid:durableId="1302465389">
    <w:abstractNumId w:val="18"/>
  </w:num>
  <w:num w:numId="9" w16cid:durableId="2021465166">
    <w:abstractNumId w:val="25"/>
  </w:num>
  <w:num w:numId="10" w16cid:durableId="1624993156">
    <w:abstractNumId w:val="9"/>
  </w:num>
  <w:num w:numId="11" w16cid:durableId="810366692">
    <w:abstractNumId w:val="3"/>
  </w:num>
  <w:num w:numId="12" w16cid:durableId="1275362337">
    <w:abstractNumId w:val="24"/>
  </w:num>
  <w:num w:numId="13" w16cid:durableId="688215629">
    <w:abstractNumId w:val="15"/>
  </w:num>
  <w:num w:numId="14" w16cid:durableId="624458746">
    <w:abstractNumId w:val="13"/>
  </w:num>
  <w:num w:numId="15" w16cid:durableId="804589955">
    <w:abstractNumId w:val="34"/>
  </w:num>
  <w:num w:numId="16" w16cid:durableId="1480687231">
    <w:abstractNumId w:val="21"/>
  </w:num>
  <w:num w:numId="17" w16cid:durableId="768357132">
    <w:abstractNumId w:val="30"/>
  </w:num>
  <w:num w:numId="18" w16cid:durableId="1508593625">
    <w:abstractNumId w:val="1"/>
  </w:num>
  <w:num w:numId="19" w16cid:durableId="1119836336">
    <w:abstractNumId w:val="37"/>
  </w:num>
  <w:num w:numId="20" w16cid:durableId="5135828">
    <w:abstractNumId w:val="20"/>
  </w:num>
  <w:num w:numId="21" w16cid:durableId="286472116">
    <w:abstractNumId w:val="2"/>
  </w:num>
  <w:num w:numId="22" w16cid:durableId="1840653590">
    <w:abstractNumId w:val="27"/>
  </w:num>
  <w:num w:numId="23" w16cid:durableId="2130393983">
    <w:abstractNumId w:val="4"/>
  </w:num>
  <w:num w:numId="24" w16cid:durableId="658074731">
    <w:abstractNumId w:val="31"/>
  </w:num>
  <w:num w:numId="25" w16cid:durableId="1772700798">
    <w:abstractNumId w:val="26"/>
  </w:num>
  <w:num w:numId="26" w16cid:durableId="869300934">
    <w:abstractNumId w:val="23"/>
  </w:num>
  <w:num w:numId="27" w16cid:durableId="1548563131">
    <w:abstractNumId w:val="38"/>
  </w:num>
  <w:num w:numId="28" w16cid:durableId="655299253">
    <w:abstractNumId w:val="0"/>
  </w:num>
  <w:num w:numId="29" w16cid:durableId="887037211">
    <w:abstractNumId w:val="14"/>
  </w:num>
  <w:num w:numId="30" w16cid:durableId="927076299">
    <w:abstractNumId w:val="11"/>
  </w:num>
  <w:num w:numId="31" w16cid:durableId="1049186762">
    <w:abstractNumId w:val="29"/>
  </w:num>
  <w:num w:numId="32" w16cid:durableId="947154888">
    <w:abstractNumId w:val="32"/>
  </w:num>
  <w:num w:numId="33" w16cid:durableId="1992325319">
    <w:abstractNumId w:val="16"/>
  </w:num>
  <w:num w:numId="34" w16cid:durableId="754716002">
    <w:abstractNumId w:val="8"/>
  </w:num>
  <w:num w:numId="35" w16cid:durableId="733088468">
    <w:abstractNumId w:val="10"/>
  </w:num>
  <w:num w:numId="36" w16cid:durableId="988292500">
    <w:abstractNumId w:val="19"/>
  </w:num>
  <w:num w:numId="37" w16cid:durableId="1207988515">
    <w:abstractNumId w:val="7"/>
  </w:num>
  <w:num w:numId="38" w16cid:durableId="1033068877">
    <w:abstractNumId w:val="17"/>
  </w:num>
  <w:num w:numId="39" w16cid:durableId="1544440456">
    <w:abstractNumId w:val="12"/>
  </w:num>
  <w:num w:numId="40" w16cid:durableId="468397616">
    <w:abstractNumId w:val="5"/>
  </w:num>
  <w:num w:numId="41" w16cid:durableId="1285773327">
    <w:abstractNumId w:val="28"/>
  </w:num>
  <w:num w:numId="42" w16cid:durableId="76835824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isplayHorizontalDrawingGridEvery w:val="0"/>
  <w:displayVerticalDrawingGridEvery w:val="0"/>
  <w:doNotUseMarginsForDrawingGridOrigin/>
  <w:noPunctuationKerning/>
  <w:characterSpacingControl w:val="doNotCompress"/>
  <w:footnotePr>
    <w:footnote w:id="0"/>
    <w:footnote w:id="1"/>
    <w:footnote w:id="2"/>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DA1"/>
    <w:rsid w:val="00003780"/>
    <w:rsid w:val="00014700"/>
    <w:rsid w:val="00036634"/>
    <w:rsid w:val="00041D85"/>
    <w:rsid w:val="000476EC"/>
    <w:rsid w:val="00055905"/>
    <w:rsid w:val="00057314"/>
    <w:rsid w:val="00072D44"/>
    <w:rsid w:val="00084714"/>
    <w:rsid w:val="00086810"/>
    <w:rsid w:val="00096B74"/>
    <w:rsid w:val="000A6928"/>
    <w:rsid w:val="000B39B9"/>
    <w:rsid w:val="000B6C86"/>
    <w:rsid w:val="000C30FC"/>
    <w:rsid w:val="000E012A"/>
    <w:rsid w:val="00103545"/>
    <w:rsid w:val="00112C75"/>
    <w:rsid w:val="001205DF"/>
    <w:rsid w:val="00124A20"/>
    <w:rsid w:val="00130388"/>
    <w:rsid w:val="00131BE5"/>
    <w:rsid w:val="00133E18"/>
    <w:rsid w:val="00134576"/>
    <w:rsid w:val="00152922"/>
    <w:rsid w:val="00153602"/>
    <w:rsid w:val="00162757"/>
    <w:rsid w:val="0016421F"/>
    <w:rsid w:val="0016532A"/>
    <w:rsid w:val="00171829"/>
    <w:rsid w:val="00172F94"/>
    <w:rsid w:val="00180C16"/>
    <w:rsid w:val="001820A5"/>
    <w:rsid w:val="001851C7"/>
    <w:rsid w:val="0018534B"/>
    <w:rsid w:val="00186C78"/>
    <w:rsid w:val="0019606E"/>
    <w:rsid w:val="001A4A31"/>
    <w:rsid w:val="001A53F1"/>
    <w:rsid w:val="001A7D94"/>
    <w:rsid w:val="001B058C"/>
    <w:rsid w:val="001C3160"/>
    <w:rsid w:val="001E238C"/>
    <w:rsid w:val="001F3CF9"/>
    <w:rsid w:val="001F47BD"/>
    <w:rsid w:val="002151F1"/>
    <w:rsid w:val="00215E65"/>
    <w:rsid w:val="00223F50"/>
    <w:rsid w:val="00224A1C"/>
    <w:rsid w:val="00255489"/>
    <w:rsid w:val="002569A8"/>
    <w:rsid w:val="0026005B"/>
    <w:rsid w:val="00265F3E"/>
    <w:rsid w:val="0026787E"/>
    <w:rsid w:val="002761B2"/>
    <w:rsid w:val="00284300"/>
    <w:rsid w:val="002A26C2"/>
    <w:rsid w:val="002A345C"/>
    <w:rsid w:val="002B3B07"/>
    <w:rsid w:val="002B4AEC"/>
    <w:rsid w:val="002C02C4"/>
    <w:rsid w:val="002D67EE"/>
    <w:rsid w:val="002D7151"/>
    <w:rsid w:val="002D7456"/>
    <w:rsid w:val="002D79C8"/>
    <w:rsid w:val="002E75D2"/>
    <w:rsid w:val="002F04CC"/>
    <w:rsid w:val="0030015B"/>
    <w:rsid w:val="00306652"/>
    <w:rsid w:val="0030797F"/>
    <w:rsid w:val="00307F3F"/>
    <w:rsid w:val="00331AD1"/>
    <w:rsid w:val="00337099"/>
    <w:rsid w:val="00337598"/>
    <w:rsid w:val="00337EBD"/>
    <w:rsid w:val="003475CE"/>
    <w:rsid w:val="00361645"/>
    <w:rsid w:val="003647AB"/>
    <w:rsid w:val="00366231"/>
    <w:rsid w:val="0036714C"/>
    <w:rsid w:val="00375FB8"/>
    <w:rsid w:val="003A062E"/>
    <w:rsid w:val="003A7E80"/>
    <w:rsid w:val="003B5EC6"/>
    <w:rsid w:val="003C31F5"/>
    <w:rsid w:val="003C65D0"/>
    <w:rsid w:val="003E4A89"/>
    <w:rsid w:val="004035F0"/>
    <w:rsid w:val="004045AB"/>
    <w:rsid w:val="00406789"/>
    <w:rsid w:val="004106B6"/>
    <w:rsid w:val="0042774C"/>
    <w:rsid w:val="004341E0"/>
    <w:rsid w:val="00442A79"/>
    <w:rsid w:val="0049251F"/>
    <w:rsid w:val="00497464"/>
    <w:rsid w:val="00497DBC"/>
    <w:rsid w:val="004B6866"/>
    <w:rsid w:val="004C4EBD"/>
    <w:rsid w:val="004E2316"/>
    <w:rsid w:val="004E663A"/>
    <w:rsid w:val="004F6BEE"/>
    <w:rsid w:val="0051342B"/>
    <w:rsid w:val="0053107C"/>
    <w:rsid w:val="00533602"/>
    <w:rsid w:val="0053700D"/>
    <w:rsid w:val="0054635B"/>
    <w:rsid w:val="0056114D"/>
    <w:rsid w:val="00563035"/>
    <w:rsid w:val="00565544"/>
    <w:rsid w:val="00572594"/>
    <w:rsid w:val="0057617E"/>
    <w:rsid w:val="00576342"/>
    <w:rsid w:val="0058084C"/>
    <w:rsid w:val="005837C3"/>
    <w:rsid w:val="00583B53"/>
    <w:rsid w:val="005858ED"/>
    <w:rsid w:val="00586C2A"/>
    <w:rsid w:val="0059075E"/>
    <w:rsid w:val="00591861"/>
    <w:rsid w:val="005A362F"/>
    <w:rsid w:val="005B659A"/>
    <w:rsid w:val="005B7068"/>
    <w:rsid w:val="005C7AE3"/>
    <w:rsid w:val="005D3EB5"/>
    <w:rsid w:val="005D5B68"/>
    <w:rsid w:val="005E50B3"/>
    <w:rsid w:val="0060672E"/>
    <w:rsid w:val="006071E2"/>
    <w:rsid w:val="006127C6"/>
    <w:rsid w:val="006160A9"/>
    <w:rsid w:val="00624E8B"/>
    <w:rsid w:val="00635216"/>
    <w:rsid w:val="006444D4"/>
    <w:rsid w:val="006631B0"/>
    <w:rsid w:val="006739FD"/>
    <w:rsid w:val="00682F3D"/>
    <w:rsid w:val="00690AA0"/>
    <w:rsid w:val="00697107"/>
    <w:rsid w:val="00697B67"/>
    <w:rsid w:val="006A0E5F"/>
    <w:rsid w:val="006A53C5"/>
    <w:rsid w:val="006B0498"/>
    <w:rsid w:val="006B38ED"/>
    <w:rsid w:val="006C2F83"/>
    <w:rsid w:val="006D23F3"/>
    <w:rsid w:val="006D6C68"/>
    <w:rsid w:val="006E7316"/>
    <w:rsid w:val="006F46EC"/>
    <w:rsid w:val="0070382E"/>
    <w:rsid w:val="00706484"/>
    <w:rsid w:val="00720DA5"/>
    <w:rsid w:val="00720F38"/>
    <w:rsid w:val="00730AD8"/>
    <w:rsid w:val="007311F0"/>
    <w:rsid w:val="00747D9C"/>
    <w:rsid w:val="0075192C"/>
    <w:rsid w:val="00754596"/>
    <w:rsid w:val="00754B1A"/>
    <w:rsid w:val="00760E36"/>
    <w:rsid w:val="0076144E"/>
    <w:rsid w:val="00774EC4"/>
    <w:rsid w:val="007856CF"/>
    <w:rsid w:val="00796EA2"/>
    <w:rsid w:val="007A381A"/>
    <w:rsid w:val="007B339D"/>
    <w:rsid w:val="007B5AAB"/>
    <w:rsid w:val="007B71B8"/>
    <w:rsid w:val="007C713D"/>
    <w:rsid w:val="007D012E"/>
    <w:rsid w:val="007D51B5"/>
    <w:rsid w:val="007D721C"/>
    <w:rsid w:val="008051FC"/>
    <w:rsid w:val="008115FB"/>
    <w:rsid w:val="00816D58"/>
    <w:rsid w:val="00817FEA"/>
    <w:rsid w:val="00843FB7"/>
    <w:rsid w:val="00853F29"/>
    <w:rsid w:val="00865EDE"/>
    <w:rsid w:val="00870B8D"/>
    <w:rsid w:val="00880446"/>
    <w:rsid w:val="008D1636"/>
    <w:rsid w:val="008D1829"/>
    <w:rsid w:val="008D793C"/>
    <w:rsid w:val="008E521C"/>
    <w:rsid w:val="008F1A88"/>
    <w:rsid w:val="008F3AE2"/>
    <w:rsid w:val="008F505A"/>
    <w:rsid w:val="009016B2"/>
    <w:rsid w:val="00906DDF"/>
    <w:rsid w:val="00910CC1"/>
    <w:rsid w:val="00911DA1"/>
    <w:rsid w:val="00913797"/>
    <w:rsid w:val="00917EB3"/>
    <w:rsid w:val="00923A04"/>
    <w:rsid w:val="009257C2"/>
    <w:rsid w:val="0092659C"/>
    <w:rsid w:val="0093239C"/>
    <w:rsid w:val="00935842"/>
    <w:rsid w:val="00941DDC"/>
    <w:rsid w:val="0094410C"/>
    <w:rsid w:val="00947359"/>
    <w:rsid w:val="00954464"/>
    <w:rsid w:val="0095661D"/>
    <w:rsid w:val="00975FDB"/>
    <w:rsid w:val="009766CF"/>
    <w:rsid w:val="00982FB8"/>
    <w:rsid w:val="00983604"/>
    <w:rsid w:val="009977EE"/>
    <w:rsid w:val="009B4982"/>
    <w:rsid w:val="009B6087"/>
    <w:rsid w:val="009B75BE"/>
    <w:rsid w:val="009C2BAB"/>
    <w:rsid w:val="009C2CFD"/>
    <w:rsid w:val="009C5138"/>
    <w:rsid w:val="009C52BF"/>
    <w:rsid w:val="009D7E5C"/>
    <w:rsid w:val="009E61D2"/>
    <w:rsid w:val="00A01497"/>
    <w:rsid w:val="00A160DF"/>
    <w:rsid w:val="00A22BA7"/>
    <w:rsid w:val="00A2640A"/>
    <w:rsid w:val="00A27378"/>
    <w:rsid w:val="00A3795D"/>
    <w:rsid w:val="00A42309"/>
    <w:rsid w:val="00A46033"/>
    <w:rsid w:val="00A51678"/>
    <w:rsid w:val="00A558FE"/>
    <w:rsid w:val="00A760BE"/>
    <w:rsid w:val="00A8659A"/>
    <w:rsid w:val="00A94489"/>
    <w:rsid w:val="00AA0B74"/>
    <w:rsid w:val="00AB40F8"/>
    <w:rsid w:val="00AE458D"/>
    <w:rsid w:val="00B008F6"/>
    <w:rsid w:val="00B1129E"/>
    <w:rsid w:val="00B21B0C"/>
    <w:rsid w:val="00B2255D"/>
    <w:rsid w:val="00B23B6C"/>
    <w:rsid w:val="00B34B66"/>
    <w:rsid w:val="00B403BF"/>
    <w:rsid w:val="00B4757C"/>
    <w:rsid w:val="00B5285D"/>
    <w:rsid w:val="00B65116"/>
    <w:rsid w:val="00B65C6E"/>
    <w:rsid w:val="00B80AC6"/>
    <w:rsid w:val="00B86D63"/>
    <w:rsid w:val="00B914D2"/>
    <w:rsid w:val="00B97039"/>
    <w:rsid w:val="00BA2AF9"/>
    <w:rsid w:val="00BA700A"/>
    <w:rsid w:val="00BB37F7"/>
    <w:rsid w:val="00BB61F2"/>
    <w:rsid w:val="00BC4720"/>
    <w:rsid w:val="00BC74A6"/>
    <w:rsid w:val="00BF7496"/>
    <w:rsid w:val="00C14D37"/>
    <w:rsid w:val="00C471E7"/>
    <w:rsid w:val="00C55556"/>
    <w:rsid w:val="00C7454F"/>
    <w:rsid w:val="00C76E15"/>
    <w:rsid w:val="00C85E6A"/>
    <w:rsid w:val="00C90517"/>
    <w:rsid w:val="00C954C2"/>
    <w:rsid w:val="00CA41A5"/>
    <w:rsid w:val="00CD0886"/>
    <w:rsid w:val="00CE37D1"/>
    <w:rsid w:val="00D15607"/>
    <w:rsid w:val="00D17D57"/>
    <w:rsid w:val="00D2182F"/>
    <w:rsid w:val="00D26AE5"/>
    <w:rsid w:val="00D32285"/>
    <w:rsid w:val="00D37A63"/>
    <w:rsid w:val="00D40966"/>
    <w:rsid w:val="00D60C10"/>
    <w:rsid w:val="00D66F35"/>
    <w:rsid w:val="00D902E1"/>
    <w:rsid w:val="00DA4C81"/>
    <w:rsid w:val="00DA6DC0"/>
    <w:rsid w:val="00DC5821"/>
    <w:rsid w:val="00DD3E62"/>
    <w:rsid w:val="00DE53F2"/>
    <w:rsid w:val="00DE6656"/>
    <w:rsid w:val="00DF4341"/>
    <w:rsid w:val="00DF4B93"/>
    <w:rsid w:val="00E00B2C"/>
    <w:rsid w:val="00E05C75"/>
    <w:rsid w:val="00E076A4"/>
    <w:rsid w:val="00E07791"/>
    <w:rsid w:val="00E23938"/>
    <w:rsid w:val="00E3487D"/>
    <w:rsid w:val="00E4123B"/>
    <w:rsid w:val="00E4679D"/>
    <w:rsid w:val="00E53AD7"/>
    <w:rsid w:val="00E62790"/>
    <w:rsid w:val="00E634C4"/>
    <w:rsid w:val="00E642A9"/>
    <w:rsid w:val="00E82E67"/>
    <w:rsid w:val="00E95991"/>
    <w:rsid w:val="00EA0D51"/>
    <w:rsid w:val="00EA7D52"/>
    <w:rsid w:val="00EB1FCA"/>
    <w:rsid w:val="00EF0D78"/>
    <w:rsid w:val="00EF34D1"/>
    <w:rsid w:val="00F02EB1"/>
    <w:rsid w:val="00F14E25"/>
    <w:rsid w:val="00F32ECC"/>
    <w:rsid w:val="00F36EDD"/>
    <w:rsid w:val="00F419E3"/>
    <w:rsid w:val="00F43DB8"/>
    <w:rsid w:val="00F55CFD"/>
    <w:rsid w:val="00F5756F"/>
    <w:rsid w:val="00F60979"/>
    <w:rsid w:val="00F675A0"/>
    <w:rsid w:val="00F90044"/>
    <w:rsid w:val="00F92F12"/>
    <w:rsid w:val="00FA1E68"/>
    <w:rsid w:val="00FA5DD1"/>
    <w:rsid w:val="00FC67BB"/>
    <w:rsid w:val="00FC7358"/>
    <w:rsid w:val="00FC7F2D"/>
    <w:rsid w:val="00FF1931"/>
    <w:rsid w:val="00FF33A1"/>
    <w:rsid w:val="00FF73DE"/>
    <w:rsid w:val="00FF7E0E"/>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4:docId w14:val="52E6514F"/>
  <w15:chartTrackingRefBased/>
  <w15:docId w15:val="{6BEF4ED0-5262-4B19-9E35-3E3AFB012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B39B9"/>
  </w:style>
  <w:style w:type="paragraph" w:styleId="Heading1">
    <w:name w:val="heading 1"/>
    <w:basedOn w:val="Normal"/>
    <w:next w:val="Normal"/>
    <w:qFormat/>
    <w:rsid w:val="000B39B9"/>
    <w:pPr>
      <w:keepNext/>
      <w:ind w:left="360"/>
      <w:outlineLvl w:val="0"/>
    </w:pPr>
    <w:rPr>
      <w:u w:val="single"/>
    </w:rPr>
  </w:style>
  <w:style w:type="paragraph" w:styleId="Heading2">
    <w:name w:val="heading 2"/>
    <w:basedOn w:val="Normal"/>
    <w:next w:val="Normal"/>
    <w:qFormat/>
    <w:rsid w:val="000B39B9"/>
    <w:pPr>
      <w:keepNext/>
      <w:outlineLvl w:val="1"/>
    </w:pPr>
    <w:rPr>
      <w:b/>
      <w:bCs/>
    </w:rPr>
  </w:style>
  <w:style w:type="paragraph" w:styleId="Heading3">
    <w:name w:val="heading 3"/>
    <w:basedOn w:val="Normal"/>
    <w:next w:val="Normal"/>
    <w:qFormat/>
    <w:rsid w:val="000B39B9"/>
    <w:pPr>
      <w:keepNext/>
      <w:jc w:val="center"/>
      <w:outlineLvl w:val="2"/>
    </w:pPr>
    <w:rPr>
      <w:b/>
    </w:rPr>
  </w:style>
  <w:style w:type="paragraph" w:styleId="Heading4">
    <w:name w:val="heading 4"/>
    <w:basedOn w:val="Normal"/>
    <w:next w:val="Normal"/>
    <w:qFormat/>
    <w:rsid w:val="000B39B9"/>
    <w:pPr>
      <w:keepNext/>
      <w:ind w:left="360"/>
      <w:jc w:val="center"/>
      <w:outlineLvl w:val="3"/>
    </w:pPr>
    <w:rPr>
      <w:b/>
      <w:bCs/>
      <w:u w:val="single"/>
    </w:rPr>
  </w:style>
  <w:style w:type="paragraph" w:styleId="Heading5">
    <w:name w:val="heading 5"/>
    <w:basedOn w:val="Normal"/>
    <w:next w:val="Normal"/>
    <w:qFormat/>
    <w:rsid w:val="000B39B9"/>
    <w:pPr>
      <w:keepNext/>
      <w:ind w:left="360"/>
      <w:outlineLvl w:val="4"/>
    </w:pPr>
    <w:rPr>
      <w:b/>
      <w:bCs/>
    </w:rPr>
  </w:style>
  <w:style w:type="paragraph" w:styleId="Heading6">
    <w:name w:val="heading 6"/>
    <w:basedOn w:val="Normal"/>
    <w:next w:val="Normal"/>
    <w:qFormat/>
    <w:rsid w:val="000B39B9"/>
    <w:pPr>
      <w:keepNext/>
      <w:ind w:left="360"/>
      <w:outlineLvl w:val="5"/>
    </w:pPr>
    <w:rPr>
      <w:b/>
      <w:bCs/>
      <w:u w:val="single"/>
    </w:rPr>
  </w:style>
  <w:style w:type="paragraph" w:styleId="Heading7">
    <w:name w:val="heading 7"/>
    <w:basedOn w:val="Normal"/>
    <w:next w:val="Normal"/>
    <w:qFormat/>
    <w:rsid w:val="000B39B9"/>
    <w:pPr>
      <w:keepNext/>
      <w:ind w:left="360"/>
      <w:jc w:val="center"/>
      <w:outlineLvl w:val="6"/>
    </w:pPr>
    <w:rPr>
      <w:b/>
      <w:bCs/>
      <w:sz w:val="22"/>
    </w:rPr>
  </w:style>
  <w:style w:type="paragraph" w:styleId="Heading8">
    <w:name w:val="heading 8"/>
    <w:basedOn w:val="Normal"/>
    <w:next w:val="Normal"/>
    <w:qFormat/>
    <w:rsid w:val="000B39B9"/>
    <w:pPr>
      <w:keepNext/>
      <w:ind w:left="360"/>
      <w:jc w:val="center"/>
      <w:outlineLvl w:val="7"/>
    </w:pPr>
    <w:rPr>
      <w:b/>
      <w:bCs/>
    </w:rPr>
  </w:style>
  <w:style w:type="paragraph" w:styleId="Heading9">
    <w:name w:val="heading 9"/>
    <w:basedOn w:val="Normal"/>
    <w:next w:val="Normal"/>
    <w:qFormat/>
    <w:rsid w:val="000B39B9"/>
    <w:pPr>
      <w:keepNext/>
      <w:jc w:val="center"/>
      <w:outlineLvl w:val="8"/>
    </w:pPr>
    <w:rPr>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B39B9"/>
    <w:pPr>
      <w:tabs>
        <w:tab w:val="center" w:pos="4320"/>
        <w:tab w:val="right" w:pos="8640"/>
      </w:tabs>
    </w:pPr>
  </w:style>
  <w:style w:type="paragraph" w:styleId="Footer">
    <w:name w:val="footer"/>
    <w:basedOn w:val="Normal"/>
    <w:rsid w:val="000B39B9"/>
    <w:pPr>
      <w:tabs>
        <w:tab w:val="center" w:pos="4320"/>
        <w:tab w:val="right" w:pos="8640"/>
      </w:tabs>
    </w:pPr>
  </w:style>
  <w:style w:type="character" w:styleId="PageNumber">
    <w:name w:val="page number"/>
    <w:basedOn w:val="DefaultParagraphFont"/>
    <w:rsid w:val="000B39B9"/>
  </w:style>
  <w:style w:type="paragraph" w:styleId="BodyTextIndent">
    <w:name w:val="Body Text Indent"/>
    <w:basedOn w:val="Normal"/>
    <w:rsid w:val="000B39B9"/>
    <w:pPr>
      <w:ind w:left="360" w:hanging="360"/>
    </w:pPr>
    <w:rPr>
      <w:b/>
    </w:rPr>
  </w:style>
  <w:style w:type="paragraph" w:styleId="BodyTextIndent2">
    <w:name w:val="Body Text Indent 2"/>
    <w:basedOn w:val="Normal"/>
    <w:rsid w:val="000B39B9"/>
    <w:pPr>
      <w:ind w:left="270" w:hanging="270"/>
    </w:pPr>
    <w:rPr>
      <w:b/>
    </w:rPr>
  </w:style>
  <w:style w:type="paragraph" w:styleId="BodyTextIndent3">
    <w:name w:val="Body Text Indent 3"/>
    <w:basedOn w:val="Normal"/>
    <w:rsid w:val="000B39B9"/>
    <w:pPr>
      <w:ind w:left="1980" w:hanging="540"/>
    </w:pPr>
    <w:rPr>
      <w:rFonts w:ascii="Courier New" w:hAnsi="Courier New"/>
      <w:sz w:val="24"/>
    </w:rPr>
  </w:style>
  <w:style w:type="paragraph" w:styleId="FootnoteText">
    <w:name w:val="footnote text"/>
    <w:basedOn w:val="Normal"/>
    <w:link w:val="FootnoteTextChar"/>
    <w:rsid w:val="000B39B9"/>
  </w:style>
  <w:style w:type="character" w:styleId="FootnoteReference">
    <w:name w:val="footnote reference"/>
    <w:rsid w:val="000B39B9"/>
    <w:rPr>
      <w:vertAlign w:val="superscript"/>
    </w:rPr>
  </w:style>
  <w:style w:type="paragraph" w:styleId="BodyText">
    <w:name w:val="Body Text"/>
    <w:basedOn w:val="Normal"/>
    <w:rsid w:val="000B39B9"/>
    <w:rPr>
      <w:b/>
      <w:bCs/>
      <w:i/>
      <w:iCs/>
    </w:rPr>
  </w:style>
  <w:style w:type="paragraph" w:styleId="BodyText2">
    <w:name w:val="Body Text 2"/>
    <w:basedOn w:val="Normal"/>
    <w:rsid w:val="000B39B9"/>
    <w:rPr>
      <w:i/>
      <w:iCs/>
    </w:rPr>
  </w:style>
  <w:style w:type="paragraph" w:styleId="BodyText3">
    <w:name w:val="Body Text 3"/>
    <w:basedOn w:val="Normal"/>
    <w:rsid w:val="000B39B9"/>
    <w:pPr>
      <w:jc w:val="center"/>
    </w:pPr>
    <w:rPr>
      <w:b/>
      <w:bCs/>
    </w:rPr>
  </w:style>
  <w:style w:type="paragraph" w:styleId="Title">
    <w:name w:val="Title"/>
    <w:basedOn w:val="Normal"/>
    <w:qFormat/>
    <w:rsid w:val="000B39B9"/>
    <w:pPr>
      <w:jc w:val="center"/>
    </w:pPr>
    <w:rPr>
      <w:b/>
      <w:sz w:val="24"/>
    </w:rPr>
  </w:style>
  <w:style w:type="paragraph" w:styleId="BalloonText">
    <w:name w:val="Balloon Text"/>
    <w:basedOn w:val="Normal"/>
    <w:semiHidden/>
    <w:rsid w:val="0056114D"/>
    <w:rPr>
      <w:rFonts w:ascii="Tahoma" w:hAnsi="Tahoma" w:cs="Tahoma"/>
      <w:sz w:val="16"/>
      <w:szCs w:val="16"/>
    </w:rPr>
  </w:style>
  <w:style w:type="character" w:styleId="Hyperlink">
    <w:name w:val="Hyperlink"/>
    <w:rsid w:val="0016421F"/>
    <w:rPr>
      <w:color w:val="0000FF"/>
      <w:u w:val="single"/>
    </w:rPr>
  </w:style>
  <w:style w:type="character" w:styleId="CommentReference">
    <w:name w:val="annotation reference"/>
    <w:rsid w:val="00635216"/>
    <w:rPr>
      <w:sz w:val="16"/>
      <w:szCs w:val="16"/>
    </w:rPr>
  </w:style>
  <w:style w:type="paragraph" w:styleId="CommentText">
    <w:name w:val="annotation text"/>
    <w:basedOn w:val="Normal"/>
    <w:link w:val="CommentTextChar"/>
    <w:rsid w:val="00635216"/>
  </w:style>
  <w:style w:type="character" w:customStyle="1" w:styleId="CommentTextChar">
    <w:name w:val="Comment Text Char"/>
    <w:basedOn w:val="DefaultParagraphFont"/>
    <w:link w:val="CommentText"/>
    <w:rsid w:val="00635216"/>
  </w:style>
  <w:style w:type="paragraph" w:styleId="CommentSubject">
    <w:name w:val="annotation subject"/>
    <w:basedOn w:val="CommentText"/>
    <w:next w:val="CommentText"/>
    <w:link w:val="CommentSubjectChar"/>
    <w:rsid w:val="00635216"/>
    <w:rPr>
      <w:b/>
      <w:bCs/>
    </w:rPr>
  </w:style>
  <w:style w:type="character" w:customStyle="1" w:styleId="CommentSubjectChar">
    <w:name w:val="Comment Subject Char"/>
    <w:link w:val="CommentSubject"/>
    <w:rsid w:val="00635216"/>
    <w:rPr>
      <w:b/>
      <w:bCs/>
    </w:rPr>
  </w:style>
  <w:style w:type="paragraph" w:customStyle="1" w:styleId="p12">
    <w:name w:val="p12"/>
    <w:basedOn w:val="Normal"/>
    <w:rsid w:val="00361645"/>
    <w:pPr>
      <w:widowControl w:val="0"/>
      <w:tabs>
        <w:tab w:val="left" w:pos="720"/>
      </w:tabs>
      <w:spacing w:line="240" w:lineRule="atLeast"/>
    </w:pPr>
    <w:rPr>
      <w:rFonts w:ascii="Times" w:hAnsi="Times"/>
      <w:sz w:val="24"/>
    </w:rPr>
  </w:style>
  <w:style w:type="character" w:styleId="FollowedHyperlink">
    <w:name w:val="FollowedHyperlink"/>
    <w:rsid w:val="00FF73DE"/>
    <w:rPr>
      <w:color w:val="954F72"/>
      <w:u w:val="single"/>
    </w:rPr>
  </w:style>
  <w:style w:type="character" w:customStyle="1" w:styleId="FootnoteTextChar">
    <w:name w:val="Footnote Text Char"/>
    <w:link w:val="FootnoteText"/>
    <w:rsid w:val="002151F1"/>
  </w:style>
  <w:style w:type="paragraph" w:styleId="Revision">
    <w:name w:val="Revision"/>
    <w:hidden/>
    <w:uiPriority w:val="99"/>
    <w:semiHidden/>
    <w:rsid w:val="003C65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mailto:securityplaninfo@uscg.mil" TargetMode="External" /><Relationship Id="rId11" Type="http://schemas.openxmlformats.org/officeDocument/2006/relationships/hyperlink" Target="https://www.dhs.gov/sites/default/files/publications/privacy_pia_uscg_misle.pdf" TargetMode="External" /><Relationship Id="rId12" Type="http://schemas.openxmlformats.org/officeDocument/2006/relationships/hyperlink" Target="https://www.gpo.gov/fdsys/pkg/FR-2009-06-25/html/E9-14906.htm" TargetMode="External" /><Relationship Id="rId13" Type="http://schemas.openxmlformats.org/officeDocument/2006/relationships/hyperlink" Target="https://www.dhs.gov/sites/default/files/publications/pia-19-uscg-twicreader-PIA-20130325_0.pdf" TargetMode="External" /><Relationship Id="rId14" Type="http://schemas.openxmlformats.org/officeDocument/2006/relationships/header" Target="header1.xml" /><Relationship Id="rId15" Type="http://schemas.openxmlformats.org/officeDocument/2006/relationships/footer" Target="footer1.xml" /><Relationship Id="rId16" Type="http://schemas.openxmlformats.org/officeDocument/2006/relationships/footer" Target="footer2.xml" /><Relationship Id="rId17" Type="http://schemas.openxmlformats.org/officeDocument/2006/relationships/theme" Target="theme/theme1.xml" /><Relationship Id="rId18" Type="http://schemas.openxmlformats.org/officeDocument/2006/relationships/numbering" Target="numbering.xml" /><Relationship Id="rId19"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customXml" Target="../customXml/item2.xml" /><Relationship Id="rId7" Type="http://schemas.openxmlformats.org/officeDocument/2006/relationships/customXml" Target="../customXml/item3.xml" /><Relationship Id="rId8" Type="http://schemas.openxmlformats.org/officeDocument/2006/relationships/customXml" Target="../customXml/item4.xml" /><Relationship Id="rId9" Type="http://schemas.openxmlformats.org/officeDocument/2006/relationships/customXml" Target="../customXml/item5.xml" /></Relationships>
</file>

<file path=word/_rels/footnotes.xml.rels><?xml version="1.0" encoding="utf-8" standalone="yes"?><Relationships xmlns="http://schemas.openxmlformats.org/package/2006/relationships"><Relationship Id="rId1" Type="http://schemas.openxmlformats.org/officeDocument/2006/relationships/hyperlink" Target="https://www.bls.gov/oes/2023/may/oes131041.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dlc_DocId xmlns="7ea9c0cb-aa7e-47c6-8965-59e0e5c30e95">6NRRV4S2CX6Q-40217824-30615</_dlc_DocId>
    <_dlc_DocIdUrl xmlns="7ea9c0cb-aa7e-47c6-8965-59e0e5c30e95">
      <Url>https://uscg.sharepoint-mil.us/sites/PWA-DCO-5P/_layouts/15/DocIdRedir.aspx?ID=6NRRV4S2CX6Q-40217824-30615</Url>
      <Description>6NRRV4S2CX6Q-40217824-30615</Description>
    </_dlc_DocIdUrl>
    <TaxCatchAll xmlns="7ea9c0cb-aa7e-47c6-8965-59e0e5c30e95" xsi:nil="true"/>
    <Tagged xmlns="7a403446-a256-4776-8e1c-7d9c78efe7d3" xsi:nil="true"/>
    <TypeofCollection xmlns="7a403446-a256-4776-8e1c-7d9c78efe7d3" xsi:nil="true"/>
    <Tag xmlns="7a403446-a256-4776-8e1c-7d9c78efe7d3" xsi:nil="true"/>
    <TitleofCollection xmlns="7a403446-a256-4776-8e1c-7d9c78efe7d3" xsi:nil="true"/>
    <FileName xmlns="7a403446-a256-4776-8e1c-7d9c78efe7d3" xsi:nil="true"/>
    <SORN xmlns="7a403446-a256-4776-8e1c-7d9c78efe7d3" xsi:nil="true"/>
    <ICRExpirationDate xmlns="7a403446-a256-4776-8e1c-7d9c78efe7d3" xsi:nil="true"/>
    <OMB_x0023_ xmlns="7a403446-a256-4776-8e1c-7d9c78efe7d3" xsi:nil="true"/>
    <ApplicableFormNumber xmlns="7a403446-a256-4776-8e1c-7d9c78efe7d3" xsi:nil="true"/>
    <TaxKeywordTaxHTField xmlns="7ea9c0cb-aa7e-47c6-8965-59e0e5c30e95">
      <Terms xmlns="http://schemas.microsoft.com/office/infopath/2007/PartnerControls"/>
    </TaxKeywordTaxHTField>
    <h8cb8c7df2c045d6af44936538394265 xmlns="7a403446-a256-4776-8e1c-7d9c78efe7d3">
      <Terms xmlns="http://schemas.microsoft.com/office/infopath/2007/PartnerControls"/>
    </h8cb8c7df2c045d6af44936538394265>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59C6606FC87FF744A10B17E88F9A0AF6" ma:contentTypeVersion="17" ma:contentTypeDescription="Create a new document." ma:contentTypeScope="" ma:versionID="7fa1083fa5c73497fc7378cae032406f">
  <xsd:schema xmlns:xsd="http://www.w3.org/2001/XMLSchema" xmlns:xs="http://www.w3.org/2001/XMLSchema" xmlns:p="http://schemas.microsoft.com/office/2006/metadata/properties" xmlns:ns2="7ea9c0cb-aa7e-47c6-8965-59e0e5c30e95" xmlns:ns3="7a403446-a256-4776-8e1c-7d9c78efe7d3" targetNamespace="http://schemas.microsoft.com/office/2006/metadata/properties" ma:root="true" ma:fieldsID="4886f2eb8c5a12328e117fc85669f7a5" ns2:_="" ns3:_="">
    <xsd:import namespace="7ea9c0cb-aa7e-47c6-8965-59e0e5c30e95"/>
    <xsd:import namespace="7a403446-a256-4776-8e1c-7d9c78efe7d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Tag" minOccurs="0"/>
                <xsd:element ref="ns3:TitleofCollection" minOccurs="0"/>
                <xsd:element ref="ns3:FileName" minOccurs="0"/>
                <xsd:element ref="ns3:OMB_x0023_" minOccurs="0"/>
                <xsd:element ref="ns3:ICRExpirationDate" minOccurs="0"/>
                <xsd:element ref="ns3:Tagged" minOccurs="0"/>
                <xsd:element ref="ns3:ApplicableFormNumber" minOccurs="0"/>
                <xsd:element ref="ns3:TypeofCollection" minOccurs="0"/>
                <xsd:element ref="ns3:SORN" minOccurs="0"/>
                <xsd:element ref="ns3:h8cb8c7df2c045d6af44936538394265" minOccurs="0"/>
                <xsd:element ref="ns2:TaxCatchAll" minOccurs="0"/>
                <xsd:element ref="ns2:TaxKeyword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a9c0cb-aa7e-47c6-8965-59e0e5c30e9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5" nillable="true" ma:displayName="Taxonomy Catch All Column" ma:hidden="true" ma:list="{3e539320-9dd9-4e0d-a31c-5fb316e356f3}" ma:internalName="TaxCatchAll" ma:showField="CatchAllData" ma:web="7ea9c0cb-aa7e-47c6-8965-59e0e5c30e95">
      <xsd:complexType>
        <xsd:complexContent>
          <xsd:extension base="dms:MultiChoiceLookup">
            <xsd:sequence>
              <xsd:element name="Value" type="dms:Lookup" maxOccurs="unbounded" minOccurs="0" nillable="true"/>
            </xsd:sequence>
          </xsd:extension>
        </xsd:complexContent>
      </xsd:complexType>
    </xsd:element>
    <xsd:element name="TaxKeywordTaxHTField" ma:index="27" nillable="true" ma:taxonomy="true" ma:internalName="TaxKeywordTaxHTField" ma:taxonomyFieldName="TaxKeyword" ma:displayName="Enterprise Keywords" ma:fieldId="{23f27201-bee3-471e-b2e7-b64fd8b7ca38}" ma:taxonomyMulti="true" ma:sspId="60711c0e-4245-4ab7-b236-62d0b6835c85"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a403446-a256-4776-8e1c-7d9c78efe7d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Tag" ma:index="14" nillable="true" ma:displayName="Tag" ma:description="Tag each file with appropriate tag. If no tag matches what it is, create a new tag for the list. For Calc sheets, only tag Excel files." ma:format="Dropdown" ma:internalName="Tag">
      <xsd:simpleType>
        <xsd:union memberTypes="dms:Text">
          <xsd:simpleType>
            <xsd:restriction base="dms:Choice">
              <xsd:enumeration value="Calc Sheets - Excel only"/>
              <xsd:enumeration value="Data Call"/>
              <xsd:enumeration value="NOA: Notice of Action"/>
              <xsd:enumeration value="SS: Supporting Statement"/>
              <xsd:enumeration value="Full Pckg (all in one PDF)"/>
              <xsd:enumeration value="PTA: Privacy Threshold Assessment"/>
              <xsd:enumeration value="Doesn't Open"/>
              <xsd:enumeration value="Blank File"/>
              <xsd:enumeration value="Forms Report Request"/>
              <xsd:enumeration value="Informational, not a record"/>
            </xsd:restriction>
          </xsd:simpleType>
        </xsd:union>
      </xsd:simpleType>
    </xsd:element>
    <xsd:element name="TitleofCollection" ma:index="15" nillable="true" ma:displayName="Title of Collection" ma:format="Dropdown" ma:internalName="TitleofCollection">
      <xsd:simpleType>
        <xsd:restriction base="dms:Text">
          <xsd:maxLength value="255"/>
        </xsd:restriction>
      </xsd:simpleType>
    </xsd:element>
    <xsd:element name="FileName" ma:index="16" nillable="true" ma:displayName="File Name" ma:format="Dropdown" ma:internalName="FileName">
      <xsd:simpleType>
        <xsd:restriction base="dms:Text">
          <xsd:maxLength value="255"/>
        </xsd:restriction>
      </xsd:simpleType>
    </xsd:element>
    <xsd:element name="OMB_x0023_" ma:index="17" nillable="true" ma:displayName="OMB#" ma:format="Dropdown" ma:internalName="OMB_x0023_">
      <xsd:simpleType>
        <xsd:restriction base="dms:Text">
          <xsd:maxLength value="255"/>
        </xsd:restriction>
      </xsd:simpleType>
    </xsd:element>
    <xsd:element name="ICRExpirationDate" ma:index="18" nillable="true" ma:displayName="ICR Expiration Date" ma:format="DateOnly" ma:internalName="ICRExpirationDate">
      <xsd:simpleType>
        <xsd:restriction base="dms:DateTime"/>
      </xsd:simpleType>
    </xsd:element>
    <xsd:element name="Tagged" ma:index="19" nillable="true" ma:displayName="Tagged" ma:format="Dropdown" ma:internalName="Tagged">
      <xsd:simpleType>
        <xsd:restriction base="dms:Choice">
          <xsd:enumeration value="Calc Sheets (Excel Only)"/>
          <xsd:enumeration value="Data Call"/>
          <xsd:enumeration value="NOA: Notice of Action"/>
          <xsd:enumeration value="SS: Supporting Statement"/>
          <xsd:enumeration value="Full Pkg. (PDF only)"/>
          <xsd:enumeration value="PTA: Privacy Threshold Assessment"/>
          <xsd:enumeration value="Informational, not a record"/>
          <xsd:enumeration value="Doesn't Open"/>
          <xsd:enumeration value="Blank File"/>
        </xsd:restriction>
      </xsd:simpleType>
    </xsd:element>
    <xsd:element name="ApplicableFormNumber" ma:index="20" nillable="true" ma:displayName="Applicable Form Number" ma:format="Dropdown" ma:internalName="ApplicableFormNumber">
      <xsd:simpleType>
        <xsd:restriction base="dms:Text">
          <xsd:maxLength value="255"/>
        </xsd:restriction>
      </xsd:simpleType>
    </xsd:element>
    <xsd:element name="TypeofCollection" ma:index="21" nillable="true" ma:displayName="Type of Collection" ma:format="Dropdown" ma:internalName="TypeofCollection">
      <xsd:simpleType>
        <xsd:restriction base="dms:Choice">
          <xsd:enumeration value="Rulemaking"/>
          <xsd:enumeration value="CIO Renewal"/>
          <xsd:enumeration value="Special Project"/>
          <xsd:enumeration value="Other"/>
        </xsd:restriction>
      </xsd:simpleType>
    </xsd:element>
    <xsd:element name="SORN" ma:index="22" nillable="true" ma:displayName="SORN" ma:format="Dropdown" ma:internalName="SORN">
      <xsd:simpleType>
        <xsd:restriction base="dms:Text">
          <xsd:maxLength value="255"/>
        </xsd:restriction>
      </xsd:simpleType>
    </xsd:element>
    <xsd:element name="h8cb8c7df2c045d6af44936538394265" ma:index="24" nillable="true" ma:taxonomy="true" ma:internalName="h8cb8c7df2c045d6af44936538394265" ma:taxonomyFieldName="Test_x0020_1" ma:displayName="Test 1" ma:default="" ma:fieldId="{18cb8c7d-f2c0-45d6-af44-936538394265}" ma:taxonomyMulti="true" ma:sspId="60711c0e-4245-4ab7-b236-62d0b6835c85" ma:termSetId="4d2fc959-ba97-4dff-b9a5-3ec671770484" ma:anchorId="03761eaf-4fcf-42f5-bbac-5f007370df52"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2518AB-9429-4F00-A925-F163B9AEDA59}">
  <ds:schemaRefs>
    <ds:schemaRef ds:uri="http://schemas.microsoft.com/sharepoint/v3/contenttype/forms"/>
  </ds:schemaRefs>
</ds:datastoreItem>
</file>

<file path=customXml/itemProps2.xml><?xml version="1.0" encoding="utf-8"?>
<ds:datastoreItem xmlns:ds="http://schemas.openxmlformats.org/officeDocument/2006/customXml" ds:itemID="{80B2888B-3108-4A8D-978A-2C95A6E79212}">
  <ds:schemaRefs>
    <ds:schemaRef ds:uri="http://schemas.microsoft.com/sharepoint/events"/>
  </ds:schemaRefs>
</ds:datastoreItem>
</file>

<file path=customXml/itemProps3.xml><?xml version="1.0" encoding="utf-8"?>
<ds:datastoreItem xmlns:ds="http://schemas.openxmlformats.org/officeDocument/2006/customXml" ds:itemID="{95A4A640-E172-495B-8189-678121735E57}">
  <ds:schemaRefs>
    <ds:schemaRef ds:uri="http://schemas.openxmlformats.org/officeDocument/2006/bibliography"/>
  </ds:schemaRefs>
</ds:datastoreItem>
</file>

<file path=customXml/itemProps4.xml><?xml version="1.0" encoding="utf-8"?>
<ds:datastoreItem xmlns:ds="http://schemas.openxmlformats.org/officeDocument/2006/customXml" ds:itemID="{C3047E38-A19C-45AC-ADFF-CB7ADC95C7F1}">
  <ds:schemaRefs>
    <ds:schemaRef ds:uri="http://schemas.microsoft.com/office/2006/metadata/properties"/>
    <ds:schemaRef ds:uri="http://schemas.microsoft.com/office/infopath/2007/PartnerControls"/>
    <ds:schemaRef ds:uri="7ea9c0cb-aa7e-47c6-8965-59e0e5c30e95"/>
    <ds:schemaRef ds:uri="7a403446-a256-4776-8e1c-7d9c78efe7d3"/>
  </ds:schemaRefs>
</ds:datastoreItem>
</file>

<file path=customXml/itemProps5.xml><?xml version="1.0" encoding="utf-8"?>
<ds:datastoreItem xmlns:ds="http://schemas.openxmlformats.org/officeDocument/2006/customXml" ds:itemID="{BACA1227-D3E6-40B7-8D37-50069629F2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a9c0cb-aa7e-47c6-8965-59e0e5c30e95"/>
    <ds:schemaRef ds:uri="7a403446-a256-4776-8e1c-7d9c78efe7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0</TotalTime>
  <Pages>5</Pages>
  <Words>2555</Words>
  <Characters>14569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SUPPORTING STATEMENT FOR</vt:lpstr>
    </vt:vector>
  </TitlesOfParts>
  <Company>United States Coast Guard</Company>
  <LinksUpToDate>false</LinksUpToDate>
  <CharactersWithSpaces>17090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STATEMENT FOR</dc:title>
  <dc:creator>zzjward1</dc:creator>
  <cp:lastModifiedBy>Craig, Albert L CIV USCG COMDT (USA)</cp:lastModifiedBy>
  <cp:revision>2</cp:revision>
  <cp:lastPrinted>2015-08-31T15:59:00Z</cp:lastPrinted>
  <dcterms:created xsi:type="dcterms:W3CDTF">2025-09-18T16:34:00Z</dcterms:created>
  <dcterms:modified xsi:type="dcterms:W3CDTF">2025-09-18T16:34:00Z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0x01010059C6606FC87FF744A10B17E88F9A0AF6</vt:lpwstr>
  </property>
  <property fmtid="{D5CDD505-2E9C-101B-9397-08002B2CF9AE}" pid="3" name="MediaServiceImageTags">
    <vt:lpwstr/>
  </property>
  <property fmtid="{D5CDD505-2E9C-101B-9397-08002B2CF9AE}" pid="4" name="TaxKeyword">
    <vt:lpwstr/>
  </property>
  <property fmtid="{D5CDD505-2E9C-101B-9397-08002B2CF9AE}" pid="5" name="Test 1">
    <vt:lpwstr/>
  </property>
  <property fmtid="{D5CDD505-2E9C-101B-9397-08002B2CF9AE}" pid="6" name="Test_x0020_1">
    <vt:lpwstr/>
  </property>
  <property fmtid="{D5CDD505-2E9C-101B-9397-08002B2CF9AE}" pid="7" name="_dlc_DocIdItemGuid">
    <vt:lpwstr>79276839-d0cf-4c1a-9c1b-66035b272003</vt:lpwstr>
  </property>
</Properties>
</file>