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AFB7" w14:textId="77777777" w:rsidR="00455A1F" w:rsidRDefault="00455A1F" w:rsidP="00455A1F">
      <w:pPr>
        <w:pStyle w:val="Title"/>
        <w:jc w:val="center"/>
        <w:rPr>
          <w:lang w:val="en-US"/>
        </w:rPr>
      </w:pPr>
    </w:p>
    <w:p w14:paraId="59D24CC4" w14:textId="77777777" w:rsidR="00455A1F" w:rsidRDefault="00455A1F" w:rsidP="00455A1F">
      <w:pPr>
        <w:pStyle w:val="Title"/>
        <w:jc w:val="center"/>
        <w:rPr>
          <w:lang w:val="en-US"/>
        </w:rPr>
      </w:pPr>
    </w:p>
    <w:p w14:paraId="3C09022A" w14:textId="77777777" w:rsidR="00455A1F" w:rsidRDefault="00455A1F" w:rsidP="00455A1F">
      <w:pPr>
        <w:pStyle w:val="Title"/>
        <w:jc w:val="center"/>
        <w:rPr>
          <w:lang w:val="en-US"/>
        </w:rPr>
      </w:pPr>
    </w:p>
    <w:p w14:paraId="6A9BBDE8" w14:textId="77777777" w:rsidR="00455A1F" w:rsidRDefault="00455A1F" w:rsidP="0072545F">
      <w:pPr>
        <w:pStyle w:val="Title"/>
        <w:rPr>
          <w:lang w:val="en-US"/>
        </w:rPr>
      </w:pPr>
    </w:p>
    <w:p w14:paraId="5934394B" w14:textId="149050F0" w:rsidR="001E5D24" w:rsidRDefault="00455A1F" w:rsidP="00455A1F">
      <w:pPr>
        <w:pStyle w:val="Title"/>
        <w:jc w:val="center"/>
        <w:rPr>
          <w:lang w:val="en-US"/>
        </w:rPr>
      </w:pPr>
      <w:r>
        <w:rPr>
          <w:lang w:val="en-US"/>
        </w:rPr>
        <w:t>RETAIL SALES ANALYSIS</w:t>
      </w:r>
    </w:p>
    <w:p w14:paraId="5B1899A8" w14:textId="2662A550" w:rsidR="00455A1F" w:rsidRPr="00123EE7" w:rsidRDefault="00455A1F" w:rsidP="00455A1F">
      <w:pPr>
        <w:jc w:val="center"/>
        <w:rPr>
          <w:sz w:val="28"/>
          <w:szCs w:val="28"/>
          <w:lang w:val="en-US"/>
        </w:rPr>
      </w:pPr>
      <w:r w:rsidRPr="00123EE7">
        <w:rPr>
          <w:sz w:val="28"/>
          <w:szCs w:val="28"/>
          <w:lang w:val="en-US"/>
        </w:rPr>
        <w:t>A Data-Driven Analysis of Regional, Category, and Product Performance</w:t>
      </w:r>
    </w:p>
    <w:p w14:paraId="76CB7924" w14:textId="3A370E73" w:rsidR="00455A1F" w:rsidRPr="00455A1F" w:rsidRDefault="00455A1F" w:rsidP="00455A1F">
      <w:pPr>
        <w:jc w:val="center"/>
        <w:rPr>
          <w:lang w:val="en-US"/>
        </w:rPr>
      </w:pPr>
    </w:p>
    <w:p w14:paraId="09C7EA07" w14:textId="3477F05D" w:rsidR="00455A1F" w:rsidRDefault="00455A1F" w:rsidP="00455A1F">
      <w:pPr>
        <w:jc w:val="center"/>
        <w:rPr>
          <w:lang w:val="en-US"/>
        </w:rPr>
      </w:pPr>
    </w:p>
    <w:p w14:paraId="059BF766" w14:textId="5A5BB97C" w:rsidR="00455A1F" w:rsidRDefault="00455A1F" w:rsidP="00455A1F">
      <w:pPr>
        <w:jc w:val="center"/>
        <w:rPr>
          <w:lang w:val="en-US"/>
        </w:rPr>
      </w:pPr>
    </w:p>
    <w:p w14:paraId="639CCDA4" w14:textId="0BC97644" w:rsidR="00455A1F" w:rsidRPr="00455A1F" w:rsidRDefault="00455A1F" w:rsidP="0072545F">
      <w:pPr>
        <w:tabs>
          <w:tab w:val="left" w:pos="1872"/>
        </w:tabs>
        <w:rPr>
          <w:sz w:val="24"/>
          <w:szCs w:val="24"/>
          <w:lang w:val="en-US"/>
        </w:rPr>
      </w:pPr>
    </w:p>
    <w:p w14:paraId="08C94AB9" w14:textId="0F15267B" w:rsidR="00455A1F" w:rsidRDefault="00455A1F" w:rsidP="0072545F">
      <w:pPr>
        <w:rPr>
          <w:lang w:val="en-US"/>
        </w:rPr>
      </w:pPr>
    </w:p>
    <w:p w14:paraId="50EEAC3B" w14:textId="77777777" w:rsidR="0072545F" w:rsidRPr="0072545F" w:rsidRDefault="0072545F" w:rsidP="0072545F">
      <w:pPr>
        <w:rPr>
          <w:lang w:val="en-US"/>
        </w:rPr>
      </w:pPr>
    </w:p>
    <w:p w14:paraId="3779B3DC" w14:textId="77777777" w:rsidR="0072545F" w:rsidRDefault="0072545F" w:rsidP="0072545F">
      <w:pPr>
        <w:jc w:val="center"/>
        <w:rPr>
          <w:lang w:val="en-US"/>
        </w:rPr>
      </w:pPr>
      <w:r>
        <w:rPr>
          <w:lang w:val="en-US"/>
        </w:rPr>
        <w:tab/>
      </w:r>
    </w:p>
    <w:p w14:paraId="46937AFE" w14:textId="77777777" w:rsidR="0072545F" w:rsidRDefault="0072545F" w:rsidP="0072545F">
      <w:pPr>
        <w:jc w:val="center"/>
        <w:rPr>
          <w:lang w:val="en-US"/>
        </w:rPr>
      </w:pPr>
      <w:r>
        <w:rPr>
          <w:lang w:val="en-US"/>
        </w:rPr>
        <w:t xml:space="preserve">                                                                                                                                                    </w:t>
      </w:r>
    </w:p>
    <w:p w14:paraId="52F5CBDF" w14:textId="2DD702FD" w:rsidR="0072545F" w:rsidRPr="0072545F" w:rsidRDefault="0072545F" w:rsidP="0072545F">
      <w:pPr>
        <w:jc w:val="center"/>
        <w:rPr>
          <w:lang w:val="en-US"/>
        </w:rPr>
      </w:pPr>
      <w:r>
        <w:rPr>
          <w:lang w:val="en-US"/>
        </w:rPr>
        <w:t xml:space="preserve">                                                                                                                                      </w:t>
      </w:r>
      <w:r w:rsidRPr="00123EE7">
        <w:rPr>
          <w:b/>
          <w:bCs/>
          <w:i/>
          <w:iCs/>
          <w:sz w:val="24"/>
          <w:szCs w:val="24"/>
          <w:lang w:val="en-US"/>
        </w:rPr>
        <w:t xml:space="preserve">Prepared </w:t>
      </w:r>
      <w:proofErr w:type="gramStart"/>
      <w:r w:rsidRPr="00123EE7">
        <w:rPr>
          <w:b/>
          <w:bCs/>
          <w:i/>
          <w:iCs/>
          <w:sz w:val="24"/>
          <w:szCs w:val="24"/>
          <w:lang w:val="en-US"/>
        </w:rPr>
        <w:t>by :</w:t>
      </w:r>
      <w:proofErr w:type="gramEnd"/>
      <w:r w:rsidRPr="00123EE7">
        <w:rPr>
          <w:b/>
          <w:bCs/>
          <w:i/>
          <w:iCs/>
          <w:sz w:val="24"/>
          <w:szCs w:val="24"/>
          <w:lang w:val="en-US"/>
        </w:rPr>
        <w:t xml:space="preserve"> </w:t>
      </w:r>
      <w:r>
        <w:rPr>
          <w:b/>
          <w:bCs/>
          <w:i/>
          <w:iCs/>
          <w:sz w:val="24"/>
          <w:szCs w:val="24"/>
          <w:lang w:val="en-US"/>
        </w:rPr>
        <w:t xml:space="preserve">Lukesh M   </w:t>
      </w:r>
    </w:p>
    <w:p w14:paraId="3A9B18C2" w14:textId="5BC4D1E7" w:rsidR="0072545F" w:rsidRPr="00123EE7" w:rsidRDefault="0072545F" w:rsidP="0072545F">
      <w:pPr>
        <w:tabs>
          <w:tab w:val="left" w:pos="5988"/>
        </w:tabs>
        <w:rPr>
          <w:b/>
          <w:bCs/>
          <w:i/>
          <w:iCs/>
          <w:sz w:val="24"/>
          <w:szCs w:val="24"/>
          <w:lang w:val="en-US"/>
        </w:rPr>
      </w:pPr>
      <w:r w:rsidRPr="00123EE7">
        <w:rPr>
          <w:b/>
          <w:bCs/>
          <w:i/>
          <w:iCs/>
          <w:sz w:val="24"/>
          <w:szCs w:val="24"/>
          <w:lang w:val="en-US"/>
        </w:rPr>
        <w:t xml:space="preserve">            </w:t>
      </w:r>
      <w:r>
        <w:rPr>
          <w:b/>
          <w:bCs/>
          <w:i/>
          <w:iCs/>
          <w:sz w:val="24"/>
          <w:szCs w:val="24"/>
          <w:lang w:val="en-US"/>
        </w:rPr>
        <w:t xml:space="preserve">                                                                                    </w:t>
      </w:r>
      <w:r w:rsidRPr="00123EE7">
        <w:rPr>
          <w:b/>
          <w:bCs/>
          <w:i/>
          <w:iCs/>
          <w:sz w:val="24"/>
          <w:szCs w:val="24"/>
          <w:lang w:val="en-US"/>
        </w:rPr>
        <w:t xml:space="preserve"> </w:t>
      </w:r>
      <w:r>
        <w:rPr>
          <w:b/>
          <w:bCs/>
          <w:i/>
          <w:iCs/>
          <w:sz w:val="24"/>
          <w:szCs w:val="24"/>
          <w:lang w:val="en-US"/>
        </w:rPr>
        <w:t xml:space="preserve">                                           </w:t>
      </w:r>
      <w:proofErr w:type="gramStart"/>
      <w:r w:rsidRPr="00123EE7">
        <w:rPr>
          <w:b/>
          <w:bCs/>
          <w:i/>
          <w:iCs/>
          <w:sz w:val="24"/>
          <w:szCs w:val="24"/>
          <w:lang w:val="en-US"/>
        </w:rPr>
        <w:t>Date :</w:t>
      </w:r>
      <w:proofErr w:type="gramEnd"/>
      <w:r w:rsidRPr="00123EE7">
        <w:rPr>
          <w:b/>
          <w:bCs/>
          <w:i/>
          <w:iCs/>
          <w:sz w:val="24"/>
          <w:szCs w:val="24"/>
          <w:lang w:val="en-US"/>
        </w:rPr>
        <w:t xml:space="preserve"> August 2026</w:t>
      </w:r>
    </w:p>
    <w:p w14:paraId="3CDC5C68" w14:textId="6B118FC8" w:rsidR="0072545F" w:rsidRPr="0072545F" w:rsidRDefault="0072545F" w:rsidP="0072545F">
      <w:pPr>
        <w:tabs>
          <w:tab w:val="left" w:pos="5652"/>
        </w:tabs>
        <w:rPr>
          <w:lang w:val="en-US"/>
        </w:rPr>
      </w:pPr>
    </w:p>
    <w:p w14:paraId="490E7E01" w14:textId="77777777" w:rsidR="0072545F" w:rsidRPr="0072545F" w:rsidRDefault="0072545F" w:rsidP="0072545F">
      <w:pPr>
        <w:rPr>
          <w:lang w:val="en-US"/>
        </w:rPr>
      </w:pPr>
    </w:p>
    <w:p w14:paraId="6DD88EB3" w14:textId="77777777" w:rsidR="0072545F" w:rsidRPr="0072545F" w:rsidRDefault="0072545F" w:rsidP="0072545F">
      <w:pPr>
        <w:rPr>
          <w:lang w:val="en-US"/>
        </w:rPr>
      </w:pPr>
    </w:p>
    <w:p w14:paraId="706FB433" w14:textId="77777777" w:rsidR="0072545F" w:rsidRDefault="0072545F" w:rsidP="0072545F">
      <w:pPr>
        <w:rPr>
          <w:lang w:val="en-US"/>
        </w:rPr>
      </w:pPr>
    </w:p>
    <w:p w14:paraId="3D9C4DE6" w14:textId="696FD91B" w:rsidR="0072545F" w:rsidRPr="00BE4DA4" w:rsidRDefault="0072545F" w:rsidP="001638F6">
      <w:pPr>
        <w:pStyle w:val="Subtitle"/>
        <w:rPr>
          <w:b/>
          <w:bCs/>
          <w:sz w:val="36"/>
          <w:szCs w:val="36"/>
          <w:u w:val="single"/>
        </w:rPr>
      </w:pPr>
      <w:r w:rsidRPr="00BE4DA4">
        <w:rPr>
          <w:b/>
          <w:bCs/>
          <w:color w:val="EE0000"/>
          <w:sz w:val="36"/>
          <w:szCs w:val="36"/>
          <w:u w:val="single"/>
        </w:rPr>
        <w:lastRenderedPageBreak/>
        <w:t>Business Problem</w:t>
      </w:r>
      <w:r w:rsidRPr="00BE4DA4">
        <w:rPr>
          <w:b/>
          <w:bCs/>
          <w:sz w:val="36"/>
          <w:szCs w:val="36"/>
          <w:u w:val="single"/>
          <w:lang w:val="en-US"/>
        </w:rPr>
        <w:tab/>
      </w:r>
    </w:p>
    <w:p w14:paraId="5A16A180" w14:textId="0AD58D59" w:rsidR="0072545F" w:rsidRPr="001638F6" w:rsidRDefault="0072545F" w:rsidP="0072545F">
      <w:pPr>
        <w:rPr>
          <w:sz w:val="32"/>
          <w:szCs w:val="32"/>
          <w:lang w:val="en-US"/>
        </w:rPr>
      </w:pPr>
      <w:r w:rsidRPr="001638F6">
        <w:rPr>
          <w:sz w:val="32"/>
          <w:szCs w:val="32"/>
          <w:lang w:val="en-US"/>
        </w:rPr>
        <w:t xml:space="preserve">A retail company operates across multiple regions, product categories, and customer segments, generating thousands of orders each year. </w:t>
      </w:r>
    </w:p>
    <w:p w14:paraId="56351B94" w14:textId="77777777" w:rsidR="0072545F" w:rsidRPr="001638F6" w:rsidRDefault="0072545F" w:rsidP="0072545F">
      <w:pPr>
        <w:rPr>
          <w:sz w:val="32"/>
          <w:szCs w:val="32"/>
          <w:lang w:val="en-US"/>
        </w:rPr>
      </w:pPr>
      <w:r w:rsidRPr="001638F6">
        <w:rPr>
          <w:sz w:val="32"/>
          <w:szCs w:val="32"/>
          <w:lang w:val="en-US"/>
        </w:rPr>
        <w:t xml:space="preserve">While overall sales appear healthy, leadership lacks visibility into which regions, categories, and products are actually driving profit versus simply generating revenue. </w:t>
      </w:r>
    </w:p>
    <w:p w14:paraId="5D2DE438" w14:textId="77777777" w:rsidR="0072545F" w:rsidRPr="001638F6" w:rsidRDefault="0072545F" w:rsidP="0072545F">
      <w:pPr>
        <w:rPr>
          <w:sz w:val="32"/>
          <w:szCs w:val="32"/>
          <w:lang w:val="en-US"/>
        </w:rPr>
      </w:pPr>
      <w:r w:rsidRPr="001638F6">
        <w:rPr>
          <w:sz w:val="32"/>
          <w:szCs w:val="32"/>
          <w:lang w:val="en-US"/>
        </w:rPr>
        <w:t xml:space="preserve">Certain product lines may be selling well but losing money after discounts and costs are accounted for, and some regions may be underperforming despite reasonable sales volume. </w:t>
      </w:r>
    </w:p>
    <w:p w14:paraId="45B68E21" w14:textId="440CF0B0" w:rsidR="0072545F" w:rsidRPr="001638F6" w:rsidRDefault="0072545F" w:rsidP="0072545F">
      <w:pPr>
        <w:rPr>
          <w:sz w:val="32"/>
          <w:szCs w:val="32"/>
          <w:lang w:val="en-US"/>
        </w:rPr>
      </w:pPr>
      <w:r w:rsidRPr="001638F6">
        <w:rPr>
          <w:sz w:val="32"/>
          <w:szCs w:val="32"/>
          <w:lang w:val="en-US"/>
        </w:rPr>
        <w:t>This analysis examines order-level data to uncover where the business is genuinely profitable, where it is not, and what actions could improve overall margin.</w:t>
      </w:r>
    </w:p>
    <w:p w14:paraId="408EF021" w14:textId="77777777" w:rsidR="0072545F" w:rsidRPr="001638F6" w:rsidRDefault="0072545F" w:rsidP="0072545F">
      <w:pPr>
        <w:rPr>
          <w:sz w:val="32"/>
          <w:szCs w:val="32"/>
          <w:lang w:val="en-US"/>
        </w:rPr>
      </w:pPr>
    </w:p>
    <w:p w14:paraId="5B8ECCEE" w14:textId="7EE05AE4" w:rsidR="0072545F" w:rsidRPr="00BE4DA4" w:rsidRDefault="0072545F" w:rsidP="0072545F">
      <w:pPr>
        <w:pStyle w:val="Subtitle"/>
        <w:rPr>
          <w:rStyle w:val="SubtleReference"/>
          <w:b/>
          <w:bCs/>
          <w:color w:val="EE0000"/>
          <w:sz w:val="36"/>
          <w:szCs w:val="36"/>
        </w:rPr>
      </w:pPr>
      <w:r w:rsidRPr="00BE4DA4">
        <w:rPr>
          <w:rStyle w:val="SubtleReference"/>
          <w:b/>
          <w:bCs/>
          <w:color w:val="EE0000"/>
          <w:sz w:val="36"/>
          <w:szCs w:val="36"/>
        </w:rPr>
        <w:t>Objectives</w:t>
      </w:r>
    </w:p>
    <w:p w14:paraId="36D65941" w14:textId="32E7CF7B" w:rsidR="001638F6" w:rsidRPr="001638F6" w:rsidRDefault="001638F6" w:rsidP="001638F6">
      <w:pPr>
        <w:pStyle w:val="ListParagraph"/>
        <w:numPr>
          <w:ilvl w:val="0"/>
          <w:numId w:val="1"/>
        </w:numPr>
        <w:spacing w:line="360" w:lineRule="auto"/>
        <w:rPr>
          <w:sz w:val="32"/>
          <w:szCs w:val="32"/>
        </w:rPr>
      </w:pPr>
      <w:r w:rsidRPr="001638F6">
        <w:rPr>
          <w:sz w:val="32"/>
          <w:szCs w:val="32"/>
        </w:rPr>
        <w:t>Calculate core business KPIs: total revenue, profit, orders, customers, and average order value.</w:t>
      </w:r>
    </w:p>
    <w:p w14:paraId="02C3840C" w14:textId="5393726B" w:rsidR="001638F6" w:rsidRPr="001638F6" w:rsidRDefault="001638F6" w:rsidP="001638F6">
      <w:pPr>
        <w:pStyle w:val="ListParagraph"/>
        <w:numPr>
          <w:ilvl w:val="0"/>
          <w:numId w:val="1"/>
        </w:numPr>
        <w:spacing w:line="360" w:lineRule="auto"/>
        <w:rPr>
          <w:sz w:val="32"/>
          <w:szCs w:val="32"/>
        </w:rPr>
      </w:pPr>
      <w:r w:rsidRPr="001638F6">
        <w:rPr>
          <w:sz w:val="32"/>
          <w:szCs w:val="32"/>
        </w:rPr>
        <w:t>Identify which regions and product categories drive the most revenue, and    which are actually the most profitable.</w:t>
      </w:r>
    </w:p>
    <w:p w14:paraId="2F116960" w14:textId="2ED3CED9" w:rsidR="001638F6" w:rsidRPr="001638F6" w:rsidRDefault="001638F6" w:rsidP="001638F6">
      <w:pPr>
        <w:pStyle w:val="ListParagraph"/>
        <w:numPr>
          <w:ilvl w:val="0"/>
          <w:numId w:val="1"/>
        </w:numPr>
        <w:spacing w:line="360" w:lineRule="auto"/>
        <w:rPr>
          <w:sz w:val="32"/>
          <w:szCs w:val="32"/>
        </w:rPr>
      </w:pPr>
      <w:r w:rsidRPr="001638F6">
        <w:rPr>
          <w:sz w:val="32"/>
          <w:szCs w:val="32"/>
        </w:rPr>
        <w:t>Determine which specific products and sub-categories are losing money, and why.</w:t>
      </w:r>
    </w:p>
    <w:p w14:paraId="23C10B31" w14:textId="72422D63" w:rsidR="001638F6" w:rsidRPr="001638F6" w:rsidRDefault="001638F6" w:rsidP="001638F6">
      <w:pPr>
        <w:pStyle w:val="ListParagraph"/>
        <w:numPr>
          <w:ilvl w:val="0"/>
          <w:numId w:val="1"/>
        </w:numPr>
        <w:spacing w:line="360" w:lineRule="auto"/>
        <w:rPr>
          <w:sz w:val="32"/>
          <w:szCs w:val="32"/>
        </w:rPr>
      </w:pPr>
      <w:r w:rsidRPr="001638F6">
        <w:rPr>
          <w:sz w:val="32"/>
          <w:szCs w:val="32"/>
        </w:rPr>
        <w:t>Understand how discounting affects profit margin.</w:t>
      </w:r>
    </w:p>
    <w:p w14:paraId="0041C6A4" w14:textId="01A9BE93" w:rsidR="001638F6" w:rsidRDefault="001638F6" w:rsidP="001638F6">
      <w:pPr>
        <w:pStyle w:val="ListParagraph"/>
        <w:numPr>
          <w:ilvl w:val="0"/>
          <w:numId w:val="1"/>
        </w:numPr>
        <w:spacing w:line="360" w:lineRule="auto"/>
        <w:rPr>
          <w:sz w:val="32"/>
          <w:szCs w:val="32"/>
        </w:rPr>
      </w:pPr>
      <w:r w:rsidRPr="001638F6">
        <w:rPr>
          <w:sz w:val="32"/>
          <w:szCs w:val="32"/>
        </w:rPr>
        <w:t>Provide actionable recommendations based on th</w:t>
      </w:r>
      <w:r>
        <w:rPr>
          <w:sz w:val="32"/>
          <w:szCs w:val="32"/>
        </w:rPr>
        <w:t>e findings.</w:t>
      </w:r>
    </w:p>
    <w:p w14:paraId="7B555E82" w14:textId="77777777" w:rsidR="001638F6" w:rsidRDefault="001638F6">
      <w:pPr>
        <w:rPr>
          <w:sz w:val="32"/>
          <w:szCs w:val="32"/>
        </w:rPr>
      </w:pPr>
      <w:r>
        <w:rPr>
          <w:sz w:val="32"/>
          <w:szCs w:val="32"/>
        </w:rPr>
        <w:br w:type="page"/>
      </w:r>
    </w:p>
    <w:p w14:paraId="46428E96" w14:textId="28847A0C" w:rsidR="001638F6" w:rsidRPr="00BE4DA4" w:rsidRDefault="001638F6" w:rsidP="001638F6">
      <w:pPr>
        <w:pStyle w:val="Subtitle"/>
        <w:rPr>
          <w:b/>
          <w:bCs/>
          <w:color w:val="EE0000"/>
          <w:sz w:val="36"/>
          <w:szCs w:val="36"/>
          <w:u w:val="single"/>
        </w:rPr>
      </w:pPr>
      <w:r w:rsidRPr="00BE4DA4">
        <w:rPr>
          <w:b/>
          <w:bCs/>
          <w:color w:val="EE0000"/>
          <w:sz w:val="36"/>
          <w:szCs w:val="36"/>
          <w:u w:val="single"/>
        </w:rPr>
        <w:lastRenderedPageBreak/>
        <w:t>Dataset Overview</w:t>
      </w:r>
    </w:p>
    <w:p w14:paraId="00EE5E2A" w14:textId="77777777" w:rsidR="001638F6" w:rsidRDefault="001638F6" w:rsidP="001638F6"/>
    <w:p w14:paraId="4D14157F" w14:textId="77777777" w:rsidR="00AB351E" w:rsidRDefault="001638F6" w:rsidP="001638F6">
      <w:pPr>
        <w:rPr>
          <w:sz w:val="32"/>
          <w:szCs w:val="32"/>
        </w:rPr>
      </w:pPr>
      <w:r w:rsidRPr="001638F6">
        <w:rPr>
          <w:sz w:val="32"/>
          <w:szCs w:val="32"/>
        </w:rPr>
        <w:t xml:space="preserve">The dataset used for this analysis is a retail order-level dataset containing 1,000 transaction records across 21 fields, including order and shipping dates, customer segment, geographic region, product category and sub-category, sales revenue, profit, discount rate, shipping cost, and order priority. </w:t>
      </w:r>
    </w:p>
    <w:p w14:paraId="1AFAD5DA" w14:textId="1689756B" w:rsidR="001638F6" w:rsidRPr="001638F6" w:rsidRDefault="001638F6" w:rsidP="001638F6">
      <w:pPr>
        <w:rPr>
          <w:sz w:val="32"/>
          <w:szCs w:val="32"/>
        </w:rPr>
      </w:pPr>
      <w:r w:rsidRPr="001638F6">
        <w:rPr>
          <w:sz w:val="32"/>
          <w:szCs w:val="32"/>
        </w:rPr>
        <w:t>The data spans orders placed between 2011 and 2014 across multiple global markets and regions.</w:t>
      </w:r>
    </w:p>
    <w:tbl>
      <w:tblPr>
        <w:tblStyle w:val="GridTable1Light"/>
        <w:tblW w:w="8808" w:type="dxa"/>
        <w:tblLook w:val="04A0" w:firstRow="1" w:lastRow="0" w:firstColumn="1" w:lastColumn="0" w:noHBand="0" w:noVBand="1"/>
      </w:tblPr>
      <w:tblGrid>
        <w:gridCol w:w="4404"/>
        <w:gridCol w:w="4404"/>
      </w:tblGrid>
      <w:tr w:rsidR="00280FBB" w14:paraId="2DCBC864" w14:textId="77777777" w:rsidTr="00280FBB">
        <w:trPr>
          <w:cnfStyle w:val="100000000000" w:firstRow="1" w:lastRow="0" w:firstColumn="0" w:lastColumn="0" w:oddVBand="0" w:evenVBand="0" w:oddHBand="0"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4404" w:type="dxa"/>
          </w:tcPr>
          <w:p w14:paraId="6DE16355" w14:textId="77777777" w:rsidR="00280FBB" w:rsidRDefault="00280FBB">
            <w:pPr>
              <w:rPr>
                <w:sz w:val="32"/>
                <w:szCs w:val="32"/>
              </w:rPr>
            </w:pPr>
          </w:p>
          <w:p w14:paraId="502F44D3" w14:textId="5884D100" w:rsidR="00280FBB" w:rsidRPr="00280FBB" w:rsidRDefault="00280FBB" w:rsidP="00280FBB">
            <w:pPr>
              <w:ind w:firstLine="720"/>
              <w:rPr>
                <w:sz w:val="32"/>
                <w:szCs w:val="32"/>
              </w:rPr>
            </w:pPr>
            <w:r w:rsidRPr="00280FBB">
              <w:rPr>
                <w:sz w:val="32"/>
                <w:szCs w:val="32"/>
              </w:rPr>
              <w:t>Column</w:t>
            </w:r>
          </w:p>
        </w:tc>
        <w:tc>
          <w:tcPr>
            <w:tcW w:w="4404" w:type="dxa"/>
          </w:tcPr>
          <w:p w14:paraId="7AEC23A3" w14:textId="77777777" w:rsidR="00280FBB" w:rsidRDefault="00280FBB">
            <w:pPr>
              <w:cnfStyle w:val="100000000000" w:firstRow="1" w:lastRow="0" w:firstColumn="0" w:lastColumn="0" w:oddVBand="0" w:evenVBand="0" w:oddHBand="0" w:evenHBand="0" w:firstRowFirstColumn="0" w:firstRowLastColumn="0" w:lastRowFirstColumn="0" w:lastRowLastColumn="0"/>
              <w:rPr>
                <w:sz w:val="32"/>
                <w:szCs w:val="32"/>
              </w:rPr>
            </w:pPr>
          </w:p>
          <w:p w14:paraId="4070431F" w14:textId="26C17B59" w:rsidR="00280FBB" w:rsidRPr="00280FBB" w:rsidRDefault="00280FBB" w:rsidP="00280FBB">
            <w:pPr>
              <w:tabs>
                <w:tab w:val="left" w:pos="936"/>
              </w:tabs>
              <w:cnfStyle w:val="100000000000" w:firstRow="1" w:lastRow="0" w:firstColumn="0" w:lastColumn="0" w:oddVBand="0" w:evenVBand="0" w:oddHBand="0" w:evenHBand="0" w:firstRowFirstColumn="0" w:firstRowLastColumn="0" w:lastRowFirstColumn="0" w:lastRowLastColumn="0"/>
              <w:rPr>
                <w:sz w:val="32"/>
                <w:szCs w:val="32"/>
              </w:rPr>
            </w:pPr>
            <w:r>
              <w:rPr>
                <w:sz w:val="32"/>
                <w:szCs w:val="32"/>
              </w:rPr>
              <w:tab/>
            </w:r>
            <w:r w:rsidRPr="00280FBB">
              <w:rPr>
                <w:sz w:val="32"/>
                <w:szCs w:val="32"/>
              </w:rPr>
              <w:t>Meaning</w:t>
            </w:r>
          </w:p>
        </w:tc>
      </w:tr>
      <w:tr w:rsidR="00280FBB" w14:paraId="4E4D6527" w14:textId="77777777" w:rsidTr="00280FBB">
        <w:trPr>
          <w:trHeight w:val="1111"/>
        </w:trPr>
        <w:tc>
          <w:tcPr>
            <w:cnfStyle w:val="001000000000" w:firstRow="0" w:lastRow="0" w:firstColumn="1" w:lastColumn="0" w:oddVBand="0" w:evenVBand="0" w:oddHBand="0" w:evenHBand="0" w:firstRowFirstColumn="0" w:firstRowLastColumn="0" w:lastRowFirstColumn="0" w:lastRowLastColumn="0"/>
            <w:tcW w:w="4404" w:type="dxa"/>
          </w:tcPr>
          <w:p w14:paraId="0144CD79" w14:textId="77777777" w:rsidR="00280FBB" w:rsidRDefault="00280FBB">
            <w:pPr>
              <w:rPr>
                <w:sz w:val="32"/>
                <w:szCs w:val="32"/>
              </w:rPr>
            </w:pPr>
          </w:p>
          <w:p w14:paraId="7DD36CC8" w14:textId="6EB981C4" w:rsidR="00280FBB" w:rsidRPr="00280FBB" w:rsidRDefault="00280FBB" w:rsidP="00280FBB">
            <w:pPr>
              <w:rPr>
                <w:sz w:val="32"/>
                <w:szCs w:val="32"/>
              </w:rPr>
            </w:pPr>
            <w:r>
              <w:rPr>
                <w:sz w:val="32"/>
                <w:szCs w:val="32"/>
              </w:rPr>
              <w:t xml:space="preserve">   </w:t>
            </w:r>
            <w:proofErr w:type="spellStart"/>
            <w:r w:rsidRPr="00280FBB">
              <w:rPr>
                <w:sz w:val="32"/>
                <w:szCs w:val="32"/>
              </w:rPr>
              <w:t>order_date</w:t>
            </w:r>
            <w:proofErr w:type="spellEnd"/>
            <w:r w:rsidRPr="00280FBB">
              <w:rPr>
                <w:sz w:val="32"/>
                <w:szCs w:val="32"/>
              </w:rPr>
              <w:t xml:space="preserve"> / </w:t>
            </w:r>
            <w:proofErr w:type="spellStart"/>
            <w:r w:rsidRPr="00280FBB">
              <w:rPr>
                <w:sz w:val="32"/>
                <w:szCs w:val="32"/>
              </w:rPr>
              <w:t>ship_date</w:t>
            </w:r>
            <w:proofErr w:type="spellEnd"/>
          </w:p>
        </w:tc>
        <w:tc>
          <w:tcPr>
            <w:tcW w:w="4404" w:type="dxa"/>
          </w:tcPr>
          <w:p w14:paraId="130A7FB6" w14:textId="77777777" w:rsid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p>
          <w:p w14:paraId="3301274C" w14:textId="5098DAB0" w:rsidR="00280FBB" w:rsidRP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r w:rsidRPr="00280FBB">
              <w:rPr>
                <w:sz w:val="32"/>
                <w:szCs w:val="32"/>
              </w:rPr>
              <w:t>Date the order was placed / shipped</w:t>
            </w:r>
          </w:p>
        </w:tc>
      </w:tr>
      <w:tr w:rsidR="00280FBB" w14:paraId="40F554ED" w14:textId="77777777" w:rsidTr="00280FBB">
        <w:trPr>
          <w:trHeight w:val="1078"/>
        </w:trPr>
        <w:tc>
          <w:tcPr>
            <w:cnfStyle w:val="001000000000" w:firstRow="0" w:lastRow="0" w:firstColumn="1" w:lastColumn="0" w:oddVBand="0" w:evenVBand="0" w:oddHBand="0" w:evenHBand="0" w:firstRowFirstColumn="0" w:firstRowLastColumn="0" w:lastRowFirstColumn="0" w:lastRowLastColumn="0"/>
            <w:tcW w:w="4404" w:type="dxa"/>
          </w:tcPr>
          <w:p w14:paraId="5C381E09" w14:textId="77777777" w:rsidR="00280FBB" w:rsidRDefault="00280FBB">
            <w:pPr>
              <w:rPr>
                <w:sz w:val="32"/>
                <w:szCs w:val="32"/>
              </w:rPr>
            </w:pPr>
          </w:p>
          <w:p w14:paraId="0A2E5B25" w14:textId="73F214A3" w:rsidR="00280FBB" w:rsidRPr="00280FBB" w:rsidRDefault="00280FBB" w:rsidP="00280FBB">
            <w:pPr>
              <w:rPr>
                <w:sz w:val="32"/>
                <w:szCs w:val="32"/>
              </w:rPr>
            </w:pPr>
            <w:r>
              <w:rPr>
                <w:sz w:val="32"/>
                <w:szCs w:val="32"/>
              </w:rPr>
              <w:t xml:space="preserve">    </w:t>
            </w:r>
            <w:r w:rsidRPr="00280FBB">
              <w:rPr>
                <w:sz w:val="32"/>
                <w:szCs w:val="32"/>
              </w:rPr>
              <w:t>region / market</w:t>
            </w:r>
          </w:p>
        </w:tc>
        <w:tc>
          <w:tcPr>
            <w:tcW w:w="4404" w:type="dxa"/>
          </w:tcPr>
          <w:p w14:paraId="32D37F80" w14:textId="77777777" w:rsidR="00280FBB" w:rsidRDefault="00280FBB">
            <w:pPr>
              <w:cnfStyle w:val="000000000000" w:firstRow="0" w:lastRow="0" w:firstColumn="0" w:lastColumn="0" w:oddVBand="0" w:evenVBand="0" w:oddHBand="0" w:evenHBand="0" w:firstRowFirstColumn="0" w:firstRowLastColumn="0" w:lastRowFirstColumn="0" w:lastRowLastColumn="0"/>
              <w:rPr>
                <w:sz w:val="32"/>
                <w:szCs w:val="32"/>
              </w:rPr>
            </w:pPr>
          </w:p>
          <w:p w14:paraId="2F6B42FB" w14:textId="61B9C248" w:rsidR="00280FBB" w:rsidRP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r w:rsidRPr="00280FBB">
              <w:rPr>
                <w:sz w:val="32"/>
                <w:szCs w:val="32"/>
              </w:rPr>
              <w:t>Geographic location of the order</w:t>
            </w:r>
          </w:p>
        </w:tc>
      </w:tr>
      <w:tr w:rsidR="00280FBB" w14:paraId="766DA4AD" w14:textId="77777777" w:rsidTr="00280FBB">
        <w:trPr>
          <w:trHeight w:val="1111"/>
        </w:trPr>
        <w:tc>
          <w:tcPr>
            <w:cnfStyle w:val="001000000000" w:firstRow="0" w:lastRow="0" w:firstColumn="1" w:lastColumn="0" w:oddVBand="0" w:evenVBand="0" w:oddHBand="0" w:evenHBand="0" w:firstRowFirstColumn="0" w:firstRowLastColumn="0" w:lastRowFirstColumn="0" w:lastRowLastColumn="0"/>
            <w:tcW w:w="4404" w:type="dxa"/>
          </w:tcPr>
          <w:p w14:paraId="1F6E4B5E" w14:textId="77777777" w:rsidR="00280FBB" w:rsidRDefault="00280FBB">
            <w:pPr>
              <w:rPr>
                <w:sz w:val="32"/>
                <w:szCs w:val="32"/>
              </w:rPr>
            </w:pPr>
          </w:p>
          <w:p w14:paraId="1EC7D55A" w14:textId="2A3A7F54" w:rsidR="00280FBB" w:rsidRPr="00280FBB" w:rsidRDefault="00280FBB" w:rsidP="00280FBB">
            <w:pPr>
              <w:rPr>
                <w:sz w:val="32"/>
                <w:szCs w:val="32"/>
              </w:rPr>
            </w:pPr>
            <w:r>
              <w:rPr>
                <w:sz w:val="32"/>
                <w:szCs w:val="32"/>
              </w:rPr>
              <w:t xml:space="preserve">   </w:t>
            </w:r>
            <w:r w:rsidRPr="00280FBB">
              <w:rPr>
                <w:sz w:val="32"/>
                <w:szCs w:val="32"/>
              </w:rPr>
              <w:t xml:space="preserve">category / </w:t>
            </w:r>
            <w:proofErr w:type="spellStart"/>
            <w:r w:rsidRPr="00280FBB">
              <w:rPr>
                <w:sz w:val="32"/>
                <w:szCs w:val="32"/>
              </w:rPr>
              <w:t>sub_category</w:t>
            </w:r>
            <w:proofErr w:type="spellEnd"/>
          </w:p>
        </w:tc>
        <w:tc>
          <w:tcPr>
            <w:tcW w:w="4404" w:type="dxa"/>
          </w:tcPr>
          <w:p w14:paraId="32185A72" w14:textId="77777777" w:rsidR="00280FBB" w:rsidRDefault="00280FBB">
            <w:pPr>
              <w:cnfStyle w:val="000000000000" w:firstRow="0" w:lastRow="0" w:firstColumn="0" w:lastColumn="0" w:oddVBand="0" w:evenVBand="0" w:oddHBand="0" w:evenHBand="0" w:firstRowFirstColumn="0" w:firstRowLastColumn="0" w:lastRowFirstColumn="0" w:lastRowLastColumn="0"/>
              <w:rPr>
                <w:sz w:val="32"/>
                <w:szCs w:val="32"/>
              </w:rPr>
            </w:pPr>
          </w:p>
          <w:p w14:paraId="73509B95" w14:textId="06B2D45A" w:rsidR="00280FBB" w:rsidRP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r w:rsidRPr="00280FBB">
              <w:rPr>
                <w:sz w:val="32"/>
                <w:szCs w:val="32"/>
              </w:rPr>
              <w:t>Product classification</w:t>
            </w:r>
          </w:p>
        </w:tc>
      </w:tr>
      <w:tr w:rsidR="00280FBB" w14:paraId="12A1C1AD" w14:textId="77777777" w:rsidTr="00280FBB">
        <w:trPr>
          <w:trHeight w:val="1078"/>
        </w:trPr>
        <w:tc>
          <w:tcPr>
            <w:cnfStyle w:val="001000000000" w:firstRow="0" w:lastRow="0" w:firstColumn="1" w:lastColumn="0" w:oddVBand="0" w:evenVBand="0" w:oddHBand="0" w:evenHBand="0" w:firstRowFirstColumn="0" w:firstRowLastColumn="0" w:lastRowFirstColumn="0" w:lastRowLastColumn="0"/>
            <w:tcW w:w="4404" w:type="dxa"/>
          </w:tcPr>
          <w:p w14:paraId="69A7F2E7" w14:textId="77777777" w:rsidR="00280FBB" w:rsidRDefault="00280FBB">
            <w:pPr>
              <w:rPr>
                <w:sz w:val="32"/>
                <w:szCs w:val="32"/>
              </w:rPr>
            </w:pPr>
          </w:p>
          <w:p w14:paraId="6753834C" w14:textId="60748349" w:rsidR="00280FBB" w:rsidRPr="00280FBB" w:rsidRDefault="00280FBB" w:rsidP="00280FBB">
            <w:pPr>
              <w:rPr>
                <w:sz w:val="32"/>
                <w:szCs w:val="32"/>
              </w:rPr>
            </w:pPr>
            <w:r>
              <w:rPr>
                <w:sz w:val="32"/>
                <w:szCs w:val="32"/>
              </w:rPr>
              <w:t xml:space="preserve">   </w:t>
            </w:r>
            <w:r w:rsidRPr="00280FBB">
              <w:rPr>
                <w:sz w:val="32"/>
                <w:szCs w:val="32"/>
              </w:rPr>
              <w:t>sales / profit</w:t>
            </w:r>
          </w:p>
        </w:tc>
        <w:tc>
          <w:tcPr>
            <w:tcW w:w="4404" w:type="dxa"/>
          </w:tcPr>
          <w:p w14:paraId="4BF616DF" w14:textId="77777777" w:rsidR="00280FBB" w:rsidRDefault="00280FBB">
            <w:pPr>
              <w:cnfStyle w:val="000000000000" w:firstRow="0" w:lastRow="0" w:firstColumn="0" w:lastColumn="0" w:oddVBand="0" w:evenVBand="0" w:oddHBand="0" w:evenHBand="0" w:firstRowFirstColumn="0" w:firstRowLastColumn="0" w:lastRowFirstColumn="0" w:lastRowLastColumn="0"/>
              <w:rPr>
                <w:sz w:val="32"/>
                <w:szCs w:val="32"/>
              </w:rPr>
            </w:pPr>
          </w:p>
          <w:p w14:paraId="09E0DD98" w14:textId="005C4F5F" w:rsidR="00280FBB" w:rsidRP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r w:rsidRPr="00280FBB">
              <w:rPr>
                <w:sz w:val="32"/>
                <w:szCs w:val="32"/>
              </w:rPr>
              <w:t>Revenue and profit generated per line item</w:t>
            </w:r>
          </w:p>
        </w:tc>
      </w:tr>
      <w:tr w:rsidR="00280FBB" w14:paraId="5EE2A89A" w14:textId="77777777" w:rsidTr="00280FBB">
        <w:trPr>
          <w:trHeight w:val="1078"/>
        </w:trPr>
        <w:tc>
          <w:tcPr>
            <w:cnfStyle w:val="001000000000" w:firstRow="0" w:lastRow="0" w:firstColumn="1" w:lastColumn="0" w:oddVBand="0" w:evenVBand="0" w:oddHBand="0" w:evenHBand="0" w:firstRowFirstColumn="0" w:firstRowLastColumn="0" w:lastRowFirstColumn="0" w:lastRowLastColumn="0"/>
            <w:tcW w:w="4404" w:type="dxa"/>
          </w:tcPr>
          <w:p w14:paraId="5C2F7CB0" w14:textId="77777777" w:rsidR="00280FBB" w:rsidRDefault="00280FBB">
            <w:pPr>
              <w:rPr>
                <w:sz w:val="32"/>
                <w:szCs w:val="32"/>
              </w:rPr>
            </w:pPr>
          </w:p>
          <w:p w14:paraId="628FB8D3" w14:textId="0C6AC600" w:rsidR="00280FBB" w:rsidRPr="00280FBB" w:rsidRDefault="00280FBB" w:rsidP="00280FBB">
            <w:pPr>
              <w:rPr>
                <w:sz w:val="32"/>
                <w:szCs w:val="32"/>
              </w:rPr>
            </w:pPr>
            <w:r>
              <w:rPr>
                <w:sz w:val="32"/>
                <w:szCs w:val="32"/>
              </w:rPr>
              <w:t xml:space="preserve">   </w:t>
            </w:r>
            <w:r w:rsidRPr="00280FBB">
              <w:rPr>
                <w:sz w:val="32"/>
                <w:szCs w:val="32"/>
              </w:rPr>
              <w:t>discount</w:t>
            </w:r>
          </w:p>
        </w:tc>
        <w:tc>
          <w:tcPr>
            <w:tcW w:w="4404" w:type="dxa"/>
          </w:tcPr>
          <w:p w14:paraId="7657243D" w14:textId="77777777" w:rsidR="00280FBB" w:rsidRDefault="00280FBB">
            <w:pPr>
              <w:cnfStyle w:val="000000000000" w:firstRow="0" w:lastRow="0" w:firstColumn="0" w:lastColumn="0" w:oddVBand="0" w:evenVBand="0" w:oddHBand="0" w:evenHBand="0" w:firstRowFirstColumn="0" w:firstRowLastColumn="0" w:lastRowFirstColumn="0" w:lastRowLastColumn="0"/>
              <w:rPr>
                <w:sz w:val="32"/>
                <w:szCs w:val="32"/>
              </w:rPr>
            </w:pPr>
          </w:p>
          <w:p w14:paraId="3EB27296" w14:textId="50BE3A4A" w:rsidR="00280FBB" w:rsidRPr="00280FBB" w:rsidRDefault="00280FBB" w:rsidP="00280FBB">
            <w:pPr>
              <w:cnfStyle w:val="000000000000" w:firstRow="0" w:lastRow="0" w:firstColumn="0" w:lastColumn="0" w:oddVBand="0" w:evenVBand="0" w:oddHBand="0" w:evenHBand="0" w:firstRowFirstColumn="0" w:firstRowLastColumn="0" w:lastRowFirstColumn="0" w:lastRowLastColumn="0"/>
              <w:rPr>
                <w:sz w:val="32"/>
                <w:szCs w:val="32"/>
              </w:rPr>
            </w:pPr>
            <w:r w:rsidRPr="00280FBB">
              <w:rPr>
                <w:sz w:val="32"/>
                <w:szCs w:val="32"/>
              </w:rPr>
              <w:t>Discount rate applied to the order</w:t>
            </w:r>
          </w:p>
        </w:tc>
      </w:tr>
    </w:tbl>
    <w:p w14:paraId="6F4B4F13" w14:textId="7F1238B1" w:rsidR="00280FBB" w:rsidRDefault="00280FBB">
      <w:pPr>
        <w:rPr>
          <w:sz w:val="32"/>
          <w:szCs w:val="32"/>
        </w:rPr>
      </w:pPr>
    </w:p>
    <w:p w14:paraId="7915ED69" w14:textId="77777777" w:rsidR="00280FBB" w:rsidRDefault="00280FBB">
      <w:pPr>
        <w:rPr>
          <w:sz w:val="32"/>
          <w:szCs w:val="32"/>
        </w:rPr>
      </w:pPr>
      <w:r>
        <w:rPr>
          <w:sz w:val="32"/>
          <w:szCs w:val="32"/>
        </w:rPr>
        <w:br w:type="page"/>
      </w:r>
    </w:p>
    <w:p w14:paraId="09F7B61D" w14:textId="70306853" w:rsidR="00AB351E" w:rsidRPr="00BE4DA4" w:rsidRDefault="00280FBB" w:rsidP="00280FBB">
      <w:pPr>
        <w:pStyle w:val="Subtitle"/>
        <w:rPr>
          <w:b/>
          <w:bCs/>
          <w:color w:val="EE0000"/>
          <w:sz w:val="36"/>
          <w:szCs w:val="36"/>
          <w:u w:val="single"/>
        </w:rPr>
      </w:pPr>
      <w:r w:rsidRPr="00BE4DA4">
        <w:rPr>
          <w:b/>
          <w:bCs/>
          <w:color w:val="EE0000"/>
          <w:sz w:val="36"/>
          <w:szCs w:val="36"/>
          <w:u w:val="single"/>
        </w:rPr>
        <w:lastRenderedPageBreak/>
        <w:t>Methodology</w:t>
      </w:r>
    </w:p>
    <w:p w14:paraId="086DB95B" w14:textId="77777777" w:rsidR="00280FBB" w:rsidRDefault="00280FBB" w:rsidP="00280FBB"/>
    <w:p w14:paraId="7A248833" w14:textId="15888556" w:rsidR="00280FBB" w:rsidRPr="00280FBB" w:rsidRDefault="00280FBB" w:rsidP="009174AC">
      <w:pPr>
        <w:spacing w:line="360" w:lineRule="auto"/>
        <w:rPr>
          <w:sz w:val="28"/>
          <w:szCs w:val="28"/>
        </w:rPr>
      </w:pPr>
      <w:r w:rsidRPr="00280FBB">
        <w:rPr>
          <w:sz w:val="28"/>
          <w:szCs w:val="28"/>
        </w:rPr>
        <w:t>Before analysis, the dataset required cleaning to address several data quality issues found during initial inspection:</w:t>
      </w:r>
    </w:p>
    <w:p w14:paraId="0BB2C2BA" w14:textId="03511A14" w:rsidR="00280FBB" w:rsidRPr="00280FBB" w:rsidRDefault="00280FBB" w:rsidP="009174AC">
      <w:pPr>
        <w:spacing w:line="360" w:lineRule="auto"/>
        <w:rPr>
          <w:sz w:val="28"/>
          <w:szCs w:val="28"/>
        </w:rPr>
      </w:pPr>
      <w:r w:rsidRPr="00280FBB">
        <w:rPr>
          <w:sz w:val="28"/>
          <w:szCs w:val="28"/>
        </w:rPr>
        <w:t>- The sales column contained comma-formatted values (e.g., "1,244") in some rows, which needed to be stripped and converted to numeric type.</w:t>
      </w:r>
    </w:p>
    <w:p w14:paraId="160FFB0E" w14:textId="62B84F19" w:rsidR="00280FBB" w:rsidRPr="00280FBB" w:rsidRDefault="00280FBB" w:rsidP="009174AC">
      <w:pPr>
        <w:spacing w:line="360" w:lineRule="auto"/>
        <w:rPr>
          <w:sz w:val="28"/>
          <w:szCs w:val="28"/>
        </w:rPr>
      </w:pPr>
      <w:r w:rsidRPr="00280FBB">
        <w:rPr>
          <w:sz w:val="28"/>
          <w:szCs w:val="28"/>
        </w:rPr>
        <w:t>- Order and ship dates were recorded in two inconsistent formats (M/D/YYYY and DD-MM-YYYY) within the same column, requiring conditional parsing to correctly interpret each date.</w:t>
      </w:r>
    </w:p>
    <w:p w14:paraId="047202D4" w14:textId="0B6D31A4" w:rsidR="00280FBB" w:rsidRPr="00280FBB" w:rsidRDefault="00280FBB" w:rsidP="009174AC">
      <w:pPr>
        <w:spacing w:line="360" w:lineRule="auto"/>
        <w:rPr>
          <w:sz w:val="28"/>
          <w:szCs w:val="28"/>
        </w:rPr>
      </w:pPr>
      <w:r w:rsidRPr="00280FBB">
        <w:rPr>
          <w:sz w:val="28"/>
          <w:szCs w:val="28"/>
        </w:rPr>
        <w:t>- Text encoding issues affected some international city names, resolved by reading the source file as UTF-8.</w:t>
      </w:r>
    </w:p>
    <w:p w14:paraId="24E31EB6" w14:textId="77777777" w:rsidR="00280FBB" w:rsidRPr="00280FBB" w:rsidRDefault="00280FBB" w:rsidP="009174AC">
      <w:pPr>
        <w:spacing w:line="360" w:lineRule="auto"/>
        <w:rPr>
          <w:sz w:val="28"/>
          <w:szCs w:val="28"/>
        </w:rPr>
      </w:pPr>
    </w:p>
    <w:p w14:paraId="0388F20C" w14:textId="7716067D" w:rsidR="00280FBB" w:rsidRPr="00280FBB" w:rsidRDefault="00280FBB" w:rsidP="009174AC">
      <w:pPr>
        <w:spacing w:line="360" w:lineRule="auto"/>
        <w:rPr>
          <w:sz w:val="28"/>
          <w:szCs w:val="28"/>
        </w:rPr>
      </w:pPr>
      <w:r w:rsidRPr="00280FBB">
        <w:rPr>
          <w:sz w:val="28"/>
          <w:szCs w:val="28"/>
        </w:rPr>
        <w:t xml:space="preserve">Once cleaned, the same dataset was </w:t>
      </w:r>
      <w:proofErr w:type="spellStart"/>
      <w:r w:rsidRPr="00280FBB">
        <w:rPr>
          <w:sz w:val="28"/>
          <w:szCs w:val="28"/>
        </w:rPr>
        <w:t>analyzed</w:t>
      </w:r>
      <w:proofErr w:type="spellEnd"/>
      <w:r w:rsidRPr="00280FBB">
        <w:rPr>
          <w:sz w:val="28"/>
          <w:szCs w:val="28"/>
        </w:rPr>
        <w:t xml:space="preserve"> independently across four tools to validate consistency: </w:t>
      </w:r>
    </w:p>
    <w:p w14:paraId="1EAAE287" w14:textId="268BFFEB" w:rsidR="00280FBB" w:rsidRPr="00280FBB" w:rsidRDefault="00280FBB" w:rsidP="009174AC">
      <w:pPr>
        <w:pStyle w:val="ListParagraph"/>
        <w:numPr>
          <w:ilvl w:val="0"/>
          <w:numId w:val="3"/>
        </w:numPr>
        <w:spacing w:line="360" w:lineRule="auto"/>
        <w:rPr>
          <w:sz w:val="28"/>
          <w:szCs w:val="28"/>
        </w:rPr>
      </w:pPr>
      <w:r w:rsidRPr="00280FBB">
        <w:rPr>
          <w:sz w:val="28"/>
          <w:szCs w:val="28"/>
        </w:rPr>
        <w:t>Microsoft Excel (pivot tables and KPI formulas)</w:t>
      </w:r>
    </w:p>
    <w:p w14:paraId="51C97330" w14:textId="7C8A60F1" w:rsidR="00280FBB" w:rsidRPr="00280FBB" w:rsidRDefault="00280FBB" w:rsidP="009174AC">
      <w:pPr>
        <w:pStyle w:val="ListParagraph"/>
        <w:numPr>
          <w:ilvl w:val="0"/>
          <w:numId w:val="3"/>
        </w:numPr>
        <w:spacing w:line="360" w:lineRule="auto"/>
        <w:rPr>
          <w:sz w:val="28"/>
          <w:szCs w:val="28"/>
        </w:rPr>
      </w:pPr>
      <w:r w:rsidRPr="00280FBB">
        <w:rPr>
          <w:sz w:val="28"/>
          <w:szCs w:val="28"/>
        </w:rPr>
        <w:t>MySQL (aggregate queries and window functions)</w:t>
      </w:r>
    </w:p>
    <w:p w14:paraId="328B1D14" w14:textId="26B5BA3F" w:rsidR="00280FBB" w:rsidRPr="00280FBB" w:rsidRDefault="00280FBB" w:rsidP="009174AC">
      <w:pPr>
        <w:pStyle w:val="ListParagraph"/>
        <w:numPr>
          <w:ilvl w:val="0"/>
          <w:numId w:val="3"/>
        </w:numPr>
        <w:spacing w:line="360" w:lineRule="auto"/>
        <w:rPr>
          <w:sz w:val="28"/>
          <w:szCs w:val="28"/>
        </w:rPr>
      </w:pPr>
      <w:r w:rsidRPr="00280FBB">
        <w:rPr>
          <w:sz w:val="28"/>
          <w:szCs w:val="28"/>
        </w:rPr>
        <w:t xml:space="preserve">Power BI (interactive dashboard with DAX measures) </w:t>
      </w:r>
    </w:p>
    <w:p w14:paraId="136704ED" w14:textId="13927C06" w:rsidR="00280FBB" w:rsidRPr="00280FBB" w:rsidRDefault="00280FBB" w:rsidP="009174AC">
      <w:pPr>
        <w:pStyle w:val="ListParagraph"/>
        <w:numPr>
          <w:ilvl w:val="0"/>
          <w:numId w:val="3"/>
        </w:numPr>
        <w:spacing w:line="360" w:lineRule="auto"/>
        <w:rPr>
          <w:sz w:val="28"/>
          <w:szCs w:val="28"/>
        </w:rPr>
      </w:pPr>
      <w:r w:rsidRPr="00280FBB">
        <w:rPr>
          <w:sz w:val="28"/>
          <w:szCs w:val="28"/>
        </w:rPr>
        <w:t>Python (pandas for analysis, matplotlib for visualization)</w:t>
      </w:r>
    </w:p>
    <w:p w14:paraId="0531816D" w14:textId="22DBFA1D" w:rsidR="009174AC" w:rsidRDefault="00280FBB" w:rsidP="009174AC">
      <w:pPr>
        <w:spacing w:line="360" w:lineRule="auto"/>
        <w:rPr>
          <w:sz w:val="28"/>
          <w:szCs w:val="28"/>
        </w:rPr>
      </w:pPr>
      <w:r w:rsidRPr="00280FBB">
        <w:rPr>
          <w:sz w:val="28"/>
          <w:szCs w:val="28"/>
        </w:rPr>
        <w:t>All four approaches produced matching results — $262,795 in total revenue and $29,562.37 in total profit — confirming the reliability of the findings presented in this report.</w:t>
      </w:r>
    </w:p>
    <w:p w14:paraId="6C16DCF6" w14:textId="77777777" w:rsidR="009174AC" w:rsidRDefault="009174AC">
      <w:pPr>
        <w:rPr>
          <w:sz w:val="28"/>
          <w:szCs w:val="28"/>
        </w:rPr>
      </w:pPr>
      <w:r>
        <w:rPr>
          <w:sz w:val="28"/>
          <w:szCs w:val="28"/>
        </w:rPr>
        <w:br w:type="page"/>
      </w:r>
    </w:p>
    <w:p w14:paraId="6D20EAC8" w14:textId="12F2F958" w:rsidR="00280FBB" w:rsidRPr="00BE4DA4" w:rsidRDefault="0052513A" w:rsidP="0052513A">
      <w:pPr>
        <w:pStyle w:val="Subtitle"/>
        <w:rPr>
          <w:b/>
          <w:bCs/>
          <w:color w:val="EE0000"/>
          <w:sz w:val="36"/>
          <w:szCs w:val="36"/>
          <w:u w:val="single"/>
        </w:rPr>
      </w:pPr>
      <w:r w:rsidRPr="00BE4DA4">
        <w:rPr>
          <w:b/>
          <w:bCs/>
          <w:color w:val="EE0000"/>
          <w:sz w:val="36"/>
          <w:szCs w:val="36"/>
          <w:u w:val="single"/>
        </w:rPr>
        <w:lastRenderedPageBreak/>
        <w:t>KPI Results</w:t>
      </w:r>
    </w:p>
    <w:p w14:paraId="2E947507" w14:textId="19276371" w:rsidR="0052513A" w:rsidRDefault="0052513A" w:rsidP="0052513A">
      <w:pPr>
        <w:rPr>
          <w:sz w:val="28"/>
          <w:szCs w:val="28"/>
        </w:rPr>
      </w:pPr>
      <w:r w:rsidRPr="0052513A">
        <w:rPr>
          <w:sz w:val="28"/>
          <w:szCs w:val="28"/>
        </w:rPr>
        <w:t>The table below summarizes the core business metrics calculated from the cleaned dataset.</w:t>
      </w:r>
    </w:p>
    <w:tbl>
      <w:tblPr>
        <w:tblStyle w:val="PlainTable3"/>
        <w:tblW w:w="9436" w:type="dxa"/>
        <w:tblLook w:val="04A0" w:firstRow="1" w:lastRow="0" w:firstColumn="1" w:lastColumn="0" w:noHBand="0" w:noVBand="1"/>
      </w:tblPr>
      <w:tblGrid>
        <w:gridCol w:w="4718"/>
        <w:gridCol w:w="4718"/>
      </w:tblGrid>
      <w:tr w:rsidR="0052513A" w14:paraId="6D65EEF5" w14:textId="77777777" w:rsidTr="00F145D1">
        <w:trPr>
          <w:cnfStyle w:val="100000000000" w:firstRow="1" w:lastRow="0" w:firstColumn="0" w:lastColumn="0" w:oddVBand="0" w:evenVBand="0" w:oddHBand="0" w:evenHBand="0" w:firstRowFirstColumn="0" w:firstRowLastColumn="0" w:lastRowFirstColumn="0" w:lastRowLastColumn="0"/>
          <w:trHeight w:val="165"/>
        </w:trPr>
        <w:tc>
          <w:tcPr>
            <w:cnfStyle w:val="001000000100" w:firstRow="0" w:lastRow="0" w:firstColumn="1" w:lastColumn="0" w:oddVBand="0" w:evenVBand="0" w:oddHBand="0" w:evenHBand="0" w:firstRowFirstColumn="1" w:firstRowLastColumn="0" w:lastRowFirstColumn="0" w:lastRowLastColumn="0"/>
            <w:tcW w:w="4718" w:type="dxa"/>
          </w:tcPr>
          <w:p w14:paraId="154C48BB" w14:textId="77777777" w:rsidR="0052513A" w:rsidRDefault="0052513A" w:rsidP="0052513A">
            <w:pPr>
              <w:rPr>
                <w:sz w:val="28"/>
                <w:szCs w:val="28"/>
              </w:rPr>
            </w:pPr>
          </w:p>
          <w:p w14:paraId="0DD2207A" w14:textId="0BDD0322" w:rsidR="0052513A" w:rsidRPr="0052513A" w:rsidRDefault="0052513A" w:rsidP="0052513A">
            <w:pPr>
              <w:rPr>
                <w:sz w:val="28"/>
                <w:szCs w:val="28"/>
              </w:rPr>
            </w:pPr>
            <w:r w:rsidRPr="0052513A">
              <w:rPr>
                <w:sz w:val="28"/>
                <w:szCs w:val="28"/>
              </w:rPr>
              <w:t>Metric</w:t>
            </w:r>
          </w:p>
        </w:tc>
        <w:tc>
          <w:tcPr>
            <w:tcW w:w="4718" w:type="dxa"/>
          </w:tcPr>
          <w:p w14:paraId="2B02CD61" w14:textId="77777777" w:rsidR="0052513A" w:rsidRDefault="0052513A" w:rsidP="0052513A">
            <w:pPr>
              <w:cnfStyle w:val="100000000000" w:firstRow="1" w:lastRow="0" w:firstColumn="0" w:lastColumn="0" w:oddVBand="0" w:evenVBand="0" w:oddHBand="0" w:evenHBand="0" w:firstRowFirstColumn="0" w:firstRowLastColumn="0" w:lastRowFirstColumn="0" w:lastRowLastColumn="0"/>
              <w:rPr>
                <w:sz w:val="28"/>
                <w:szCs w:val="28"/>
              </w:rPr>
            </w:pPr>
          </w:p>
          <w:p w14:paraId="5134B08D" w14:textId="3BE6E3EB" w:rsidR="0052513A" w:rsidRPr="0052513A" w:rsidRDefault="0052513A" w:rsidP="0052513A">
            <w:pPr>
              <w:cnfStyle w:val="100000000000" w:firstRow="1" w:lastRow="0" w:firstColumn="0" w:lastColumn="0" w:oddVBand="0" w:evenVBand="0" w:oddHBand="0" w:evenHBand="0" w:firstRowFirstColumn="0" w:firstRowLastColumn="0" w:lastRowFirstColumn="0" w:lastRowLastColumn="0"/>
              <w:rPr>
                <w:sz w:val="28"/>
                <w:szCs w:val="28"/>
              </w:rPr>
            </w:pPr>
            <w:r w:rsidRPr="0052513A">
              <w:rPr>
                <w:sz w:val="28"/>
                <w:szCs w:val="28"/>
              </w:rPr>
              <w:t>Value</w:t>
            </w:r>
          </w:p>
        </w:tc>
      </w:tr>
      <w:tr w:rsidR="0052513A" w14:paraId="42855D46" w14:textId="77777777" w:rsidTr="00F145D1">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4718" w:type="dxa"/>
          </w:tcPr>
          <w:p w14:paraId="2851D738" w14:textId="77777777" w:rsidR="0052513A" w:rsidRDefault="0052513A" w:rsidP="0052513A">
            <w:pPr>
              <w:rPr>
                <w:sz w:val="28"/>
                <w:szCs w:val="28"/>
              </w:rPr>
            </w:pPr>
          </w:p>
          <w:p w14:paraId="7A8D0FC2" w14:textId="38A28748" w:rsidR="0052513A" w:rsidRPr="0052513A" w:rsidRDefault="0052513A" w:rsidP="0052513A">
            <w:pPr>
              <w:rPr>
                <w:sz w:val="28"/>
                <w:szCs w:val="28"/>
              </w:rPr>
            </w:pPr>
            <w:r w:rsidRPr="0052513A">
              <w:rPr>
                <w:sz w:val="28"/>
                <w:szCs w:val="28"/>
              </w:rPr>
              <w:t>Total Revenue</w:t>
            </w:r>
          </w:p>
        </w:tc>
        <w:tc>
          <w:tcPr>
            <w:tcW w:w="4718" w:type="dxa"/>
          </w:tcPr>
          <w:p w14:paraId="4DE2AB79" w14:textId="77777777" w:rsidR="0052513A" w:rsidRDefault="0052513A" w:rsidP="0052513A">
            <w:pPr>
              <w:cnfStyle w:val="000000100000" w:firstRow="0" w:lastRow="0" w:firstColumn="0" w:lastColumn="0" w:oddVBand="0" w:evenVBand="0" w:oddHBand="1" w:evenHBand="0" w:firstRowFirstColumn="0" w:firstRowLastColumn="0" w:lastRowFirstColumn="0" w:lastRowLastColumn="0"/>
              <w:rPr>
                <w:sz w:val="28"/>
                <w:szCs w:val="28"/>
              </w:rPr>
            </w:pPr>
          </w:p>
          <w:p w14:paraId="10A26EE7" w14:textId="209DA9D5" w:rsidR="00F145D1" w:rsidRPr="00F145D1" w:rsidRDefault="00F145D1" w:rsidP="00F145D1">
            <w:pPr>
              <w:cnfStyle w:val="000000100000" w:firstRow="0" w:lastRow="0" w:firstColumn="0" w:lastColumn="0" w:oddVBand="0" w:evenVBand="0" w:oddHBand="1" w:evenHBand="0" w:firstRowFirstColumn="0" w:firstRowLastColumn="0" w:lastRowFirstColumn="0" w:lastRowLastColumn="0"/>
              <w:rPr>
                <w:sz w:val="28"/>
                <w:szCs w:val="28"/>
              </w:rPr>
            </w:pPr>
            <w:r w:rsidRPr="00F145D1">
              <w:rPr>
                <w:sz w:val="28"/>
                <w:szCs w:val="28"/>
              </w:rPr>
              <w:t>$262,795.00</w:t>
            </w:r>
          </w:p>
        </w:tc>
      </w:tr>
      <w:tr w:rsidR="0052513A" w14:paraId="19D903C9" w14:textId="77777777" w:rsidTr="00F145D1">
        <w:trPr>
          <w:trHeight w:val="165"/>
        </w:trPr>
        <w:tc>
          <w:tcPr>
            <w:cnfStyle w:val="001000000000" w:firstRow="0" w:lastRow="0" w:firstColumn="1" w:lastColumn="0" w:oddVBand="0" w:evenVBand="0" w:oddHBand="0" w:evenHBand="0" w:firstRowFirstColumn="0" w:firstRowLastColumn="0" w:lastRowFirstColumn="0" w:lastRowLastColumn="0"/>
            <w:tcW w:w="4718" w:type="dxa"/>
          </w:tcPr>
          <w:p w14:paraId="37EC2842" w14:textId="77777777" w:rsidR="0052513A" w:rsidRDefault="0052513A" w:rsidP="0052513A">
            <w:pPr>
              <w:rPr>
                <w:sz w:val="28"/>
                <w:szCs w:val="28"/>
              </w:rPr>
            </w:pPr>
          </w:p>
          <w:p w14:paraId="1158199A" w14:textId="3C63EC45" w:rsidR="00F145D1" w:rsidRPr="00F145D1" w:rsidRDefault="00F145D1" w:rsidP="00F145D1">
            <w:pPr>
              <w:rPr>
                <w:sz w:val="28"/>
                <w:szCs w:val="28"/>
              </w:rPr>
            </w:pPr>
            <w:r w:rsidRPr="00F145D1">
              <w:rPr>
                <w:sz w:val="28"/>
                <w:szCs w:val="28"/>
              </w:rPr>
              <w:t>Total Profit</w:t>
            </w:r>
          </w:p>
        </w:tc>
        <w:tc>
          <w:tcPr>
            <w:tcW w:w="4718" w:type="dxa"/>
          </w:tcPr>
          <w:p w14:paraId="72073E79" w14:textId="77777777" w:rsidR="0052513A" w:rsidRDefault="0052513A" w:rsidP="0052513A">
            <w:pPr>
              <w:cnfStyle w:val="000000000000" w:firstRow="0" w:lastRow="0" w:firstColumn="0" w:lastColumn="0" w:oddVBand="0" w:evenVBand="0" w:oddHBand="0" w:evenHBand="0" w:firstRowFirstColumn="0" w:firstRowLastColumn="0" w:lastRowFirstColumn="0" w:lastRowLastColumn="0"/>
              <w:rPr>
                <w:sz w:val="28"/>
                <w:szCs w:val="28"/>
              </w:rPr>
            </w:pPr>
          </w:p>
          <w:p w14:paraId="7BDAF43F" w14:textId="0D21AE0C" w:rsidR="00F145D1" w:rsidRPr="00F145D1" w:rsidRDefault="00F145D1" w:rsidP="00F145D1">
            <w:pPr>
              <w:cnfStyle w:val="000000000000" w:firstRow="0" w:lastRow="0" w:firstColumn="0" w:lastColumn="0" w:oddVBand="0" w:evenVBand="0" w:oddHBand="0" w:evenHBand="0" w:firstRowFirstColumn="0" w:firstRowLastColumn="0" w:lastRowFirstColumn="0" w:lastRowLastColumn="0"/>
              <w:rPr>
                <w:sz w:val="28"/>
                <w:szCs w:val="28"/>
              </w:rPr>
            </w:pPr>
            <w:r w:rsidRPr="00F145D1">
              <w:rPr>
                <w:sz w:val="28"/>
                <w:szCs w:val="28"/>
              </w:rPr>
              <w:t>$29,562.37</w:t>
            </w:r>
          </w:p>
        </w:tc>
      </w:tr>
      <w:tr w:rsidR="0052513A" w14:paraId="6BFD3E35" w14:textId="77777777" w:rsidTr="00F145D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4718" w:type="dxa"/>
          </w:tcPr>
          <w:p w14:paraId="706B7F11" w14:textId="77777777" w:rsidR="0052513A" w:rsidRDefault="0052513A" w:rsidP="0052513A">
            <w:pPr>
              <w:rPr>
                <w:sz w:val="28"/>
                <w:szCs w:val="28"/>
              </w:rPr>
            </w:pPr>
          </w:p>
          <w:p w14:paraId="3572E2E7" w14:textId="058CDADD" w:rsidR="00F145D1" w:rsidRPr="00F145D1" w:rsidRDefault="00F145D1" w:rsidP="00F145D1">
            <w:pPr>
              <w:rPr>
                <w:sz w:val="28"/>
                <w:szCs w:val="28"/>
              </w:rPr>
            </w:pPr>
            <w:r w:rsidRPr="00F145D1">
              <w:rPr>
                <w:sz w:val="28"/>
                <w:szCs w:val="28"/>
              </w:rPr>
              <w:t>Overall Profit Margin</w:t>
            </w:r>
          </w:p>
        </w:tc>
        <w:tc>
          <w:tcPr>
            <w:tcW w:w="4718" w:type="dxa"/>
          </w:tcPr>
          <w:p w14:paraId="4A34F033" w14:textId="77777777" w:rsidR="0052513A" w:rsidRDefault="0052513A" w:rsidP="0052513A">
            <w:pPr>
              <w:cnfStyle w:val="000000100000" w:firstRow="0" w:lastRow="0" w:firstColumn="0" w:lastColumn="0" w:oddVBand="0" w:evenVBand="0" w:oddHBand="1" w:evenHBand="0" w:firstRowFirstColumn="0" w:firstRowLastColumn="0" w:lastRowFirstColumn="0" w:lastRowLastColumn="0"/>
              <w:rPr>
                <w:sz w:val="28"/>
                <w:szCs w:val="28"/>
              </w:rPr>
            </w:pPr>
          </w:p>
          <w:p w14:paraId="13778A31" w14:textId="3D36DD07" w:rsidR="00F145D1" w:rsidRPr="00F145D1" w:rsidRDefault="00F145D1" w:rsidP="00F145D1">
            <w:pPr>
              <w:cnfStyle w:val="000000100000" w:firstRow="0" w:lastRow="0" w:firstColumn="0" w:lastColumn="0" w:oddVBand="0" w:evenVBand="0" w:oddHBand="1" w:evenHBand="0" w:firstRowFirstColumn="0" w:firstRowLastColumn="0" w:lastRowFirstColumn="0" w:lastRowLastColumn="0"/>
              <w:rPr>
                <w:sz w:val="28"/>
                <w:szCs w:val="28"/>
              </w:rPr>
            </w:pPr>
            <w:r w:rsidRPr="00F145D1">
              <w:rPr>
                <w:sz w:val="28"/>
                <w:szCs w:val="28"/>
              </w:rPr>
              <w:t>11.2%</w:t>
            </w:r>
          </w:p>
        </w:tc>
      </w:tr>
      <w:tr w:rsidR="0052513A" w14:paraId="4C6263E3" w14:textId="77777777" w:rsidTr="00F145D1">
        <w:trPr>
          <w:trHeight w:val="171"/>
        </w:trPr>
        <w:tc>
          <w:tcPr>
            <w:cnfStyle w:val="001000000000" w:firstRow="0" w:lastRow="0" w:firstColumn="1" w:lastColumn="0" w:oddVBand="0" w:evenVBand="0" w:oddHBand="0" w:evenHBand="0" w:firstRowFirstColumn="0" w:firstRowLastColumn="0" w:lastRowFirstColumn="0" w:lastRowLastColumn="0"/>
            <w:tcW w:w="4718" w:type="dxa"/>
          </w:tcPr>
          <w:p w14:paraId="616E98FF" w14:textId="77777777" w:rsidR="0052513A" w:rsidRDefault="0052513A" w:rsidP="0052513A">
            <w:pPr>
              <w:rPr>
                <w:sz w:val="28"/>
                <w:szCs w:val="28"/>
              </w:rPr>
            </w:pPr>
          </w:p>
          <w:p w14:paraId="6D48713C" w14:textId="3A8599F8" w:rsidR="00F145D1" w:rsidRPr="00F145D1" w:rsidRDefault="00F145D1" w:rsidP="00F145D1">
            <w:pPr>
              <w:rPr>
                <w:sz w:val="28"/>
                <w:szCs w:val="28"/>
              </w:rPr>
            </w:pPr>
            <w:r w:rsidRPr="00F145D1">
              <w:rPr>
                <w:sz w:val="28"/>
                <w:szCs w:val="28"/>
              </w:rPr>
              <w:t>Total Orders</w:t>
            </w:r>
          </w:p>
        </w:tc>
        <w:tc>
          <w:tcPr>
            <w:tcW w:w="4718" w:type="dxa"/>
          </w:tcPr>
          <w:p w14:paraId="55ED2EDE" w14:textId="77777777" w:rsidR="0052513A" w:rsidRDefault="0052513A" w:rsidP="0052513A">
            <w:pPr>
              <w:cnfStyle w:val="000000000000" w:firstRow="0" w:lastRow="0" w:firstColumn="0" w:lastColumn="0" w:oddVBand="0" w:evenVBand="0" w:oddHBand="0" w:evenHBand="0" w:firstRowFirstColumn="0" w:firstRowLastColumn="0" w:lastRowFirstColumn="0" w:lastRowLastColumn="0"/>
              <w:rPr>
                <w:sz w:val="28"/>
                <w:szCs w:val="28"/>
              </w:rPr>
            </w:pPr>
          </w:p>
          <w:p w14:paraId="0F2CFFEA" w14:textId="429D0F27" w:rsidR="00F145D1" w:rsidRPr="00F145D1" w:rsidRDefault="00F145D1" w:rsidP="00F145D1">
            <w:pPr>
              <w:cnfStyle w:val="000000000000" w:firstRow="0" w:lastRow="0" w:firstColumn="0" w:lastColumn="0" w:oddVBand="0" w:evenVBand="0" w:oddHBand="0" w:evenHBand="0" w:firstRowFirstColumn="0" w:firstRowLastColumn="0" w:lastRowFirstColumn="0" w:lastRowLastColumn="0"/>
              <w:rPr>
                <w:sz w:val="28"/>
                <w:szCs w:val="28"/>
              </w:rPr>
            </w:pPr>
            <w:r w:rsidRPr="00F145D1">
              <w:rPr>
                <w:sz w:val="28"/>
                <w:szCs w:val="28"/>
              </w:rPr>
              <w:t>987</w:t>
            </w:r>
          </w:p>
        </w:tc>
      </w:tr>
      <w:tr w:rsidR="0052513A" w14:paraId="31D7175E" w14:textId="77777777" w:rsidTr="00F145D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4718" w:type="dxa"/>
          </w:tcPr>
          <w:p w14:paraId="225A113D" w14:textId="77777777" w:rsidR="0052513A" w:rsidRDefault="0052513A" w:rsidP="0052513A">
            <w:pPr>
              <w:rPr>
                <w:sz w:val="28"/>
                <w:szCs w:val="28"/>
              </w:rPr>
            </w:pPr>
          </w:p>
          <w:p w14:paraId="759ED7EC" w14:textId="7BB98DC5" w:rsidR="00F145D1" w:rsidRPr="00F145D1" w:rsidRDefault="00F145D1" w:rsidP="00F145D1">
            <w:pPr>
              <w:rPr>
                <w:sz w:val="28"/>
                <w:szCs w:val="28"/>
              </w:rPr>
            </w:pPr>
            <w:r w:rsidRPr="00F145D1">
              <w:rPr>
                <w:sz w:val="28"/>
                <w:szCs w:val="28"/>
              </w:rPr>
              <w:t>Total Customers</w:t>
            </w:r>
          </w:p>
        </w:tc>
        <w:tc>
          <w:tcPr>
            <w:tcW w:w="4718" w:type="dxa"/>
          </w:tcPr>
          <w:p w14:paraId="0C5E7D26" w14:textId="77777777" w:rsidR="0052513A" w:rsidRDefault="0052513A" w:rsidP="0052513A">
            <w:pPr>
              <w:cnfStyle w:val="000000100000" w:firstRow="0" w:lastRow="0" w:firstColumn="0" w:lastColumn="0" w:oddVBand="0" w:evenVBand="0" w:oddHBand="1" w:evenHBand="0" w:firstRowFirstColumn="0" w:firstRowLastColumn="0" w:lastRowFirstColumn="0" w:lastRowLastColumn="0"/>
              <w:rPr>
                <w:sz w:val="28"/>
                <w:szCs w:val="28"/>
              </w:rPr>
            </w:pPr>
          </w:p>
          <w:p w14:paraId="69CE7E7B" w14:textId="1B9F4751" w:rsidR="00F145D1" w:rsidRPr="00F145D1" w:rsidRDefault="00F145D1" w:rsidP="00F145D1">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556</w:t>
            </w:r>
          </w:p>
        </w:tc>
      </w:tr>
      <w:tr w:rsidR="0052513A" w14:paraId="18582C26" w14:textId="77777777" w:rsidTr="00F145D1">
        <w:trPr>
          <w:trHeight w:val="165"/>
        </w:trPr>
        <w:tc>
          <w:tcPr>
            <w:cnfStyle w:val="001000000000" w:firstRow="0" w:lastRow="0" w:firstColumn="1" w:lastColumn="0" w:oddVBand="0" w:evenVBand="0" w:oddHBand="0" w:evenHBand="0" w:firstRowFirstColumn="0" w:firstRowLastColumn="0" w:lastRowFirstColumn="0" w:lastRowLastColumn="0"/>
            <w:tcW w:w="4718" w:type="dxa"/>
          </w:tcPr>
          <w:p w14:paraId="65DCF0C8" w14:textId="77777777" w:rsidR="0052513A" w:rsidRDefault="0052513A" w:rsidP="0052513A">
            <w:pPr>
              <w:rPr>
                <w:sz w:val="28"/>
                <w:szCs w:val="28"/>
              </w:rPr>
            </w:pPr>
          </w:p>
          <w:p w14:paraId="23A82D18" w14:textId="330ECAC7" w:rsidR="00F145D1" w:rsidRPr="00F145D1" w:rsidRDefault="00F145D1" w:rsidP="00F145D1">
            <w:pPr>
              <w:rPr>
                <w:sz w:val="28"/>
                <w:szCs w:val="28"/>
              </w:rPr>
            </w:pPr>
            <w:r w:rsidRPr="00F145D1">
              <w:rPr>
                <w:sz w:val="28"/>
                <w:szCs w:val="28"/>
              </w:rPr>
              <w:t>Average Order Value</w:t>
            </w:r>
          </w:p>
        </w:tc>
        <w:tc>
          <w:tcPr>
            <w:tcW w:w="4718" w:type="dxa"/>
          </w:tcPr>
          <w:p w14:paraId="624A2737" w14:textId="77777777" w:rsidR="0052513A" w:rsidRDefault="0052513A" w:rsidP="0052513A">
            <w:pPr>
              <w:cnfStyle w:val="000000000000" w:firstRow="0" w:lastRow="0" w:firstColumn="0" w:lastColumn="0" w:oddVBand="0" w:evenVBand="0" w:oddHBand="0" w:evenHBand="0" w:firstRowFirstColumn="0" w:firstRowLastColumn="0" w:lastRowFirstColumn="0" w:lastRowLastColumn="0"/>
              <w:rPr>
                <w:sz w:val="28"/>
                <w:szCs w:val="28"/>
              </w:rPr>
            </w:pPr>
          </w:p>
          <w:p w14:paraId="05D6B130" w14:textId="21F17927" w:rsidR="00F145D1" w:rsidRPr="00F145D1" w:rsidRDefault="00F145D1" w:rsidP="00F145D1">
            <w:pPr>
              <w:cnfStyle w:val="000000000000" w:firstRow="0" w:lastRow="0" w:firstColumn="0" w:lastColumn="0" w:oddVBand="0" w:evenVBand="0" w:oddHBand="0" w:evenHBand="0" w:firstRowFirstColumn="0" w:firstRowLastColumn="0" w:lastRowFirstColumn="0" w:lastRowLastColumn="0"/>
              <w:rPr>
                <w:sz w:val="28"/>
                <w:szCs w:val="28"/>
              </w:rPr>
            </w:pPr>
            <w:r w:rsidRPr="00F145D1">
              <w:rPr>
                <w:sz w:val="28"/>
                <w:szCs w:val="28"/>
              </w:rPr>
              <w:t>$266.26</w:t>
            </w:r>
          </w:p>
        </w:tc>
      </w:tr>
    </w:tbl>
    <w:p w14:paraId="05BA2363" w14:textId="77777777" w:rsidR="0052513A" w:rsidRDefault="0052513A" w:rsidP="0052513A">
      <w:pPr>
        <w:rPr>
          <w:sz w:val="28"/>
          <w:szCs w:val="28"/>
        </w:rPr>
      </w:pPr>
    </w:p>
    <w:p w14:paraId="660417B0" w14:textId="77777777" w:rsidR="00F145D1" w:rsidRDefault="00F145D1" w:rsidP="00F145D1">
      <w:pPr>
        <w:rPr>
          <w:sz w:val="28"/>
          <w:szCs w:val="28"/>
        </w:rPr>
      </w:pPr>
    </w:p>
    <w:p w14:paraId="14394F23" w14:textId="13315EBC" w:rsidR="00F145D1" w:rsidRPr="00BE4DA4" w:rsidRDefault="00F145D1" w:rsidP="00F145D1">
      <w:pPr>
        <w:pStyle w:val="Subtitle"/>
        <w:rPr>
          <w:b/>
          <w:bCs/>
          <w:color w:val="EE0000"/>
          <w:sz w:val="36"/>
          <w:szCs w:val="36"/>
          <w:u w:val="single"/>
        </w:rPr>
      </w:pPr>
      <w:r w:rsidRPr="00BE4DA4">
        <w:rPr>
          <w:b/>
          <w:bCs/>
          <w:color w:val="EE0000"/>
          <w:sz w:val="36"/>
          <w:szCs w:val="36"/>
          <w:u w:val="single"/>
        </w:rPr>
        <w:t>Dashboard Screenshots</w:t>
      </w:r>
    </w:p>
    <w:p w14:paraId="1B4FD27E" w14:textId="0383884D" w:rsidR="0069256C" w:rsidRDefault="00DC08BC" w:rsidP="0069256C">
      <w:pPr>
        <w:keepNext/>
      </w:pPr>
      <w:r>
        <w:rPr>
          <w:noProof/>
        </w:rPr>
        <w:drawing>
          <wp:inline distT="0" distB="0" distL="0" distR="0" wp14:anchorId="6810B375" wp14:editId="7DF408EA">
            <wp:extent cx="5958840" cy="3086735"/>
            <wp:effectExtent l="0" t="0" r="3810" b="0"/>
            <wp:docPr id="1826597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7777" name="Picture 1826597777"/>
                    <pic:cNvPicPr/>
                  </pic:nvPicPr>
                  <pic:blipFill>
                    <a:blip r:embed="rId7">
                      <a:extLst>
                        <a:ext uri="{28A0092B-C50C-407E-A947-70E740481C1C}">
                          <a14:useLocalDpi xmlns:a14="http://schemas.microsoft.com/office/drawing/2010/main" val="0"/>
                        </a:ext>
                      </a:extLst>
                    </a:blip>
                    <a:stretch>
                      <a:fillRect/>
                    </a:stretch>
                  </pic:blipFill>
                  <pic:spPr>
                    <a:xfrm>
                      <a:off x="0" y="0"/>
                      <a:ext cx="5970873" cy="3092968"/>
                    </a:xfrm>
                    <a:prstGeom prst="rect">
                      <a:avLst/>
                    </a:prstGeom>
                  </pic:spPr>
                </pic:pic>
              </a:graphicData>
            </a:graphic>
          </wp:inline>
        </w:drawing>
      </w:r>
    </w:p>
    <w:p w14:paraId="1F106756" w14:textId="2DE571D4" w:rsidR="00D17164" w:rsidRDefault="0069256C" w:rsidP="0069256C">
      <w:pPr>
        <w:pStyle w:val="Caption"/>
      </w:pPr>
      <w:r>
        <w:t xml:space="preserve">Figure </w:t>
      </w:r>
      <w:r>
        <w:fldChar w:fldCharType="begin"/>
      </w:r>
      <w:r>
        <w:instrText xml:space="preserve"> SEQ Figure \* ARABIC </w:instrText>
      </w:r>
      <w:r>
        <w:fldChar w:fldCharType="separate"/>
      </w:r>
      <w:r w:rsidR="007F480C">
        <w:rPr>
          <w:noProof/>
        </w:rPr>
        <w:t>1</w:t>
      </w:r>
      <w:r>
        <w:fldChar w:fldCharType="end"/>
      </w:r>
      <w:r>
        <w:rPr>
          <w:lang w:val="en-US"/>
        </w:rPr>
        <w:t>- KPIs</w:t>
      </w:r>
      <w:r w:rsidR="007F480C">
        <w:rPr>
          <w:lang w:val="en-US"/>
        </w:rPr>
        <w:t xml:space="preserve"> - </w:t>
      </w:r>
      <w:proofErr w:type="spellStart"/>
      <w:r w:rsidR="007F480C">
        <w:rPr>
          <w:lang w:val="en-US"/>
        </w:rPr>
        <w:t>PowerBI</w:t>
      </w:r>
      <w:proofErr w:type="spellEnd"/>
    </w:p>
    <w:p w14:paraId="70568653" w14:textId="3340E1D4" w:rsidR="0069256C" w:rsidRDefault="007F480C" w:rsidP="0069256C">
      <w:pPr>
        <w:keepNext/>
      </w:pPr>
      <w:r>
        <w:rPr>
          <w:noProof/>
        </w:rPr>
        <w:lastRenderedPageBreak/>
        <w:drawing>
          <wp:inline distT="0" distB="0" distL="0" distR="0" wp14:anchorId="5B2446A6" wp14:editId="49D7DE2E">
            <wp:extent cx="5661660" cy="2492375"/>
            <wp:effectExtent l="0" t="0" r="0" b="3175"/>
            <wp:docPr id="1566494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4863" name="Picture 1566494863"/>
                    <pic:cNvPicPr/>
                  </pic:nvPicPr>
                  <pic:blipFill>
                    <a:blip r:embed="rId8">
                      <a:extLst>
                        <a:ext uri="{28A0092B-C50C-407E-A947-70E740481C1C}">
                          <a14:useLocalDpi xmlns:a14="http://schemas.microsoft.com/office/drawing/2010/main" val="0"/>
                        </a:ext>
                      </a:extLst>
                    </a:blip>
                    <a:stretch>
                      <a:fillRect/>
                    </a:stretch>
                  </pic:blipFill>
                  <pic:spPr>
                    <a:xfrm>
                      <a:off x="0" y="0"/>
                      <a:ext cx="5678256" cy="2499681"/>
                    </a:xfrm>
                    <a:prstGeom prst="rect">
                      <a:avLst/>
                    </a:prstGeom>
                  </pic:spPr>
                </pic:pic>
              </a:graphicData>
            </a:graphic>
          </wp:inline>
        </w:drawing>
      </w:r>
    </w:p>
    <w:p w14:paraId="426C24BA" w14:textId="2F0DC72E" w:rsidR="0069256C" w:rsidRDefault="0069256C" w:rsidP="0069256C">
      <w:pPr>
        <w:pStyle w:val="Caption"/>
      </w:pPr>
      <w:r>
        <w:t xml:space="preserve">Figure </w:t>
      </w:r>
      <w:r>
        <w:fldChar w:fldCharType="begin"/>
      </w:r>
      <w:r>
        <w:instrText xml:space="preserve"> SEQ Figure \* ARABIC </w:instrText>
      </w:r>
      <w:r>
        <w:fldChar w:fldCharType="separate"/>
      </w:r>
      <w:r w:rsidR="007F480C">
        <w:rPr>
          <w:noProof/>
        </w:rPr>
        <w:t>2</w:t>
      </w:r>
      <w:r>
        <w:fldChar w:fldCharType="end"/>
      </w:r>
      <w:r>
        <w:rPr>
          <w:lang w:val="en-US"/>
        </w:rPr>
        <w:t xml:space="preserve"> </w:t>
      </w:r>
      <w:r w:rsidR="007F480C">
        <w:rPr>
          <w:lang w:val="en-US"/>
        </w:rPr>
        <w:t>–</w:t>
      </w:r>
      <w:r>
        <w:rPr>
          <w:lang w:val="en-US"/>
        </w:rPr>
        <w:t xml:space="preserve"> </w:t>
      </w:r>
      <w:r w:rsidR="007F480C">
        <w:rPr>
          <w:lang w:val="en-US"/>
        </w:rPr>
        <w:t>Ranking Month by Revenue - MySQL</w:t>
      </w:r>
    </w:p>
    <w:p w14:paraId="7A854AF4" w14:textId="77777777" w:rsidR="0069256C" w:rsidRDefault="0069256C" w:rsidP="0069256C">
      <w:pPr>
        <w:keepNext/>
      </w:pPr>
      <w:r>
        <w:rPr>
          <w:noProof/>
        </w:rPr>
        <w:drawing>
          <wp:inline distT="0" distB="0" distL="0" distR="0" wp14:anchorId="7749A5D1" wp14:editId="32749BE9">
            <wp:extent cx="5731510" cy="2579370"/>
            <wp:effectExtent l="0" t="0" r="2540" b="0"/>
            <wp:docPr id="1332228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28138" name="Picture 1332228138"/>
                    <pic:cNvPicPr/>
                  </pic:nvPicPr>
                  <pic:blipFill>
                    <a:blip r:embed="rId9">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6699643B" w14:textId="285F8385" w:rsidR="0069256C" w:rsidRDefault="0069256C" w:rsidP="0069256C">
      <w:pPr>
        <w:pStyle w:val="Caption"/>
        <w:rPr>
          <w:lang w:val="en-US"/>
        </w:rPr>
      </w:pPr>
      <w:r>
        <w:t xml:space="preserve">Figure </w:t>
      </w:r>
      <w:r>
        <w:fldChar w:fldCharType="begin"/>
      </w:r>
      <w:r>
        <w:instrText xml:space="preserve"> SEQ Figure \* ARABIC </w:instrText>
      </w:r>
      <w:r>
        <w:fldChar w:fldCharType="separate"/>
      </w:r>
      <w:r w:rsidR="007F480C">
        <w:rPr>
          <w:noProof/>
        </w:rPr>
        <w:t>3</w:t>
      </w:r>
      <w:r>
        <w:fldChar w:fldCharType="end"/>
      </w:r>
      <w:r>
        <w:rPr>
          <w:lang w:val="en-US"/>
        </w:rPr>
        <w:t xml:space="preserve"> - Monthly Sales Trend</w:t>
      </w:r>
      <w:r w:rsidR="007F480C">
        <w:rPr>
          <w:lang w:val="en-US"/>
        </w:rPr>
        <w:t xml:space="preserve"> – Python</w:t>
      </w:r>
    </w:p>
    <w:p w14:paraId="0EF57CFB" w14:textId="77777777" w:rsidR="007F480C" w:rsidRPr="007F480C" w:rsidRDefault="007F480C" w:rsidP="007F480C">
      <w:pPr>
        <w:rPr>
          <w:lang w:val="en-US"/>
        </w:rPr>
      </w:pPr>
    </w:p>
    <w:p w14:paraId="0FD19F6A" w14:textId="77777777" w:rsidR="007F480C" w:rsidRDefault="007F480C" w:rsidP="007F480C">
      <w:pPr>
        <w:keepNext/>
      </w:pPr>
      <w:r>
        <w:rPr>
          <w:noProof/>
        </w:rPr>
        <w:drawing>
          <wp:inline distT="0" distB="0" distL="0" distR="0" wp14:anchorId="65310C1F" wp14:editId="1479F787">
            <wp:extent cx="5661660" cy="2192020"/>
            <wp:effectExtent l="0" t="0" r="0" b="0"/>
            <wp:docPr id="13769609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0981" name="Picture 1376960981"/>
                    <pic:cNvPicPr/>
                  </pic:nvPicPr>
                  <pic:blipFill>
                    <a:blip r:embed="rId10">
                      <a:extLst>
                        <a:ext uri="{28A0092B-C50C-407E-A947-70E740481C1C}">
                          <a14:useLocalDpi xmlns:a14="http://schemas.microsoft.com/office/drawing/2010/main" val="0"/>
                        </a:ext>
                      </a:extLst>
                    </a:blip>
                    <a:stretch>
                      <a:fillRect/>
                    </a:stretch>
                  </pic:blipFill>
                  <pic:spPr>
                    <a:xfrm>
                      <a:off x="0" y="0"/>
                      <a:ext cx="5681590" cy="2199736"/>
                    </a:xfrm>
                    <a:prstGeom prst="rect">
                      <a:avLst/>
                    </a:prstGeom>
                  </pic:spPr>
                </pic:pic>
              </a:graphicData>
            </a:graphic>
          </wp:inline>
        </w:drawing>
      </w:r>
    </w:p>
    <w:p w14:paraId="4BE6D253" w14:textId="09ABD651" w:rsidR="007F480C" w:rsidRDefault="007F480C" w:rsidP="007F480C">
      <w:pPr>
        <w:pStyle w:val="Caption"/>
      </w:pPr>
      <w:r>
        <w:t xml:space="preserve">Figure </w:t>
      </w:r>
      <w:r>
        <w:fldChar w:fldCharType="begin"/>
      </w:r>
      <w:r>
        <w:instrText xml:space="preserve"> SEQ Figure \* ARABIC </w:instrText>
      </w:r>
      <w:r>
        <w:fldChar w:fldCharType="separate"/>
      </w:r>
      <w:r>
        <w:rPr>
          <w:noProof/>
        </w:rPr>
        <w:t>4</w:t>
      </w:r>
      <w:r>
        <w:fldChar w:fldCharType="end"/>
      </w:r>
      <w:r>
        <w:rPr>
          <w:lang w:val="en-US"/>
        </w:rPr>
        <w:t xml:space="preserve"> - Sales by Category -Excel</w:t>
      </w:r>
    </w:p>
    <w:p w14:paraId="633B2BEB" w14:textId="3201A264" w:rsidR="007F480C" w:rsidRDefault="007F480C"/>
    <w:p w14:paraId="4DEB3AC5" w14:textId="6173285D" w:rsidR="007F480C" w:rsidRPr="00DC08BC" w:rsidRDefault="00DC08BC" w:rsidP="00DC08BC">
      <w:pPr>
        <w:pStyle w:val="Heading1"/>
        <w:rPr>
          <w:b/>
          <w:bCs/>
        </w:rPr>
      </w:pPr>
      <w:r w:rsidRPr="00DC08BC">
        <w:rPr>
          <w:b/>
          <w:bCs/>
        </w:rPr>
        <w:lastRenderedPageBreak/>
        <w:t>Key Insights</w:t>
      </w:r>
    </w:p>
    <w:p w14:paraId="3A807C90" w14:textId="77777777" w:rsidR="00810B51" w:rsidRDefault="00810B51" w:rsidP="00810B51">
      <w:pPr>
        <w:pStyle w:val="Heading3"/>
      </w:pPr>
    </w:p>
    <w:p w14:paraId="6FE09476" w14:textId="68AC7139" w:rsidR="00DC08BC" w:rsidRDefault="00DC08BC" w:rsidP="00810B51">
      <w:pPr>
        <w:pStyle w:val="Heading3"/>
      </w:pPr>
      <w:r w:rsidRPr="00810B51">
        <w:t>Central Region Leads Revenue, But Africa Is More Profitable</w:t>
      </w:r>
    </w:p>
    <w:p w14:paraId="5F0C8C3F" w14:textId="300B7500" w:rsidR="007F480C" w:rsidRPr="00DC08BC" w:rsidRDefault="00DC08BC" w:rsidP="005D45C8">
      <w:pPr>
        <w:spacing w:line="360" w:lineRule="auto"/>
        <w:rPr>
          <w:sz w:val="28"/>
          <w:szCs w:val="28"/>
        </w:rPr>
      </w:pPr>
      <w:r w:rsidRPr="00DC08BC">
        <w:rPr>
          <w:sz w:val="28"/>
          <w:szCs w:val="28"/>
        </w:rPr>
        <w:t>Central generates the highest revenue of any region ($60,804), but Africa converts sales into profit more efficiently, posting a stronger profit-to-sales ratio despite far lower volume ($22,162 in sales, $4,925 in profit). This suggests Central's scale is valuable, but Africa's operating model may be worth studying and replicating elsewhere</w:t>
      </w:r>
      <w:r>
        <w:t>.</w:t>
      </w:r>
    </w:p>
    <w:p w14:paraId="1DC90D53" w14:textId="2E140FB4" w:rsidR="007F480C" w:rsidRDefault="00810B51" w:rsidP="00810B51">
      <w:pPr>
        <w:pStyle w:val="Heading3"/>
      </w:pPr>
      <w:r w:rsidRPr="00810B51">
        <w:t>Southeast Asia Is Losing Money</w:t>
      </w:r>
    </w:p>
    <w:p w14:paraId="199AF0F4" w14:textId="5231EAAF" w:rsidR="00810B51" w:rsidRDefault="00810B51" w:rsidP="00810B51">
      <w:pPr>
        <w:rPr>
          <w:sz w:val="28"/>
          <w:szCs w:val="28"/>
        </w:rPr>
      </w:pPr>
      <w:r w:rsidRPr="00810B51">
        <w:rPr>
          <w:sz w:val="28"/>
          <w:szCs w:val="28"/>
        </w:rPr>
        <w:t>Southeast Asia is the only region operating at a net loss, generating $16,882 in sales but -$401 in profit. Despite reasonable sales volume, something in this region's cost structure, discounting, or shipping is eroding margin entirely.</w:t>
      </w:r>
    </w:p>
    <w:p w14:paraId="5A3A40C1" w14:textId="1407DB8D" w:rsidR="00810B51" w:rsidRDefault="00810B51" w:rsidP="00810B51">
      <w:pPr>
        <w:pStyle w:val="Heading3"/>
      </w:pPr>
      <w:r w:rsidRPr="00810B51">
        <w:t>Furniture Revenue Looks Healthy, But Profit Tells a Different Story</w:t>
      </w:r>
    </w:p>
    <w:p w14:paraId="2301D23C" w14:textId="6005284B" w:rsidR="00810B51" w:rsidRDefault="00810B51" w:rsidP="00810B51">
      <w:pPr>
        <w:rPr>
          <w:sz w:val="28"/>
          <w:szCs w:val="28"/>
        </w:rPr>
      </w:pPr>
      <w:r w:rsidRPr="00810B51">
        <w:rPr>
          <w:sz w:val="28"/>
          <w:szCs w:val="28"/>
        </w:rPr>
        <w:t>Furniture generates $81,220 in revenue, nearly matching Office Supplies ($82,707) — but only produces $3,280 in profit, a fraction of Office Supplies' $13,764. Technology and Office Supplies both convert revenue to profit at a far healthier rate.</w:t>
      </w:r>
    </w:p>
    <w:p w14:paraId="4F964C11" w14:textId="7CB6B37A" w:rsidR="00810B51" w:rsidRDefault="00810B51" w:rsidP="00810B51">
      <w:pPr>
        <w:pStyle w:val="Heading3"/>
      </w:pPr>
      <w:r w:rsidRPr="00810B51">
        <w:t>Tables Are the Root Cause</w:t>
      </w:r>
    </w:p>
    <w:p w14:paraId="5E64DDB9" w14:textId="161EFC6E" w:rsidR="00810B51" w:rsidRDefault="00810B51" w:rsidP="00810B51">
      <w:pPr>
        <w:rPr>
          <w:sz w:val="28"/>
          <w:szCs w:val="28"/>
        </w:rPr>
      </w:pPr>
      <w:r w:rsidRPr="00810B51">
        <w:rPr>
          <w:sz w:val="28"/>
          <w:szCs w:val="28"/>
        </w:rPr>
        <w:t>Within Furniture, the Tables sub-category is actively unprofitable, losing $2,015 overall despite generating $16,901 in revenue. This single sub-category is the primary reason Furniture underperforms as a category — removing Tables from the equation, Furniture's remaining profit margin looks much closer to the company average.</w:t>
      </w:r>
    </w:p>
    <w:p w14:paraId="73FF371C" w14:textId="77777777" w:rsidR="00810B51" w:rsidRDefault="00810B51" w:rsidP="00810B51">
      <w:pPr>
        <w:pStyle w:val="Heading3"/>
      </w:pPr>
    </w:p>
    <w:p w14:paraId="0E984C44" w14:textId="668AC046" w:rsidR="00810B51" w:rsidRDefault="00810B51" w:rsidP="00810B51">
      <w:pPr>
        <w:pStyle w:val="Heading3"/>
      </w:pPr>
      <w:r w:rsidRPr="00810B51">
        <w:t>Discounting Above 20% Erodes Profit</w:t>
      </w:r>
    </w:p>
    <w:p w14:paraId="2CA360D3" w14:textId="4D76EDB9" w:rsidR="00810B51" w:rsidRPr="00810B51" w:rsidRDefault="00810B51" w:rsidP="00810B51">
      <w:pPr>
        <w:rPr>
          <w:sz w:val="28"/>
          <w:szCs w:val="28"/>
        </w:rPr>
      </w:pPr>
      <w:r w:rsidRPr="00810B51">
        <w:rPr>
          <w:sz w:val="28"/>
          <w:szCs w:val="28"/>
        </w:rPr>
        <w:t>Average profit per order declines steadily as discount rate increases, turning negative once discounts exceed approximately 20%. Orders discounted between 0-10% remain the healthiest, both in volume and profitability.</w:t>
      </w:r>
    </w:p>
    <w:p w14:paraId="30790001" w14:textId="6F0805D6" w:rsidR="00D17164" w:rsidRDefault="00D17164">
      <w:r>
        <w:br w:type="page"/>
      </w:r>
    </w:p>
    <w:p w14:paraId="11B773FF" w14:textId="22B72E5B" w:rsidR="00D17164" w:rsidRDefault="00BE4DA4" w:rsidP="00BE4DA4">
      <w:pPr>
        <w:pStyle w:val="Subtitle"/>
        <w:rPr>
          <w:b/>
          <w:bCs/>
          <w:color w:val="EE0000"/>
          <w:u w:val="single"/>
        </w:rPr>
      </w:pPr>
      <w:r w:rsidRPr="00BE4DA4">
        <w:rPr>
          <w:b/>
          <w:bCs/>
          <w:color w:val="EE0000"/>
          <w:u w:val="single"/>
        </w:rPr>
        <w:lastRenderedPageBreak/>
        <w:t>Business Recommendations</w:t>
      </w:r>
    </w:p>
    <w:p w14:paraId="573C5614" w14:textId="50B700A0" w:rsidR="00BE4DA4" w:rsidRPr="00BE4DA4" w:rsidRDefault="00BE4DA4" w:rsidP="00BE4DA4">
      <w:pPr>
        <w:pStyle w:val="ListParagraph"/>
        <w:numPr>
          <w:ilvl w:val="0"/>
          <w:numId w:val="4"/>
        </w:numPr>
        <w:spacing w:line="360" w:lineRule="auto"/>
        <w:rPr>
          <w:sz w:val="28"/>
          <w:szCs w:val="28"/>
        </w:rPr>
      </w:pPr>
      <w:r w:rsidRPr="00BE4DA4">
        <w:rPr>
          <w:sz w:val="28"/>
          <w:szCs w:val="28"/>
        </w:rPr>
        <w:t>Review pricing and supplier costs for Tables and other loss-making sub-categories to determine whether the issue is cost, pricing, or excessive discounting.</w:t>
      </w:r>
    </w:p>
    <w:p w14:paraId="0C961A0A" w14:textId="3F6020D5" w:rsidR="00BE4DA4" w:rsidRPr="00BE4DA4" w:rsidRDefault="00BE4DA4" w:rsidP="00BE4DA4">
      <w:pPr>
        <w:pStyle w:val="ListParagraph"/>
        <w:numPr>
          <w:ilvl w:val="0"/>
          <w:numId w:val="4"/>
        </w:numPr>
        <w:spacing w:line="360" w:lineRule="auto"/>
        <w:rPr>
          <w:sz w:val="28"/>
          <w:szCs w:val="28"/>
        </w:rPr>
      </w:pPr>
      <w:r w:rsidRPr="00BE4DA4">
        <w:rPr>
          <w:sz w:val="28"/>
          <w:szCs w:val="28"/>
        </w:rPr>
        <w:t>Cap standard discounting at approximately 10-15%, reserving deeper discounts for specific, deliberate promotional campaigns rather than routine practice.</w:t>
      </w:r>
    </w:p>
    <w:p w14:paraId="67CCB20B" w14:textId="7C3B5E1B" w:rsidR="00BE4DA4" w:rsidRPr="00BE4DA4" w:rsidRDefault="00BE4DA4" w:rsidP="00BE4DA4">
      <w:pPr>
        <w:pStyle w:val="ListParagraph"/>
        <w:numPr>
          <w:ilvl w:val="0"/>
          <w:numId w:val="4"/>
        </w:numPr>
        <w:spacing w:line="360" w:lineRule="auto"/>
        <w:rPr>
          <w:sz w:val="28"/>
          <w:szCs w:val="28"/>
        </w:rPr>
      </w:pPr>
      <w:r w:rsidRPr="00BE4DA4">
        <w:rPr>
          <w:sz w:val="28"/>
          <w:szCs w:val="28"/>
        </w:rPr>
        <w:t xml:space="preserve">Investigate Southeast Asia's regional cost structure — particularly shipping costs and </w:t>
      </w:r>
    </w:p>
    <w:p w14:paraId="32D74111" w14:textId="60586750" w:rsidR="00BE4DA4" w:rsidRPr="00BE4DA4" w:rsidRDefault="00BE4DA4" w:rsidP="00BE4DA4">
      <w:pPr>
        <w:pStyle w:val="ListParagraph"/>
        <w:spacing w:line="360" w:lineRule="auto"/>
        <w:rPr>
          <w:sz w:val="28"/>
          <w:szCs w:val="28"/>
        </w:rPr>
      </w:pPr>
      <w:r w:rsidRPr="00BE4DA4">
        <w:rPr>
          <w:sz w:val="28"/>
          <w:szCs w:val="28"/>
        </w:rPr>
        <w:t>discount levels — to identify the specific driver of its losses.</w:t>
      </w:r>
    </w:p>
    <w:p w14:paraId="0A4D6A38" w14:textId="013B039C" w:rsidR="00BE4DA4" w:rsidRPr="00BE4DA4" w:rsidRDefault="00BE4DA4" w:rsidP="00BE4DA4">
      <w:pPr>
        <w:pStyle w:val="ListParagraph"/>
        <w:numPr>
          <w:ilvl w:val="0"/>
          <w:numId w:val="4"/>
        </w:numPr>
        <w:spacing w:line="360" w:lineRule="auto"/>
        <w:rPr>
          <w:sz w:val="28"/>
          <w:szCs w:val="28"/>
        </w:rPr>
      </w:pPr>
      <w:r w:rsidRPr="00BE4DA4">
        <w:rPr>
          <w:sz w:val="28"/>
          <w:szCs w:val="28"/>
        </w:rPr>
        <w:t>Study Africa's and Office Supplies' operating models as potential benchmarks for improving margin elsewhere in the business.</w:t>
      </w:r>
    </w:p>
    <w:p w14:paraId="1B295655" w14:textId="351DE590" w:rsidR="00BE4DA4" w:rsidRDefault="00BE4DA4" w:rsidP="00BE4DA4">
      <w:pPr>
        <w:pStyle w:val="ListParagraph"/>
        <w:numPr>
          <w:ilvl w:val="0"/>
          <w:numId w:val="4"/>
        </w:numPr>
        <w:spacing w:line="360" w:lineRule="auto"/>
        <w:rPr>
          <w:sz w:val="28"/>
          <w:szCs w:val="28"/>
        </w:rPr>
      </w:pPr>
      <w:r w:rsidRPr="00BE4DA4">
        <w:rPr>
          <w:sz w:val="28"/>
          <w:szCs w:val="28"/>
        </w:rPr>
        <w:t>Consider reallocating marketing or inventory investment toward high-margin categories and regions rather than distributing it evenly</w:t>
      </w:r>
      <w:r>
        <w:t>.</w:t>
      </w:r>
    </w:p>
    <w:p w14:paraId="5686E65D" w14:textId="77777777" w:rsidR="00BE4DA4" w:rsidRPr="00BE4DA4" w:rsidRDefault="00BE4DA4" w:rsidP="00BE4DA4"/>
    <w:p w14:paraId="11B5EC8C" w14:textId="5E94AD06" w:rsidR="00BE4DA4" w:rsidRPr="00BE4DA4" w:rsidRDefault="00BE4DA4" w:rsidP="00BE4DA4">
      <w:pPr>
        <w:rPr>
          <w:b/>
          <w:bCs/>
          <w:color w:val="EE0000"/>
          <w:sz w:val="36"/>
          <w:szCs w:val="36"/>
          <w:u w:val="single"/>
        </w:rPr>
      </w:pPr>
      <w:r w:rsidRPr="00BE4DA4">
        <w:rPr>
          <w:b/>
          <w:bCs/>
          <w:color w:val="EE0000"/>
          <w:sz w:val="36"/>
          <w:szCs w:val="36"/>
          <w:u w:val="single"/>
        </w:rPr>
        <w:t>CONCLUSION</w:t>
      </w:r>
    </w:p>
    <w:p w14:paraId="72FF81C4" w14:textId="51C1A9E5" w:rsidR="00BE4DA4" w:rsidRPr="00BE4DA4" w:rsidRDefault="00BE4DA4" w:rsidP="00132445">
      <w:pPr>
        <w:spacing w:line="360" w:lineRule="auto"/>
        <w:rPr>
          <w:sz w:val="28"/>
          <w:szCs w:val="28"/>
        </w:rPr>
      </w:pPr>
      <w:r w:rsidRPr="00BE4DA4">
        <w:rPr>
          <w:sz w:val="28"/>
          <w:szCs w:val="28"/>
        </w:rPr>
        <w:t xml:space="preserve">This analysis set out to determine which regions, categories, and products genuinely drive profit for the business, rather than relying on revenue alone as a measure of success. </w:t>
      </w:r>
    </w:p>
    <w:p w14:paraId="6C29F97E" w14:textId="24C1FE6B" w:rsidR="00BE4DA4" w:rsidRPr="00BE4DA4" w:rsidRDefault="00BE4DA4" w:rsidP="00132445">
      <w:pPr>
        <w:spacing w:line="360" w:lineRule="auto"/>
        <w:rPr>
          <w:sz w:val="28"/>
          <w:szCs w:val="28"/>
        </w:rPr>
      </w:pPr>
      <w:r w:rsidRPr="00BE4DA4">
        <w:rPr>
          <w:sz w:val="28"/>
          <w:szCs w:val="28"/>
        </w:rPr>
        <w:t xml:space="preserve">The findings show that strong sales figures do not always translate to strong profitability — Furniture and Southeast Asia both illustrate this clearly, generating meaningful revenue while underperforming or losing money on the bottom line. </w:t>
      </w:r>
    </w:p>
    <w:p w14:paraId="492085F7" w14:textId="507C742A" w:rsidR="00BE4DA4" w:rsidRPr="00BE4DA4" w:rsidRDefault="00BE4DA4" w:rsidP="00132445">
      <w:pPr>
        <w:spacing w:line="360" w:lineRule="auto"/>
        <w:rPr>
          <w:sz w:val="28"/>
          <w:szCs w:val="28"/>
        </w:rPr>
      </w:pPr>
      <w:r w:rsidRPr="00BE4DA4">
        <w:rPr>
          <w:sz w:val="28"/>
          <w:szCs w:val="28"/>
        </w:rPr>
        <w:t>The root causes were traceable to specific, addressable factors: a single underperforming sub-category (Tables) within Furniture, and excessive discounting eroding margin across the business.</w:t>
      </w:r>
    </w:p>
    <w:p w14:paraId="6AB55508" w14:textId="77777777" w:rsidR="00BE4DA4" w:rsidRDefault="00BE4DA4" w:rsidP="00132445">
      <w:pPr>
        <w:spacing w:line="360" w:lineRule="auto"/>
        <w:rPr>
          <w:sz w:val="28"/>
          <w:szCs w:val="28"/>
        </w:rPr>
      </w:pPr>
    </w:p>
    <w:p w14:paraId="731D58A2" w14:textId="1CD57464" w:rsidR="00BE4DA4" w:rsidRPr="00BE4DA4" w:rsidRDefault="00BE4DA4" w:rsidP="00132445">
      <w:pPr>
        <w:spacing w:line="360" w:lineRule="auto"/>
        <w:rPr>
          <w:sz w:val="28"/>
          <w:szCs w:val="28"/>
        </w:rPr>
      </w:pPr>
      <w:r w:rsidRPr="00BE4DA4">
        <w:rPr>
          <w:sz w:val="28"/>
          <w:szCs w:val="28"/>
        </w:rPr>
        <w:t xml:space="preserve">These findings were validated independently across four analytical tools — Excel, SQL, Power BI, and Python — with consistent results throughout, giving confidence that the insights presented here reflect the underlying data accurately. </w:t>
      </w:r>
    </w:p>
    <w:p w14:paraId="42478AE3" w14:textId="18C5D960" w:rsidR="00BE4DA4" w:rsidRPr="00BE4DA4" w:rsidRDefault="00BE4DA4" w:rsidP="00132445">
      <w:pPr>
        <w:spacing w:line="360" w:lineRule="auto"/>
        <w:rPr>
          <w:sz w:val="28"/>
          <w:szCs w:val="28"/>
        </w:rPr>
      </w:pPr>
      <w:r w:rsidRPr="00BE4DA4">
        <w:rPr>
          <w:sz w:val="28"/>
          <w:szCs w:val="28"/>
        </w:rPr>
        <w:t>The recommendations outlined in this report offer a starting point for the business to protect and improve its profit margin without necessarily needing to grow revenue further, by focusing instead on where existing revenue is being converted into profit least efficiently.</w:t>
      </w:r>
    </w:p>
    <w:sectPr w:rsidR="00BE4DA4" w:rsidRPr="00BE4DA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3E98" w14:textId="77777777" w:rsidR="007E1F81" w:rsidRDefault="007E1F81" w:rsidP="007F480C">
      <w:pPr>
        <w:spacing w:after="0" w:line="240" w:lineRule="auto"/>
      </w:pPr>
      <w:r>
        <w:separator/>
      </w:r>
    </w:p>
  </w:endnote>
  <w:endnote w:type="continuationSeparator" w:id="0">
    <w:p w14:paraId="330D52F1" w14:textId="77777777" w:rsidR="007E1F81" w:rsidRDefault="007E1F81" w:rsidP="007F4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486608"/>
      <w:docPartObj>
        <w:docPartGallery w:val="Page Numbers (Bottom of Page)"/>
        <w:docPartUnique/>
      </w:docPartObj>
    </w:sdtPr>
    <w:sdtEndPr>
      <w:rPr>
        <w:color w:val="7F7F7F" w:themeColor="background1" w:themeShade="7F"/>
        <w:spacing w:val="60"/>
      </w:rPr>
    </w:sdtEndPr>
    <w:sdtContent>
      <w:p w14:paraId="3A27783F" w14:textId="10344196" w:rsidR="007F480C" w:rsidRDefault="007F480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43380C" w14:textId="77777777" w:rsidR="007F480C" w:rsidRDefault="007F4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C6A8" w14:textId="77777777" w:rsidR="007E1F81" w:rsidRDefault="007E1F81" w:rsidP="007F480C">
      <w:pPr>
        <w:spacing w:after="0" w:line="240" w:lineRule="auto"/>
      </w:pPr>
      <w:r>
        <w:separator/>
      </w:r>
    </w:p>
  </w:footnote>
  <w:footnote w:type="continuationSeparator" w:id="0">
    <w:p w14:paraId="74DFA07B" w14:textId="77777777" w:rsidR="007E1F81" w:rsidRDefault="007E1F81" w:rsidP="007F4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F2C"/>
    <w:multiLevelType w:val="hybridMultilevel"/>
    <w:tmpl w:val="23EC6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4E284F"/>
    <w:multiLevelType w:val="hybridMultilevel"/>
    <w:tmpl w:val="56C05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095180"/>
    <w:multiLevelType w:val="hybridMultilevel"/>
    <w:tmpl w:val="D480C0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223AA9"/>
    <w:multiLevelType w:val="hybridMultilevel"/>
    <w:tmpl w:val="37E235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7551023">
    <w:abstractNumId w:val="0"/>
  </w:num>
  <w:num w:numId="2" w16cid:durableId="1138643641">
    <w:abstractNumId w:val="2"/>
  </w:num>
  <w:num w:numId="3" w16cid:durableId="658657014">
    <w:abstractNumId w:val="3"/>
  </w:num>
  <w:num w:numId="4" w16cid:durableId="1827551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09"/>
    <w:rsid w:val="00123EE7"/>
    <w:rsid w:val="00132445"/>
    <w:rsid w:val="001638F6"/>
    <w:rsid w:val="001E5D24"/>
    <w:rsid w:val="00280FBB"/>
    <w:rsid w:val="00347112"/>
    <w:rsid w:val="00374709"/>
    <w:rsid w:val="00455A1F"/>
    <w:rsid w:val="0052513A"/>
    <w:rsid w:val="005D45C8"/>
    <w:rsid w:val="0069256C"/>
    <w:rsid w:val="0072545F"/>
    <w:rsid w:val="007E1F81"/>
    <w:rsid w:val="007F480C"/>
    <w:rsid w:val="00810B51"/>
    <w:rsid w:val="008310A1"/>
    <w:rsid w:val="008E0354"/>
    <w:rsid w:val="009174AC"/>
    <w:rsid w:val="00A869DF"/>
    <w:rsid w:val="00AB351E"/>
    <w:rsid w:val="00BE4DA4"/>
    <w:rsid w:val="00D17164"/>
    <w:rsid w:val="00DA7938"/>
    <w:rsid w:val="00DC08BC"/>
    <w:rsid w:val="00F145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A9BE"/>
  <w15:chartTrackingRefBased/>
  <w15:docId w15:val="{7D945945-5C49-4FD7-9D66-13D7833F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A1F"/>
  </w:style>
  <w:style w:type="paragraph" w:styleId="Heading1">
    <w:name w:val="heading 1"/>
    <w:basedOn w:val="Normal"/>
    <w:next w:val="Normal"/>
    <w:link w:val="Heading1Char"/>
    <w:uiPriority w:val="9"/>
    <w:qFormat/>
    <w:rsid w:val="00455A1F"/>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455A1F"/>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455A1F"/>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455A1F"/>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455A1F"/>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455A1F"/>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455A1F"/>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455A1F"/>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455A1F"/>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A1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455A1F"/>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455A1F"/>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455A1F"/>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455A1F"/>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455A1F"/>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455A1F"/>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455A1F"/>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455A1F"/>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455A1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455A1F"/>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455A1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455A1F"/>
    <w:rPr>
      <w:caps/>
      <w:color w:val="404040" w:themeColor="text1" w:themeTint="BF"/>
      <w:spacing w:val="20"/>
      <w:sz w:val="28"/>
      <w:szCs w:val="28"/>
    </w:rPr>
  </w:style>
  <w:style w:type="paragraph" w:styleId="Quote">
    <w:name w:val="Quote"/>
    <w:basedOn w:val="Normal"/>
    <w:next w:val="Normal"/>
    <w:link w:val="QuoteChar"/>
    <w:uiPriority w:val="29"/>
    <w:qFormat/>
    <w:rsid w:val="00455A1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455A1F"/>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374709"/>
    <w:pPr>
      <w:ind w:left="720"/>
      <w:contextualSpacing/>
    </w:pPr>
  </w:style>
  <w:style w:type="character" w:styleId="IntenseEmphasis">
    <w:name w:val="Intense Emphasis"/>
    <w:basedOn w:val="DefaultParagraphFont"/>
    <w:uiPriority w:val="21"/>
    <w:qFormat/>
    <w:rsid w:val="00455A1F"/>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455A1F"/>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455A1F"/>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455A1F"/>
    <w:rPr>
      <w:b/>
      <w:bCs/>
      <w:caps w:val="0"/>
      <w:smallCaps/>
      <w:color w:val="auto"/>
      <w:spacing w:val="0"/>
      <w:u w:val="single"/>
    </w:rPr>
  </w:style>
  <w:style w:type="paragraph" w:styleId="Caption">
    <w:name w:val="caption"/>
    <w:basedOn w:val="Normal"/>
    <w:next w:val="Normal"/>
    <w:uiPriority w:val="35"/>
    <w:unhideWhenUsed/>
    <w:qFormat/>
    <w:rsid w:val="00455A1F"/>
    <w:pPr>
      <w:spacing w:line="240" w:lineRule="auto"/>
    </w:pPr>
    <w:rPr>
      <w:b/>
      <w:bCs/>
      <w:color w:val="404040" w:themeColor="text1" w:themeTint="BF"/>
      <w:sz w:val="16"/>
      <w:szCs w:val="16"/>
    </w:rPr>
  </w:style>
  <w:style w:type="character" w:styleId="Strong">
    <w:name w:val="Strong"/>
    <w:basedOn w:val="DefaultParagraphFont"/>
    <w:uiPriority w:val="22"/>
    <w:qFormat/>
    <w:rsid w:val="00455A1F"/>
    <w:rPr>
      <w:b/>
      <w:bCs/>
    </w:rPr>
  </w:style>
  <w:style w:type="character" w:styleId="Emphasis">
    <w:name w:val="Emphasis"/>
    <w:basedOn w:val="DefaultParagraphFont"/>
    <w:uiPriority w:val="20"/>
    <w:qFormat/>
    <w:rsid w:val="00455A1F"/>
    <w:rPr>
      <w:i/>
      <w:iCs/>
      <w:color w:val="000000" w:themeColor="text1"/>
    </w:rPr>
  </w:style>
  <w:style w:type="paragraph" w:styleId="NoSpacing">
    <w:name w:val="No Spacing"/>
    <w:uiPriority w:val="1"/>
    <w:qFormat/>
    <w:rsid w:val="00455A1F"/>
    <w:pPr>
      <w:spacing w:after="0" w:line="240" w:lineRule="auto"/>
    </w:pPr>
  </w:style>
  <w:style w:type="character" w:styleId="SubtleEmphasis">
    <w:name w:val="Subtle Emphasis"/>
    <w:basedOn w:val="DefaultParagraphFont"/>
    <w:uiPriority w:val="19"/>
    <w:qFormat/>
    <w:rsid w:val="00455A1F"/>
    <w:rPr>
      <w:i/>
      <w:iCs/>
      <w:color w:val="595959" w:themeColor="text1" w:themeTint="A6"/>
    </w:rPr>
  </w:style>
  <w:style w:type="character" w:styleId="SubtleReference">
    <w:name w:val="Subtle Reference"/>
    <w:basedOn w:val="DefaultParagraphFont"/>
    <w:uiPriority w:val="31"/>
    <w:qFormat/>
    <w:rsid w:val="00455A1F"/>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55A1F"/>
    <w:rPr>
      <w:b/>
      <w:bCs/>
      <w:caps w:val="0"/>
      <w:smallCaps/>
      <w:spacing w:val="0"/>
    </w:rPr>
  </w:style>
  <w:style w:type="paragraph" w:styleId="TOCHeading">
    <w:name w:val="TOC Heading"/>
    <w:basedOn w:val="Heading1"/>
    <w:next w:val="Normal"/>
    <w:uiPriority w:val="39"/>
    <w:semiHidden/>
    <w:unhideWhenUsed/>
    <w:qFormat/>
    <w:rsid w:val="00455A1F"/>
    <w:pPr>
      <w:outlineLvl w:val="9"/>
    </w:pPr>
  </w:style>
  <w:style w:type="table" w:styleId="TableGrid">
    <w:name w:val="Table Grid"/>
    <w:basedOn w:val="TableNormal"/>
    <w:uiPriority w:val="39"/>
    <w:rsid w:val="00AB3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80F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145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7F48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80C"/>
  </w:style>
  <w:style w:type="paragraph" w:styleId="Footer">
    <w:name w:val="footer"/>
    <w:basedOn w:val="Normal"/>
    <w:link w:val="FooterChar"/>
    <w:uiPriority w:val="99"/>
    <w:unhideWhenUsed/>
    <w:rsid w:val="007F48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9</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Lukesh Murugesan</dc:creator>
  <cp:keywords/>
  <dc:description/>
  <cp:lastModifiedBy>Lukesh Murugesan</cp:lastModifiedBy>
  <cp:revision>6</cp:revision>
  <dcterms:created xsi:type="dcterms:W3CDTF">2026-08-01T16:26:00Z</dcterms:created>
  <dcterms:modified xsi:type="dcterms:W3CDTF">2026-08-02T04:52:00Z</dcterms:modified>
</cp:coreProperties>
</file>