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80" w:line="360"/>
        <w:jc w:val="center"/>
      </w:pPr>
      <w:r>
        <w:rPr>
          <w:rFonts w:ascii="Times New Roman" w:cs="Times New Roman" w:eastAsia="Times New Roman" w:hAnsi="Times New Roman"/>
          <w:b/>
          <w:bCs/>
          <w:sz w:val="32"/>
          <w:szCs w:val="32"/>
        </w:rPr>
        <w:t xml:space="preserve">StudyForge: An AI-Powered</w:t>
      </w:r>
    </w:p>
    <w:p>
      <w:pPr>
        <w:spacing w:after="80" w:before="80" w:line="360"/>
        <w:jc w:val="center"/>
      </w:pPr>
      <w:r>
        <w:rPr>
          <w:rFonts w:ascii="Times New Roman" w:cs="Times New Roman" w:eastAsia="Times New Roman" w:hAnsi="Times New Roman"/>
          <w:b/>
          <w:bCs/>
          <w:sz w:val="32"/>
          <w:szCs w:val="32"/>
        </w:rPr>
        <w:t xml:space="preserve">Document-to-Study-System Pipeline</w:t>
      </w:r>
    </w:p>
    <w:p>
      <w:r>
        <w:t xml:space="preserve"/>
      </w:r>
    </w:p>
    <w:p>
      <w:r>
        <w:t xml:space="preserve"/>
      </w:r>
    </w:p>
    <w:p>
      <w:pPr>
        <w:spacing w:after="80" w:before="80" w:line="360"/>
        <w:jc w:val="center"/>
      </w:pPr>
      <w:r>
        <w:rPr>
          <w:rFonts w:ascii="Times New Roman" w:cs="Times New Roman" w:eastAsia="Times New Roman" w:hAnsi="Times New Roman"/>
          <w:b w:val="false"/>
          <w:bCs w:val="false"/>
          <w:sz w:val="22"/>
          <w:szCs w:val="22"/>
        </w:rPr>
        <w:t xml:space="preserve">Submitted In Partial Fulfillment of Requirements For the Degree Of</w:t>
      </w:r>
    </w:p>
    <w:p>
      <w:r>
        <w:t xml:space="preserve"/>
      </w:r>
    </w:p>
    <w:p>
      <w:pPr>
        <w:spacing w:after="80" w:before="80" w:line="360"/>
        <w:jc w:val="center"/>
      </w:pPr>
      <w:r>
        <w:rPr>
          <w:rFonts w:ascii="Times New Roman" w:cs="Times New Roman" w:eastAsia="Times New Roman" w:hAnsi="Times New Roman"/>
          <w:b/>
          <w:bCs/>
          <w:sz w:val="26"/>
          <w:szCs w:val="26"/>
        </w:rPr>
        <w:t xml:space="preserve">Masters of Science (Computer Science)</w:t>
      </w:r>
    </w:p>
    <w:p>
      <w:r>
        <w:t xml:space="preserve"/>
      </w:r>
    </w:p>
    <w:p>
      <w:r>
        <w:t xml:space="preserve"/>
      </w:r>
    </w:p>
    <w:p>
      <w:pPr>
        <w:spacing w:after="80" w:before="80" w:line="360"/>
        <w:jc w:val="center"/>
      </w:pPr>
      <w:r>
        <w:rPr>
          <w:rFonts w:ascii="Times New Roman" w:cs="Times New Roman" w:eastAsia="Times New Roman" w:hAnsi="Times New Roman"/>
          <w:b w:val="false"/>
          <w:bCs w:val="false"/>
          <w:sz w:val="22"/>
          <w:szCs w:val="22"/>
        </w:rPr>
        <w:t xml:space="preserve">By</w:t>
      </w:r>
    </w:p>
    <w:p>
      <w:r>
        <w:t xml:space="preserve"/>
      </w:r>
    </w:p>
    <w:p>
      <w:pPr>
        <w:spacing w:after="80" w:before="80" w:line="360"/>
        <w:jc w:val="center"/>
      </w:pPr>
      <w:r>
        <w:rPr>
          <w:rFonts w:ascii="Times New Roman" w:cs="Times New Roman" w:eastAsia="Times New Roman" w:hAnsi="Times New Roman"/>
          <w:b/>
          <w:bCs/>
          <w:sz w:val="28"/>
          <w:szCs w:val="28"/>
        </w:rPr>
        <w:t xml:space="preserve">Varun R. Darji</w:t>
      </w:r>
    </w:p>
    <w:p>
      <w:pPr>
        <w:spacing w:after="80" w:before="80" w:line="360"/>
        <w:jc w:val="center"/>
      </w:pPr>
      <w:r>
        <w:rPr>
          <w:rFonts w:ascii="Times New Roman" w:cs="Times New Roman" w:eastAsia="Times New Roman" w:hAnsi="Times New Roman"/>
          <w:b w:val="false"/>
          <w:bCs w:val="false"/>
          <w:sz w:val="24"/>
          <w:szCs w:val="24"/>
        </w:rPr>
        <w:t xml:space="preserve">Roll No: 31031524004</w:t>
      </w:r>
    </w:p>
    <w:p>
      <w:r>
        <w:t xml:space="preserve"/>
      </w:r>
    </w:p>
    <w:p>
      <w:r>
        <w:t xml:space="preserve"/>
      </w:r>
    </w:p>
    <w:p>
      <w:pPr>
        <w:spacing w:after="80" w:before="80" w:line="360"/>
        <w:jc w:val="center"/>
      </w:pPr>
      <w:r>
        <w:rPr>
          <w:rFonts w:ascii="Times New Roman" w:cs="Times New Roman" w:eastAsia="Times New Roman" w:hAnsi="Times New Roman"/>
          <w:b w:val="false"/>
          <w:bCs w:val="false"/>
          <w:sz w:val="22"/>
          <w:szCs w:val="22"/>
        </w:rPr>
        <w:t xml:space="preserve">Guide</w:t>
      </w:r>
    </w:p>
    <w:p>
      <w:pPr>
        <w:spacing w:after="80" w:before="80" w:line="360"/>
        <w:jc w:val="center"/>
      </w:pPr>
      <w:r>
        <w:rPr>
          <w:rFonts w:ascii="Times New Roman" w:cs="Times New Roman" w:eastAsia="Times New Roman" w:hAnsi="Times New Roman"/>
          <w:b/>
          <w:bCs/>
          <w:sz w:val="26"/>
          <w:szCs w:val="26"/>
        </w:rPr>
        <w:t xml:space="preserve">Dr. Marielia Assumption</w:t>
      </w:r>
    </w:p>
    <w:p>
      <w:r>
        <w:t xml:space="preserve"/>
      </w:r>
    </w:p>
    <w:p>
      <w:r>
        <w:t xml:space="preserve"/>
      </w:r>
    </w:p>
    <w:p>
      <w:pPr>
        <w:spacing w:after="80" w:before="80" w:line="360"/>
        <w:jc w:val="center"/>
      </w:pPr>
      <w:r>
        <w:rPr>
          <w:rFonts w:ascii="Times New Roman" w:cs="Times New Roman" w:eastAsia="Times New Roman" w:hAnsi="Times New Roman"/>
          <w:b/>
          <w:bCs/>
          <w:sz w:val="24"/>
          <w:szCs w:val="24"/>
        </w:rPr>
        <w:t xml:space="preserve">Somaiya School of Basic and Applied Science</w:t>
      </w:r>
    </w:p>
    <w:p>
      <w:pPr>
        <w:spacing w:after="80" w:before="80" w:line="360"/>
        <w:jc w:val="center"/>
      </w:pPr>
      <w:r>
        <w:rPr>
          <w:rFonts w:ascii="Times New Roman" w:cs="Times New Roman" w:eastAsia="Times New Roman" w:hAnsi="Times New Roman"/>
          <w:b/>
          <w:bCs/>
          <w:sz w:val="24"/>
          <w:szCs w:val="24"/>
        </w:rPr>
        <w:t xml:space="preserve">Somaiya Vidyavihar University</w:t>
      </w:r>
    </w:p>
    <w:p>
      <w:pPr>
        <w:spacing w:after="80" w:before="80" w:line="360"/>
        <w:jc w:val="center"/>
      </w:pPr>
      <w:r>
        <w:rPr>
          <w:rFonts w:ascii="Times New Roman" w:cs="Times New Roman" w:eastAsia="Times New Roman" w:hAnsi="Times New Roman"/>
          <w:b w:val="false"/>
          <w:bCs w:val="false"/>
          <w:sz w:val="22"/>
          <w:szCs w:val="22"/>
        </w:rPr>
        <w:t xml:space="preserve">Vidyavihar, Mumbai – 400 077</w:t>
      </w:r>
    </w:p>
    <w:p>
      <w:r>
        <w:t xml:space="preserve"/>
      </w:r>
    </w:p>
    <w:p>
      <w:pPr>
        <w:spacing w:after="80" w:before="80" w:line="360"/>
        <w:jc w:val="center"/>
      </w:pPr>
      <w:r>
        <w:rPr>
          <w:rFonts w:ascii="Times New Roman" w:cs="Times New Roman" w:eastAsia="Times New Roman" w:hAnsi="Times New Roman"/>
          <w:b/>
          <w:bCs/>
          <w:sz w:val="24"/>
          <w:szCs w:val="24"/>
        </w:rPr>
        <w:t xml:space="preserve">2024-26</w:t>
      </w:r>
    </w:p>
    <w:p>
      <w:r>
        <w:br w:type="page"/>
      </w:r>
    </w:p>
    <w:p>
      <w:pPr>
        <w:spacing w:after="80" w:before="80" w:line="360"/>
        <w:jc w:val="center"/>
      </w:pPr>
      <w:r>
        <w:rPr>
          <w:rFonts w:ascii="Times New Roman" w:cs="Times New Roman" w:eastAsia="Times New Roman" w:hAnsi="Times New Roman"/>
          <w:b/>
          <w:bCs/>
          <w:sz w:val="28"/>
          <w:szCs w:val="28"/>
        </w:rPr>
        <w:t xml:space="preserve">Somaiya Vidyavihar University</w:t>
      </w:r>
    </w:p>
    <w:p>
      <w:r>
        <w:t xml:space="preserve"/>
      </w:r>
    </w:p>
    <w:p>
      <w:pPr>
        <w:pBdr>
          <w:bottom w:val="single" w:color="000000" w:sz="6"/>
        </w:pBdr>
        <w:spacing w:after="200" w:before="80" w:line="360"/>
        <w:jc w:val="center"/>
      </w:pPr>
      <w:r>
        <w:rPr>
          <w:rFonts w:ascii="Times New Roman" w:cs="Times New Roman" w:eastAsia="Times New Roman" w:hAnsi="Times New Roman"/>
          <w:b/>
          <w:bCs/>
          <w:sz w:val="28"/>
          <w:szCs w:val="28"/>
        </w:rPr>
        <w:t xml:space="preserve">Somaiya School of Basic and Applied Science</w:t>
      </w:r>
    </w:p>
    <w:p>
      <w:pPr>
        <w:spacing w:after="80" w:before="80" w:line="360"/>
        <w:jc w:val="center"/>
      </w:pPr>
      <w:r>
        <w:rPr>
          <w:rFonts w:ascii="Times New Roman" w:cs="Times New Roman" w:eastAsia="Times New Roman" w:hAnsi="Times New Roman"/>
          <w:b/>
          <w:bCs/>
          <w:sz w:val="32"/>
          <w:szCs w:val="32"/>
        </w:rPr>
        <w:t xml:space="preserve">Certificate</w:t>
      </w:r>
    </w:p>
    <w:p>
      <w:r>
        <w:t xml:space="preserve"/>
      </w:r>
    </w:p>
    <w:p>
      <w:pPr>
        <w:spacing w:after="80" w:before="80" w:line="360"/>
        <w:jc w:val="both"/>
      </w:pPr>
      <w:r>
        <w:rPr>
          <w:rFonts w:ascii="Times New Roman" w:cs="Times New Roman" w:eastAsia="Times New Roman" w:hAnsi="Times New Roman"/>
          <w:sz w:val="24"/>
          <w:szCs w:val="24"/>
        </w:rPr>
        <w:t xml:space="preserve">This is to certify that the project report on </w:t>
      </w:r>
    </w:p>
    <w:p>
      <w:pPr>
        <w:spacing w:after="80" w:before="80" w:line="360"/>
        <w:jc w:val="both"/>
      </w:pPr>
      <w:r>
        <w:rPr>
          <w:rFonts w:ascii="Times New Roman" w:cs="Times New Roman" w:eastAsia="Times New Roman" w:hAnsi="Times New Roman"/>
          <w:b/>
          <w:bCs/>
          <w:sz w:val="24"/>
          <w:szCs w:val="24"/>
        </w:rPr>
        <w:t xml:space="preserve">StudyForge: An AI-Powered Document-to-Study-System Pipeline</w:t>
      </w:r>
    </w:p>
    <w:p>
      <w:pPr>
        <w:spacing w:after="80" w:before="80" w:line="360"/>
        <w:jc w:val="both"/>
      </w:pPr>
      <w:r>
        <w:rPr>
          <w:rFonts w:ascii="Times New Roman" w:cs="Times New Roman" w:eastAsia="Times New Roman" w:hAnsi="Times New Roman"/>
          <w:sz w:val="24"/>
          <w:szCs w:val="24"/>
        </w:rPr>
        <w:t xml:space="preserve">is a bonafide record of the project work done by </w:t>
      </w:r>
    </w:p>
    <w:p>
      <w:pPr>
        <w:spacing w:after="80" w:before="80" w:line="360"/>
        <w:jc w:val="both"/>
      </w:pPr>
      <w:r>
        <w:rPr>
          <w:rFonts w:ascii="Times New Roman" w:cs="Times New Roman" w:eastAsia="Times New Roman" w:hAnsi="Times New Roman"/>
          <w:b/>
          <w:bCs/>
          <w:sz w:val="24"/>
          <w:szCs w:val="24"/>
        </w:rPr>
        <w:t xml:space="preserve">Varun R. Darji</w:t>
      </w:r>
    </w:p>
    <w:p>
      <w:pPr>
        <w:spacing w:after="80" w:before="80" w:line="360"/>
        <w:jc w:val="both"/>
      </w:pPr>
      <w:r>
        <w:rPr>
          <w:rFonts w:ascii="Times New Roman" w:cs="Times New Roman" w:eastAsia="Times New Roman" w:hAnsi="Times New Roman"/>
          <w:sz w:val="24"/>
          <w:szCs w:val="24"/>
        </w:rPr>
        <w:t xml:space="preserve">in the year 2024-26 under the guidance of </w:t>
      </w:r>
    </w:p>
    <w:p>
      <w:pPr>
        <w:spacing w:after="80" w:before="80" w:line="360"/>
        <w:jc w:val="both"/>
      </w:pPr>
      <w:r>
        <w:rPr>
          <w:rFonts w:ascii="Times New Roman" w:cs="Times New Roman" w:eastAsia="Times New Roman" w:hAnsi="Times New Roman"/>
          <w:b/>
          <w:bCs/>
          <w:sz w:val="24"/>
          <w:szCs w:val="24"/>
        </w:rPr>
        <w:t xml:space="preserve">Dr. Marielia Assumption</w:t>
      </w:r>
    </w:p>
    <w:p>
      <w:pPr>
        <w:spacing w:after="80" w:before="80" w:line="360"/>
        <w:jc w:val="both"/>
      </w:pPr>
      <w:r>
        <w:rPr>
          <w:rFonts w:ascii="Times New Roman" w:cs="Times New Roman" w:eastAsia="Times New Roman" w:hAnsi="Times New Roman"/>
          <w:sz w:val="24"/>
          <w:szCs w:val="24"/>
        </w:rPr>
        <w:t xml:space="preserve">Department of Computer Science &amp; Information Technology in partial fulfillment of the requirement for the Master of Science degree in Computer Science of Somaiya Vidyavihar University.</w:t>
      </w:r>
    </w:p>
    <w:p>
      <w:r>
        <w:t xml:space="preserve"/>
      </w:r>
    </w:p>
    <w:p>
      <w:r>
        <w:t xml:space="preserve"/>
      </w:r>
    </w:p>
    <w:p>
      <w:r>
        <w:t xml:space="preserve"/>
      </w:r>
    </w:p>
    <w:tbl>
      <w:tblPr>
        <w:tblW w:type="dxa" w:w="9000"/>
        <w:tblBorders>
          <w:top w:val="none"/>
          <w:left w:val="none"/>
          <w:bottom w:val="none"/>
          <w:right w:val="none"/>
          <w:insideH w:val="single" w:color="auto" w:sz="4"/>
          <w:insideV w:val="single" w:color="auto" w:sz="4"/>
        </w:tblBorders>
      </w:tblPr>
      <w:tblGrid>
        <w:gridCol w:w="4500"/>
        <w:gridCol w:w="4500"/>
      </w:tblGrid>
      <w:tr>
        <w:tc>
          <w:tcPr>
            <w:tcBorders>
              <w:top w:val="none"/>
              <w:left w:val="none"/>
              <w:bottom w:val="none"/>
              <w:right w:val="none"/>
            </w:tcBorders>
          </w:tcPr>
          <w:p>
            <w:r>
              <w:rPr>
                <w:rFonts w:ascii="Times New Roman" w:cs="Times New Roman" w:eastAsia="Times New Roman" w:hAnsi="Times New Roman"/>
                <w:sz w:val="24"/>
                <w:szCs w:val="24"/>
              </w:rPr>
              <w:t xml:space="preserve">Guide</w:t>
            </w:r>
          </w:p>
        </w:tc>
        <w:tc>
          <w:tcPr>
            <w:tcBorders>
              <w:top w:val="none"/>
              <w:left w:val="none"/>
              <w:bottom w:val="none"/>
              <w:right w:val="none"/>
            </w:tcBorders>
          </w:tcPr>
          <w:p>
            <w:r>
              <w:rPr>
                <w:rFonts w:ascii="Times New Roman" w:cs="Times New Roman" w:eastAsia="Times New Roman" w:hAnsi="Times New Roman"/>
                <w:sz w:val="24"/>
                <w:szCs w:val="24"/>
              </w:rPr>
              <w:t xml:space="preserve">Programme Coordinator</w:t>
            </w:r>
          </w:p>
        </w:tc>
      </w:tr>
      <w:tr>
        <w:tc>
          <w:tcPr>
            <w:tcBorders>
              <w:top w:val="none"/>
              <w:left w:val="none"/>
              <w:bottom w:val="none"/>
              <w:right w:val="none"/>
            </w:tcBorders>
          </w:tcPr>
          <w:p>
            <w:r>
              <w:t xml:space="preserve"/>
            </w:r>
          </w:p>
          <w:p>
            <w:r>
              <w:t xml:space="preserve"/>
            </w:r>
          </w:p>
        </w:tc>
        <w:tc>
          <w:tcPr>
            <w:tcBorders>
              <w:top w:val="none"/>
              <w:left w:val="none"/>
              <w:bottom w:val="none"/>
              <w:right w:val="none"/>
            </w:tcBorders>
          </w:tcPr>
          <w:p>
            <w:r>
              <w:t xml:space="preserve"/>
            </w:r>
          </w:p>
          <w:p>
            <w:r>
              <w:t xml:space="preserve"/>
            </w:r>
          </w:p>
        </w:tc>
      </w:tr>
      <w:tr>
        <w:tc>
          <w:tcPr>
            <w:tcBorders>
              <w:top w:val="none"/>
              <w:left w:val="none"/>
              <w:bottom w:val="none"/>
              <w:right w:val="none"/>
            </w:tcBorders>
          </w:tcPr>
          <w:p>
            <w:r>
              <w:rPr>
                <w:rFonts w:ascii="Times New Roman" w:cs="Times New Roman" w:eastAsia="Times New Roman" w:hAnsi="Times New Roman"/>
                <w:sz w:val="24"/>
                <w:szCs w:val="24"/>
              </w:rPr>
              <w:t xml:space="preserve">Head of the Department</w:t>
            </w:r>
          </w:p>
        </w:tc>
        <w:tc>
          <w:tcPr>
            <w:tcBorders>
              <w:top w:val="none"/>
              <w:left w:val="none"/>
              <w:bottom w:val="none"/>
              <w:right w:val="none"/>
            </w:tcBorders>
          </w:tcPr>
          <w:p>
            <w:r>
              <w:rPr>
                <w:rFonts w:ascii="Times New Roman" w:cs="Times New Roman" w:eastAsia="Times New Roman" w:hAnsi="Times New Roman"/>
                <w:sz w:val="24"/>
                <w:szCs w:val="24"/>
              </w:rPr>
              <w:t xml:space="preserve">Director</w:t>
            </w:r>
          </w:p>
        </w:tc>
      </w:tr>
    </w:tbl>
    <w:p>
      <w:r>
        <w:t xml:space="preserve"/>
      </w:r>
    </w:p>
    <w:p>
      <w:pPr>
        <w:spacing w:after="80" w:before="80" w:line="360"/>
        <w:jc w:val="both"/>
      </w:pPr>
      <w:r>
        <w:rPr>
          <w:rFonts w:ascii="Times New Roman" w:cs="Times New Roman" w:eastAsia="Times New Roman" w:hAnsi="Times New Roman"/>
          <w:sz w:val="24"/>
          <w:szCs w:val="24"/>
        </w:rPr>
        <w:t xml:space="preserve">Date:</w:t>
      </w:r>
    </w:p>
    <w:p>
      <w:pPr>
        <w:spacing w:after="80" w:before="80" w:line="360"/>
        <w:jc w:val="both"/>
      </w:pPr>
      <w:r>
        <w:rPr>
          <w:rFonts w:ascii="Times New Roman" w:cs="Times New Roman" w:eastAsia="Times New Roman" w:hAnsi="Times New Roman"/>
          <w:sz w:val="24"/>
          <w:szCs w:val="24"/>
        </w:rPr>
        <w:t xml:space="preserve">Place: Mumbai – 77</w:t>
      </w:r>
    </w:p>
    <w:p>
      <w:r>
        <w:br w:type="page"/>
      </w:r>
    </w:p>
    <w:p>
      <w:pPr>
        <w:spacing w:after="80" w:before="80" w:line="360"/>
        <w:jc w:val="center"/>
      </w:pPr>
      <w:r>
        <w:rPr>
          <w:rFonts w:ascii="Times New Roman" w:cs="Times New Roman" w:eastAsia="Times New Roman" w:hAnsi="Times New Roman"/>
          <w:b/>
          <w:bCs/>
          <w:sz w:val="28"/>
          <w:szCs w:val="28"/>
        </w:rPr>
        <w:t xml:space="preserve">Somaiya Vidyavihar University</w:t>
      </w:r>
    </w:p>
    <w:p>
      <w:r>
        <w:t xml:space="preserve"/>
      </w:r>
    </w:p>
    <w:p>
      <w:pPr>
        <w:pBdr>
          <w:bottom w:val="single" w:color="000000" w:sz="6"/>
        </w:pBdr>
        <w:spacing w:after="200" w:before="80" w:line="360"/>
        <w:jc w:val="center"/>
      </w:pPr>
      <w:r>
        <w:rPr>
          <w:rFonts w:ascii="Times New Roman" w:cs="Times New Roman" w:eastAsia="Times New Roman" w:hAnsi="Times New Roman"/>
          <w:b/>
          <w:bCs/>
          <w:sz w:val="28"/>
          <w:szCs w:val="28"/>
        </w:rPr>
        <w:t xml:space="preserve">Somaiya School of Basic and Applied Sciences</w:t>
      </w:r>
    </w:p>
    <w:p>
      <w:pPr>
        <w:spacing w:after="80" w:before="80" w:line="360"/>
        <w:jc w:val="center"/>
      </w:pPr>
      <w:r>
        <w:rPr>
          <w:rFonts w:ascii="Times New Roman" w:cs="Times New Roman" w:eastAsia="Times New Roman" w:hAnsi="Times New Roman"/>
          <w:b/>
          <w:bCs/>
          <w:sz w:val="28"/>
          <w:szCs w:val="28"/>
        </w:rPr>
        <w:t xml:space="preserve">Certificate of Approval of Examiners</w:t>
      </w:r>
    </w:p>
    <w:p>
      <w:r>
        <w:t xml:space="preserve"/>
      </w:r>
    </w:p>
    <w:p>
      <w:pPr>
        <w:spacing w:after="80" w:before="80" w:line="360"/>
        <w:jc w:val="both"/>
      </w:pPr>
      <w:r>
        <w:rPr>
          <w:rFonts w:ascii="Times New Roman" w:cs="Times New Roman" w:eastAsia="Times New Roman" w:hAnsi="Times New Roman"/>
          <w:sz w:val="24"/>
          <w:szCs w:val="24"/>
        </w:rPr>
        <w:t xml:space="preserve">This is to certify that the project report on</w:t>
      </w:r>
    </w:p>
    <w:p>
      <w:pPr>
        <w:spacing w:after="80" w:before="80" w:line="360"/>
        <w:jc w:val="both"/>
      </w:pPr>
      <w:r>
        <w:rPr>
          <w:rFonts w:ascii="Times New Roman" w:cs="Times New Roman" w:eastAsia="Times New Roman" w:hAnsi="Times New Roman"/>
          <w:b/>
          <w:bCs/>
          <w:sz w:val="24"/>
          <w:szCs w:val="24"/>
        </w:rPr>
        <w:t xml:space="preserve">StudyForge: An AI-Powered Document-to-Study-System Pipeline</w:t>
      </w:r>
    </w:p>
    <w:p>
      <w:pPr>
        <w:spacing w:after="80" w:before="80" w:line="360"/>
        <w:jc w:val="both"/>
      </w:pPr>
      <w:r>
        <w:rPr>
          <w:rFonts w:ascii="Times New Roman" w:cs="Times New Roman" w:eastAsia="Times New Roman" w:hAnsi="Times New Roman"/>
          <w:sz w:val="24"/>
          <w:szCs w:val="24"/>
        </w:rPr>
        <w:t xml:space="preserve">is a bonafide record of the project work done by</w:t>
      </w:r>
    </w:p>
    <w:p>
      <w:pPr>
        <w:spacing w:after="80" w:before="80" w:line="360"/>
        <w:jc w:val="both"/>
      </w:pPr>
      <w:r>
        <w:rPr>
          <w:rFonts w:ascii="Times New Roman" w:cs="Times New Roman" w:eastAsia="Times New Roman" w:hAnsi="Times New Roman"/>
          <w:b/>
          <w:bCs/>
          <w:sz w:val="24"/>
          <w:szCs w:val="24"/>
        </w:rPr>
        <w:t xml:space="preserve">Varun R. Darji</w:t>
      </w:r>
    </w:p>
    <w:p>
      <w:pPr>
        <w:spacing w:after="80" w:before="80" w:line="360"/>
        <w:jc w:val="both"/>
      </w:pPr>
      <w:r>
        <w:rPr>
          <w:rFonts w:ascii="Times New Roman" w:cs="Times New Roman" w:eastAsia="Times New Roman" w:hAnsi="Times New Roman"/>
          <w:sz w:val="24"/>
          <w:szCs w:val="24"/>
        </w:rPr>
        <w:t xml:space="preserve">in partial fulfillment of the requirement for the Masters of Science degree in Computer Science of Somaiya Vidyavihar University.</w:t>
      </w:r>
    </w:p>
    <w:p>
      <w:r>
        <w:t xml:space="preserve"/>
      </w:r>
    </w:p>
    <w:p>
      <w:r>
        <w:t xml:space="preserve"/>
      </w:r>
    </w:p>
    <w:p>
      <w:r>
        <w:t xml:space="preserve"/>
      </w:r>
    </w:p>
    <w:tbl>
      <w:tblPr>
        <w:tblW w:type="dxa" w:w="9000"/>
        <w:tblBorders>
          <w:top w:val="none"/>
          <w:left w:val="none"/>
          <w:bottom w:val="none"/>
          <w:right w:val="none"/>
          <w:insideH w:val="single" w:color="auto" w:sz="4"/>
          <w:insideV w:val="single" w:color="auto" w:sz="4"/>
        </w:tblBorders>
      </w:tblPr>
      <w:tblGrid>
        <w:gridCol w:w="4500"/>
        <w:gridCol w:w="4500"/>
      </w:tblGrid>
      <w:tr>
        <w:tc>
          <w:tcPr>
            <w:tcBorders>
              <w:top w:val="none"/>
              <w:left w:val="none"/>
              <w:bottom w:val="none"/>
              <w:right w:val="none"/>
            </w:tcBorders>
          </w:tcPr>
          <w:p>
            <w:r>
              <w:rPr>
                <w:rFonts w:ascii="Times New Roman" w:cs="Times New Roman" w:eastAsia="Times New Roman" w:hAnsi="Times New Roman"/>
                <w:sz w:val="24"/>
                <w:szCs w:val="24"/>
              </w:rPr>
              <w:t xml:space="preserve">External Examiner / Expert</w:t>
            </w:r>
          </w:p>
        </w:tc>
        <w:tc>
          <w:tcPr>
            <w:tcBorders>
              <w:top w:val="none"/>
              <w:left w:val="none"/>
              <w:bottom w:val="none"/>
              <w:right w:val="none"/>
            </w:tcBorders>
          </w:tcPr>
          <w:p>
            <w:r>
              <w:rPr>
                <w:rFonts w:ascii="Times New Roman" w:cs="Times New Roman" w:eastAsia="Times New Roman" w:hAnsi="Times New Roman"/>
                <w:sz w:val="24"/>
                <w:szCs w:val="24"/>
              </w:rPr>
              <w:t xml:space="preserve">Internal Examiner / Guide</w:t>
            </w:r>
          </w:p>
        </w:tc>
      </w:tr>
    </w:tbl>
    <w:p>
      <w:r>
        <w:t xml:space="preserve"/>
      </w:r>
    </w:p>
    <w:p>
      <w:r>
        <w:t xml:space="preserve"/>
      </w:r>
    </w:p>
    <w:p>
      <w:pPr>
        <w:spacing w:after="80" w:before="80" w:line="360"/>
        <w:jc w:val="both"/>
      </w:pPr>
      <w:r>
        <w:rPr>
          <w:rFonts w:ascii="Times New Roman" w:cs="Times New Roman" w:eastAsia="Times New Roman" w:hAnsi="Times New Roman"/>
          <w:sz w:val="24"/>
          <w:szCs w:val="24"/>
        </w:rPr>
        <w:t xml:space="preserve">Date:</w:t>
      </w:r>
    </w:p>
    <w:p>
      <w:pPr>
        <w:spacing w:after="80" w:before="80" w:line="360"/>
        <w:jc w:val="both"/>
      </w:pPr>
      <w:r>
        <w:rPr>
          <w:rFonts w:ascii="Times New Roman" w:cs="Times New Roman" w:eastAsia="Times New Roman" w:hAnsi="Times New Roman"/>
          <w:sz w:val="24"/>
          <w:szCs w:val="24"/>
        </w:rPr>
        <w:t xml:space="preserve">Place: Mumbai – 77</w:t>
      </w:r>
    </w:p>
    <w:p>
      <w:r>
        <w:br w:type="page"/>
      </w:r>
    </w:p>
    <w:p>
      <w:pPr>
        <w:spacing w:after="80" w:before="80" w:line="360"/>
        <w:jc w:val="center"/>
      </w:pPr>
      <w:r>
        <w:rPr>
          <w:rFonts w:ascii="Times New Roman" w:cs="Times New Roman" w:eastAsia="Times New Roman" w:hAnsi="Times New Roman"/>
          <w:b/>
          <w:bCs/>
          <w:sz w:val="28"/>
          <w:szCs w:val="28"/>
        </w:rPr>
        <w:t xml:space="preserve">Somaiya Vidyavihar University</w:t>
      </w:r>
    </w:p>
    <w:p>
      <w:r>
        <w:t xml:space="preserve"/>
      </w:r>
    </w:p>
    <w:p>
      <w:pPr>
        <w:pBdr>
          <w:bottom w:val="single" w:color="000000" w:sz="6"/>
        </w:pBdr>
        <w:spacing w:after="200" w:before="80" w:line="360"/>
        <w:jc w:val="center"/>
      </w:pPr>
      <w:r>
        <w:rPr>
          <w:rFonts w:ascii="Times New Roman" w:cs="Times New Roman" w:eastAsia="Times New Roman" w:hAnsi="Times New Roman"/>
          <w:b/>
          <w:bCs/>
          <w:sz w:val="28"/>
          <w:szCs w:val="28"/>
        </w:rPr>
        <w:t xml:space="preserve">Somaiya School of Basic and Applied Science</w:t>
      </w:r>
    </w:p>
    <w:p>
      <w:pPr>
        <w:spacing w:after="80" w:before="80" w:line="360"/>
        <w:jc w:val="center"/>
      </w:pPr>
      <w:r>
        <w:rPr>
          <w:rFonts w:ascii="Times New Roman" w:cs="Times New Roman" w:eastAsia="Times New Roman" w:hAnsi="Times New Roman"/>
          <w:b/>
          <w:bCs/>
          <w:sz w:val="28"/>
          <w:szCs w:val="28"/>
        </w:rPr>
        <w:t xml:space="preserve">DECLARATION</w:t>
      </w:r>
    </w:p>
    <w:p>
      <w:r>
        <w:t xml:space="preserve"/>
      </w:r>
    </w:p>
    <w:p>
      <w:pPr>
        <w:spacing w:after="80" w:before="80" w:line="360"/>
        <w:jc w:val="both"/>
      </w:pPr>
      <w:r>
        <w:rPr>
          <w:rFonts w:ascii="Times New Roman" w:cs="Times New Roman" w:eastAsia="Times New Roman" w:hAnsi="Times New Roman"/>
          <w:sz w:val="24"/>
          <w:szCs w:val="24"/>
        </w:rPr>
        <w:t xml:space="preserve">I declare that this written report submission represents the work done based on my and/or others' ideas with adequately cited and referenced the original source. I also declare that I have adhered to all principles of academic honesty and integrity as I have not misinterpreted or fabricated or falsified any idea/data/fact/source/original work/matter in my submission.</w:t>
      </w:r>
    </w:p>
    <w:p>
      <w:r>
        <w:t xml:space="preserve"/>
      </w:r>
    </w:p>
    <w:p>
      <w:pPr>
        <w:spacing w:after="80" w:before="80" w:line="360"/>
        <w:jc w:val="both"/>
      </w:pPr>
      <w:r>
        <w:rPr>
          <w:rFonts w:ascii="Times New Roman" w:cs="Times New Roman" w:eastAsia="Times New Roman" w:hAnsi="Times New Roman"/>
          <w:sz w:val="24"/>
          <w:szCs w:val="24"/>
        </w:rPr>
        <w:t xml:space="preserve">I understand that any violation of the above will be cause for disciplinary action by the college and may evoke penal action from the sources which have not been properly cited or from whom proper permission is not sought.</w:t>
      </w:r>
    </w:p>
    <w:p>
      <w:r>
        <w:t xml:space="preserve"/>
      </w:r>
    </w:p>
    <w:p>
      <w:r>
        <w:t xml:space="preserve"/>
      </w:r>
    </w:p>
    <w:p>
      <w:r>
        <w:t xml:space="preserve"/>
      </w:r>
    </w:p>
    <w:tbl>
      <w:tblPr>
        <w:tblW w:type="dxa" w:w="9000"/>
        <w:tblBorders>
          <w:top w:val="none"/>
          <w:left w:val="none"/>
          <w:bottom w:val="none"/>
          <w:right w:val="none"/>
          <w:insideH w:val="single" w:color="auto" w:sz="4"/>
          <w:insideV w:val="single" w:color="auto" w:sz="4"/>
        </w:tblBorders>
      </w:tblPr>
      <w:tblGrid>
        <w:gridCol w:w="4500"/>
        <w:gridCol w:w="4500"/>
      </w:tblGrid>
      <w:tr>
        <w:tc>
          <w:tcPr>
            <w:tcBorders>
              <w:top w:val="none"/>
              <w:left w:val="none"/>
              <w:bottom w:val="none"/>
              <w:right w:val="none"/>
            </w:tcBorders>
          </w:tcPr>
          <w:p>
            <w:r>
              <w:rPr>
                <w:rFonts w:ascii="Times New Roman" w:cs="Times New Roman" w:eastAsia="Times New Roman" w:hAnsi="Times New Roman"/>
                <w:sz w:val="24"/>
                <w:szCs w:val="24"/>
              </w:rPr>
              <w:t xml:space="preserve">Signature of the Student</w:t>
            </w:r>
          </w:p>
        </w:tc>
        <w:tc>
          <w:tcPr>
            <w:tcBorders>
              <w:top w:val="none"/>
              <w:left w:val="none"/>
              <w:bottom w:val="none"/>
              <w:right w:val="none"/>
            </w:tcBorders>
          </w:tcPr>
          <w:p>
            <w:r>
              <w:rPr>
                <w:rFonts w:ascii="Times New Roman" w:cs="Times New Roman" w:eastAsia="Times New Roman" w:hAnsi="Times New Roman"/>
                <w:b/>
                <w:bCs/>
                <w:sz w:val="24"/>
                <w:szCs w:val="24"/>
              </w:rPr>
              <w:t xml:space="preserve">Varun R. Darji</w:t>
            </w:r>
          </w:p>
        </w:tc>
      </w:tr>
      <w:tr>
        <w:tc>
          <w:tcPr>
            <w:tcBorders>
              <w:top w:val="none"/>
              <w:left w:val="none"/>
              <w:bottom w:val="none"/>
              <w:right w:val="none"/>
            </w:tcBorders>
          </w:tcPr>
          <w:p>
            <w:r>
              <w:rPr>
                <w:rFonts w:ascii="Times New Roman" w:cs="Times New Roman" w:eastAsia="Times New Roman" w:hAnsi="Times New Roman"/>
                <w:sz w:val="24"/>
                <w:szCs w:val="24"/>
              </w:rPr>
              <w:t xml:space="preserve">Name of the Student</w:t>
            </w:r>
          </w:p>
        </w:tc>
        <w:tc>
          <w:tcPr>
            <w:tcBorders>
              <w:top w:val="none"/>
              <w:left w:val="none"/>
              <w:bottom w:val="none"/>
              <w:right w:val="none"/>
            </w:tcBorders>
          </w:tcPr>
          <w:p>
            <w:r>
              <w:t xml:space="preserve"/>
            </w:r>
          </w:p>
        </w:tc>
      </w:tr>
      <w:tr>
        <w:tc>
          <w:tcPr>
            <w:tcBorders>
              <w:top w:val="none"/>
              <w:left w:val="none"/>
              <w:bottom w:val="none"/>
              <w:right w:val="none"/>
            </w:tcBorders>
          </w:tcPr>
          <w:p>
            <w:r>
              <w:rPr>
                <w:rFonts w:ascii="Times New Roman" w:cs="Times New Roman" w:eastAsia="Times New Roman" w:hAnsi="Times New Roman"/>
                <w:sz w:val="24"/>
                <w:szCs w:val="24"/>
              </w:rPr>
              <w:t xml:space="preserve">Roll No.</w:t>
            </w:r>
          </w:p>
        </w:tc>
        <w:tc>
          <w:tcPr>
            <w:tcBorders>
              <w:top w:val="none"/>
              <w:left w:val="none"/>
              <w:bottom w:val="none"/>
              <w:right w:val="none"/>
            </w:tcBorders>
          </w:tcPr>
          <w:p>
            <w:r>
              <w:rPr>
                <w:rFonts w:ascii="Times New Roman" w:cs="Times New Roman" w:eastAsia="Times New Roman" w:hAnsi="Times New Roman"/>
                <w:sz w:val="24"/>
                <w:szCs w:val="24"/>
              </w:rPr>
              <w:t xml:space="preserve">31031524004</w:t>
            </w:r>
          </w:p>
        </w:tc>
      </w:tr>
      <w:tr>
        <w:tc>
          <w:tcPr>
            <w:tcBorders>
              <w:top w:val="none"/>
              <w:left w:val="none"/>
              <w:bottom w:val="none"/>
              <w:right w:val="none"/>
            </w:tcBorders>
          </w:tcPr>
          <w:p>
            <w:r>
              <w:rPr>
                <w:rFonts w:ascii="Times New Roman" w:cs="Times New Roman" w:eastAsia="Times New Roman" w:hAnsi="Times New Roman"/>
                <w:sz w:val="24"/>
                <w:szCs w:val="24"/>
              </w:rPr>
              <w:t xml:space="preserve">Date:</w:t>
            </w:r>
          </w:p>
        </w:tc>
        <w:tc>
          <w:tcPr>
            <w:tcBorders>
              <w:top w:val="none"/>
              <w:left w:val="none"/>
              <w:bottom w:val="none"/>
              <w:right w:val="none"/>
            </w:tcBorders>
          </w:tcPr>
          <w:p>
            <w:r>
              <w:t xml:space="preserve"/>
            </w:r>
          </w:p>
        </w:tc>
      </w:tr>
      <w:tr>
        <w:tc>
          <w:tcPr>
            <w:tcBorders>
              <w:top w:val="none"/>
              <w:left w:val="none"/>
              <w:bottom w:val="none"/>
              <w:right w:val="none"/>
            </w:tcBorders>
          </w:tcPr>
          <w:p>
            <w:r>
              <w:rPr>
                <w:rFonts w:ascii="Times New Roman" w:cs="Times New Roman" w:eastAsia="Times New Roman" w:hAnsi="Times New Roman"/>
                <w:sz w:val="24"/>
                <w:szCs w:val="24"/>
              </w:rPr>
              <w:t xml:space="preserve">Place: Mumbai – 77</w:t>
            </w:r>
          </w:p>
        </w:tc>
        <w:tc>
          <w:tcPr>
            <w:tcBorders>
              <w:top w:val="none"/>
              <w:left w:val="none"/>
              <w:bottom w:val="none"/>
              <w:right w:val="none"/>
            </w:tcBorders>
          </w:tcPr>
          <w:p>
            <w:r>
              <w:t xml:space="preserve"/>
            </w:r>
          </w:p>
        </w:tc>
      </w:tr>
    </w:tbl>
    <w:p>
      <w:r>
        <w:br w:type="page"/>
      </w:r>
    </w:p>
    <w:p>
      <w:pPr>
        <w:spacing w:after="240" w:before="240" w:line="360"/>
        <w:jc w:val="center"/>
      </w:pPr>
      <w:r>
        <w:rPr>
          <w:rFonts w:ascii="Times New Roman" w:cs="Times New Roman" w:eastAsia="Times New Roman" w:hAnsi="Times New Roman"/>
          <w:b/>
          <w:bCs/>
          <w:sz w:val="32"/>
          <w:szCs w:val="32"/>
        </w:rPr>
        <w:t xml:space="preserve">Acknowledgement</w:t>
      </w:r>
    </w:p>
    <w:p>
      <w:pPr>
        <w:spacing w:after="80" w:before="80" w:line="360"/>
        <w:jc w:val="both"/>
      </w:pPr>
      <w:r>
        <w:rPr>
          <w:rFonts w:ascii="Times New Roman" w:cs="Times New Roman" w:eastAsia="Times New Roman" w:hAnsi="Times New Roman"/>
          <w:sz w:val="24"/>
          <w:szCs w:val="24"/>
        </w:rPr>
        <w:t xml:space="preserve">This project would not have been possible without the guidance and support of many individuals to whom I am sincerely grateful.</w:t>
      </w:r>
    </w:p>
    <w:p>
      <w:r>
        <w:t xml:space="preserve"/>
      </w:r>
    </w:p>
    <w:p>
      <w:pPr>
        <w:spacing w:after="80" w:before="80" w:line="360"/>
        <w:jc w:val="both"/>
      </w:pPr>
      <w:r>
        <w:rPr>
          <w:rFonts w:ascii="Times New Roman" w:cs="Times New Roman" w:eastAsia="Times New Roman" w:hAnsi="Times New Roman"/>
          <w:sz w:val="24"/>
          <w:szCs w:val="24"/>
        </w:rPr>
        <w:t xml:space="preserve">I am deeply thankful to Dr. Swati Maurya, Department of Computer Science, Somaiya School of Basic and Applied Science, for her invaluable guidance, patient mentorship, and consistent encouragement throughout the duration of this project. Her insights into AI-driven educational systems and her thorough feedback during review sessions significantly shaped the direction and quality of this work.</w:t>
      </w:r>
    </w:p>
    <w:p>
      <w:r>
        <w:t xml:space="preserve"/>
      </w:r>
    </w:p>
    <w:p>
      <w:pPr>
        <w:spacing w:after="80" w:before="80" w:line="360"/>
        <w:jc w:val="both"/>
      </w:pPr>
      <w:r>
        <w:rPr>
          <w:rFonts w:ascii="Times New Roman" w:cs="Times New Roman" w:eastAsia="Times New Roman" w:hAnsi="Times New Roman"/>
          <w:sz w:val="24"/>
          <w:szCs w:val="24"/>
        </w:rPr>
        <w:t xml:space="preserve">I am equally indebted to Dr. Marielia Assumption, Project Coordinator, for her constant supervision, constructive feedback, and the time she devoted to ensuring academic rigour in every aspect of this project. Her expertise in software systems and her dedication to student success were instrumental in bringing this project to completion.</w:t>
      </w:r>
    </w:p>
    <w:p>
      <w:r>
        <w:t xml:space="preserve"/>
      </w:r>
    </w:p>
    <w:p>
      <w:pPr>
        <w:spacing w:after="80" w:before="80" w:line="360"/>
        <w:jc w:val="both"/>
      </w:pPr>
      <w:r>
        <w:rPr>
          <w:rFonts w:ascii="Times New Roman" w:cs="Times New Roman" w:eastAsia="Times New Roman" w:hAnsi="Times New Roman"/>
          <w:sz w:val="24"/>
          <w:szCs w:val="24"/>
        </w:rPr>
        <w:t xml:space="preserve">I would like to express my gratitude to the faculty and staff of the Department of Computer Science &amp; Information Technology at Somaiya Vidyavihar University for providing the academic infrastructure, computational resources, and intellectual environment that made this research possible.</w:t>
      </w:r>
    </w:p>
    <w:p>
      <w:r>
        <w:t xml:space="preserve"/>
      </w:r>
    </w:p>
    <w:p>
      <w:pPr>
        <w:spacing w:after="80" w:before="80" w:line="360"/>
        <w:jc w:val="both"/>
      </w:pPr>
      <w:r>
        <w:rPr>
          <w:rFonts w:ascii="Times New Roman" w:cs="Times New Roman" w:eastAsia="Times New Roman" w:hAnsi="Times New Roman"/>
          <w:sz w:val="24"/>
          <w:szCs w:val="24"/>
        </w:rPr>
        <w:t xml:space="preserve">I am also grateful to the open-source community behind the Notex project, LangChainGo, Gin-Gonic, and the broader Go ecosystem, whose freely available libraries formed the technical foundation upon which StudyForge was built. The creators of the Google Gemini API and its OpenAI-compatible endpoint deserve special acknowledgement for providing high-quality large language model access at no cost within generous free-tier limits.</w:t>
      </w:r>
    </w:p>
    <w:p>
      <w:r>
        <w:t xml:space="preserve"/>
      </w:r>
    </w:p>
    <w:p>
      <w:pPr>
        <w:spacing w:after="80" w:before="80" w:line="360"/>
        <w:jc w:val="both"/>
      </w:pPr>
      <w:r>
        <w:rPr>
          <w:rFonts w:ascii="Times New Roman" w:cs="Times New Roman" w:eastAsia="Times New Roman" w:hAnsi="Times New Roman"/>
          <w:sz w:val="24"/>
          <w:szCs w:val="24"/>
        </w:rPr>
        <w:t xml:space="preserve">Finally, I wish to thank my family and peers for their unwavering moral support throughout the MSc programme. Their encouragement sustained my motivation during the more challenging phases of development and documentation.</w:t>
      </w:r>
    </w:p>
    <w:p>
      <w:r>
        <w:t xml:space="preserve"/>
      </w:r>
    </w:p>
    <w:p>
      <w:pPr>
        <w:spacing w:after="80" w:before="80" w:line="360"/>
        <w:jc w:val="right"/>
      </w:pPr>
      <w:r>
        <w:rPr>
          <w:rFonts w:ascii="Times New Roman" w:cs="Times New Roman" w:eastAsia="Times New Roman" w:hAnsi="Times New Roman"/>
          <w:b/>
          <w:bCs/>
          <w:sz w:val="24"/>
          <w:szCs w:val="24"/>
        </w:rPr>
        <w:t xml:space="preserve">Varun R. Darji</w:t>
      </w:r>
    </w:p>
    <w:p>
      <w:pPr>
        <w:spacing w:after="80" w:before="80" w:line="360"/>
        <w:jc w:val="right"/>
      </w:pPr>
      <w:r>
        <w:rPr>
          <w:rFonts w:ascii="Times New Roman" w:cs="Times New Roman" w:eastAsia="Times New Roman" w:hAnsi="Times New Roman"/>
          <w:sz w:val="24"/>
          <w:szCs w:val="24"/>
        </w:rPr>
        <w:t xml:space="preserve">Roll No: 31031524004</w:t>
      </w:r>
    </w:p>
    <w:p>
      <w:r>
        <w:br w:type="page"/>
      </w:r>
    </w:p>
    <w:p>
      <w:pPr>
        <w:spacing w:after="240" w:before="240" w:line="360"/>
        <w:jc w:val="center"/>
      </w:pPr>
      <w:r>
        <w:rPr>
          <w:rFonts w:ascii="Times New Roman" w:cs="Times New Roman" w:eastAsia="Times New Roman" w:hAnsi="Times New Roman"/>
          <w:b/>
          <w:bCs/>
          <w:sz w:val="32"/>
          <w:szCs w:val="32"/>
        </w:rPr>
        <w:t xml:space="preserve">Abstract</w:t>
      </w:r>
    </w:p>
    <w:p>
      <w:pPr>
        <w:spacing w:after="80" w:before="80" w:line="360"/>
        <w:jc w:val="both"/>
      </w:pPr>
      <w:r>
        <w:rPr>
          <w:rFonts w:ascii="Times New Roman" w:cs="Times New Roman" w:eastAsia="Times New Roman" w:hAnsi="Times New Roman"/>
          <w:sz w:val="24"/>
          <w:szCs w:val="24"/>
        </w:rPr>
        <w:t xml:space="preserve">Modern academic environments generate vast quantities of heterogeneous unstructured content—lecture slides, research papers, handwritten notes, digital documents, audio recordings, and multimedia resources—that overwhelm students with information fragmentation and impose significant cognitive overhead on knowledge management. Traditional note-taking applications such as Evernote, Notion, and OneNote function as passive storage and retrieval systems. They lack any deep semantic understanding of content, cannot automatically structure material into study-optimised formats, and provide no mechanism for compiling related notes into coherent textbook-like study guides.</w:t>
      </w:r>
    </w:p>
    <w:p>
      <w:r>
        <w:t xml:space="preserve"/>
      </w:r>
    </w:p>
    <w:p>
      <w:pPr>
        <w:spacing w:after="80" w:before="80" w:line="360"/>
        <w:jc w:val="both"/>
      </w:pPr>
      <w:r>
        <w:rPr>
          <w:rFonts w:ascii="Times New Roman" w:cs="Times New Roman" w:eastAsia="Times New Roman" w:hAnsi="Times New Roman"/>
          <w:sz w:val="24"/>
          <w:szCs w:val="24"/>
        </w:rPr>
        <w:t xml:space="preserve">This dissertation presents StudyForge, an end-to-end AI-powered document-to-study-system pipeline that transforms raw uploaded content through a series of progressively enriched knowledge representations. The system is built on a high-performance Go backend using the Gin-Gonic HTTP framework, integrated with Google's Gemini 1.5 Flash large language model via an OpenAI-compatible endpoint through the LangChainGo framework. The frontend is a vanilla JavaScript single-page application implementing a dark glassmorphism design system.</w:t>
      </w:r>
    </w:p>
    <w:p>
      <w:r>
        <w:t xml:space="preserve"/>
      </w:r>
    </w:p>
    <w:p>
      <w:pPr>
        <w:spacing w:after="80" w:before="80" w:line="360"/>
        <w:jc w:val="both"/>
      </w:pPr>
      <w:r>
        <w:rPr>
          <w:rFonts w:ascii="Times New Roman" w:cs="Times New Roman" w:eastAsia="Times New Roman" w:hAnsi="Times New Roman"/>
          <w:sz w:val="24"/>
          <w:szCs w:val="24"/>
        </w:rPr>
        <w:t xml:space="preserve">The pipeline implements four primary functional layers: (1) a multi-format ingestion layer supporting PDF, DOCX, TXT, Markdown, HTML, audio, and image files with markitdown-based extraction and Vosk-powered audio transcription; (2) a transformation engine implementing sixteen distinct AI-powered generation modes including Summary, FAQ, Study Guide, Quiz, Mindmap, Exam Notes, and Textbook generation; (3) a notebook organisation system providing thematic grouping of sources with CRUD management; and (4) a Retrieval-Augmented Generation (RAG) chat system with memory management, session history, and cited responses.</w:t>
      </w:r>
    </w:p>
    <w:p>
      <w:r>
        <w:t xml:space="preserve"/>
      </w:r>
    </w:p>
    <w:p>
      <w:pPr>
        <w:spacing w:after="80" w:before="80" w:line="360"/>
        <w:jc w:val="both"/>
      </w:pPr>
      <w:r>
        <w:rPr>
          <w:rFonts w:ascii="Times New Roman" w:cs="Times New Roman" w:eastAsia="Times New Roman" w:hAnsi="Times New Roman"/>
          <w:sz w:val="24"/>
          <w:szCs w:val="24"/>
        </w:rPr>
        <w:t xml:space="preserve">Evaluation across all system modules confirmed that note generation completed within 30 seconds for all tested document sizes, RAG chat latency remained under 5 seconds, the textbook generation module produced structurally coherent chapter-structured documents, and the system maintained a 0% hallucination rate across 15 test queries. The study establishes StudyForge as a compelling proof-of-concept for a new category of educational AI tools: not merely document chatbots, but full-spectrum knowledge synthesis pipelines that actively transform passive information into structured, multi-format, interactively accessible study resources.</w:t>
      </w:r>
    </w:p>
    <w:p>
      <w:r>
        <w:t xml:space="preserve"/>
      </w:r>
    </w:p>
    <w:p>
      <w:pPr>
        <w:spacing w:after="80" w:before="8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Large Language Models, Retrieval-Augmented Generation, Document AI, Knowledge Synthesis Pipeline, Go Backend, Google Gemini, Glassmorphism, Educational Technology, Vector Embeddings, Textbook Generation.</w:t>
      </w:r>
    </w:p>
    <w:p>
      <w:r>
        <w:br w:type="page"/>
      </w:r>
    </w:p>
    <w:p>
      <w:pPr>
        <w:sectPr>
          <w:pgSz w:w="12240" w:h="15840" w:orient="portrait"/>
          <w:pgMar w:top="1440" w:right="1260" w:bottom="1440" w:left="1440" w:header="708" w:footer="708" w:gutter="0"/>
          <w:pgNumType/>
          <w:docGrid w:linePitch="360"/>
        </w:sectPr>
      </w:pPr>
    </w:p>
    <w:p>
      <w:pPr>
        <w:spacing w:after="240" w:before="240" w:line="360"/>
        <w:jc w:val="center"/>
      </w:pPr>
      <w:r>
        <w:rPr>
          <w:rFonts w:ascii="Times New Roman" w:cs="Times New Roman" w:eastAsia="Times New Roman" w:hAnsi="Times New Roman"/>
          <w:b/>
          <w:bCs/>
          <w:sz w:val="32"/>
          <w:szCs w:val="32"/>
        </w:rPr>
        <w:t xml:space="preserve">Index</w:t>
      </w:r>
    </w:p>
    <w:p>
      <w:r>
        <w:t xml:space="preserve"/>
      </w:r>
    </w:p>
    <w:p>
      <w:pPr>
        <w:spacing w:after="80" w:before="80" w:line="360"/>
        <w:jc w:val="center"/>
      </w:pPr>
      <w:r>
        <w:rPr>
          <w:rFonts w:ascii="Times New Roman" w:cs="Times New Roman" w:eastAsia="Times New Roman" w:hAnsi="Times New Roman"/>
          <w:b/>
          <w:bCs/>
          <w:sz w:val="28"/>
          <w:szCs w:val="28"/>
        </w:rPr>
        <w:t xml:space="preserve">Table of Contents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1400"/>
      </w:tblGrid>
      <w:tr>
        <w:trPr>
          <w:tblHeader/>
        </w:trPr>
        <w:tc>
          <w:tcPr>
            <w:tcW w:type="dxa" w:w="1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Sr. No.</w:t>
            </w:r>
          </w:p>
        </w:tc>
        <w:tc>
          <w:tcPr>
            <w:tcW w:type="dxa" w:w="6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Chapter / Section Title</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Pg No.</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Introduction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Introduction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Background</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Objectives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Purpose, Scope and Applicability</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Survey of Technologies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Existing Systems and Tools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Core Technologies Surveyed</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Identified Research Gaps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Requirements and Analysis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Problem Definition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Requirements Specification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Project SDLC Model</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3.4</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Planning and Scheduling</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3.5</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Software and Hardware Requirements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3.6</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Preliminary Product Description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3.7</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Conceptual Models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Design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Basic Modules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 Design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Procedural Design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4.4</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 Interface Design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4.5</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Design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Implementation and Testing</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Implementation Approach</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Coding Details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Testing Approach</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5.4</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Test Cases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Results and Discussion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Performance Results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 Interface Walkthrough</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Conclusion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7.1</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Conclusion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7.2</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Limitations of the System</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7.3</w:t>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Future Scope of the Project</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References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Appendix A – Algorithms and Pseudocode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6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Appendix B – Source Code Snippets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bl>
    <w:p>
      <w:r>
        <w:br w:type="page"/>
      </w:r>
    </w:p>
    <w:p>
      <w:pPr>
        <w:spacing w:after="80" w:before="80" w:line="360"/>
        <w:jc w:val="center"/>
      </w:pPr>
      <w:r>
        <w:rPr>
          <w:rFonts w:ascii="Times New Roman" w:cs="Times New Roman" w:eastAsia="Times New Roman" w:hAnsi="Times New Roman"/>
          <w:b/>
          <w:bCs/>
          <w:sz w:val="28"/>
          <w:szCs w:val="28"/>
        </w:rPr>
        <w:t xml:space="preserve">List of Figures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400"/>
      </w:tblGrid>
      <w:tr>
        <w:trPr>
          <w:tblHeader/>
        </w:trPr>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Sr. No.</w:t>
            </w:r>
          </w:p>
        </w:tc>
        <w:tc>
          <w:tcPr>
            <w:tcW w:type="dxa" w:w="6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Name of the Figure</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3.7.1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 Case Diagram — StudyForge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3.7.2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 Flow Diagram (Level 0)</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3.7.3</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 Flow Diagram (Level 1 — Ingestion Pipeline)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3.7.4</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Entity Relationship (ER) Diagram</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3.7.5</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Architecture Diagram</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4.1.1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StudyForge Pipeline Overview</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4.3.1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Sequence Diagram — Document Upload and Processing</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4.3.2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Sequence Diagram — Note Generation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4.3.3</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Sequence Diagram — RAG Chat</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4.4.1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Dashboard UI — Statistics and Upload Zone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4.4.2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Source Detail Page with Note Viewer</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4.4.3</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 View with Textbook Generation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4.4.4</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RAG Chat Interface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4.4.5</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Studio Panel — Transformation Modes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5.3.1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Agile Sprint Structure Diagram</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bl>
    <w:p>
      <w:r>
        <w:t xml:space="preserve"/>
      </w:r>
    </w:p>
    <w:p>
      <w:pPr>
        <w:spacing w:after="80" w:before="80" w:line="360"/>
        <w:jc w:val="center"/>
      </w:pPr>
      <w:r>
        <w:rPr>
          <w:rFonts w:ascii="Times New Roman" w:cs="Times New Roman" w:eastAsia="Times New Roman" w:hAnsi="Times New Roman"/>
          <w:b/>
          <w:bCs/>
          <w:sz w:val="28"/>
          <w:szCs w:val="28"/>
        </w:rPr>
        <w:t xml:space="preserve">List of Tables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400"/>
      </w:tblGrid>
      <w:tr>
        <w:trPr>
          <w:tblHeader/>
        </w:trPr>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Sr. No.</w:t>
            </w:r>
          </w:p>
        </w:tc>
        <w:tc>
          <w:tcPr>
            <w:tcW w:type="dxa" w:w="6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Name of the Table</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2.2.1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Comparative Analysis of Existing Systems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Functional Requirements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Non-Functional Requirements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3.5.1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Software Requirements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3.5.2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Hardware Requirements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4.2.1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Sources Table Schema</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4.2.2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Notes Table Schema</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4.2.3</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Notebooks Table Schema</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4.2.4</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Textbooks Table Schema</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4.2.5</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Chat Sessions Table Schema</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4.5.1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Endpoints — Sources Module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4.5.2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Endpoints — Notes Module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4.5.3</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Endpoints — Notebooks Module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4.5.4</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Endpoints — Chat Module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4.5.5</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Transformation Modes Reference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5.4.1</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Test Cases — Ingestion Pipeline</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5.4.2</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Test Cases — Note Generation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5.4.3</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Test Cases — RAG Chat</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5.4.4</w:t>
            </w:r>
          </w:p>
        </w:tc>
        <w:tc>
          <w:tcPr>
            <w:tcW w:type="dxa" w:w="6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Test Cases — Textbook Generation</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bl>
    <w:p>
      <w:r>
        <w:br w:type="page"/>
      </w:r>
    </w:p>
    <w:p>
      <w:pPr>
        <w:spacing w:after="240" w:before="240" w:line="360"/>
        <w:jc w:val="center"/>
      </w:pPr>
      <w:r>
        <w:rPr>
          <w:rFonts w:ascii="Times New Roman" w:cs="Times New Roman" w:eastAsia="Times New Roman" w:hAnsi="Times New Roman"/>
          <w:b/>
          <w:bCs/>
          <w:sz w:val="32"/>
          <w:szCs w:val="32"/>
        </w:rPr>
        <w:t xml:space="preserve">Chapter 1</w:t>
      </w:r>
    </w:p>
    <w:p>
      <w:pPr>
        <w:spacing w:after="240" w:before="240" w:line="360"/>
        <w:jc w:val="center"/>
      </w:pPr>
      <w:r>
        <w:rPr>
          <w:rFonts w:ascii="Times New Roman" w:cs="Times New Roman" w:eastAsia="Times New Roman" w:hAnsi="Times New Roman"/>
          <w:b/>
          <w:bCs/>
          <w:sz w:val="32"/>
          <w:szCs w:val="32"/>
        </w:rPr>
        <w:t xml:space="preserve">Introduction</w:t>
      </w:r>
    </w:p>
    <w:p>
      <w:pPr>
        <w:spacing w:after="80" w:before="80" w:line="360"/>
        <w:jc w:val="both"/>
      </w:pPr>
      <w:r>
        <w:rPr>
          <w:rFonts w:ascii="Times New Roman" w:cs="Times New Roman" w:eastAsia="Times New Roman" w:hAnsi="Times New Roman"/>
          <w:sz w:val="24"/>
          <w:szCs w:val="24"/>
        </w:rPr>
        <w:t xml:space="preserve">This chapter provides an introduction to StudyForge, an AI-powered document-to-study-system pipeline. It outlines the background and motivation behind the project, the specific objectives it aims to achieve, the problem statement it addresses, and the overall scope of the work undertaken as part of this Master of Science dissertation.</w:t>
      </w:r>
    </w:p>
    <w:p>
      <w:r>
        <w:t xml:space="preserve"/>
      </w:r>
    </w:p>
    <w:p>
      <w:pPr>
        <w:spacing w:after="120" w:before="200" w:line="360"/>
        <w:jc w:val="left"/>
      </w:pPr>
      <w:r>
        <w:rPr>
          <w:rFonts w:ascii="Times New Roman" w:cs="Times New Roman" w:eastAsia="Times New Roman" w:hAnsi="Times New Roman"/>
          <w:b/>
          <w:bCs/>
          <w:sz w:val="28"/>
          <w:szCs w:val="28"/>
        </w:rPr>
        <w:t xml:space="preserve">1.1 Introduction</w:t>
      </w:r>
    </w:p>
    <w:p>
      <w:pPr>
        <w:spacing w:after="80" w:before="80" w:line="360"/>
        <w:jc w:val="both"/>
      </w:pPr>
      <w:r>
        <w:rPr>
          <w:rFonts w:ascii="Times New Roman" w:cs="Times New Roman" w:eastAsia="Times New Roman" w:hAnsi="Times New Roman"/>
          <w:sz w:val="24"/>
          <w:szCs w:val="24"/>
        </w:rPr>
        <w:t xml:space="preserve">The modern academic environment generates an overwhelming volume of information across diverse formats — lecture slides, handwritten notes, textbooks, recorded lectures, research papers, web articles, and multimedia content. A student pursuing a Master's degree may interact with hundreds of documents across multiple subjects in a single semester. Despite the availability of sophisticated note-taking tools, the fundamental challenge of converting unstructured, heterogeneous source material into a well-organised, searchable, and actively usable knowledge base remains largely unsolved.</w:t>
      </w:r>
    </w:p>
    <w:p>
      <w:r>
        <w:t xml:space="preserve"/>
      </w:r>
    </w:p>
    <w:p>
      <w:pPr>
        <w:spacing w:after="80" w:before="80" w:line="360"/>
        <w:jc w:val="both"/>
      </w:pPr>
      <w:r>
        <w:rPr>
          <w:rFonts w:ascii="Times New Roman" w:cs="Times New Roman" w:eastAsia="Times New Roman" w:hAnsi="Times New Roman"/>
          <w:sz w:val="24"/>
          <w:szCs w:val="24"/>
        </w:rPr>
        <w:t xml:space="preserve">Traditional note-taking applications such as Evernote, Notion, and OneNote function primarily as passive storage and retrieval systems. They provide organisational features like folders and tags, basic keyword search, and rudimentary OCR for handwritten or printed text. However, they lack any deep understanding of the content they store. They cannot structure raw material into concise study notes, identify thematic relationships between documents from different sources, compile a set of related notes into a coherent chapter-by-chapter study guide, or intelligently answer a student's question by drawing from multiple documents simultaneously.</w:t>
      </w:r>
    </w:p>
    <w:p>
      <w:r>
        <w:t xml:space="preserve"/>
      </w:r>
    </w:p>
    <w:p>
      <w:pPr>
        <w:spacing w:after="80" w:before="80" w:line="360"/>
        <w:jc w:val="both"/>
      </w:pPr>
      <w:r>
        <w:rPr>
          <w:rFonts w:ascii="Times New Roman" w:cs="Times New Roman" w:eastAsia="Times New Roman" w:hAnsi="Times New Roman"/>
          <w:sz w:val="24"/>
          <w:szCs w:val="24"/>
        </w:rPr>
        <w:t xml:space="preserve">The advent of large language models (LLMs) such as GPT-4 and Google's Gemini family has opened new possibilities for intelligent document processing. These models possess broad world knowledge, strong reasoning capabilities, and the ability to generate fluent, contextually accurate text from structured prompts. When combined with modern retrieval techniques — particularly Retrieval-Augmented Generation (RAG) — they become capable of answering questions grounded in a user's own uploaded materials, drastically reducing hallucination rates and increasing the trustworthiness of AI-generated responses.</w:t>
      </w:r>
    </w:p>
    <w:p>
      <w:r>
        <w:t xml:space="preserve"/>
      </w:r>
    </w:p>
    <w:p>
      <w:pPr>
        <w:spacing w:after="80" w:before="80" w:line="360"/>
        <w:jc w:val="both"/>
      </w:pPr>
      <w:r>
        <w:rPr>
          <w:rFonts w:ascii="Times New Roman" w:cs="Times New Roman" w:eastAsia="Times New Roman" w:hAnsi="Times New Roman"/>
          <w:sz w:val="24"/>
          <w:szCs w:val="24"/>
        </w:rPr>
        <w:t xml:space="preserve">StudyForge is built upon these capabilities. It is designed not as a simple chat interface over uploaded PDFs — a class of tools that has become commonplace — but as a multi-layered knowledge synthesis pipeline. The system transforms raw uploaded content through a series of progressively enriched representations: extraction, cleaning, note generation, notebook organisation, textbook compilation, and finally RAG-powered conversational interaction. Each layer adds meaningful structure and value to the user's knowledge base, moving closer to the ideal of an intelligent, personalised study companion.</w:t>
      </w:r>
    </w:p>
    <w:p>
      <w:r>
        <w:t xml:space="preserve"/>
      </w:r>
    </w:p>
    <w:p>
      <w:pPr>
        <w:spacing w:after="80" w:before="80" w:line="360"/>
        <w:jc w:val="both"/>
      </w:pPr>
      <w:r>
        <w:rPr>
          <w:rFonts w:ascii="Times New Roman" w:cs="Times New Roman" w:eastAsia="Times New Roman" w:hAnsi="Times New Roman"/>
          <w:sz w:val="24"/>
          <w:szCs w:val="24"/>
        </w:rPr>
        <w:t xml:space="preserve">The technical implementation of StudyForge is grounded in a Go backend using the Gin-Gonic web framework, integrated with Google's Gemini 1.5 Flash model via LangChainGo through an OpenAI-compatible API endpoint. The frontend is a vanilla JavaScript single-page application implementing a dark glassmorphism aesthetic inspired by Linear.app. All data — source content, generated notes, vector embeddings, notebook metadata, chat sessions, and textbook documents — is persisted in a pair of SQLite databases, providing a fully self-contained, locally deployable study system requiring only a Gemini API key to operate.</w:t>
      </w:r>
    </w:p>
    <w:p>
      <w:r>
        <w:t xml:space="preserve"/>
      </w:r>
    </w:p>
    <w:p>
      <w:pPr>
        <w:spacing w:after="120" w:before="200" w:line="360"/>
        <w:jc w:val="left"/>
      </w:pPr>
      <w:r>
        <w:rPr>
          <w:rFonts w:ascii="Times New Roman" w:cs="Times New Roman" w:eastAsia="Times New Roman" w:hAnsi="Times New Roman"/>
          <w:b/>
          <w:bCs/>
          <w:sz w:val="28"/>
          <w:szCs w:val="28"/>
        </w:rPr>
        <w:t xml:space="preserve">1.2 Background</w:t>
      </w:r>
    </w:p>
    <w:p>
      <w:pPr>
        <w:spacing w:after="80" w:before="80" w:line="360"/>
        <w:jc w:val="both"/>
      </w:pPr>
      <w:r>
        <w:rPr>
          <w:rFonts w:ascii="Times New Roman" w:cs="Times New Roman" w:eastAsia="Times New Roman" w:hAnsi="Times New Roman"/>
          <w:sz w:val="24"/>
          <w:szCs w:val="24"/>
        </w:rPr>
        <w:t xml:space="preserve">The concept of intelligent information management has been explored extensively in both academic research and commercial product development. Early systems focused on keyword-based retrieval and manual tagging. As machine learning matured, document classification, topic modelling, and summarisation became feasible. The rise of transformer-based language models in 2017, culminating in the release of GPT-3 and subsequent models, marked a paradigm shift in what automated text processing could achieve.</w:t>
      </w:r>
    </w:p>
    <w:p>
      <w:r>
        <w:t xml:space="preserve"/>
      </w:r>
    </w:p>
    <w:p>
      <w:pPr>
        <w:spacing w:after="80" w:before="80" w:line="360"/>
        <w:jc w:val="both"/>
      </w:pPr>
      <w:r>
        <w:rPr>
          <w:rFonts w:ascii="Times New Roman" w:cs="Times New Roman" w:eastAsia="Times New Roman" w:hAnsi="Times New Roman"/>
          <w:sz w:val="24"/>
          <w:szCs w:val="24"/>
        </w:rPr>
        <w:t xml:space="preserve">Retrieval-Augmented Generation (RAG), introduced by Lewis et al. (2020) [1], became one of the most influential frameworks for combining the knowledge stored in external corpora with the generative capabilities of LLMs. In a RAG system, the LLM does not rely solely on its training data to answer questions. Instead, it retrieves relevant passages from a vector-indexed knowledge base and uses them as grounding context, dramatically reducing hallucination and enabling answers that are factually anchored in the user's documents.</w:t>
      </w:r>
    </w:p>
    <w:p>
      <w:r>
        <w:t xml:space="preserve"/>
      </w:r>
    </w:p>
    <w:p>
      <w:pPr>
        <w:spacing w:after="80" w:before="80" w:line="360"/>
        <w:jc w:val="both"/>
      </w:pPr>
      <w:r>
        <w:rPr>
          <w:rFonts w:ascii="Times New Roman" w:cs="Times New Roman" w:eastAsia="Times New Roman" w:hAnsi="Times New Roman"/>
          <w:sz w:val="24"/>
          <w:szCs w:val="24"/>
        </w:rPr>
        <w:t xml:space="preserve">Vector databases and dense embedding models, such as Facebook's FAISS, Google's ScaNN, and cloud-native solutions like Weaviate and Pinecone, have made large-scale semantic retrieval computationally feasible. Embedding models such as sentence-transformers [2] produce dense vector representations of text passages that capture semantic meaning beyond keyword overlap. A query about 'factors affecting enzyme activity' will retrieve documents discussing 'determinants of catalytic efficiency' or 'enzyme kinetics influences' because their vector representations are geometrically proximate in the embedding space.</w:t>
      </w:r>
    </w:p>
    <w:p>
      <w:r>
        <w:t xml:space="preserve"/>
      </w:r>
    </w:p>
    <w:p>
      <w:pPr>
        <w:spacing w:after="80" w:before="80" w:line="360"/>
        <w:jc w:val="both"/>
      </w:pPr>
      <w:r>
        <w:rPr>
          <w:rFonts w:ascii="Times New Roman" w:cs="Times New Roman" w:eastAsia="Times New Roman" w:hAnsi="Times New Roman"/>
          <w:sz w:val="24"/>
          <w:szCs w:val="24"/>
        </w:rPr>
        <w:t xml:space="preserve">In the context of educational technology, these advances have led to a new generation of AI-powered study tools. Google's NotebookLM (2023) allows users to upload documents and chat with them using a RAG interface. Notion AI provides in-editor summarisation and question-answering. However, these tools address only part of the problem. They do not systematically organise notes into thematic notebooks, compile notebooks into structured textbook-like documents, or provide multiple AI-generated note formats tuned to different study modes.</w:t>
      </w:r>
    </w:p>
    <w:p>
      <w:r>
        <w:t xml:space="preserve"/>
      </w:r>
    </w:p>
    <w:p>
      <w:pPr>
        <w:spacing w:after="80" w:before="80" w:line="360"/>
        <w:jc w:val="both"/>
      </w:pPr>
      <w:r>
        <w:rPr>
          <w:rFonts w:ascii="Times New Roman" w:cs="Times New Roman" w:eastAsia="Times New Roman" w:hAnsi="Times New Roman"/>
          <w:sz w:val="24"/>
          <w:szCs w:val="24"/>
        </w:rPr>
        <w:t xml:space="preserve">StudyForge builds on the foundation established by these tools and extends it significantly. By introducing the Notebook layer — which groups related sources — and the Textbook generation layer — which compiles notebooks into structured chapter documents — the system creates a complete, multi-level knowledge architecture that reflects how students actually study: moving from raw material through organised notes to consolidated, cross-referenced study guides.</w:t>
      </w:r>
    </w:p>
    <w:p>
      <w:r>
        <w:t xml:space="preserve"/>
      </w:r>
    </w:p>
    <w:p>
      <w:pPr>
        <w:spacing w:after="80" w:before="80" w:line="360"/>
        <w:jc w:val="both"/>
      </w:pPr>
      <w:r>
        <w:rPr>
          <w:rFonts w:ascii="Times New Roman" w:cs="Times New Roman" w:eastAsia="Times New Roman" w:hAnsi="Times New Roman"/>
          <w:sz w:val="24"/>
          <w:szCs w:val="24"/>
        </w:rPr>
        <w:t xml:space="preserve">The system is forked and significantly extended from the open-source Notex project [18], a Go-based NotebookLM alternative originally built with a Chinese-language interface. StudyForge applies a complete UI redesign, language localisation, LLM provider migration from OpenAI to Google Gemini, and the addition of multiple novel features including Exam Notes, live textbook stale detection, and the full glassmorphism design system.</w:t>
      </w:r>
    </w:p>
    <w:p>
      <w:r>
        <w:t xml:space="preserve"/>
      </w:r>
    </w:p>
    <w:p>
      <w:pPr>
        <w:spacing w:after="120" w:before="200" w:line="360"/>
        <w:jc w:val="left"/>
      </w:pPr>
      <w:r>
        <w:rPr>
          <w:rFonts w:ascii="Times New Roman" w:cs="Times New Roman" w:eastAsia="Times New Roman" w:hAnsi="Times New Roman"/>
          <w:b/>
          <w:bCs/>
          <w:sz w:val="28"/>
          <w:szCs w:val="28"/>
        </w:rPr>
        <w:t xml:space="preserve">1.3 Objectives</w:t>
      </w:r>
    </w:p>
    <w:p>
      <w:pPr>
        <w:spacing w:after="80" w:before="80" w:line="360"/>
        <w:jc w:val="both"/>
      </w:pPr>
      <w:r>
        <w:rPr>
          <w:rFonts w:ascii="Times New Roman" w:cs="Times New Roman" w:eastAsia="Times New Roman" w:hAnsi="Times New Roman"/>
          <w:sz w:val="24"/>
          <w:szCs w:val="24"/>
        </w:rPr>
        <w:t xml:space="preserve">The following objectives have been defined for the StudyForge project: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design and implement a multi-stage document ingestion pipeline capable of processing PDF files, DOCX documents, plain text, Markdown, HTML pages, audio files via Vosk transcription, and image-based notes via markitdown extraction.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integrate Google's Gemini 1.5 Flash large language model via an OpenAI-compatible API endpoint and LangChainGo to power sixteen distinct AI-powered transformation modes including note generation, FAQ, quiz, mindmap, infographic, and textbook compilation.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implement a Notebook organisational system that allows users to group related sources into named, colour-coded knowledge containers enabling subject-wise management of uploaded material.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build a Textbook Generation module that compiles all sources within a notebook into a chapter-structured study document with live stale detection when sources are updated.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implement a vector store using SQLite with in-memory cosine similarity search, allowing semantic retrieval across all sources for RAG-powered chat.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develop a Retrieval-Augmented Generation (RAG) chat system with multi-turn memory management, session history, conversation summarisation, and source-cited responses.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build a responsive single-page application frontend using vanilla JavaScript with a modern glassmorphism dark theme (DESIGN.md specification) providing an intuitive interface for all pipeline features.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implement multi-user support via GitHub and Google OAuth authentication with JWT session management and per-user data isolation.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evaluate the system through comprehensive functional testing across all modules, validating ingestion accuracy, note generation quality, retrieval precision, and chat response grounding.</w:t>
      </w:r>
    </w:p>
    <w:p>
      <w:r>
        <w:t xml:space="preserve"/>
      </w:r>
    </w:p>
    <w:p>
      <w:pPr>
        <w:spacing w:after="120" w:before="200" w:line="360"/>
        <w:jc w:val="left"/>
      </w:pPr>
      <w:r>
        <w:rPr>
          <w:rFonts w:ascii="Times New Roman" w:cs="Times New Roman" w:eastAsia="Times New Roman" w:hAnsi="Times New Roman"/>
          <w:b/>
          <w:bCs/>
          <w:sz w:val="28"/>
          <w:szCs w:val="28"/>
        </w:rPr>
        <w:t xml:space="preserve">1.4 Purpose, Scope and Applicability</w:t>
      </w:r>
    </w:p>
    <w:p>
      <w:pPr>
        <w:spacing w:after="80" w:before="160" w:line="360"/>
        <w:jc w:val="left"/>
      </w:pPr>
      <w:r>
        <w:rPr>
          <w:rFonts w:ascii="Times New Roman" w:cs="Times New Roman" w:eastAsia="Times New Roman" w:hAnsi="Times New Roman"/>
          <w:b/>
          <w:bCs/>
          <w:sz w:val="24"/>
          <w:szCs w:val="24"/>
        </w:rPr>
        <w:t xml:space="preserve">1.4.1 Purpose</w:t>
      </w:r>
    </w:p>
    <w:p>
      <w:pPr>
        <w:spacing w:after="80" w:before="80" w:line="360"/>
        <w:jc w:val="both"/>
      </w:pPr>
      <w:r>
        <w:rPr>
          <w:rFonts w:ascii="Times New Roman" w:cs="Times New Roman" w:eastAsia="Times New Roman" w:hAnsi="Times New Roman"/>
          <w:sz w:val="24"/>
          <w:szCs w:val="24"/>
        </w:rPr>
        <w:t xml:space="preserve">The primary purpose of StudyForge is to provide students and researchers with an intelligent, automated knowledge management system that transforms passive document collections into active, structured, and conversationally accessible study resources. The system addresses three core inefficiencies in current academic workflows: the fragmentation of information across heterogeneous source types, the absence of automated structuring and organisation, and the lack of intelligent, context-aware retrieval that understands semantic relationships between documents.</w:t>
      </w:r>
    </w:p>
    <w:p>
      <w:r>
        <w:t xml:space="preserve"/>
      </w:r>
    </w:p>
    <w:p>
      <w:pPr>
        <w:spacing w:after="80" w:before="80" w:line="360"/>
        <w:jc w:val="both"/>
      </w:pPr>
      <w:r>
        <w:rPr>
          <w:rFonts w:ascii="Times New Roman" w:cs="Times New Roman" w:eastAsia="Times New Roman" w:hAnsi="Times New Roman"/>
          <w:sz w:val="24"/>
          <w:szCs w:val="24"/>
        </w:rPr>
        <w:t xml:space="preserve">By automating the pipeline from raw document ingestion through structured note generation, notebook grouping, and textbook compilation, StudyForge reclaims hours of manual effort per week and allows students to engage directly with their material rather than managing it. The RAG chat interface provides the final layer — a conversational study assistant that draws exclusively from the student's own uploaded documents, ensuring factual accuracy and personal relevance.</w:t>
      </w:r>
    </w:p>
    <w:p>
      <w:r>
        <w:t xml:space="preserve"/>
      </w:r>
    </w:p>
    <w:p>
      <w:pPr>
        <w:spacing w:after="80" w:before="160" w:line="360"/>
        <w:jc w:val="left"/>
      </w:pPr>
      <w:r>
        <w:rPr>
          <w:rFonts w:ascii="Times New Roman" w:cs="Times New Roman" w:eastAsia="Times New Roman" w:hAnsi="Times New Roman"/>
          <w:b/>
          <w:bCs/>
          <w:sz w:val="24"/>
          <w:szCs w:val="24"/>
        </w:rPr>
        <w:t xml:space="preserve">1.4.2 Scope</w:t>
      </w:r>
    </w:p>
    <w:p>
      <w:pPr>
        <w:spacing w:after="80" w:before="80" w:line="360"/>
        <w:jc w:val="both"/>
      </w:pPr>
      <w:r>
        <w:rPr>
          <w:rFonts w:ascii="Times New Roman" w:cs="Times New Roman" w:eastAsia="Times New Roman" w:hAnsi="Times New Roman"/>
          <w:sz w:val="24"/>
          <w:szCs w:val="24"/>
        </w:rPr>
        <w:t xml:space="preserve">The scope of this project includes the following components and functionalities: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multi-format document ingestion system supporting PDF, DOCX, TXT, Markdown, HTML, audio (MP3, WAV, M4A, AAC, FLAC, OGG), and image files.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AI-powered text extraction via the markitdown CLI tool and Vosk-based audio transcription.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Sixteen transformation modes including Summary, FAQ, Study Guide, Outline, Podcast Script, Timeline, Glossary, Quiz, Mindmap, Infographic, Presentation Slides, Exam Notes, Deep Insight, Data Table, and Data Chart.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Notebook system for grouping related sources with CRUD management, colour coding, icons, and public sharing with unique tokens.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Textbook Generation module with asynchronous background generation, live stale detection, and Markdown export.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vector embedding pipeline using SQLite-based in-memory cosine similarity search.</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RAG chat interface with multi-turn memory management, session history, conversation summarisation, and SSE streaming.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Multi-user authentication via GitHub and Google OAuth with JWT tokens.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production-ready SPA frontend with glassmorphism dark theme, sidebar navigation, and responsive layout.</w:t>
      </w:r>
    </w:p>
    <w:p>
      <w:r>
        <w:t xml:space="preserve"/>
      </w:r>
    </w:p>
    <w:p>
      <w:pPr>
        <w:spacing w:after="80" w:before="80" w:line="360"/>
        <w:jc w:val="both"/>
      </w:pPr>
      <w:r>
        <w:rPr>
          <w:rFonts w:ascii="Times New Roman" w:cs="Times New Roman" w:eastAsia="Times New Roman" w:hAnsi="Times New Roman"/>
          <w:sz w:val="24"/>
          <w:szCs w:val="24"/>
        </w:rPr>
        <w:t xml:space="preserve">Out of scope for this version of the project are: mobile application development, real-time multi-user collaborative editing, automated flashcard generation with spaced repetition scheduling, and integration with external learning management systems (LMS). These features are identified as directions for future development.</w:t>
      </w:r>
    </w:p>
    <w:p>
      <w:r>
        <w:t xml:space="preserve"/>
      </w:r>
    </w:p>
    <w:p>
      <w:pPr>
        <w:spacing w:after="80" w:before="160" w:line="360"/>
        <w:jc w:val="left"/>
      </w:pPr>
      <w:r>
        <w:rPr>
          <w:rFonts w:ascii="Times New Roman" w:cs="Times New Roman" w:eastAsia="Times New Roman" w:hAnsi="Times New Roman"/>
          <w:b/>
          <w:bCs/>
          <w:sz w:val="24"/>
          <w:szCs w:val="24"/>
        </w:rPr>
        <w:t xml:space="preserve">1.4.3 Applicability</w:t>
      </w:r>
    </w:p>
    <w:p>
      <w:pPr>
        <w:spacing w:after="80" w:before="80" w:line="360"/>
        <w:jc w:val="both"/>
      </w:pPr>
      <w:r>
        <w:rPr>
          <w:rFonts w:ascii="Times New Roman" w:cs="Times New Roman" w:eastAsia="Times New Roman" w:hAnsi="Times New Roman"/>
          <w:sz w:val="24"/>
          <w:szCs w:val="24"/>
        </w:rPr>
        <w:t xml:space="preserve">StudyForge is designed to be broadly applicable across academic disciplines and levels of study. Undergraduate and postgraduate students in science, engineering, humanities, and social sciences can equally benefit from the pipeline's document-agnostic processing. Researchers managing large literature collections will find the notebook and textbook features particularly valuable for organising survey papers and generating literature summaries. Professionals engaged in continuous learning — preparing for certifications or studying technical documentation — represent an additional user segment. The system is also directly applicable to university environments as a supplementary learning tool for self-directed students.</w:t>
      </w:r>
    </w:p>
    <w:p>
      <w:r>
        <w:t xml:space="preserve"/>
      </w:r>
    </w:p>
    <w:p>
      <w:pPr>
        <w:spacing w:after="80" w:before="160" w:line="360"/>
        <w:jc w:val="left"/>
      </w:pPr>
      <w:r>
        <w:rPr>
          <w:rFonts w:ascii="Times New Roman" w:cs="Times New Roman" w:eastAsia="Times New Roman" w:hAnsi="Times New Roman"/>
          <w:b/>
          <w:bCs/>
          <w:sz w:val="24"/>
          <w:szCs w:val="24"/>
        </w:rPr>
        <w:t xml:space="preserve">1.4.4 Chapter Summary</w:t>
      </w:r>
    </w:p>
    <w:p>
      <w:pPr>
        <w:spacing w:after="80" w:before="80" w:line="360"/>
        <w:jc w:val="both"/>
      </w:pPr>
      <w:r>
        <w:rPr>
          <w:rFonts w:ascii="Times New Roman" w:cs="Times New Roman" w:eastAsia="Times New Roman" w:hAnsi="Times New Roman"/>
          <w:sz w:val="24"/>
          <w:szCs w:val="24"/>
        </w:rPr>
        <w:t xml:space="preserve">This chapter has introduced the StudyForge project, established its background in the context of AI-powered educational technology, defined the nine primary objectives guiding the implementation, and outlined the scope and applicability of the system. The following chapter presents a comprehensive survey of existing technologies, tools, and academic literature relevant to the design and implementation of StudyForge.</w:t>
      </w:r>
    </w:p>
    <w:p>
      <w:r>
        <w:br w:type="page"/>
      </w:r>
    </w:p>
    <w:p>
      <w:pPr>
        <w:spacing w:after="240" w:before="240" w:line="360"/>
        <w:jc w:val="center"/>
      </w:pPr>
      <w:r>
        <w:rPr>
          <w:rFonts w:ascii="Times New Roman" w:cs="Times New Roman" w:eastAsia="Times New Roman" w:hAnsi="Times New Roman"/>
          <w:b/>
          <w:bCs/>
          <w:sz w:val="32"/>
          <w:szCs w:val="32"/>
        </w:rPr>
        <w:t xml:space="preserve">Chapter 2</w:t>
      </w:r>
    </w:p>
    <w:p>
      <w:pPr>
        <w:spacing w:after="240" w:before="240" w:line="360"/>
        <w:jc w:val="center"/>
      </w:pPr>
      <w:r>
        <w:rPr>
          <w:rFonts w:ascii="Times New Roman" w:cs="Times New Roman" w:eastAsia="Times New Roman" w:hAnsi="Times New Roman"/>
          <w:b/>
          <w:bCs/>
          <w:sz w:val="32"/>
          <w:szCs w:val="32"/>
        </w:rPr>
        <w:t xml:space="preserve">Survey of Technologies</w:t>
      </w:r>
    </w:p>
    <w:p>
      <w:pPr>
        <w:spacing w:after="80" w:before="80" w:line="360"/>
        <w:jc w:val="both"/>
      </w:pPr>
      <w:r>
        <w:rPr>
          <w:rFonts w:ascii="Times New Roman" w:cs="Times New Roman" w:eastAsia="Times New Roman" w:hAnsi="Times New Roman"/>
          <w:sz w:val="24"/>
          <w:szCs w:val="24"/>
        </w:rPr>
        <w:t xml:space="preserve">This chapter surveys the existing landscape of tools, systems, and academic research relevant to the development of StudyForge. It examines current commercial note-taking applications, analyses their limitations, reviews the academic literature on document AI, large language models, retrieval-augmented generation, and vector search, and identifies the specific gaps that StudyForge aims to address.</w:t>
      </w:r>
    </w:p>
    <w:p>
      <w:r>
        <w:t xml:space="preserve"/>
      </w:r>
    </w:p>
    <w:p>
      <w:pPr>
        <w:spacing w:after="120" w:before="200" w:line="360"/>
        <w:jc w:val="left"/>
      </w:pPr>
      <w:r>
        <w:rPr>
          <w:rFonts w:ascii="Times New Roman" w:cs="Times New Roman" w:eastAsia="Times New Roman" w:hAnsi="Times New Roman"/>
          <w:b/>
          <w:bCs/>
          <w:sz w:val="28"/>
          <w:szCs w:val="28"/>
        </w:rPr>
        <w:t xml:space="preserve">2.1 Existing Systems and Tools</w:t>
      </w:r>
    </w:p>
    <w:p>
      <w:pPr>
        <w:spacing w:after="80" w:before="160" w:line="360"/>
        <w:jc w:val="left"/>
      </w:pPr>
      <w:r>
        <w:rPr>
          <w:rFonts w:ascii="Times New Roman" w:cs="Times New Roman" w:eastAsia="Times New Roman" w:hAnsi="Times New Roman"/>
          <w:b/>
          <w:bCs/>
          <w:sz w:val="24"/>
          <w:szCs w:val="24"/>
        </w:rPr>
        <w:t xml:space="preserve">2.1.1 Traditional Note-Taking Applications</w:t>
      </w:r>
    </w:p>
    <w:p>
      <w:pPr>
        <w:spacing w:after="80" w:before="80" w:line="360"/>
        <w:jc w:val="both"/>
      </w:pPr>
      <w:r>
        <w:rPr>
          <w:rFonts w:ascii="Times New Roman" w:cs="Times New Roman" w:eastAsia="Times New Roman" w:hAnsi="Times New Roman"/>
          <w:sz w:val="24"/>
          <w:szCs w:val="24"/>
        </w:rPr>
        <w:t xml:space="preserve">Evernote, launched in 2008, pioneered the digital note-taking space by offering cross-platform synchronisation and basic keyword search. While it introduced OCR for scanned documents and handwriting recognition in later versions, its AI capabilities remain limited to superficial content suggestions. The absence of semantic understanding means that a user searching for 'enzyme kinetics' will not retrieve notes discussing 'Michaelis-Menten equation' unless those exact words appear in the document.</w:t>
      </w:r>
    </w:p>
    <w:p>
      <w:r>
        <w:t xml:space="preserve"/>
      </w:r>
    </w:p>
    <w:p>
      <w:pPr>
        <w:spacing w:after="80" w:before="80" w:line="360"/>
        <w:jc w:val="both"/>
      </w:pPr>
      <w:r>
        <w:rPr>
          <w:rFonts w:ascii="Times New Roman" w:cs="Times New Roman" w:eastAsia="Times New Roman" w:hAnsi="Times New Roman"/>
          <w:sz w:val="24"/>
          <w:szCs w:val="24"/>
        </w:rPr>
        <w:t xml:space="preserve">Microsoft OneNote, integrated into the Office 365 ecosystem, provides rich formatting capabilities and collaboration features but similarly relies on keyword-based search. Its AI integration, via Copilot in Office 365, offers summarisation and question-answering but is tightly coupled to the Microsoft ecosystem and operates only on open documents rather than across a user's entire note collection.</w:t>
      </w:r>
    </w:p>
    <w:p>
      <w:r>
        <w:t xml:space="preserve"/>
      </w:r>
    </w:p>
    <w:p>
      <w:pPr>
        <w:spacing w:after="80" w:before="80" w:line="360"/>
        <w:jc w:val="both"/>
      </w:pPr>
      <w:r>
        <w:rPr>
          <w:rFonts w:ascii="Times New Roman" w:cs="Times New Roman" w:eastAsia="Times New Roman" w:hAnsi="Times New Roman"/>
          <w:sz w:val="24"/>
          <w:szCs w:val="24"/>
        </w:rPr>
        <w:t xml:space="preserve">Notion [3], popular among students and knowledge workers, introduced a flexible block-based document model and a relational database layer. Notion AI, added in 2023, supports in-page summarisation and Q&amp;A. However, Notion AI operates within the boundaries of individual pages rather than across the entire workspace, limiting its utility for cross-document synthesis. The platform does not provide automatic subject classification, thematic grouping, or multi-document compilation.</w:t>
      </w:r>
    </w:p>
    <w:p>
      <w:r>
        <w:t xml:space="preserve"/>
      </w:r>
    </w:p>
    <w:p>
      <w:pPr>
        <w:spacing w:after="80" w:before="160" w:line="360"/>
        <w:jc w:val="left"/>
      </w:pPr>
      <w:r>
        <w:rPr>
          <w:rFonts w:ascii="Times New Roman" w:cs="Times New Roman" w:eastAsia="Times New Roman" w:hAnsi="Times New Roman"/>
          <w:b/>
          <w:bCs/>
          <w:sz w:val="24"/>
          <w:szCs w:val="24"/>
        </w:rPr>
        <w:t xml:space="preserve">2.1.2 AI-Enhanced Note Systems</w:t>
      </w:r>
    </w:p>
    <w:p>
      <w:pPr>
        <w:spacing w:after="80" w:before="80" w:line="360"/>
        <w:jc w:val="both"/>
      </w:pPr>
      <w:r>
        <w:rPr>
          <w:rFonts w:ascii="Times New Roman" w:cs="Times New Roman" w:eastAsia="Times New Roman" w:hAnsi="Times New Roman"/>
          <w:sz w:val="24"/>
          <w:szCs w:val="24"/>
        </w:rPr>
        <w:t xml:space="preserve">Google's NotebookLM [4], released in 2023, represents the most direct predecessor to StudyForge. It allows users to upload documents and interact with them via a RAG-powered chat interface grounded in the uploaded materials. NotebookLM supports multiple source types and provides citations in its responses. However, it does not generate structured study notes in multiple formats, does not organise sources into notebooks with thematic grouping, does not support audio transcription, and does not compile uploaded material into a textbook-structured output.</w:t>
      </w:r>
    </w:p>
    <w:p>
      <w:r>
        <w:t xml:space="preserve"/>
      </w:r>
    </w:p>
    <w:p>
      <w:pPr>
        <w:spacing w:after="80" w:before="80" w:line="360"/>
        <w:jc w:val="both"/>
      </w:pPr>
      <w:r>
        <w:rPr>
          <w:rFonts w:ascii="Times New Roman" w:cs="Times New Roman" w:eastAsia="Times New Roman" w:hAnsi="Times New Roman"/>
          <w:sz w:val="24"/>
          <w:szCs w:val="24"/>
        </w:rPr>
        <w:t xml:space="preserve">Mem.ai introduced AI-powered auto-tagging and semantic search across the user's note collection. While it represents an advance in retrieval quality, it does not include note generation, textbook compilation, or a pipeline approach to knowledge structuring. The system is cloud-only and does not support local deployment.</w:t>
      </w:r>
    </w:p>
    <w:p>
      <w:r>
        <w:t xml:space="preserve"/>
      </w:r>
    </w:p>
    <w:p>
      <w:pPr>
        <w:spacing w:after="80" w:before="80" w:line="360"/>
        <w:jc w:val="both"/>
      </w:pPr>
      <w:r>
        <w:rPr>
          <w:rFonts w:ascii="Times New Roman" w:cs="Times New Roman" w:eastAsia="Times New Roman" w:hAnsi="Times New Roman"/>
          <w:sz w:val="24"/>
          <w:szCs w:val="24"/>
        </w:rPr>
        <w:t xml:space="preserve">Quivr [5] and Danswer are open-source RAG platforms that provide chat interfaces over uploaded documents. These tools are primarily designed for enterprise knowledge management rather than student study workflows. They lack note generation, notebook organisation, and textbook compilation features. Their architecture requires external vector database services (Weaviate, Supabase Vector), adding operational complexity.</w:t>
      </w:r>
    </w:p>
    <w:p>
      <w:r>
        <w:t xml:space="preserve"/>
      </w:r>
    </w:p>
    <w:p>
      <w:pPr>
        <w:spacing w:after="80" w:before="160" w:line="360"/>
        <w:jc w:val="left"/>
      </w:pPr>
      <w:r>
        <w:rPr>
          <w:rFonts w:ascii="Times New Roman" w:cs="Times New Roman" w:eastAsia="Times New Roman" w:hAnsi="Times New Roman"/>
          <w:b/>
          <w:bCs/>
          <w:sz w:val="24"/>
          <w:szCs w:val="24"/>
        </w:rPr>
        <w:t xml:space="preserve">2.2 Comparative Analysis of Existing Solutions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00"/>
        <w:gridCol w:w="1400"/>
      </w:tblGrid>
      <w:tr>
        <w:trPr>
          <w:tblHeader/>
        </w:trPr>
        <w:tc>
          <w:tcPr>
            <w:tcW w:type="dxa" w:w="3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Evernote</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Notion AI</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NotebookLM</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StudyForge</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Multi-format Ingestion</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 Note Generation</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(16 modes)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Exam Notes Mode</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Subject Classification</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Manual</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Manual</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Auto</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 Grouping</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Manual</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Manual</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Textbook Generation</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Audio Transcription</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(Vosk)</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Vector Search (RAG)</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RAG Chat</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Session Memory Mgmt.</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Open Source</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Local Deployment</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Multi-user OAuth</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Public Sharing</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w:t>
            </w:r>
          </w:p>
        </w:tc>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bl>
    <w:p>
      <w:pPr>
        <w:spacing w:after="120" w:before="60" w:line="300"/>
        <w:jc w:val="center"/>
      </w:pPr>
      <w:r>
        <w:rPr>
          <w:rFonts w:ascii="Times New Roman" w:cs="Times New Roman" w:eastAsia="Times New Roman" w:hAnsi="Times New Roman"/>
          <w:i/>
          <w:iCs/>
          <w:sz w:val="22"/>
          <w:szCs w:val="22"/>
        </w:rPr>
        <w:t xml:space="preserve">Table 2.2.1: Comparative Analysis of Existing Systems</w:t>
      </w:r>
    </w:p>
    <w:p>
      <w:r>
        <w:t xml:space="preserve"/>
      </w:r>
    </w:p>
    <w:p>
      <w:pPr>
        <w:spacing w:after="120" w:before="200" w:line="360"/>
        <w:jc w:val="left"/>
      </w:pPr>
      <w:r>
        <w:rPr>
          <w:rFonts w:ascii="Times New Roman" w:cs="Times New Roman" w:eastAsia="Times New Roman" w:hAnsi="Times New Roman"/>
          <w:b/>
          <w:bCs/>
          <w:sz w:val="28"/>
          <w:szCs w:val="28"/>
        </w:rPr>
        <w:t xml:space="preserve">2.3 Core Technologies Surveyed</w:t>
      </w:r>
    </w:p>
    <w:p>
      <w:pPr>
        <w:spacing w:after="80" w:before="160" w:line="360"/>
        <w:jc w:val="left"/>
      </w:pPr>
      <w:r>
        <w:rPr>
          <w:rFonts w:ascii="Times New Roman" w:cs="Times New Roman" w:eastAsia="Times New Roman" w:hAnsi="Times New Roman"/>
          <w:b/>
          <w:bCs/>
          <w:sz w:val="24"/>
          <w:szCs w:val="24"/>
        </w:rPr>
        <w:t xml:space="preserve">2.3.1 Large Language Models and the Gemini Family</w:t>
      </w:r>
    </w:p>
    <w:p>
      <w:pPr>
        <w:spacing w:after="80" w:before="80" w:line="360"/>
        <w:jc w:val="both"/>
      </w:pPr>
      <w:r>
        <w:rPr>
          <w:rFonts w:ascii="Times New Roman" w:cs="Times New Roman" w:eastAsia="Times New Roman" w:hAnsi="Times New Roman"/>
          <w:sz w:val="24"/>
          <w:szCs w:val="24"/>
        </w:rPr>
        <w:t xml:space="preserve">Large language models based on the transformer architecture [6] have become the dominant paradigm in natural language processing. The self-attention mechanism in transformers enables models to attend to all positions in the input sequence simultaneously, capturing long-range dependencies that eluded earlier RNN and LSTM architectures. Models in the GPT family (Brown et al., 2020) [7] demonstrated remarkable few-shot generalisation through prompt engineering, enabling complex tasks including summarisation, code generation, and multi-document synthesis without task-specific fine-tuning.</w:t>
      </w:r>
    </w:p>
    <w:p>
      <w:r>
        <w:t xml:space="preserve"/>
      </w:r>
    </w:p>
    <w:p>
      <w:pPr>
        <w:spacing w:after="80" w:before="80" w:line="360"/>
        <w:jc w:val="both"/>
      </w:pPr>
      <w:r>
        <w:rPr>
          <w:rFonts w:ascii="Times New Roman" w:cs="Times New Roman" w:eastAsia="Times New Roman" w:hAnsi="Times New Roman"/>
          <w:sz w:val="24"/>
          <w:szCs w:val="24"/>
        </w:rPr>
        <w:t xml:space="preserve">Google's Gemini family [8], released in 2023, provides multimodal capabilities — processing both text and images — making it particularly suitable for document understanding tasks. Gemini 1.5 Flash, selected for StudyForge, offers a favourable trade-off between response quality and API latency. Its extended context window enables processing of lengthy documents without aggressive truncation. The model is accessible via Google AI Studio within free-tier rate limits (15 requests per minute, 1500 requests per day), making it a practical choice for a student-facing application. Critically, Google provides an OpenAI-compatible endpoint for Gemini, allowing the model to be integrated into systems originally designed for the OpenAI API without modification to the HTTP client code — a property that StudyForge exploits to achieve LLM provider portability through environment variable configuration.</w:t>
      </w:r>
    </w:p>
    <w:p>
      <w:r>
        <w:t xml:space="preserve"/>
      </w:r>
    </w:p>
    <w:p>
      <w:pPr>
        <w:spacing w:after="80" w:before="160" w:line="360"/>
        <w:jc w:val="left"/>
      </w:pPr>
      <w:r>
        <w:rPr>
          <w:rFonts w:ascii="Times New Roman" w:cs="Times New Roman" w:eastAsia="Times New Roman" w:hAnsi="Times New Roman"/>
          <w:b/>
          <w:bCs/>
          <w:sz w:val="24"/>
          <w:szCs w:val="24"/>
        </w:rPr>
        <w:t xml:space="preserve">2.3.2 Retrieval-Augmented Generation (RAG)</w:t>
      </w:r>
    </w:p>
    <w:p>
      <w:pPr>
        <w:spacing w:after="80" w:before="80" w:line="360"/>
        <w:jc w:val="both"/>
      </w:pPr>
      <w:r>
        <w:rPr>
          <w:rFonts w:ascii="Times New Roman" w:cs="Times New Roman" w:eastAsia="Times New Roman" w:hAnsi="Times New Roman"/>
          <w:sz w:val="24"/>
          <w:szCs w:val="24"/>
        </w:rPr>
        <w:t xml:space="preserve">Retrieval-Augmented Generation (RAG), introduced by Lewis et al. (2020) [1], addresses the hallucination problem inherent in standalone LLM usage by grounding generation in retrieved evidence. In a standard RAG pipeline, an input query is encoded into a dense vector using an embedding model. This vector is compared against pre-indexed vectors of document chunks using approximate nearest-neighbour search. The top-k most similar chunks are retrieved and concatenated with the query into the LLM's context window, constraining generation to information present in the retrieved passages.</w:t>
      </w:r>
    </w:p>
    <w:p>
      <w:r>
        <w:t xml:space="preserve"/>
      </w:r>
    </w:p>
    <w:p>
      <w:pPr>
        <w:spacing w:after="80" w:before="80" w:line="360"/>
        <w:jc w:val="both"/>
      </w:pPr>
      <w:r>
        <w:rPr>
          <w:rFonts w:ascii="Times New Roman" w:cs="Times New Roman" w:eastAsia="Times New Roman" w:hAnsi="Times New Roman"/>
          <w:sz w:val="24"/>
          <w:szCs w:val="24"/>
        </w:rPr>
        <w:t xml:space="preserve">RAG is particularly valuable in educational contexts because students require accurate, source-referenced answers rather than plausible but potentially incorrect confabulations. By requiring the LLM to answer only from retrieved context and providing explicit citation markers, StudyForge's chat module maintains factual accuracy and enables users to verify responses against their original materials. The system implements a custom MemoryManager component that manages conversation history compression, sliding window selection of relevant messages, and automatic session summarisation when context size approaches the model's window limit.</w:t>
      </w:r>
    </w:p>
    <w:p>
      <w:r>
        <w:t xml:space="preserve"/>
      </w:r>
    </w:p>
    <w:p>
      <w:pPr>
        <w:spacing w:after="80" w:before="80" w:line="360"/>
        <w:jc w:val="both"/>
      </w:pPr>
      <w:r>
        <w:rPr>
          <w:rFonts w:ascii="Times New Roman" w:cs="Times New Roman" w:eastAsia="Times New Roman" w:hAnsi="Times New Roman"/>
          <w:sz w:val="24"/>
          <w:szCs w:val="24"/>
        </w:rPr>
        <w:t xml:space="preserve">Advanced RAG techniques explored in recent literature include HyDE (Hypothetical Document Embeddings) [9], which generates a hypothetical answer to a question and uses it as the query embedding to improve retrieval recall, and re-ranking using cross-encoder models that re-score retrieved passages with higher accuracy than dual-encoder similarity alone. The current StudyForge implementation uses standard dense retrieval with cosine similarity, with these advanced techniques identified as future enhancement directions.</w:t>
      </w:r>
    </w:p>
    <w:p>
      <w:r>
        <w:t xml:space="preserve"/>
      </w:r>
    </w:p>
    <w:p>
      <w:pPr>
        <w:spacing w:after="80" w:before="160" w:line="360"/>
        <w:jc w:val="left"/>
      </w:pPr>
      <w:r>
        <w:rPr>
          <w:rFonts w:ascii="Times New Roman" w:cs="Times New Roman" w:eastAsia="Times New Roman" w:hAnsi="Times New Roman"/>
          <w:b/>
          <w:bCs/>
          <w:sz w:val="24"/>
          <w:szCs w:val="24"/>
        </w:rPr>
        <w:t xml:space="preserve">2.3.3 Vector Databases and Embedding Models</w:t>
      </w:r>
    </w:p>
    <w:p>
      <w:pPr>
        <w:spacing w:after="80" w:before="80" w:line="360"/>
        <w:jc w:val="both"/>
      </w:pPr>
      <w:r>
        <w:rPr>
          <w:rFonts w:ascii="Times New Roman" w:cs="Times New Roman" w:eastAsia="Times New Roman" w:hAnsi="Times New Roman"/>
          <w:sz w:val="24"/>
          <w:szCs w:val="24"/>
        </w:rPr>
        <w:t xml:space="preserve">Vector databases enable efficient approximate nearest-neighbour (ANN) search over high-dimensional embedding spaces. Unlike traditional relational databases that support exact keyword matching, vector databases support cosine similarity and Euclidean distance queries over dense representations, enabling semantic retrieval. Prominent solutions include Pinecone [10], Weaviate, Qdrant, and the open-source FAISS library from Facebook Research [11].</w:t>
      </w:r>
    </w:p>
    <w:p>
      <w:r>
        <w:t xml:space="preserve"/>
      </w:r>
    </w:p>
    <w:p>
      <w:pPr>
        <w:spacing w:after="80" w:before="80" w:line="360"/>
        <w:jc w:val="both"/>
      </w:pPr>
      <w:r>
        <w:rPr>
          <w:rFonts w:ascii="Times New Roman" w:cs="Times New Roman" w:eastAsia="Times New Roman" w:hAnsi="Times New Roman"/>
          <w:sz w:val="24"/>
          <w:szCs w:val="24"/>
        </w:rPr>
        <w:t xml:space="preserve">Sentence transformers [2] based on the BERT architecture generate dense 384-dimensional or 768-dimensional sentence embeddings that capture semantic meaning beyond surface-level lexical overlap. For cloud-native deployments using the Gemini API, Google's text-embedding-004 model (768-dimensional) provides high-quality embeddings accessible via the same API key as the generation model. StudyForge uses SQLite as its primary data store with an in-memory vector search layer, where all document chunks are loaded into memory and cosine similarity is computed at query time. This approach avoids the operational complexity of a separate vector database service while providing adequate search performance for individual user workloads.</w:t>
      </w:r>
    </w:p>
    <w:p>
      <w:r>
        <w:t xml:space="preserve"/>
      </w:r>
    </w:p>
    <w:p>
      <w:pPr>
        <w:spacing w:after="80" w:before="160" w:line="360"/>
        <w:jc w:val="left"/>
      </w:pPr>
      <w:r>
        <w:rPr>
          <w:rFonts w:ascii="Times New Roman" w:cs="Times New Roman" w:eastAsia="Times New Roman" w:hAnsi="Times New Roman"/>
          <w:b/>
          <w:bCs/>
          <w:sz w:val="24"/>
          <w:szCs w:val="24"/>
        </w:rPr>
        <w:t xml:space="preserve">2.3.4 Document Processing and Content Extraction</w:t>
      </w:r>
    </w:p>
    <w:p>
      <w:pPr>
        <w:spacing w:after="80" w:before="80" w:line="360"/>
        <w:jc w:val="both"/>
      </w:pPr>
      <w:r>
        <w:rPr>
          <w:rFonts w:ascii="Times New Roman" w:cs="Times New Roman" w:eastAsia="Times New Roman" w:hAnsi="Times New Roman"/>
          <w:sz w:val="24"/>
          <w:szCs w:val="24"/>
        </w:rPr>
        <w:t xml:space="preserve">Document processing pipelines must handle a diverse range of file formats and content types. The markitdown CLI tool, developed by Microsoft, converts PDF, DOCX, PPTX, XLSX, and HTML files into clean Markdown format, preserving heading structure and table layouts. StudyForge uses markitdown as its primary extraction engine, configured via the ENABLE_MARKITDOWN environment variable.</w:t>
      </w:r>
    </w:p>
    <w:p>
      <w:r>
        <w:t xml:space="preserve"/>
      </w:r>
    </w:p>
    <w:p>
      <w:pPr>
        <w:spacing w:after="80" w:before="80" w:line="360"/>
        <w:jc w:val="both"/>
      </w:pPr>
      <w:r>
        <w:rPr>
          <w:rFonts w:ascii="Times New Roman" w:cs="Times New Roman" w:eastAsia="Times New Roman" w:hAnsi="Times New Roman"/>
          <w:sz w:val="24"/>
          <w:szCs w:val="24"/>
        </w:rPr>
        <w:t xml:space="preserve">For audio and video content, Vosk provides offline speech recognition using neural network models that can transcribe speech without sending audio data to external services. StudyForge integrates vosk-transcriber for audio file processing, supporting MP3, WAV, M4A, AAC, FLAC, OGG, WMA, OPUS, and video formats including MP4, AVI, MKV, and MOV. Following transcription, a secondary LLM call adds punctuation and paragraph structure to the raw transcript, improving its utility as study material.</w:t>
      </w:r>
    </w:p>
    <w:p>
      <w:r>
        <w:t xml:space="preserve"/>
      </w:r>
    </w:p>
    <w:p>
      <w:pPr>
        <w:spacing w:after="80" w:before="80" w:line="360"/>
        <w:jc w:val="both"/>
      </w:pPr>
      <w:r>
        <w:rPr>
          <w:rFonts w:ascii="Times New Roman" w:cs="Times New Roman" w:eastAsia="Times New Roman" w:hAnsi="Times New Roman"/>
          <w:sz w:val="24"/>
          <w:szCs w:val="24"/>
        </w:rPr>
        <w:t xml:space="preserve">The literature documents several specialised Document AI models: TrOCR [13] for handwriting recognition, Table Transformer [14] for table structure extraction, LayoutLMv3 [15] for layout-aware document understanding, and Nougat [16] for scientific paper parsing including mathematical notation. While these models provide superior performance for their specific domains, they introduce significant infrastructure complexity and memory requirements. StudyForge adopts markitdown and Vosk as pragmatic, easy-to-install alternatives that cover the vast majority of student use cases.</w:t>
      </w:r>
    </w:p>
    <w:p>
      <w:r>
        <w:t xml:space="preserve"/>
      </w:r>
    </w:p>
    <w:p>
      <w:pPr>
        <w:spacing w:after="80" w:before="160" w:line="360"/>
        <w:jc w:val="left"/>
      </w:pPr>
      <w:r>
        <w:rPr>
          <w:rFonts w:ascii="Times New Roman" w:cs="Times New Roman" w:eastAsia="Times New Roman" w:hAnsi="Times New Roman"/>
          <w:b/>
          <w:bCs/>
          <w:sz w:val="24"/>
          <w:szCs w:val="24"/>
        </w:rPr>
        <w:t xml:space="preserve">2.3.5 LangChain and LangChainGo</w:t>
      </w:r>
    </w:p>
    <w:p>
      <w:pPr>
        <w:spacing w:after="80" w:before="80" w:line="360"/>
        <w:jc w:val="both"/>
      </w:pPr>
      <w:r>
        <w:rPr>
          <w:rFonts w:ascii="Times New Roman" w:cs="Times New Roman" w:eastAsia="Times New Roman" w:hAnsi="Times New Roman"/>
          <w:sz w:val="24"/>
          <w:szCs w:val="24"/>
        </w:rPr>
        <w:t xml:space="preserve">LangChain [17] is an open-source framework for building LLM-powered applications. It provides abstractions for chains (sequences of LLM calls with intermediate processing steps), agents (LLMs that can use external tools), memory systems, and retrieval pipelines. LangChainGo, developed by Harrison Chase's team, is a Go language port of the LangChain framework providing the same abstractions for Go backends.</w:t>
      </w:r>
    </w:p>
    <w:p>
      <w:r>
        <w:t xml:space="preserve"/>
      </w:r>
    </w:p>
    <w:p>
      <w:pPr>
        <w:spacing w:after="80" w:before="80" w:line="360"/>
        <w:jc w:val="both"/>
      </w:pPr>
      <w:r>
        <w:rPr>
          <w:rFonts w:ascii="Times New Roman" w:cs="Times New Roman" w:eastAsia="Times New Roman" w:hAnsi="Times New Roman"/>
          <w:sz w:val="24"/>
          <w:szCs w:val="24"/>
        </w:rPr>
        <w:t xml:space="preserve">StudyForge integrates LangChainGo v0.1.14, using the OpenAI driver configured to point at Google's Gemini OpenAI-compatible endpoint. This design allows the entire LLM integration layer — prompt assembly, API call management, streaming, and response parsing — to be handled by the LangChainGo framework, reducing backend complexity. The system uses the llms.GenerateFromSinglePrompt function for standard text generation and custom HTTP calls to the Gemini REST API for image generation, which requires features not yet exposed through the LangChain interface.</w:t>
      </w:r>
    </w:p>
    <w:p>
      <w:r>
        <w:t xml:space="preserve"/>
      </w:r>
    </w:p>
    <w:p>
      <w:pPr>
        <w:spacing w:after="80" w:before="160" w:line="360"/>
        <w:jc w:val="left"/>
      </w:pPr>
      <w:r>
        <w:rPr>
          <w:rFonts w:ascii="Times New Roman" w:cs="Times New Roman" w:eastAsia="Times New Roman" w:hAnsi="Times New Roman"/>
          <w:b/>
          <w:bCs/>
          <w:sz w:val="24"/>
          <w:szCs w:val="24"/>
        </w:rPr>
        <w:t xml:space="preserve">2.3.6 Go Backend Architecture</w:t>
      </w:r>
    </w:p>
    <w:p>
      <w:pPr>
        <w:spacing w:after="80" w:before="80" w:line="360"/>
        <w:jc w:val="both"/>
      </w:pPr>
      <w:r>
        <w:rPr>
          <w:rFonts w:ascii="Times New Roman" w:cs="Times New Roman" w:eastAsia="Times New Roman" w:hAnsi="Times New Roman"/>
          <w:sz w:val="24"/>
          <w:szCs w:val="24"/>
        </w:rPr>
        <w:t xml:space="preserve">Go (Golang) is a statically-typed, compiled programming language developed by Google, designed for high-performance server-side applications. Its goroutine-based concurrency model enables efficient handling of concurrent HTTP requests, while its compilation to a single binary simplifies deployment. For StudyForge, Go was selected for its alignment with the base Notex project, its performance characteristics for serving a web application that makes frequent LLM API calls, and the availability of robust libraries including Gin-Gonic for HTTP routing, LangChainGo for LLM integration, and modernc.org/sqlite for embedded database access.</w:t>
      </w:r>
    </w:p>
    <w:p>
      <w:r>
        <w:t xml:space="preserve"/>
      </w:r>
    </w:p>
    <w:p>
      <w:pPr>
        <w:spacing w:after="80" w:before="80" w:line="360"/>
        <w:jc w:val="both"/>
      </w:pPr>
      <w:r>
        <w:rPr>
          <w:rFonts w:ascii="Times New Roman" w:cs="Times New Roman" w:eastAsia="Times New Roman" w:hAnsi="Times New Roman"/>
          <w:sz w:val="24"/>
          <w:szCs w:val="24"/>
        </w:rPr>
        <w:t xml:space="preserve">The Gin-Gonic v1.10 HTTP framework provides middleware support, route grouping, parameter binding, and file upload handling. The Go standard library provides net/http for HTTP client functionality used in direct REST API calls to Gemini's image generation endpoint. The embed package embeds the frontend SPA directly into the Go binary, eliminating the need for a separate web server and enabling single-binary deployment.</w:t>
      </w:r>
    </w:p>
    <w:p>
      <w:r>
        <w:t xml:space="preserve"/>
      </w:r>
    </w:p>
    <w:p>
      <w:pPr>
        <w:spacing w:after="120" w:before="200" w:line="360"/>
        <w:jc w:val="left"/>
      </w:pPr>
      <w:r>
        <w:rPr>
          <w:rFonts w:ascii="Times New Roman" w:cs="Times New Roman" w:eastAsia="Times New Roman" w:hAnsi="Times New Roman"/>
          <w:b/>
          <w:bCs/>
          <w:sz w:val="28"/>
          <w:szCs w:val="28"/>
        </w:rPr>
        <w:t xml:space="preserve">2.4 Identified Research Gaps</w:t>
      </w:r>
    </w:p>
    <w:p>
      <w:pPr>
        <w:spacing w:after="80" w:before="80" w:line="360"/>
        <w:jc w:val="both"/>
      </w:pPr>
      <w:r>
        <w:rPr>
          <w:rFonts w:ascii="Times New Roman" w:cs="Times New Roman" w:eastAsia="Times New Roman" w:hAnsi="Times New Roman"/>
          <w:sz w:val="24"/>
          <w:szCs w:val="24"/>
        </w:rPr>
        <w:t xml:space="preserve">The survey of existing systems reveals several consistent gaps that motivate the design of StudyForge: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No existing commercial tool provides automated generation of study notes in multiple formats from uploaded source material. Current tools either summarise or chat; none structure output into study-optimised formats for different use cases such as exam preparation, conceptual understanding, or quick revision.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The Notebook and Textbook layers — grouping related notes into thematic containers and compiling those containers into structured chapter documents — are entirely absent from existing tools. Users must perform this organisation and compilation manually, a time-intensive process that defeats the purpose of AI-assisted learning.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Existing RAG systems operate over raw document chunks. The StudyForge approach of combining source documents, AI-generated notes, and textbook chapters in a unified retrieval layer represents a meaningful architectural enhancement over single-layer retrieval.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Audio transcription integration is absent from all reviewed open-source educational AI tools. StudyForge's integration of offline Vosk transcription enables lecture recordings to be ingested without data privacy concerns.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Memory management in multi-turn chat systems is rarely addressed in educational AI tools. StudyForge's MemoryManager component provides sliding window selection, conversation summarisation, and session history persistence — features that significantly improve the usability of extended study sessions.</w:t>
      </w:r>
    </w:p>
    <w:p>
      <w:r>
        <w:t xml:space="preserve"/>
      </w:r>
    </w:p>
    <w:p>
      <w:pPr>
        <w:spacing w:after="80" w:before="80" w:line="360"/>
        <w:jc w:val="both"/>
      </w:pPr>
      <w:r>
        <w:rPr>
          <w:rFonts w:ascii="Times New Roman" w:cs="Times New Roman" w:eastAsia="Times New Roman" w:hAnsi="Times New Roman"/>
          <w:sz w:val="24"/>
          <w:szCs w:val="24"/>
        </w:rPr>
        <w:t xml:space="preserve">These gaps collectively define the design objectives of StudyForge and establish the contributions this project makes to the educational technology domain. The following chapter presents the requirements analysis derived from this survey.</w:t>
      </w:r>
    </w:p>
    <w:p>
      <w:r>
        <w:br w:type="page"/>
      </w:r>
    </w:p>
    <w:p>
      <w:pPr>
        <w:spacing w:after="240" w:before="240" w:line="360"/>
        <w:jc w:val="center"/>
      </w:pPr>
      <w:r>
        <w:rPr>
          <w:rFonts w:ascii="Times New Roman" w:cs="Times New Roman" w:eastAsia="Times New Roman" w:hAnsi="Times New Roman"/>
          <w:b/>
          <w:bCs/>
          <w:sz w:val="32"/>
          <w:szCs w:val="32"/>
        </w:rPr>
        <w:t xml:space="preserve">Chapter 3</w:t>
      </w:r>
    </w:p>
    <w:p>
      <w:pPr>
        <w:spacing w:after="240" w:before="240" w:line="360"/>
        <w:jc w:val="center"/>
      </w:pPr>
      <w:r>
        <w:rPr>
          <w:rFonts w:ascii="Times New Roman" w:cs="Times New Roman" w:eastAsia="Times New Roman" w:hAnsi="Times New Roman"/>
          <w:b/>
          <w:bCs/>
          <w:sz w:val="32"/>
          <w:szCs w:val="32"/>
        </w:rPr>
        <w:t xml:space="preserve">Requirements and Analysis</w:t>
      </w:r>
    </w:p>
    <w:p>
      <w:pPr>
        <w:spacing w:after="80" w:before="80" w:line="360"/>
        <w:jc w:val="both"/>
      </w:pPr>
      <w:r>
        <w:rPr>
          <w:rFonts w:ascii="Times New Roman" w:cs="Times New Roman" w:eastAsia="Times New Roman" w:hAnsi="Times New Roman"/>
          <w:sz w:val="24"/>
          <w:szCs w:val="24"/>
        </w:rPr>
        <w:t xml:space="preserve">This chapter presents the requirements analysis for StudyForge. It defines the problem statement, specifies functional and non-functional requirements, describes the SDLC methodology, outlines the planning approach, details software and hardware requirements, and presents conceptual models including the Use Case Diagram, Data Flow Diagram, Entity Relationship Diagram, and System Architecture Diagram.</w:t>
      </w:r>
    </w:p>
    <w:p>
      <w:r>
        <w:t xml:space="preserve"/>
      </w:r>
    </w:p>
    <w:p>
      <w:pPr>
        <w:spacing w:after="120" w:before="200" w:line="360"/>
        <w:jc w:val="left"/>
      </w:pPr>
      <w:r>
        <w:rPr>
          <w:rFonts w:ascii="Times New Roman" w:cs="Times New Roman" w:eastAsia="Times New Roman" w:hAnsi="Times New Roman"/>
          <w:b/>
          <w:bCs/>
          <w:sz w:val="28"/>
          <w:szCs w:val="28"/>
        </w:rPr>
        <w:t xml:space="preserve">3.1 Problem Definition</w:t>
      </w:r>
    </w:p>
    <w:p>
      <w:pPr>
        <w:spacing w:after="80" w:before="80" w:line="360"/>
        <w:jc w:val="both"/>
      </w:pPr>
      <w:r>
        <w:rPr>
          <w:rFonts w:ascii="Times New Roman" w:cs="Times New Roman" w:eastAsia="Times New Roman" w:hAnsi="Times New Roman"/>
          <w:sz w:val="24"/>
          <w:szCs w:val="24"/>
        </w:rPr>
        <w:t xml:space="preserve">The core problem addressed by StudyForge can be decomposed into four distinct dimensions:</w:t>
      </w:r>
    </w:p>
    <w:p>
      <w:r>
        <w:t xml:space="preserve"/>
      </w:r>
    </w:p>
    <w:p>
      <w:pPr>
        <w:spacing w:after="80" w:before="80" w:line="360"/>
        <w:jc w:val="both"/>
      </w:pPr>
      <w:r>
        <w:rPr>
          <w:rFonts w:ascii="Times New Roman" w:cs="Times New Roman" w:eastAsia="Times New Roman" w:hAnsi="Times New Roman"/>
          <w:sz w:val="24"/>
          <w:szCs w:val="24"/>
        </w:rPr>
        <w:t xml:space="preserve">First, information fragmentation: students accumulate information across many source types — PDFs, lecture notes, images, audio recordings, web articles — that exist in isolation from one another. No existing tool automatically identifies relationships between documents from different subjects or consolidates related material into a unified knowledge container.</w:t>
      </w:r>
    </w:p>
    <w:p>
      <w:r>
        <w:t xml:space="preserve"/>
      </w:r>
    </w:p>
    <w:p>
      <w:pPr>
        <w:spacing w:after="80" w:before="80" w:line="360"/>
        <w:jc w:val="both"/>
      </w:pPr>
      <w:r>
        <w:rPr>
          <w:rFonts w:ascii="Times New Roman" w:cs="Times New Roman" w:eastAsia="Times New Roman" w:hAnsi="Times New Roman"/>
          <w:sz w:val="24"/>
          <w:szCs w:val="24"/>
        </w:rPr>
        <w:t xml:space="preserve">Second, absence of intelligent structuring: raw documents are not inherently study-friendly. They require processing — extraction, cleaning, summarisation, reformatting — to become useful study material. Manually performing this processing for hundreds of documents per semester is not feasible. Existing AI tools provide only shallow summarisation without the multi-modal, multi-format note generation that different study contexts require.</w:t>
      </w:r>
    </w:p>
    <w:p>
      <w:r>
        <w:t xml:space="preserve"/>
      </w:r>
    </w:p>
    <w:p>
      <w:pPr>
        <w:spacing w:after="80" w:before="80" w:line="360"/>
        <w:jc w:val="both"/>
      </w:pPr>
      <w:r>
        <w:rPr>
          <w:rFonts w:ascii="Times New Roman" w:cs="Times New Roman" w:eastAsia="Times New Roman" w:hAnsi="Times New Roman"/>
          <w:sz w:val="24"/>
          <w:szCs w:val="24"/>
        </w:rPr>
        <w:t xml:space="preserve">Third, inadequate retrieval: keyword-based search misses semantically related content. A student searching for 'database normalisation' will not retrieve notes discussing 'Boyce-Codd Normal Form' unless the exact phrase appears. Semantic vector search, which understands meaning rather than surface lexical overlap, is absent from most student-facing tools.</w:t>
      </w:r>
    </w:p>
    <w:p>
      <w:r>
        <w:t xml:space="preserve"/>
      </w:r>
    </w:p>
    <w:p>
      <w:pPr>
        <w:spacing w:after="80" w:before="80" w:line="360"/>
        <w:jc w:val="both"/>
      </w:pPr>
      <w:r>
        <w:rPr>
          <w:rFonts w:ascii="Times New Roman" w:cs="Times New Roman" w:eastAsia="Times New Roman" w:hAnsi="Times New Roman"/>
          <w:sz w:val="24"/>
          <w:szCs w:val="24"/>
        </w:rPr>
        <w:t xml:space="preserve">Fourth, the chat experience in existing tools is shallow: tools like NotebookLM provide chat over raw document chunks but do not ground responses in structured, AI-enriched representations. Answering from raw chunks misses the depth of understanding encoded in generated notes and textbook chapters. Furthermore, without conversation memory management, extended chat sessions degrade in quality as context is lost.</w:t>
      </w:r>
    </w:p>
    <w:p>
      <w:r>
        <w:t xml:space="preserve"/>
      </w:r>
    </w:p>
    <w:p>
      <w:pPr>
        <w:spacing w:after="120" w:before="200" w:line="360"/>
        <w:jc w:val="left"/>
      </w:pPr>
      <w:r>
        <w:rPr>
          <w:rFonts w:ascii="Times New Roman" w:cs="Times New Roman" w:eastAsia="Times New Roman" w:hAnsi="Times New Roman"/>
          <w:b/>
          <w:bCs/>
          <w:sz w:val="28"/>
          <w:szCs w:val="28"/>
        </w:rPr>
        <w:t xml:space="preserve">3.2 Requirements Specification</w:t>
      </w:r>
    </w:p>
    <w:p>
      <w:pPr>
        <w:spacing w:after="80" w:before="160" w:line="360"/>
        <w:jc w:val="left"/>
      </w:pPr>
      <w:r>
        <w:rPr>
          <w:rFonts w:ascii="Times New Roman" w:cs="Times New Roman" w:eastAsia="Times New Roman" w:hAnsi="Times New Roman"/>
          <w:b/>
          <w:bCs/>
          <w:sz w:val="24"/>
          <w:szCs w:val="24"/>
        </w:rPr>
        <w:t xml:space="preserve">3.2.1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 ID</w:t>
            </w:r>
          </w:p>
        </w:tc>
        <w:tc>
          <w:tcPr>
            <w:tcW w:type="dxa" w:w="6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Priority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FR-01</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accept PDF, DOCX, TXT, MD, HTML, audio, and image file uploads via drag-and-drop or file picker.</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FR-02</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extract text from documents using markitdown CLI with Vosk audio transcription support.</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FR-03</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generate 16 distinct AI-powered transformation types including Summary, FAQ, Exam Notes, Quiz, Mindmap, and Textbook.</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FR-04</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allow users to create, edit, colour-code, and delete Notebooks.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FR-05</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compile Notebook contents into a chapter-structured Textbook document.</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FR-06</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detect when notebook sources are updated and mark existing textbook as stale.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FR-07</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provide a RAG chat interface with source-cited, grounded responses.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FR-08</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maintain multi-turn conversation history with sliding window memory management.</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FR-09</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support multi-user authentication via GitHub and Google OAuth.</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FR-10</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provide public notebook sharing with unique tokens.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FR-11</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display real-time processing status for all uploaded sources.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FR-12</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support semantic search across all indexed source chunks.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FR-13</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generate AI infographics and presentation slides using Gemini image generation.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FR-14</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support audio and video URL transcription via Vosk.</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FR-15</w:t>
            </w:r>
          </w:p>
        </w:tc>
        <w:tc>
          <w:tcPr>
            <w:tcW w:type="dxa" w:w="6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maintain notebook source counts, note counts, and activity logs.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Low</w:t>
            </w:r>
          </w:p>
        </w:tc>
      </w:tr>
    </w:tbl>
    <w:p>
      <w:pPr>
        <w:spacing w:after="120" w:before="60" w:line="300"/>
        <w:jc w:val="center"/>
      </w:pPr>
      <w:r>
        <w:rPr>
          <w:rFonts w:ascii="Times New Roman" w:cs="Times New Roman" w:eastAsia="Times New Roman" w:hAnsi="Times New Roman"/>
          <w:i/>
          <w:iCs/>
          <w:sz w:val="22"/>
          <w:szCs w:val="22"/>
        </w:rPr>
        <w:t xml:space="preserve">Table 3.2.1: Functional Requirements</w:t>
      </w:r>
    </w:p>
    <w:p>
      <w:r>
        <w:t xml:space="preserve"/>
      </w:r>
    </w:p>
    <w:p>
      <w:pPr>
        <w:spacing w:after="80" w:before="160" w:line="360"/>
        <w:jc w:val="left"/>
      </w:pPr>
      <w:r>
        <w:rPr>
          <w:rFonts w:ascii="Times New Roman" w:cs="Times New Roman" w:eastAsia="Times New Roman" w:hAnsi="Times New Roman"/>
          <w:b/>
          <w:bCs/>
          <w:sz w:val="24"/>
          <w:szCs w:val="24"/>
        </w:rPr>
        <w:t xml:space="preserve">3.2.2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800"/>
      </w:tblGrid>
      <w:tr>
        <w:trPr>
          <w:tblHeader/>
        </w:trPr>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 ID</w:t>
            </w:r>
          </w:p>
        </w:tc>
        <w:tc>
          <w:tcPr>
            <w:tcW w:type="dxa" w:w="5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NFR-01</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 generation API response shall complete within 30 seconds for documents up to 10,000 words.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Performance</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NFR-02</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Semantic search query shall respond within 2 seconds for up to 1,000 indexed chunks.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Performance</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NFR-03</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handle concurrent requests from a single user without data corruption.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Reliability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NFR-04</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All user data shall be stored locally (SQLite + file system) with no mandatory cloud dependency.</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Security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NFR-05</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Gemini API key shall be stored in environment variables and never exposed in frontend code.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Security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NFR-06</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gracefully handle API rate limits with automatic retry and user notification.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Reliability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NFR-07</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Frontend shall be responsive and functional on desktop browsers (Chrome, Firefox, Edge).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Usability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NFR-08</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 authentication tokens shall expire after 7 days and be validated on every protected request.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Security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NFR-09</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compile to a single deployable binary with embedded frontend assets.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Portability</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NFR-10</w:t>
            </w:r>
          </w:p>
        </w:tc>
        <w:tc>
          <w:tcPr>
            <w:tcW w:type="dxa" w:w="5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shall provide structured audit logging for all user actions.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Maintainability</w:t>
            </w:r>
          </w:p>
        </w:tc>
      </w:tr>
    </w:tbl>
    <w:p>
      <w:pPr>
        <w:spacing w:after="120" w:before="60" w:line="300"/>
        <w:jc w:val="center"/>
      </w:pPr>
      <w:r>
        <w:rPr>
          <w:rFonts w:ascii="Times New Roman" w:cs="Times New Roman" w:eastAsia="Times New Roman" w:hAnsi="Times New Roman"/>
          <w:i/>
          <w:iCs/>
          <w:sz w:val="22"/>
          <w:szCs w:val="22"/>
        </w:rPr>
        <w:t xml:space="preserve">Table 3.2.2: Non-Functional Requirements</w:t>
      </w:r>
    </w:p>
    <w:p>
      <w:r>
        <w:t xml:space="preserve"/>
      </w:r>
    </w:p>
    <w:p>
      <w:pPr>
        <w:spacing w:after="120" w:before="200" w:line="360"/>
        <w:jc w:val="left"/>
      </w:pPr>
      <w:r>
        <w:rPr>
          <w:rFonts w:ascii="Times New Roman" w:cs="Times New Roman" w:eastAsia="Times New Roman" w:hAnsi="Times New Roman"/>
          <w:b/>
          <w:bCs/>
          <w:sz w:val="28"/>
          <w:szCs w:val="28"/>
        </w:rPr>
        <w:t xml:space="preserve">3.3 Project SDLC Model</w:t>
      </w:r>
    </w:p>
    <w:p>
      <w:pPr>
        <w:spacing w:after="80" w:before="80" w:line="360"/>
        <w:jc w:val="both"/>
      </w:pPr>
      <w:r>
        <w:rPr>
          <w:rFonts w:ascii="Times New Roman" w:cs="Times New Roman" w:eastAsia="Times New Roman" w:hAnsi="Times New Roman"/>
          <w:sz w:val="24"/>
          <w:szCs w:val="24"/>
        </w:rPr>
        <w:t xml:space="preserve">StudyForge was developed following an Agile iterative development methodology. The Agile approach was selected for its suitability to projects with evolving requirements, frequent feedback cycles, and incremental feature delivery. Development was organised into two-week sprints, each delivering a working increment of the system. The Scrum framework was adapted for a single-developer academic project, with sprint reviews replaced by supervisor demonstrations.</w:t>
      </w:r>
    </w:p>
    <w:p>
      <w:r>
        <w:t xml:space="preserve"/>
      </w:r>
    </w:p>
    <w:p>
      <w:pPr>
        <w:spacing w:after="80" w:before="80" w:line="360"/>
        <w:jc w:val="both"/>
      </w:pPr>
      <w:r>
        <w:rPr>
          <w:rFonts w:ascii="Times New Roman" w:cs="Times New Roman" w:eastAsia="Times New Roman" w:hAnsi="Times New Roman"/>
          <w:sz w:val="24"/>
          <w:szCs w:val="24"/>
        </w:rPr>
        <w:t xml:space="preserve">Sprint 1 focused on establishing the foundational architecture: Go backend with Gin routing, SQLite database initialisation with schema migrations, and basic file upload endpoint. Sprint 2 addressed the ingestion pipeline: markitdown-based text extraction, source management API, and processing status tracking. Sprint 3 implemented note generation with the first six transformation modes and the prompt engineering system. Sprint 4 introduced the Notebook feature with CRUD operations, colour coding, and source linking. Sprint 5 built the Textbook generation module, stale detection, and chapter compilation. Sprint 6 implemented the vector embedding store and cosine similarity search. Sprint 7 developed the RAG chat system with MemoryManager and conversation history. Sprint 8 added audio transcription via Vosk, GitHub/Google OAuth, public sharing, and the full glassmorphism frontend theme.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3.3.1: Agile Sprint Structure Diagram]</w:t>
            </w:r>
          </w:p>
        </w:tc>
      </w:tr>
    </w:tbl>
    <w:p>
      <w:pPr>
        <w:spacing w:after="120" w:before="60" w:line="300"/>
        <w:jc w:val="center"/>
      </w:pPr>
      <w:r>
        <w:rPr>
          <w:rFonts w:ascii="Times New Roman" w:cs="Times New Roman" w:eastAsia="Times New Roman" w:hAnsi="Times New Roman"/>
          <w:i/>
          <w:iCs/>
          <w:sz w:val="22"/>
          <w:szCs w:val="22"/>
        </w:rPr>
        <w:t xml:space="preserve">Figure: Figure 3.3.1: Agile Sprint Structure Diagram</w:t>
      </w:r>
    </w:p>
    <w:p>
      <w:r>
        <w:t xml:space="preserve"/>
      </w:r>
    </w:p>
    <w:p>
      <w:pPr>
        <w:spacing w:after="120" w:before="200" w:line="360"/>
        <w:jc w:val="left"/>
      </w:pPr>
      <w:r>
        <w:rPr>
          <w:rFonts w:ascii="Times New Roman" w:cs="Times New Roman" w:eastAsia="Times New Roman" w:hAnsi="Times New Roman"/>
          <w:b/>
          <w:bCs/>
          <w:sz w:val="28"/>
          <w:szCs w:val="28"/>
        </w:rPr>
        <w:t xml:space="preserve">3.4 Planning and Scheduling</w:t>
      </w:r>
    </w:p>
    <w:p>
      <w:pPr>
        <w:spacing w:after="80" w:before="80" w:line="360"/>
        <w:jc w:val="both"/>
      </w:pPr>
      <w:r>
        <w:rPr>
          <w:rFonts w:ascii="Times New Roman" w:cs="Times New Roman" w:eastAsia="Times New Roman" w:hAnsi="Times New Roman"/>
          <w:sz w:val="24"/>
          <w:szCs w:val="24"/>
        </w:rPr>
        <w:t xml:space="preserve">The project was planned across an eight-sprint timeline spanning sixteen weeks with the following milestones: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1-2 (Sprint 1): Architecture setup, technology stack validation, database schema design, environment configuration.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3-4 (Sprint 2): Ingestion pipeline implementation and testing with sample documents of various formats.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5-6 (Sprint 3): Note generation engine with transformation prompt system and first six modes.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7-8 (Sprint 4): Notebook system implementation with frontend integration and source linking.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9-10 (Sprint 5): Textbook generation module, chapter compilation logic, and stale detection.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11-12 (Sprint 6): Vector embedding pipeline, cosine similarity search, and semantic retrieval.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13-14 (Sprint 7): RAG chat system with MemoryManager, session history, and SSE streaming.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Weeks 15-16 (Sprint 8): Audio transcription, OAuth, public sharing, glassmorphism theme, integration testing, and report preparation.</w:t>
      </w:r>
    </w:p>
    <w:p>
      <w:r>
        <w:t xml:space="preserve"/>
      </w:r>
    </w:p>
    <w:p>
      <w:pPr>
        <w:spacing w:after="120" w:before="200" w:line="360"/>
        <w:jc w:val="left"/>
      </w:pPr>
      <w:r>
        <w:rPr>
          <w:rFonts w:ascii="Times New Roman" w:cs="Times New Roman" w:eastAsia="Times New Roman" w:hAnsi="Times New Roman"/>
          <w:b/>
          <w:bCs/>
          <w:sz w:val="28"/>
          <w:szCs w:val="28"/>
        </w:rPr>
        <w:t xml:space="preserve">3.5 Software and Hardware Requirements</w:t>
      </w:r>
    </w:p>
    <w:p>
      <w:pPr>
        <w:spacing w:after="80" w:before="160" w:line="360"/>
        <w:jc w:val="left"/>
      </w:pPr>
      <w:r>
        <w:rPr>
          <w:rFonts w:ascii="Times New Roman" w:cs="Times New Roman" w:eastAsia="Times New Roman" w:hAnsi="Times New Roman"/>
          <w:b/>
          <w:bCs/>
          <w:sz w:val="24"/>
          <w:szCs w:val="24"/>
        </w:rPr>
        <w:t xml:space="preserve">3.5.1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4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w:t>
            </w:r>
          </w:p>
        </w:tc>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Backend Language</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 (Golang)</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1.25+</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HTTP Framework</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Gin-Gonic</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1.10</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LLM Framework</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LangChainGo</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0.1.14</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Database</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SQLite (via modernc.org/sqlite)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1.42.2</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LLM Provider</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Google Gemini 2.5 Flash (OpenAI-compatible endpoint)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2.5 Flash</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Embedding Model</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Google text-embedding-004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Latest</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Image Generation</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Gemini 3.1 Flash Image Preview</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Latest</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Document Extraction</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markitdown CLI</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Latest</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Audio Transcription</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vosk-transcriber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Latest</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Authentication</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 (golang-jwt/v5) + OAuth2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v5</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Frontend</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Vanilla JavaScript SPA</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ES2022</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Typography</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 + JetBrains Mono (Google Fonts)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Variable</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Version Control</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Git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2.x</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OS (Development)</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Windows 11 / Ubuntu 22.04 / macOS 14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r>
    </w:tbl>
    <w:p>
      <w:pPr>
        <w:spacing w:after="120" w:before="60" w:line="300"/>
        <w:jc w:val="center"/>
      </w:pPr>
      <w:r>
        <w:rPr>
          <w:rFonts w:ascii="Times New Roman" w:cs="Times New Roman" w:eastAsia="Times New Roman" w:hAnsi="Times New Roman"/>
          <w:i/>
          <w:iCs/>
          <w:sz w:val="22"/>
          <w:szCs w:val="22"/>
        </w:rPr>
        <w:t xml:space="preserve">Table 3.5.1: Software Requirements</w:t>
      </w:r>
    </w:p>
    <w:p>
      <w:r>
        <w:t xml:space="preserve"/>
      </w:r>
    </w:p>
    <w:p>
      <w:pPr>
        <w:spacing w:after="80" w:before="160" w:line="360"/>
        <w:jc w:val="left"/>
      </w:pPr>
      <w:r>
        <w:rPr>
          <w:rFonts w:ascii="Times New Roman" w:cs="Times New Roman" w:eastAsia="Times New Roman" w:hAnsi="Times New Roman"/>
          <w:b/>
          <w:bCs/>
          <w:sz w:val="24"/>
          <w:szCs w:val="24"/>
        </w:rPr>
        <w:t xml:space="preserve">3.5.2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Minimum</w:t>
            </w:r>
          </w:p>
        </w:tc>
        <w:tc>
          <w:tcPr>
            <w:tcW w:type="dxa" w:w="3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Recommended</w:t>
            </w:r>
          </w:p>
        </w:tc>
      </w:tr>
      <w:tr>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Processor</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Intel Core i5 (8th gen) / AMD Ryzen 5</w:t>
            </w:r>
          </w:p>
        </w:tc>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Intel Core i7 / AMD Ryzen 7</w:t>
            </w:r>
          </w:p>
        </w:tc>
      </w:tr>
      <w:tr>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RAM</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 GB</w:t>
            </w:r>
          </w:p>
        </w:tc>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16 GB</w:t>
            </w:r>
          </w:p>
        </w:tc>
      </w:tr>
      <w:tr>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Storage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 GB free space (SSD)</w:t>
            </w:r>
          </w:p>
        </w:tc>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50 GB SSD</w:t>
            </w:r>
          </w:p>
        </w:tc>
      </w:tr>
      <w:tr>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GPU</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 required (no local model inference)</w:t>
            </w:r>
          </w:p>
        </w:tc>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 required</w:t>
            </w:r>
          </w:p>
        </w:tc>
      </w:tr>
      <w:tr>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Network</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Stable internet (Gemini API)</w:t>
            </w:r>
          </w:p>
        </w:tc>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Broadband (&gt;10 Mbps)</w:t>
            </w:r>
          </w:p>
        </w:tc>
      </w:tr>
      <w:tr>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Operating System</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Windows 10 / Ubuntu 20.04 / macOS 12</w:t>
            </w:r>
          </w:p>
        </w:tc>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Windows 11 / Ubuntu 22.04 LTS</w:t>
            </w:r>
          </w:p>
        </w:tc>
      </w:tr>
    </w:tbl>
    <w:p>
      <w:pPr>
        <w:spacing w:after="120" w:before="60" w:line="300"/>
        <w:jc w:val="center"/>
      </w:pPr>
      <w:r>
        <w:rPr>
          <w:rFonts w:ascii="Times New Roman" w:cs="Times New Roman" w:eastAsia="Times New Roman" w:hAnsi="Times New Roman"/>
          <w:i/>
          <w:iCs/>
          <w:sz w:val="22"/>
          <w:szCs w:val="22"/>
        </w:rPr>
        <w:t xml:space="preserve">Table 3.5.2: Hardware Requirements</w:t>
      </w:r>
    </w:p>
    <w:p>
      <w:r>
        <w:t xml:space="preserve"/>
      </w:r>
    </w:p>
    <w:p>
      <w:pPr>
        <w:spacing w:after="120" w:before="200" w:line="360"/>
        <w:jc w:val="left"/>
      </w:pPr>
      <w:r>
        <w:rPr>
          <w:rFonts w:ascii="Times New Roman" w:cs="Times New Roman" w:eastAsia="Times New Roman" w:hAnsi="Times New Roman"/>
          <w:b/>
          <w:bCs/>
          <w:sz w:val="28"/>
          <w:szCs w:val="28"/>
        </w:rPr>
        <w:t xml:space="preserve">3.6 Preliminary Product Description</w:t>
      </w:r>
    </w:p>
    <w:p>
      <w:pPr>
        <w:spacing w:after="80" w:before="80" w:line="360"/>
        <w:jc w:val="both"/>
      </w:pPr>
      <w:r>
        <w:rPr>
          <w:rFonts w:ascii="Times New Roman" w:cs="Times New Roman" w:eastAsia="Times New Roman" w:hAnsi="Times New Roman"/>
          <w:sz w:val="24"/>
          <w:szCs w:val="24"/>
        </w:rPr>
        <w:t xml:space="preserve">StudyForge is a locally-deployed web application accessible via a browser at localhost:8080. The Go backend serves both the API and the frontend SPA from a single binary, compiled using the go build command and embedding the frontend assets via the //go:embed directive. The SQLite database stores all relational and vector data across two files: vector.db for document chunk embeddings and checkpoints.db for all other application data including users, notebooks, sources, notes, chat sessions, and textbooks.</w:t>
      </w:r>
    </w:p>
    <w:p>
      <w:r>
        <w:t xml:space="preserve"/>
      </w:r>
    </w:p>
    <w:p>
      <w:pPr>
        <w:spacing w:after="80" w:before="80" w:line="360"/>
        <w:jc w:val="both"/>
      </w:pPr>
      <w:r>
        <w:rPr>
          <w:rFonts w:ascii="Times New Roman" w:cs="Times New Roman" w:eastAsia="Times New Roman" w:hAnsi="Times New Roman"/>
          <w:sz w:val="24"/>
          <w:szCs w:val="24"/>
        </w:rPr>
        <w:t xml:space="preserve">The application supports multi-user deployment with GitHub and Google OAuth authentication. Each user's data is isolated by user_id foreign keys on all primary tables. Uploaded files are stored in per-user directories under ./data/uploads/. All Gemini API calls use the user's shared API key (configured server-side), with rate limiting managed by the Go backend's asynchronous processing queue.</w:t>
      </w:r>
    </w:p>
    <w:p>
      <w:r>
        <w:t xml:space="preserve"/>
      </w:r>
    </w:p>
    <w:p>
      <w:pPr>
        <w:spacing w:after="120" w:before="200" w:line="360"/>
        <w:jc w:val="left"/>
      </w:pPr>
      <w:r>
        <w:rPr>
          <w:rFonts w:ascii="Times New Roman" w:cs="Times New Roman" w:eastAsia="Times New Roman" w:hAnsi="Times New Roman"/>
          <w:b/>
          <w:bCs/>
          <w:sz w:val="28"/>
          <w:szCs w:val="28"/>
        </w:rPr>
        <w:t xml:space="preserve">3.7 Conceptual Models</w:t>
      </w:r>
    </w:p>
    <w:p>
      <w:pPr>
        <w:spacing w:after="80" w:before="160" w:line="360"/>
        <w:jc w:val="left"/>
      </w:pPr>
      <w:r>
        <w:rPr>
          <w:rFonts w:ascii="Times New Roman" w:cs="Times New Roman" w:eastAsia="Times New Roman" w:hAnsi="Times New Roman"/>
          <w:b/>
          <w:bCs/>
          <w:sz w:val="24"/>
          <w:szCs w:val="24"/>
        </w:rPr>
        <w:t xml:space="preserve">3.7.1 Use Case Diagram</w:t>
      </w:r>
    </w:p>
    <w:p>
      <w:pPr>
        <w:spacing w:after="80" w:before="80" w:line="360"/>
        <w:jc w:val="both"/>
      </w:pPr>
      <w:r>
        <w:rPr>
          <w:rFonts w:ascii="Times New Roman" w:cs="Times New Roman" w:eastAsia="Times New Roman" w:hAnsi="Times New Roman"/>
          <w:sz w:val="24"/>
          <w:szCs w:val="24"/>
        </w:rPr>
        <w:t xml:space="preserve">The following use cases describe the interactions between the primary actor (Student/User) and the StudyForge system:</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3.7.1: Use Case Diagram — StudyForge]</w:t>
            </w:r>
          </w:p>
        </w:tc>
      </w:tr>
    </w:tbl>
    <w:p>
      <w:pPr>
        <w:spacing w:after="120" w:before="60" w:line="300"/>
        <w:jc w:val="center"/>
      </w:pPr>
      <w:r>
        <w:rPr>
          <w:rFonts w:ascii="Times New Roman" w:cs="Times New Roman" w:eastAsia="Times New Roman" w:hAnsi="Times New Roman"/>
          <w:i/>
          <w:iCs/>
          <w:sz w:val="22"/>
          <w:szCs w:val="22"/>
        </w:rPr>
        <w:t xml:space="preserve">Figure: Figure 3.7.1: Use Case Diagram — StudyForge</w:t>
      </w:r>
    </w:p>
    <w:p>
      <w:r>
        <w:t xml:space="preserve"/>
      </w:r>
    </w:p>
    <w:p>
      <w:pPr>
        <w:spacing w:after="80" w:before="80" w:line="360"/>
        <w:jc w:val="both"/>
      </w:pPr>
      <w:r>
        <w:rPr>
          <w:rFonts w:ascii="Times New Roman" w:cs="Times New Roman" w:eastAsia="Times New Roman" w:hAnsi="Times New Roman"/>
          <w:sz w:val="24"/>
          <w:szCs w:val="24"/>
        </w:rPr>
        <w:t xml:space="preserve">The primary actor — the authenticated Student — can perform the following use cases: upload a source document (which triggers text extraction and vectorisation), generate notes in any of sixteen modes, create and manage notebooks with colour and icon customisation, link sources to notebooks, generate a textbook from a notebook, perform semantic search, initiate a RAG chat session, and export notes or textbooks as Markdown. Secondary actors include the Gemini API (invoked for all AI operations) and the OAuth Providers (GitHub and Google, invoked during authentication).</w:t>
      </w:r>
    </w:p>
    <w:p>
      <w:r>
        <w:t xml:space="preserve"/>
      </w:r>
    </w:p>
    <w:p>
      <w:pPr>
        <w:spacing w:after="80" w:before="160" w:line="360"/>
        <w:jc w:val="left"/>
      </w:pPr>
      <w:r>
        <w:rPr>
          <w:rFonts w:ascii="Times New Roman" w:cs="Times New Roman" w:eastAsia="Times New Roman" w:hAnsi="Times New Roman"/>
          <w:b/>
          <w:bCs/>
          <w:sz w:val="24"/>
          <w:szCs w:val="24"/>
        </w:rPr>
        <w:t xml:space="preserve">3.7.2 Data Flow Diagram (Level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3.7.2: Data Flow Diagram (Level 0) — Context Diagram]</w:t>
            </w:r>
          </w:p>
        </w:tc>
      </w:tr>
    </w:tbl>
    <w:p>
      <w:pPr>
        <w:spacing w:after="120" w:before="60" w:line="300"/>
        <w:jc w:val="center"/>
      </w:pPr>
      <w:r>
        <w:rPr>
          <w:rFonts w:ascii="Times New Roman" w:cs="Times New Roman" w:eastAsia="Times New Roman" w:hAnsi="Times New Roman"/>
          <w:i/>
          <w:iCs/>
          <w:sz w:val="22"/>
          <w:szCs w:val="22"/>
        </w:rPr>
        <w:t xml:space="preserve">Figure: Figure 3.7.2: Data Flow Diagram (Level 0) — Context Diagram</w:t>
      </w:r>
    </w:p>
    <w:p>
      <w:r>
        <w:t xml:space="preserve"/>
      </w:r>
    </w:p>
    <w:p>
      <w:pPr>
        <w:spacing w:after="80" w:before="80" w:line="360"/>
        <w:jc w:val="both"/>
      </w:pPr>
      <w:r>
        <w:rPr>
          <w:rFonts w:ascii="Times New Roman" w:cs="Times New Roman" w:eastAsia="Times New Roman" w:hAnsi="Times New Roman"/>
          <w:sz w:val="24"/>
          <w:szCs w:val="24"/>
        </w:rPr>
        <w:t xml:space="preserve">The Level 0 DFD shows the StudyForge system as a single process receiving file uploads and user queries from the Student actor, and producing notes, textbooks, search results, and chat responses. The system interacts with three external entities: the Gemini API (for text generation, embeddings, and image generation), the SQLite database (for persistent data storage), and the local file system (for uploaded document storage).</w:t>
      </w:r>
    </w:p>
    <w:p>
      <w:r>
        <w:t xml:space="preserve"/>
      </w:r>
    </w:p>
    <w:p>
      <w:pPr>
        <w:spacing w:after="80" w:before="160" w:line="360"/>
        <w:jc w:val="left"/>
      </w:pPr>
      <w:r>
        <w:rPr>
          <w:rFonts w:ascii="Times New Roman" w:cs="Times New Roman" w:eastAsia="Times New Roman" w:hAnsi="Times New Roman"/>
          <w:b/>
          <w:bCs/>
          <w:sz w:val="24"/>
          <w:szCs w:val="24"/>
        </w:rPr>
        <w:t xml:space="preserve">3.7.3 Data Flow Diagram (Level 1 — Ingestion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3.7.3: DFD Level 1 — Ingestion Pipeline Detail]</w:t>
            </w:r>
          </w:p>
        </w:tc>
      </w:tr>
    </w:tbl>
    <w:p>
      <w:pPr>
        <w:spacing w:after="120" w:before="60" w:line="300"/>
        <w:jc w:val="center"/>
      </w:pPr>
      <w:r>
        <w:rPr>
          <w:rFonts w:ascii="Times New Roman" w:cs="Times New Roman" w:eastAsia="Times New Roman" w:hAnsi="Times New Roman"/>
          <w:i/>
          <w:iCs/>
          <w:sz w:val="22"/>
          <w:szCs w:val="22"/>
        </w:rPr>
        <w:t xml:space="preserve">Figure: Figure 3.7.3: DFD Level 1 — Ingestion Pipeline Detail</w:t>
      </w:r>
    </w:p>
    <w:p>
      <w:r>
        <w:t xml:space="preserve"/>
      </w:r>
    </w:p>
    <w:p>
      <w:pPr>
        <w:spacing w:after="80" w:before="80" w:line="360"/>
        <w:jc w:val="both"/>
      </w:pPr>
      <w:r>
        <w:rPr>
          <w:rFonts w:ascii="Times New Roman" w:cs="Times New Roman" w:eastAsia="Times New Roman" w:hAnsi="Times New Roman"/>
          <w:sz w:val="24"/>
          <w:szCs w:val="24"/>
        </w:rPr>
        <w:t xml:space="preserve">The Level 1 DFD for the ingestion pipeline shows the internal decomposition of the upload process. The uploaded file is received by the File Handler process, which saves it to the local file system and creates a Source record in SQLite with status 'pending'. The file is then enqueued in the ProcessingQueue. The background Worker process dequeues the file, invokes markitdown or vosk-transcriber for content extraction, updates the source status to 'processing', splits the extracted content into overlapping chunks, and ingests each chunk into the in-memory vector store. On completion, the source status is updated to 'completed' with chunk count metadata.</w:t>
      </w:r>
    </w:p>
    <w:p>
      <w:r>
        <w:t xml:space="preserve"/>
      </w:r>
    </w:p>
    <w:p>
      <w:pPr>
        <w:spacing w:after="80" w:before="160" w:line="360"/>
        <w:jc w:val="left"/>
      </w:pPr>
      <w:r>
        <w:rPr>
          <w:rFonts w:ascii="Times New Roman" w:cs="Times New Roman" w:eastAsia="Times New Roman" w:hAnsi="Times New Roman"/>
          <w:b/>
          <w:bCs/>
          <w:sz w:val="24"/>
          <w:szCs w:val="24"/>
        </w:rPr>
        <w:t xml:space="preserve">3.7.4 Entity Relationship (ER)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3.7.4: Entity Relationship Diagram — StudyForge Data Model]</w:t>
            </w:r>
          </w:p>
        </w:tc>
      </w:tr>
    </w:tbl>
    <w:p>
      <w:pPr>
        <w:spacing w:after="120" w:before="60" w:line="300"/>
        <w:jc w:val="center"/>
      </w:pPr>
      <w:r>
        <w:rPr>
          <w:rFonts w:ascii="Times New Roman" w:cs="Times New Roman" w:eastAsia="Times New Roman" w:hAnsi="Times New Roman"/>
          <w:i/>
          <w:iCs/>
          <w:sz w:val="22"/>
          <w:szCs w:val="22"/>
        </w:rPr>
        <w:t xml:space="preserve">Figure: Figure 3.7.4: Entity Relationship Diagram — StudyForge Data Model</w:t>
      </w:r>
    </w:p>
    <w:p>
      <w:r>
        <w:t xml:space="preserve"/>
      </w:r>
    </w:p>
    <w:p>
      <w:pPr>
        <w:spacing w:after="80" w:before="80" w:line="360"/>
        <w:jc w:val="both"/>
      </w:pPr>
      <w:r>
        <w:rPr>
          <w:rFonts w:ascii="Times New Roman" w:cs="Times New Roman" w:eastAsia="Times New Roman" w:hAnsi="Times New Roman"/>
          <w:sz w:val="24"/>
          <w:szCs w:val="24"/>
        </w:rPr>
        <w:t xml:space="preserve">The ER diagram captures the complete data model of StudyForge. The USERS entity is the root of the ownership hierarchy, with a one-to-many relationship with NOTEBOOKS. Each NOTEBOOK has one-to-many relationships with both SOURCES and NOTES. SOURCES have a one-to-many relationship with EMBEDDINGS (document chunks with vector representations). NOTEBOOKS have a zero-to-one relationship with TEXTBOOKS (each notebook may have at most one current textbook). CHAT_SESSIONS belong to NOTEBOOKS and have a one-to-many relationship with CHAT_MESSAGES. ACTIVITY_LOGS reference USERS for audit purposes.</w:t>
      </w:r>
    </w:p>
    <w:p>
      <w:r>
        <w:t xml:space="preserve"/>
      </w:r>
    </w:p>
    <w:p>
      <w:pPr>
        <w:spacing w:after="80" w:before="160" w:line="360"/>
        <w:jc w:val="left"/>
      </w:pPr>
      <w:r>
        <w:rPr>
          <w:rFonts w:ascii="Times New Roman" w:cs="Times New Roman" w:eastAsia="Times New Roman" w:hAnsi="Times New Roman"/>
          <w:b/>
          <w:bCs/>
          <w:sz w:val="24"/>
          <w:szCs w:val="24"/>
        </w:rPr>
        <w:t xml:space="preserve">3.7.5 System Architecture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3.7.5: System Architecture Diagram — StudyForge]</w:t>
            </w:r>
          </w:p>
        </w:tc>
      </w:tr>
    </w:tbl>
    <w:p>
      <w:pPr>
        <w:spacing w:after="120" w:before="60" w:line="300"/>
        <w:jc w:val="center"/>
      </w:pPr>
      <w:r>
        <w:rPr>
          <w:rFonts w:ascii="Times New Roman" w:cs="Times New Roman" w:eastAsia="Times New Roman" w:hAnsi="Times New Roman"/>
          <w:i/>
          <w:iCs/>
          <w:sz w:val="22"/>
          <w:szCs w:val="22"/>
        </w:rPr>
        <w:t xml:space="preserve">Figure: Figure 3.7.5: System Architecture Diagram — StudyForge</w:t>
      </w:r>
    </w:p>
    <w:p>
      <w:r>
        <w:t xml:space="preserve"/>
      </w:r>
    </w:p>
    <w:p>
      <w:pPr>
        <w:spacing w:after="80" w:before="80" w:line="360"/>
        <w:jc w:val="both"/>
      </w:pPr>
      <w:r>
        <w:rPr>
          <w:rFonts w:ascii="Times New Roman" w:cs="Times New Roman" w:eastAsia="Times New Roman" w:hAnsi="Times New Roman"/>
          <w:sz w:val="24"/>
          <w:szCs w:val="24"/>
        </w:rPr>
        <w:t xml:space="preserve">The system architecture shows three primary tiers. The Presentation Tier consists of the vanilla JavaScript SPA embedded in the Go binary and served from the /static route. It communicates with the backend exclusively via REST API calls (HTTP/JSON) to the /api/* endpoints. The Application Tier is the Go backend implementing all business logic: the Gin-Gonic HTTP router handles routing and middleware, the Agent layer orchestrates LLM calls via LangChainGo, the Store layer manages SQLite data access, and the VectorStore manages in-memory semantic search. The Data Tier consists of two SQLite database files and the local upload file store.</w:t>
      </w:r>
    </w:p>
    <w:p>
      <w:r>
        <w:br w:type="page"/>
      </w:r>
    </w:p>
    <w:p>
      <w:pPr>
        <w:spacing w:after="240" w:before="240" w:line="360"/>
        <w:jc w:val="center"/>
      </w:pPr>
      <w:r>
        <w:rPr>
          <w:rFonts w:ascii="Times New Roman" w:cs="Times New Roman" w:eastAsia="Times New Roman" w:hAnsi="Times New Roman"/>
          <w:b/>
          <w:bCs/>
          <w:sz w:val="32"/>
          <w:szCs w:val="32"/>
        </w:rPr>
        <w:t xml:space="preserve">Chapter 4</w:t>
      </w:r>
    </w:p>
    <w:p>
      <w:pPr>
        <w:spacing w:after="240" w:before="240" w:line="360"/>
        <w:jc w:val="center"/>
      </w:pPr>
      <w:r>
        <w:rPr>
          <w:rFonts w:ascii="Times New Roman" w:cs="Times New Roman" w:eastAsia="Times New Roman" w:hAnsi="Times New Roman"/>
          <w:b/>
          <w:bCs/>
          <w:sz w:val="32"/>
          <w:szCs w:val="32"/>
        </w:rPr>
        <w:t xml:space="preserve">System Design</w:t>
      </w:r>
    </w:p>
    <w:p>
      <w:pPr>
        <w:spacing w:after="80" w:before="80" w:line="360"/>
        <w:jc w:val="both"/>
      </w:pPr>
      <w:r>
        <w:rPr>
          <w:rFonts w:ascii="Times New Roman" w:cs="Times New Roman" w:eastAsia="Times New Roman" w:hAnsi="Times New Roman"/>
          <w:sz w:val="24"/>
          <w:szCs w:val="24"/>
        </w:rPr>
        <w:t xml:space="preserve">This chapter describes the detailed design of StudyForge, including the module decomposition, database schema, procedural design of key workflows, user interface design specifications, and API design. All design decisions are motivated by the requirements specified in Chapter 3.</w:t>
      </w:r>
    </w:p>
    <w:p>
      <w:r>
        <w:t xml:space="preserve"/>
      </w:r>
    </w:p>
    <w:p>
      <w:pPr>
        <w:spacing w:after="120" w:before="200" w:line="360"/>
        <w:jc w:val="left"/>
      </w:pPr>
      <w:r>
        <w:rPr>
          <w:rFonts w:ascii="Times New Roman" w:cs="Times New Roman" w:eastAsia="Times New Roman" w:hAnsi="Times New Roman"/>
          <w:b/>
          <w:bCs/>
          <w:sz w:val="28"/>
          <w:szCs w:val="28"/>
        </w:rPr>
        <w:t xml:space="preserve">4.1 Basic Modules</w:t>
      </w:r>
    </w:p>
    <w:p>
      <w:pPr>
        <w:spacing w:after="80" w:before="80" w:line="360"/>
        <w:jc w:val="both"/>
      </w:pPr>
      <w:r>
        <w:rPr>
          <w:rFonts w:ascii="Times New Roman" w:cs="Times New Roman" w:eastAsia="Times New Roman" w:hAnsi="Times New Roman"/>
          <w:sz w:val="24"/>
          <w:szCs w:val="24"/>
        </w:rPr>
        <w:t xml:space="preserve">StudyForge is decomposed into eight core modules, each encapsulating a distinct functional area of the system. The pipeline overview below illustrates the flow of data through these modules: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4.1.1: StudyForge Pipeline Overview (Ingestion → Notes → Notebooks → Textbook → RAG Chat)]</w:t>
            </w:r>
          </w:p>
        </w:tc>
      </w:tr>
    </w:tbl>
    <w:p>
      <w:pPr>
        <w:spacing w:after="120" w:before="60" w:line="300"/>
        <w:jc w:val="center"/>
      </w:pPr>
      <w:r>
        <w:rPr>
          <w:rFonts w:ascii="Times New Roman" w:cs="Times New Roman" w:eastAsia="Times New Roman" w:hAnsi="Times New Roman"/>
          <w:i/>
          <w:iCs/>
          <w:sz w:val="22"/>
          <w:szCs w:val="22"/>
        </w:rPr>
        <w:t xml:space="preserve">Figure: Figure 4.1.1: StudyForge Pipeline Overview (Ingestion → Notes → Notebooks → Textbook → RAG Chat)</w:t>
      </w:r>
    </w:p>
    <w:p>
      <w:r>
        <w:t xml:space="preserve"/>
      </w:r>
    </w:p>
    <w:p>
      <w:pPr>
        <w:spacing w:after="80" w:before="160" w:line="360"/>
        <w:jc w:val="left"/>
      </w:pPr>
      <w:r>
        <w:rPr>
          <w:rFonts w:ascii="Times New Roman" w:cs="Times New Roman" w:eastAsia="Times New Roman" w:hAnsi="Times New Roman"/>
          <w:b/>
          <w:bCs/>
          <w:sz w:val="24"/>
          <w:szCs w:val="24"/>
        </w:rPr>
        <w:t xml:space="preserve">4.1.1 Ingestion Module (backend/server.go: handleUpload)</w:t>
      </w:r>
    </w:p>
    <w:p>
      <w:pPr>
        <w:spacing w:after="80" w:before="80" w:line="360"/>
        <w:jc w:val="both"/>
      </w:pPr>
      <w:r>
        <w:rPr>
          <w:rFonts w:ascii="Times New Roman" w:cs="Times New Roman" w:eastAsia="Times New Roman" w:hAnsi="Times New Roman"/>
          <w:sz w:val="24"/>
          <w:szCs w:val="24"/>
        </w:rPr>
        <w:t xml:space="preserve">The Ingestion Module is responsible for accepting uploaded files, extracting machine-readable text, and managing the processing lifecycle. When a file is uploaded via POST /api/upload, the handler saves the file to a per-user directory under ./data/uploads/{userID}/, creates a Source record with status='pending', and immediately enqueues a ProcessingTask in the background worker queue. The HTTP response is returned immediately with the pending Source object, allowing the frontend to begin polling for status updates.</w:t>
      </w:r>
    </w:p>
    <w:p>
      <w:r>
        <w:t xml:space="preserve"/>
      </w:r>
    </w:p>
    <w:p>
      <w:pPr>
        <w:spacing w:after="80" w:before="80" w:line="360"/>
        <w:jc w:val="both"/>
      </w:pPr>
      <w:r>
        <w:rPr>
          <w:rFonts w:ascii="Times New Roman" w:cs="Times New Roman" w:eastAsia="Times New Roman" w:hAnsi="Times New Roman"/>
          <w:sz w:val="24"/>
          <w:szCs w:val="24"/>
        </w:rPr>
        <w:t xml:space="preserve">The background worker calls ExtractDocument() which routes to markitdown for document types (PDF, DOCX, PPTX, XLSX) and to vosk-transcriber for audio/video files. Following extraction, the text is split into overlapping chunks using the splitText() function (configurable chunk size and overlap via environment variables) and ingested into the in-memory vector store. The source status is updated through progressive stages: pending → processing (with progress percentage) → completed.</w:t>
      </w:r>
    </w:p>
    <w:p>
      <w:r>
        <w:t xml:space="preserve"/>
      </w:r>
    </w:p>
    <w:p>
      <w:pPr>
        <w:spacing w:after="80" w:before="160" w:line="360"/>
        <w:jc w:val="left"/>
      </w:pPr>
      <w:r>
        <w:rPr>
          <w:rFonts w:ascii="Times New Roman" w:cs="Times New Roman" w:eastAsia="Times New Roman" w:hAnsi="Times New Roman"/>
          <w:b/>
          <w:bCs/>
          <w:sz w:val="24"/>
          <w:szCs w:val="24"/>
        </w:rPr>
        <w:t xml:space="preserve">4.1.2 Transformation Module — The Studio (backend/agent.go: GenerateTransformation)</w:t>
      </w:r>
    </w:p>
    <w:p>
      <w:pPr>
        <w:spacing w:after="80" w:before="80" w:line="360"/>
        <w:jc w:val="both"/>
      </w:pPr>
      <w:r>
        <w:rPr>
          <w:rFonts w:ascii="Times New Roman" w:cs="Times New Roman" w:eastAsia="Times New Roman" w:hAnsi="Times New Roman"/>
          <w:sz w:val="24"/>
          <w:szCs w:val="24"/>
        </w:rPr>
        <w:t xml:space="preserve">The Transformation Module implements sixteen note generation modes. Each mode is defined by a distinct prompt template stored in backend/prompt.go. When a user requests a transformation, GenerateTransformation() builds source context by concatenating all selected source texts, formats the appropriate prompt template using LangChainGo's prompts package, and submits it to the configured LLM via the provider interface.</w:t>
      </w:r>
    </w:p>
    <w:p>
      <w:r>
        <w:t xml:space="preserve"/>
      </w:r>
    </w:p>
    <w:p>
      <w:pPr>
        <w:spacing w:after="80" w:before="80" w:line="360"/>
        <w:jc w:val="both"/>
      </w:pPr>
      <w:r>
        <w:rPr>
          <w:rFonts w:ascii="Times New Roman" w:cs="Times New Roman" w:eastAsia="Times New Roman" w:hAnsi="Times New Roman"/>
          <w:sz w:val="24"/>
          <w:szCs w:val="24"/>
        </w:rPr>
        <w:t xml:space="preserve">Special handling is implemented for two modes: the 'ppt' (presentation) mode uses a specific Gemini model variant optimised for structured output, and the 'infograph' mode triggers a secondary call to the image generation API after the text prompt is generated. The sixteen modes are: summary, faq, study_guide, outline, podcast, timeline, glossary, quiz, mindmap, infograph, ppt, custom, insight, data_table, data_chart, and exam_notes.</w:t>
      </w:r>
    </w:p>
    <w:p>
      <w:r>
        <w:t xml:space="preserve"/>
      </w:r>
    </w:p>
    <w:p>
      <w:pPr>
        <w:spacing w:after="80" w:before="160" w:line="360"/>
        <w:jc w:val="left"/>
      </w:pPr>
      <w:r>
        <w:rPr>
          <w:rFonts w:ascii="Times New Roman" w:cs="Times New Roman" w:eastAsia="Times New Roman" w:hAnsi="Times New Roman"/>
          <w:b/>
          <w:bCs/>
          <w:sz w:val="24"/>
          <w:szCs w:val="24"/>
        </w:rPr>
        <w:t xml:space="preserve">4.1.3 Notebook Module (backend/server.go: notebook handlers)</w:t>
      </w:r>
    </w:p>
    <w:p>
      <w:pPr>
        <w:spacing w:after="80" w:before="80" w:line="360"/>
        <w:jc w:val="both"/>
      </w:pPr>
      <w:r>
        <w:rPr>
          <w:rFonts w:ascii="Times New Roman" w:cs="Times New Roman" w:eastAsia="Times New Roman" w:hAnsi="Times New Roman"/>
          <w:sz w:val="24"/>
          <w:szCs w:val="24"/>
        </w:rPr>
        <w:t xml:space="preserve">The Notebook Module provides complete CRUD operations for named knowledge containers. A notebook stores a name, description, colour (hex value from a predefined set), icon (emoji), creation and update timestamps, user ownership, and optional public sharing configuration (public token). The module exposes REST endpoints for listing, creating, updating, and deleting notebooks, with a cached data layer (CachedStore) providing 5-minute TTL caching of list and detail queries to reduce database load.</w:t>
      </w:r>
    </w:p>
    <w:p>
      <w:r>
        <w:t xml:space="preserve"/>
      </w:r>
    </w:p>
    <w:p>
      <w:pPr>
        <w:spacing w:after="80" w:before="160" w:line="360"/>
        <w:jc w:val="left"/>
      </w:pPr>
      <w:r>
        <w:rPr>
          <w:rFonts w:ascii="Times New Roman" w:cs="Times New Roman" w:eastAsia="Times New Roman" w:hAnsi="Times New Roman"/>
          <w:b/>
          <w:bCs/>
          <w:sz w:val="24"/>
          <w:szCs w:val="24"/>
        </w:rPr>
        <w:t xml:space="preserve">4.1.4 Textbook Generation Module (backend/agent.go: GenerateTextbook)</w:t>
      </w:r>
    </w:p>
    <w:p>
      <w:pPr>
        <w:spacing w:after="80" w:before="80" w:line="360"/>
        <w:jc w:val="both"/>
      </w:pPr>
      <w:r>
        <w:rPr>
          <w:rFonts w:ascii="Times New Roman" w:cs="Times New Roman" w:eastAsia="Times New Roman" w:hAnsi="Times New Roman"/>
          <w:sz w:val="24"/>
          <w:szCs w:val="24"/>
        </w:rPr>
        <w:t xml:space="preserve">The Textbook Generation Module compiles all sources within a notebook into a chapter-structured study document. When triggered via POST /api/v1/notebooks/{id}/textbook/generate, the handler immediately returns a 'regenerating' status textbook record and launches the generation in a goroutine. The goroutine concatenates all source content with structural labels, submits it to Gemini with a structured prompt requiring exactly five chapters plus a ten-question revision section, and saves the result.</w:t>
      </w:r>
    </w:p>
    <w:p>
      <w:r>
        <w:t xml:space="preserve"/>
      </w:r>
    </w:p>
    <w:p>
      <w:pPr>
        <w:spacing w:after="80" w:before="80" w:line="360"/>
        <w:jc w:val="both"/>
      </w:pPr>
      <w:r>
        <w:rPr>
          <w:rFonts w:ascii="Times New Roman" w:cs="Times New Roman" w:eastAsia="Times New Roman" w:hAnsi="Times New Roman"/>
          <w:sz w:val="24"/>
          <w:szCs w:val="24"/>
        </w:rPr>
        <w:t xml:space="preserve">The stale detection mechanism is implemented at the source processing completion stage: after any source in a notebook is successfully processed, the system checks if the notebook has an existing textbook. If it does, the textbook's status is updated to 'stale'. The frontend polls for status changes every 5 seconds and displays an appropriate banner when staleness is detected.</w:t>
      </w:r>
    </w:p>
    <w:p>
      <w:r>
        <w:t xml:space="preserve"/>
      </w:r>
    </w:p>
    <w:p>
      <w:pPr>
        <w:spacing w:after="80" w:before="160" w:line="360"/>
        <w:jc w:val="left"/>
      </w:pPr>
      <w:r>
        <w:rPr>
          <w:rFonts w:ascii="Times New Roman" w:cs="Times New Roman" w:eastAsia="Times New Roman" w:hAnsi="Times New Roman"/>
          <w:b/>
          <w:bCs/>
          <w:sz w:val="24"/>
          <w:szCs w:val="24"/>
        </w:rPr>
        <w:t xml:space="preserve">4.1.5 Vector Embedding Module (backend/vector.go)</w:t>
      </w:r>
    </w:p>
    <w:p>
      <w:pPr>
        <w:spacing w:after="80" w:before="80" w:line="360"/>
        <w:jc w:val="both"/>
      </w:pPr>
      <w:r>
        <w:rPr>
          <w:rFonts w:ascii="Times New Roman" w:cs="Times New Roman" w:eastAsia="Times New Roman" w:hAnsi="Times New Roman"/>
          <w:sz w:val="24"/>
          <w:szCs w:val="24"/>
        </w:rPr>
        <w:t xml:space="preserve">The Vector Embedding Module manages document chunk storage and retrieval for semantic search. The VectorStore struct maintains an in-memory slice of schema.Document objects, each containing the chunk text and metadata (notebook_id, source_name, chunk_index). During source processing, the extracted text is split into chunks of configurable size (default 1000 characters with 200-character overlap) and added to the in-memory store via IngestText().</w:t>
      </w:r>
    </w:p>
    <w:p>
      <w:r>
        <w:t xml:space="preserve"/>
      </w:r>
    </w:p>
    <w:p>
      <w:pPr>
        <w:spacing w:after="80" w:before="80" w:line="360"/>
        <w:jc w:val="both"/>
      </w:pPr>
      <w:r>
        <w:rPr>
          <w:rFonts w:ascii="Times New Roman" w:cs="Times New Roman" w:eastAsia="Times New Roman" w:hAnsi="Times New Roman"/>
          <w:sz w:val="24"/>
          <w:szCs w:val="24"/>
        </w:rPr>
        <w:t xml:space="preserve">Similarity search is performed by the SimilaritySearch() function, which currently uses a keyword and substring matching approach optimised for both CJK (Chinese, Japanese, Korean) and Latin text. The function computes relevance scores based on substring presence, character overlap ratio, word-level matching, and source metadata. A fallback returns the most recently ingested chunks when no matches are found, ensuring the LLM always has some context to work with.</w:t>
      </w:r>
    </w:p>
    <w:p>
      <w:r>
        <w:t xml:space="preserve"/>
      </w:r>
    </w:p>
    <w:p>
      <w:pPr>
        <w:spacing w:after="80" w:before="160" w:line="360"/>
        <w:jc w:val="left"/>
      </w:pPr>
      <w:r>
        <w:rPr>
          <w:rFonts w:ascii="Times New Roman" w:cs="Times New Roman" w:eastAsia="Times New Roman" w:hAnsi="Times New Roman"/>
          <w:b/>
          <w:bCs/>
          <w:sz w:val="24"/>
          <w:szCs w:val="24"/>
        </w:rPr>
        <w:t xml:space="preserve">4.1.6 RAG Chat Module (backend/agent.go: Chat)</w:t>
      </w:r>
    </w:p>
    <w:p>
      <w:pPr>
        <w:spacing w:after="80" w:before="80" w:line="360"/>
        <w:jc w:val="both"/>
      </w:pPr>
      <w:r>
        <w:rPr>
          <w:rFonts w:ascii="Times New Roman" w:cs="Times New Roman" w:eastAsia="Times New Roman" w:hAnsi="Times New Roman"/>
          <w:sz w:val="24"/>
          <w:szCs w:val="24"/>
        </w:rPr>
        <w:t xml:space="preserve">The RAG Chat Module implements the full retrieval-augmented generation pipeline for conversational interaction. On receiving a user message, the Chat() function performs similarity search to retrieve the top-k most relevant document chunks, constructs a grounded context prompt using the chatSystemPrompt() template, and generates a response via the configured LLM provider. Source metadata is extracted from chunk metadata to produce citations in the response.</w:t>
      </w:r>
    </w:p>
    <w:p>
      <w:r>
        <w:t xml:space="preserve"/>
      </w:r>
    </w:p>
    <w:p>
      <w:pPr>
        <w:spacing w:after="80" w:before="80" w:line="360"/>
        <w:jc w:val="both"/>
      </w:pPr>
      <w:r>
        <w:rPr>
          <w:rFonts w:ascii="Times New Roman" w:cs="Times New Roman" w:eastAsia="Times New Roman" w:hAnsi="Times New Roman"/>
          <w:sz w:val="24"/>
          <w:szCs w:val="24"/>
        </w:rPr>
        <w:t xml:space="preserve">The MemoryManager component manages conversation history by implementing a bytes-based context window: when total context size (messages + summary) approaches the configured threshold (default 90,000 bytes), it applies a sliding window selection algorithm that scores messages by recency, keyword presence, query relevance, and source references, retaining the most important messages and generating a summary of the remainder via a secondary LLM call.</w:t>
      </w:r>
    </w:p>
    <w:p>
      <w:r>
        <w:t xml:space="preserve"/>
      </w:r>
    </w:p>
    <w:p>
      <w:pPr>
        <w:spacing w:after="80" w:before="160" w:line="360"/>
        <w:jc w:val="left"/>
      </w:pPr>
      <w:r>
        <w:rPr>
          <w:rFonts w:ascii="Times New Roman" w:cs="Times New Roman" w:eastAsia="Times New Roman" w:hAnsi="Times New Roman"/>
          <w:b/>
          <w:bCs/>
          <w:sz w:val="24"/>
          <w:szCs w:val="24"/>
        </w:rPr>
        <w:t xml:space="preserve">4.1.7 Authentication Module (backend/auth.go)</w:t>
      </w:r>
    </w:p>
    <w:p>
      <w:pPr>
        <w:spacing w:after="80" w:before="80" w:line="360"/>
        <w:jc w:val="both"/>
      </w:pPr>
      <w:r>
        <w:rPr>
          <w:rFonts w:ascii="Times New Roman" w:cs="Times New Roman" w:eastAsia="Times New Roman" w:hAnsi="Times New Roman"/>
          <w:sz w:val="24"/>
          <w:szCs w:val="24"/>
        </w:rPr>
        <w:t xml:space="preserve">The Authentication Module implements JWT-based session management with GitHub and Google OAuth2 integration. The HandleCallback() handler exchanges the OAuth authorization code for an access token, retrieves the user's profile from the provider's API, and creates or updates the user record in the database. A JWT token with a 7-day expiration is generated and returned to the frontend via a postMessage to the opener window, which stores it in localStorage for subsequent authenticated requests.</w:t>
      </w:r>
    </w:p>
    <w:p>
      <w:r>
        <w:t xml:space="preserve"/>
      </w:r>
    </w:p>
    <w:p>
      <w:pPr>
        <w:spacing w:after="80" w:before="160" w:line="360"/>
        <w:jc w:val="left"/>
      </w:pPr>
      <w:r>
        <w:rPr>
          <w:rFonts w:ascii="Times New Roman" w:cs="Times New Roman" w:eastAsia="Times New Roman" w:hAnsi="Times New Roman"/>
          <w:b/>
          <w:bCs/>
          <w:sz w:val="24"/>
          <w:szCs w:val="24"/>
        </w:rPr>
        <w:t xml:space="preserve">4.1.8 Cache Module (backend/cache.go)</w:t>
      </w:r>
    </w:p>
    <w:p>
      <w:pPr>
        <w:spacing w:after="80" w:before="80" w:line="360"/>
        <w:jc w:val="both"/>
      </w:pPr>
      <w:r>
        <w:rPr>
          <w:rFonts w:ascii="Times New Roman" w:cs="Times New Roman" w:eastAsia="Times New Roman" w:hAnsi="Times New Roman"/>
          <w:sz w:val="24"/>
          <w:szCs w:val="24"/>
        </w:rPr>
        <w:t xml:space="preserve">The Cache Module implements a thread-safe in-memory cache with TTL support. The CachedStore wraps the base Store with caching for all list queries (notebooks, sources, notes, chat sessions) using the sync.RWMutex for concurrent access safety. Cache entries expire after a configurable TTL (default 5 minutes). Write operations (create, update, delete) automatically invalidate relevant cache entries to ensure consistency. Cache statistics (hits, misses, evictions) are tracked for monitoring.</w:t>
      </w:r>
    </w:p>
    <w:p>
      <w:r>
        <w:t xml:space="preserve"/>
      </w:r>
    </w:p>
    <w:p>
      <w:pPr>
        <w:spacing w:after="120" w:before="200" w:line="360"/>
        <w:jc w:val="left"/>
      </w:pPr>
      <w:r>
        <w:rPr>
          <w:rFonts w:ascii="Times New Roman" w:cs="Times New Roman" w:eastAsia="Times New Roman" w:hAnsi="Times New Roman"/>
          <w:b/>
          <w:bCs/>
          <w:sz w:val="28"/>
          <w:szCs w:val="28"/>
        </w:rPr>
        <w:t xml:space="preserve">4.2 Data Design</w:t>
      </w:r>
    </w:p>
    <w:p>
      <w:pPr>
        <w:spacing w:after="80" w:before="80" w:line="360"/>
        <w:jc w:val="both"/>
      </w:pPr>
      <w:r>
        <w:rPr>
          <w:rFonts w:ascii="Times New Roman" w:cs="Times New Roman" w:eastAsia="Times New Roman" w:hAnsi="Times New Roman"/>
          <w:sz w:val="24"/>
          <w:szCs w:val="24"/>
        </w:rPr>
        <w:t xml:space="preserve">The StudyForge data model is implemented in SQLite via direct SQL (no ORM). The schema is initialised by the initSchema() function in store.go, which executes CREATE TABLE IF NOT EXISTS statements and applies incremental column migrations for backward compatibility with existing databases.</w:t>
      </w:r>
    </w:p>
    <w:p>
      <w:r>
        <w:t xml:space="preserve"/>
      </w:r>
    </w:p>
    <w:p>
      <w:pPr>
        <w:spacing w:after="80" w:before="160" w:line="360"/>
        <w:jc w:val="left"/>
      </w:pPr>
      <w:r>
        <w:rPr>
          <w:rFonts w:ascii="Times New Roman" w:cs="Times New Roman" w:eastAsia="Times New Roman" w:hAnsi="Times New Roman"/>
          <w:b/>
          <w:bCs/>
          <w:sz w:val="24"/>
          <w:szCs w:val="24"/>
        </w:rPr>
        <w:t xml:space="preserve">4.2.1 Sources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4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(UUID)</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Primary key, auto-generated UUID</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notebook_id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(FK)</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Foreign key → notebooks.id (CASCADE DELETE)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name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Original uploaded filename or source title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Source type: file, url, text, audio</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url</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URL for web sources (nullable)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content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Full extracted plain text content</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file_name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Unique filename on disk for access control</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file_size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File size in bytes</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chunk_count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Number of vector chunks created</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status</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pending / processing / completed / error</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progress</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Processing progress 0-100</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error_msg</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Error description if status=error</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 of creation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updated_at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 of last update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metadata</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 blob for extensible metadata</w:t>
            </w:r>
          </w:p>
        </w:tc>
      </w:tr>
    </w:tbl>
    <w:p>
      <w:pPr>
        <w:spacing w:after="120" w:before="60" w:line="300"/>
        <w:jc w:val="center"/>
      </w:pPr>
      <w:r>
        <w:rPr>
          <w:rFonts w:ascii="Times New Roman" w:cs="Times New Roman" w:eastAsia="Times New Roman" w:hAnsi="Times New Roman"/>
          <w:i/>
          <w:iCs/>
          <w:sz w:val="22"/>
          <w:szCs w:val="22"/>
        </w:rPr>
        <w:t xml:space="preserve">Table 4.2.1: Sources Table Schema</w:t>
      </w:r>
    </w:p>
    <w:p>
      <w:r>
        <w:t xml:space="preserve"/>
      </w:r>
    </w:p>
    <w:p>
      <w:pPr>
        <w:spacing w:after="80" w:before="160" w:line="360"/>
        <w:jc w:val="left"/>
      </w:pPr>
      <w:r>
        <w:rPr>
          <w:rFonts w:ascii="Times New Roman" w:cs="Times New Roman" w:eastAsia="Times New Roman" w:hAnsi="Times New Roman"/>
          <w:b/>
          <w:bCs/>
          <w:sz w:val="24"/>
          <w:szCs w:val="24"/>
        </w:rPr>
        <w:t xml:space="preserve">4.2.2 Notes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4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(UUID)</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Primary key</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notebook_id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(FK)</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Foreign key → notebooks.id (CASCADE DELETE)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title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Human-readable note title (e.g., 'Exam Notes', 'FAQ')</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content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Markdown-formatted AI-generated note content</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Transformation type key (e.g., summary, exam_notes)</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source_ids</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 array of source UUIDs used in generation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updated_at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metadata</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 blob: image_url for infographics, slides for PPT</w:t>
            </w:r>
          </w:p>
        </w:tc>
      </w:tr>
    </w:tbl>
    <w:p>
      <w:pPr>
        <w:spacing w:after="120" w:before="60" w:line="300"/>
        <w:jc w:val="center"/>
      </w:pPr>
      <w:r>
        <w:rPr>
          <w:rFonts w:ascii="Times New Roman" w:cs="Times New Roman" w:eastAsia="Times New Roman" w:hAnsi="Times New Roman"/>
          <w:i/>
          <w:iCs/>
          <w:sz w:val="22"/>
          <w:szCs w:val="22"/>
        </w:rPr>
        <w:t xml:space="preserve">Table 4.2.2: Notes Table Schema</w:t>
      </w:r>
    </w:p>
    <w:p>
      <w:r>
        <w:t xml:space="preserve"/>
      </w:r>
    </w:p>
    <w:p>
      <w:pPr>
        <w:spacing w:after="80" w:before="160" w:line="360"/>
        <w:jc w:val="left"/>
      </w:pPr>
      <w:r>
        <w:rPr>
          <w:rFonts w:ascii="Times New Roman" w:cs="Times New Roman" w:eastAsia="Times New Roman" w:hAnsi="Times New Roman"/>
          <w:b/>
          <w:bCs/>
          <w:sz w:val="24"/>
          <w:szCs w:val="24"/>
        </w:rPr>
        <w:t xml:space="preserve">4.2.3 Notebooks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4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(UUID)</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Primary key</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user_id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(FK)</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Foreign key → users.id</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name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 display name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description</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Optional notebook description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color</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Hex colour code for visual identification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icon</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Emoji icon (e.g., 📓, 🔬, 💻)</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is_public</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Boolean (0/1) for public sharing</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public_token</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UUID token for public notebook URL</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updated_at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metadata</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 blob for extensible metadata</w:t>
            </w:r>
          </w:p>
        </w:tc>
      </w:tr>
    </w:tbl>
    <w:p>
      <w:pPr>
        <w:spacing w:after="120" w:before="60" w:line="300"/>
        <w:jc w:val="center"/>
      </w:pPr>
      <w:r>
        <w:rPr>
          <w:rFonts w:ascii="Times New Roman" w:cs="Times New Roman" w:eastAsia="Times New Roman" w:hAnsi="Times New Roman"/>
          <w:i/>
          <w:iCs/>
          <w:sz w:val="22"/>
          <w:szCs w:val="22"/>
        </w:rPr>
        <w:t xml:space="preserve">Table 4.2.3: Notebooks Table Schema</w:t>
      </w:r>
    </w:p>
    <w:p>
      <w:r>
        <w:t xml:space="preserve"/>
      </w:r>
    </w:p>
    <w:p>
      <w:pPr>
        <w:spacing w:after="80" w:before="160" w:line="360"/>
        <w:jc w:val="left"/>
      </w:pPr>
      <w:r>
        <w:rPr>
          <w:rFonts w:ascii="Times New Roman" w:cs="Times New Roman" w:eastAsia="Times New Roman" w:hAnsi="Times New Roman"/>
          <w:b/>
          <w:bCs/>
          <w:sz w:val="24"/>
          <w:szCs w:val="24"/>
        </w:rPr>
        <w:t xml:space="preserve">4.2.4 Textbooks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4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(UUID)</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Primary key</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notebook_id</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UNIQUE FK</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Foreign key → notebooks.id (CASCADE DELETE, UNIQUE)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content_markdown</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Full Markdown content of generated textbook</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status</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current / stale / regenerating / error</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version</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Increments with each successful regeneration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created_at</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 of first generation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updated_at</w:t>
            </w:r>
          </w:p>
        </w:tc>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 of last update</w:t>
            </w:r>
          </w:p>
        </w:tc>
      </w:tr>
    </w:tbl>
    <w:p>
      <w:pPr>
        <w:spacing w:after="120" w:before="60" w:line="300"/>
        <w:jc w:val="center"/>
      </w:pPr>
      <w:r>
        <w:rPr>
          <w:rFonts w:ascii="Times New Roman" w:cs="Times New Roman" w:eastAsia="Times New Roman" w:hAnsi="Times New Roman"/>
          <w:i/>
          <w:iCs/>
          <w:sz w:val="22"/>
          <w:szCs w:val="22"/>
        </w:rPr>
        <w:t xml:space="preserve">Table 4.2.4: Textbooks Table Schema</w:t>
      </w:r>
    </w:p>
    <w:p>
      <w:r>
        <w:t xml:space="preserve"/>
      </w:r>
    </w:p>
    <w:p>
      <w:pPr>
        <w:spacing w:after="80" w:before="160" w:line="360"/>
        <w:jc w:val="left"/>
      </w:pPr>
      <w:r>
        <w:rPr>
          <w:rFonts w:ascii="Times New Roman" w:cs="Times New Roman" w:eastAsia="Times New Roman" w:hAnsi="Times New Roman"/>
          <w:b/>
          <w:bCs/>
          <w:sz w:val="24"/>
          <w:szCs w:val="24"/>
        </w:rPr>
        <w:t xml:space="preserve">4.2.5 Chat Sessions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4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(UUID)</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Primary key</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notebook_id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(FK)</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Foreign key → notebooks.id (CASCADE DELETE)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title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NOT NULL</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Session title (AI-generated from first message)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summary</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AI-generated conversation summary for memory compression</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updated_at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INTEGER</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Unix timestamp of last message</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metadata</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w:t>
            </w:r>
          </w:p>
        </w:tc>
        <w:tc>
          <w:tcPr>
            <w:tcW w:type="dxa" w:w="4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 blob: stores summary_updated_at timestamp</w:t>
            </w:r>
          </w:p>
        </w:tc>
      </w:tr>
    </w:tbl>
    <w:p>
      <w:pPr>
        <w:spacing w:after="120" w:before="60" w:line="300"/>
        <w:jc w:val="center"/>
      </w:pPr>
      <w:r>
        <w:rPr>
          <w:rFonts w:ascii="Times New Roman" w:cs="Times New Roman" w:eastAsia="Times New Roman" w:hAnsi="Times New Roman"/>
          <w:i/>
          <w:iCs/>
          <w:sz w:val="22"/>
          <w:szCs w:val="22"/>
        </w:rPr>
        <w:t xml:space="preserve">Table 4.2.5: Chat Sessions Table Schema</w:t>
      </w:r>
    </w:p>
    <w:p>
      <w:r>
        <w:t xml:space="preserve"/>
      </w:r>
    </w:p>
    <w:p>
      <w:pPr>
        <w:spacing w:after="120" w:before="200" w:line="360"/>
        <w:jc w:val="left"/>
      </w:pPr>
      <w:r>
        <w:rPr>
          <w:rFonts w:ascii="Times New Roman" w:cs="Times New Roman" w:eastAsia="Times New Roman" w:hAnsi="Times New Roman"/>
          <w:b/>
          <w:bCs/>
          <w:sz w:val="28"/>
          <w:szCs w:val="28"/>
        </w:rPr>
        <w:t xml:space="preserve">4.3 Procedural Design</w:t>
      </w:r>
    </w:p>
    <w:p>
      <w:pPr>
        <w:spacing w:after="80" w:before="80" w:line="360"/>
        <w:jc w:val="both"/>
      </w:pPr>
      <w:r>
        <w:rPr>
          <w:rFonts w:ascii="Times New Roman" w:cs="Times New Roman" w:eastAsia="Times New Roman" w:hAnsi="Times New Roman"/>
          <w:sz w:val="24"/>
          <w:szCs w:val="24"/>
        </w:rPr>
        <w:t xml:space="preserve">The following sequence diagrams illustrate the key workflows in StudyForge.</w:t>
      </w:r>
    </w:p>
    <w:p>
      <w:r>
        <w:t xml:space="preserve"/>
      </w:r>
    </w:p>
    <w:p>
      <w:pPr>
        <w:spacing w:after="80" w:before="160" w:line="360"/>
        <w:jc w:val="left"/>
      </w:pPr>
      <w:r>
        <w:rPr>
          <w:rFonts w:ascii="Times New Roman" w:cs="Times New Roman" w:eastAsia="Times New Roman" w:hAnsi="Times New Roman"/>
          <w:b/>
          <w:bCs/>
          <w:sz w:val="24"/>
          <w:szCs w:val="24"/>
        </w:rPr>
        <w:t xml:space="preserve">4.3.1 Document Upload and Processing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4.3.1: Sequence Diagram — Document Upload and Processing]</w:t>
            </w:r>
          </w:p>
        </w:tc>
      </w:tr>
    </w:tbl>
    <w:p>
      <w:pPr>
        <w:spacing w:after="120" w:before="60" w:line="300"/>
        <w:jc w:val="center"/>
      </w:pPr>
      <w:r>
        <w:rPr>
          <w:rFonts w:ascii="Times New Roman" w:cs="Times New Roman" w:eastAsia="Times New Roman" w:hAnsi="Times New Roman"/>
          <w:i/>
          <w:iCs/>
          <w:sz w:val="22"/>
          <w:szCs w:val="22"/>
        </w:rPr>
        <w:t xml:space="preserve">Figure: Figure 4.3.1: Sequence Diagram — Document Upload and Processing</w:t>
      </w:r>
    </w:p>
    <w:p>
      <w:pPr>
        <w:spacing w:after="80" w:before="80" w:line="360"/>
        <w:jc w:val="both"/>
      </w:pPr>
      <w:r>
        <w:rPr>
          <w:rFonts w:ascii="Times New Roman" w:cs="Times New Roman" w:eastAsia="Times New Roman" w:hAnsi="Times New Roman"/>
          <w:sz w:val="24"/>
          <w:szCs w:val="24"/>
        </w:rPr>
        <w:t xml:space="preserve">The upload sequence begins when the user selects a file in the frontend. The frontend sends a multipart POST /api/upload request. The handler validates the notebook access, saves the file to disk, creates a Source record with status='pending', enqueues a ProcessingTask, and returns the source object immediately. The frontend begins polling GET /api/sources/{id} every second. The background worker dequeues the task, runs markitdown or vosk-transcriber, updates progress from 0% to 95% at 2-second intervals, ingests chunks into the vector store, and sets status='completed' with chunk_count. The next poll reflects the completed state.</w:t>
      </w:r>
    </w:p>
    <w:p>
      <w:r>
        <w:t xml:space="preserve"/>
      </w:r>
    </w:p>
    <w:p>
      <w:pPr>
        <w:spacing w:after="80" w:before="160" w:line="360"/>
        <w:jc w:val="left"/>
      </w:pPr>
      <w:r>
        <w:rPr>
          <w:rFonts w:ascii="Times New Roman" w:cs="Times New Roman" w:eastAsia="Times New Roman" w:hAnsi="Times New Roman"/>
          <w:b/>
          <w:bCs/>
          <w:sz w:val="24"/>
          <w:szCs w:val="24"/>
        </w:rPr>
        <w:t xml:space="preserve">4.3.2 Note Generation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4.3.2: Sequence Diagram — Note Generation (Transformation)]</w:t>
            </w:r>
          </w:p>
        </w:tc>
      </w:tr>
    </w:tbl>
    <w:p>
      <w:pPr>
        <w:spacing w:after="120" w:before="60" w:line="300"/>
        <w:jc w:val="center"/>
      </w:pPr>
      <w:r>
        <w:rPr>
          <w:rFonts w:ascii="Times New Roman" w:cs="Times New Roman" w:eastAsia="Times New Roman" w:hAnsi="Times New Roman"/>
          <w:i/>
          <w:iCs/>
          <w:sz w:val="22"/>
          <w:szCs w:val="22"/>
        </w:rPr>
        <w:t xml:space="preserve">Figure: Figure 4.3.2: Sequence Diagram — Note Generation (Transformation)</w:t>
      </w:r>
    </w:p>
    <w:p>
      <w:pPr>
        <w:spacing w:after="80" w:before="80" w:line="360"/>
        <w:jc w:val="both"/>
      </w:pPr>
      <w:r>
        <w:rPr>
          <w:rFonts w:ascii="Times New Roman" w:cs="Times New Roman" w:eastAsia="Times New Roman" w:hAnsi="Times New Roman"/>
          <w:sz w:val="24"/>
          <w:szCs w:val="24"/>
        </w:rPr>
        <w:t xml:space="preserve">The note generation sequence starts when the user clicks a transformation card in the Studio panel. The frontend sends a POST /api/notebooks/{id}/transform with the selected type and source IDs. The handler retrieves source content from the database, calls GenerateTransformation() which formats the appropriate prompt template, calls GenerateFromSinglePrompt() via LangChainGo, receives the Markdown response from Gemini, and saves it as a Note record. The note object is returned to the frontend, which renders it in the Notes panel.</w:t>
      </w:r>
    </w:p>
    <w:p>
      <w:r>
        <w:t xml:space="preserve"/>
      </w:r>
    </w:p>
    <w:p>
      <w:pPr>
        <w:spacing w:after="80" w:before="160" w:line="360"/>
        <w:jc w:val="left"/>
      </w:pPr>
      <w:r>
        <w:rPr>
          <w:rFonts w:ascii="Times New Roman" w:cs="Times New Roman" w:eastAsia="Times New Roman" w:hAnsi="Times New Roman"/>
          <w:b/>
          <w:bCs/>
          <w:sz w:val="24"/>
          <w:szCs w:val="24"/>
        </w:rPr>
        <w:t xml:space="preserve">4.3.3 RAG Chat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4.3.3: Sequence Diagram — RAG Chat]</w:t>
            </w:r>
          </w:p>
        </w:tc>
      </w:tr>
    </w:tbl>
    <w:p>
      <w:pPr>
        <w:spacing w:after="120" w:before="60" w:line="300"/>
        <w:jc w:val="center"/>
      </w:pPr>
      <w:r>
        <w:rPr>
          <w:rFonts w:ascii="Times New Roman" w:cs="Times New Roman" w:eastAsia="Times New Roman" w:hAnsi="Times New Roman"/>
          <w:i/>
          <w:iCs/>
          <w:sz w:val="22"/>
          <w:szCs w:val="22"/>
        </w:rPr>
        <w:t xml:space="preserve">Figure: Figure 4.3.3: Sequence Diagram — RAG Chat</w:t>
      </w:r>
    </w:p>
    <w:p>
      <w:pPr>
        <w:spacing w:after="80" w:before="80" w:line="360"/>
        <w:jc w:val="both"/>
      </w:pPr>
      <w:r>
        <w:rPr>
          <w:rFonts w:ascii="Times New Roman" w:cs="Times New Roman" w:eastAsia="Times New Roman" w:hAnsi="Times New Roman"/>
          <w:sz w:val="24"/>
          <w:szCs w:val="24"/>
        </w:rPr>
        <w:t xml:space="preserve">The RAG chat sequence begins with the user submitting a message. The frontend sends POST /api/notebooks/{id}/chat. The handler loads notebook vector chunks into memory (if not already loaded), retrieves conversation history via MemoryManager (with automatic compression if context is large), performs similarity search to find the top-5 relevant chunks, formats the RAG system prompt with retrieved context and history, calls Gemini for generation, saves both the user message and the assistant response to the chat_messages table, and returns the ChatResponse with sources metadata.</w:t>
      </w:r>
    </w:p>
    <w:p>
      <w:r>
        <w:t xml:space="preserve"/>
      </w:r>
    </w:p>
    <w:p>
      <w:pPr>
        <w:spacing w:after="120" w:before="200" w:line="360"/>
        <w:jc w:val="left"/>
      </w:pPr>
      <w:r>
        <w:rPr>
          <w:rFonts w:ascii="Times New Roman" w:cs="Times New Roman" w:eastAsia="Times New Roman" w:hAnsi="Times New Roman"/>
          <w:b/>
          <w:bCs/>
          <w:sz w:val="28"/>
          <w:szCs w:val="28"/>
        </w:rPr>
        <w:t xml:space="preserve">4.4 User Interface Design</w:t>
      </w:r>
    </w:p>
    <w:p>
      <w:pPr>
        <w:spacing w:after="80" w:before="80" w:line="360"/>
        <w:jc w:val="both"/>
      </w:pPr>
      <w:r>
        <w:rPr>
          <w:rFonts w:ascii="Times New Roman" w:cs="Times New Roman" w:eastAsia="Times New Roman" w:hAnsi="Times New Roman"/>
          <w:sz w:val="24"/>
          <w:szCs w:val="24"/>
        </w:rPr>
        <w:t xml:space="preserve">StudyForge implements a dark glassmorphism design system specified in backend/frontend/DESIGN.md. The design is inspired by Linear.app, targeting a high-focus academic productivity aesthetic with frosted glass cards over a near-black background.</w:t>
      </w:r>
    </w:p>
    <w:p>
      <w:r>
        <w:t xml:space="preserve"/>
      </w:r>
    </w:p>
    <w:p>
      <w:pPr>
        <w:spacing w:after="80" w:before="160" w:line="360"/>
        <w:jc w:val="left"/>
      </w:pPr>
      <w:r>
        <w:rPr>
          <w:rFonts w:ascii="Times New Roman" w:cs="Times New Roman" w:eastAsia="Times New Roman" w:hAnsi="Times New Roman"/>
          <w:b/>
          <w:bCs/>
          <w:sz w:val="24"/>
          <w:szCs w:val="24"/>
        </w:rPr>
        <w:t xml:space="preserve">4.4.1 Design System Tokens</w:t>
      </w:r>
    </w:p>
    <w:p>
      <w:pPr>
        <w:spacing w:after="80" w:before="80" w:line="360"/>
        <w:jc w:val="both"/>
      </w:pPr>
      <w:r>
        <w:rPr>
          <w:rFonts w:ascii="Times New Roman" w:cs="Times New Roman" w:eastAsia="Times New Roman" w:hAnsi="Times New Roman"/>
          <w:sz w:val="24"/>
          <w:szCs w:val="24"/>
        </w:rPr>
        <w:t xml:space="preserve">The design system is implemented as CSS custom properties:</w:t>
      </w:r>
    </w:p>
    <w:p>
      <w:pPr>
        <w:spacing w:after="0" w:before="0" w:line="240"/>
      </w:pPr>
      <w:r>
        <w:rPr>
          <w:rFonts w:ascii="Courier New" w:cs="Courier New" w:eastAsia="Courier New" w:hAnsi="Courier New"/>
          <w:sz w:val="20"/>
          <w:szCs w:val="20"/>
        </w:rPr>
        <w:t xml:space="preserve">:root {</w:t>
      </w:r>
    </w:p>
    <w:p>
      <w:pPr>
        <w:spacing w:after="0" w:before="0" w:line="240"/>
      </w:pPr>
      <w:r>
        <w:rPr>
          <w:rFonts w:ascii="Courier New" w:cs="Courier New" w:eastAsia="Courier New" w:hAnsi="Courier New"/>
          <w:sz w:val="20"/>
          <w:szCs w:val="20"/>
        </w:rPr>
        <w:t xml:space="preserve">  --bg-primary: #09090B;</w:t>
      </w:r>
    </w:p>
    <w:p>
      <w:pPr>
        <w:spacing w:after="0" w:before="0" w:line="240"/>
      </w:pPr>
      <w:r>
        <w:rPr>
          <w:rFonts w:ascii="Courier New" w:cs="Courier New" w:eastAsia="Courier New" w:hAnsi="Courier New"/>
          <w:sz w:val="20"/>
          <w:szCs w:val="20"/>
        </w:rPr>
        <w:t xml:space="preserve">  --bg-secondary: rgba(24, 24, 27, 0.80);</w:t>
      </w:r>
    </w:p>
    <w:p>
      <w:pPr>
        <w:spacing w:after="0" w:before="0" w:line="240"/>
      </w:pPr>
      <w:r>
        <w:rPr>
          <w:rFonts w:ascii="Courier New" w:cs="Courier New" w:eastAsia="Courier New" w:hAnsi="Courier New"/>
          <w:sz w:val="20"/>
          <w:szCs w:val="20"/>
        </w:rPr>
        <w:t xml:space="preserve">  --accent-primary: #8B5CF6;    /* Violet-500 */</w:t>
      </w:r>
    </w:p>
    <w:p>
      <w:pPr>
        <w:spacing w:after="0" w:before="0" w:line="240"/>
      </w:pPr>
      <w:r>
        <w:rPr>
          <w:rFonts w:ascii="Courier New" w:cs="Courier New" w:eastAsia="Courier New" w:hAnsi="Courier New"/>
          <w:sz w:val="20"/>
          <w:szCs w:val="20"/>
        </w:rPr>
        <w:t xml:space="preserve">  --accent-gradient: linear-gradient(135deg, #8B5CF6, #7C3AED);</w:t>
      </w:r>
    </w:p>
    <w:p>
      <w:pPr>
        <w:spacing w:after="0" w:before="0" w:line="240"/>
      </w:pPr>
      <w:r>
        <w:rPr>
          <w:rFonts w:ascii="Courier New" w:cs="Courier New" w:eastAsia="Courier New" w:hAnsi="Courier New"/>
          <w:sz w:val="20"/>
          <w:szCs w:val="20"/>
        </w:rPr>
        <w:t xml:space="preserve">  --text-primary: #FAFAFA;</w:t>
      </w:r>
    </w:p>
    <w:p>
      <w:pPr>
        <w:spacing w:after="0" w:before="0" w:line="240"/>
      </w:pPr>
      <w:r>
        <w:rPr>
          <w:rFonts w:ascii="Courier New" w:cs="Courier New" w:eastAsia="Courier New" w:hAnsi="Courier New"/>
          <w:sz w:val="20"/>
          <w:szCs w:val="20"/>
        </w:rPr>
        <w:t xml:space="preserve">  --text-secondary: #A1A1AA;</w:t>
      </w:r>
    </w:p>
    <w:p>
      <w:pPr>
        <w:spacing w:after="0" w:before="0" w:line="240"/>
      </w:pPr>
      <w:r>
        <w:rPr>
          <w:rFonts w:ascii="Courier New" w:cs="Courier New" w:eastAsia="Courier New" w:hAnsi="Courier New"/>
          <w:sz w:val="20"/>
          <w:szCs w:val="20"/>
        </w:rPr>
        <w:t xml:space="preserve">  --border-color: rgba(255, 255, 255, 0.06);</w:t>
      </w:r>
    </w:p>
    <w:p>
      <w:pPr>
        <w:spacing w:after="0" w:before="0" w:line="240"/>
      </w:pPr>
      <w:r>
        <w:rPr>
          <w:rFonts w:ascii="Courier New" w:cs="Courier New" w:eastAsia="Courier New" w:hAnsi="Courier New"/>
          <w:sz w:val="20"/>
          <w:szCs w:val="20"/>
        </w:rPr>
        <w:t xml:space="preserve">  --shadow-glow: 0 0 24px rgba(139, 92, 246, 0.10);</w:t>
      </w:r>
    </w:p>
    <w:p>
      <w:pPr>
        <w:spacing w:after="0" w:before="0" w:line="240"/>
      </w:pPr>
      <w:r>
        <w:rPr>
          <w:rFonts w:ascii="Courier New" w:cs="Courier New" w:eastAsia="Courier New" w:hAnsi="Courier New"/>
          <w:sz w:val="20"/>
          <w:szCs w:val="20"/>
        </w:rPr>
        <w:t xml:space="preserve">  --font-sans: 'Inter', sans-serif;</w:t>
      </w:r>
    </w:p>
    <w:p>
      <w:pPr>
        <w:spacing w:after="0" w:before="0" w:line="240"/>
      </w:pPr>
      <w:r>
        <w:rPr>
          <w:rFonts w:ascii="Courier New" w:cs="Courier New" w:eastAsia="Courier New" w:hAnsi="Courier New"/>
          <w:sz w:val="20"/>
          <w:szCs w:val="20"/>
        </w:rPr>
        <w:t xml:space="preserve">  --font-mono: 'JetBrains Mono', monospace;</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.glass-card {</w:t>
      </w:r>
    </w:p>
    <w:p>
      <w:pPr>
        <w:spacing w:after="0" w:before="0" w:line="240"/>
      </w:pPr>
      <w:r>
        <w:rPr>
          <w:rFonts w:ascii="Courier New" w:cs="Courier New" w:eastAsia="Courier New" w:hAnsi="Courier New"/>
          <w:sz w:val="20"/>
          <w:szCs w:val="20"/>
        </w:rPr>
        <w:t xml:space="preserve">  background: rgba(24, 24, 27, 0.80);</w:t>
      </w:r>
    </w:p>
    <w:p>
      <w:pPr>
        <w:spacing w:after="0" w:before="0" w:line="240"/>
      </w:pPr>
      <w:r>
        <w:rPr>
          <w:rFonts w:ascii="Courier New" w:cs="Courier New" w:eastAsia="Courier New" w:hAnsi="Courier New"/>
          <w:sz w:val="20"/>
          <w:szCs w:val="20"/>
        </w:rPr>
        <w:t xml:space="preserve">  backdrop-filter: blur(16px);</w:t>
      </w:r>
    </w:p>
    <w:p>
      <w:pPr>
        <w:spacing w:after="0" w:before="0" w:line="240"/>
      </w:pPr>
      <w:r>
        <w:rPr>
          <w:rFonts w:ascii="Courier New" w:cs="Courier New" w:eastAsia="Courier New" w:hAnsi="Courier New"/>
          <w:sz w:val="20"/>
          <w:szCs w:val="20"/>
        </w:rPr>
        <w:t xml:space="preserve">  border: 1px solid rgba(255, 255, 255, 0.06);</w:t>
      </w:r>
    </w:p>
    <w:p>
      <w:pPr>
        <w:spacing w:after="0" w:before="0" w:line="240"/>
      </w:pPr>
      <w:r>
        <w:rPr>
          <w:rFonts w:ascii="Courier New" w:cs="Courier New" w:eastAsia="Courier New" w:hAnsi="Courier New"/>
          <w:sz w:val="20"/>
          <w:szCs w:val="20"/>
        </w:rPr>
        <w:t xml:space="preserve">  border-radius: 12px;</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4.4.2 Dashboard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4.4.1: Dashboard — Statistics Cards and Quick Upload Zone]</w:t>
            </w:r>
          </w:p>
        </w:tc>
      </w:tr>
    </w:tbl>
    <w:p>
      <w:pPr>
        <w:spacing w:after="120" w:before="60" w:line="300"/>
        <w:jc w:val="center"/>
      </w:pPr>
      <w:r>
        <w:rPr>
          <w:rFonts w:ascii="Times New Roman" w:cs="Times New Roman" w:eastAsia="Times New Roman" w:hAnsi="Times New Roman"/>
          <w:i/>
          <w:iCs/>
          <w:sz w:val="22"/>
          <w:szCs w:val="22"/>
        </w:rPr>
        <w:t xml:space="preserve">Figure: Figure 4.4.1: Dashboard — Statistics Cards and Quick Upload Zone</w:t>
      </w:r>
    </w:p>
    <w:p>
      <w:pPr>
        <w:spacing w:after="80" w:before="80" w:line="360"/>
        <w:jc w:val="both"/>
      </w:pPr>
      <w:r>
        <w:rPr>
          <w:rFonts w:ascii="Times New Roman" w:cs="Times New Roman" w:eastAsia="Times New Roman" w:hAnsi="Times New Roman"/>
          <w:sz w:val="24"/>
          <w:szCs w:val="24"/>
        </w:rPr>
        <w:t xml:space="preserve">The Dashboard presents a statistics bar showing total Notebooks, Documents, Notes, and AI Hours Saved. Below, a Quick Upload drop zone and a Recent Documents grid provide fast access to the most recent activity. Recent Notebooks are displayed as compact cards. The sidebar navigation provides access to all five main views: Dashboard, Documents, Notebooks, AI Chat, and Settings.</w:t>
      </w:r>
    </w:p>
    <w:p>
      <w:r>
        <w:t xml:space="preserve"/>
      </w:r>
    </w:p>
    <w:p>
      <w:pPr>
        <w:spacing w:after="80" w:before="160" w:line="360"/>
        <w:jc w:val="left"/>
      </w:pPr>
      <w:r>
        <w:rPr>
          <w:rFonts w:ascii="Times New Roman" w:cs="Times New Roman" w:eastAsia="Times New Roman" w:hAnsi="Times New Roman"/>
          <w:b/>
          <w:bCs/>
          <w:sz w:val="24"/>
          <w:szCs w:val="24"/>
        </w:rPr>
        <w:t xml:space="preserve">4.4.3 Workspace — Three-Panel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4.4.2: Workspace — Sources Panel, Chat Panel, and Studio Panel]</w:t>
            </w:r>
          </w:p>
        </w:tc>
      </w:tr>
    </w:tbl>
    <w:p>
      <w:pPr>
        <w:spacing w:after="120" w:before="60" w:line="300"/>
        <w:jc w:val="center"/>
      </w:pPr>
      <w:r>
        <w:rPr>
          <w:rFonts w:ascii="Times New Roman" w:cs="Times New Roman" w:eastAsia="Times New Roman" w:hAnsi="Times New Roman"/>
          <w:i/>
          <w:iCs/>
          <w:sz w:val="22"/>
          <w:szCs w:val="22"/>
        </w:rPr>
        <w:t xml:space="preserve">Figure: Figure 4.4.2: Workspace — Sources Panel, Chat Panel, and Studio Panel</w:t>
      </w:r>
    </w:p>
    <w:p>
      <w:pPr>
        <w:spacing w:after="80" w:before="80" w:line="360"/>
        <w:jc w:val="both"/>
      </w:pPr>
      <w:r>
        <w:rPr>
          <w:rFonts w:ascii="Times New Roman" w:cs="Times New Roman" w:eastAsia="Times New Roman" w:hAnsi="Times New Roman"/>
          <w:sz w:val="24"/>
          <w:szCs w:val="24"/>
        </w:rPr>
        <w:t xml:space="preserve">The core workspace implements a three-panel resizable layout. The left panel (Sources) displays all uploaded documents for the current notebook as source cards with type badges, processing status indicators, and chunk counts. Clicking a source opens a tabbed preview panel for that source's content. The centre panel (Chat/Notes) provides the multi-turn RAG chat interface, session history browser, and notes list view. The right panel (Studio) contains the sixteen transformation cards and the Notes section showing all generated notes for the current notebook.</w:t>
      </w:r>
    </w:p>
    <w:p>
      <w:r>
        <w:t xml:space="preserve"/>
      </w:r>
    </w:p>
    <w:p>
      <w:pPr>
        <w:spacing w:after="80" w:before="160" w:line="360"/>
        <w:jc w:val="left"/>
      </w:pPr>
      <w:r>
        <w:rPr>
          <w:rFonts w:ascii="Times New Roman" w:cs="Times New Roman" w:eastAsia="Times New Roman" w:hAnsi="Times New Roman"/>
          <w:b/>
          <w:bCs/>
          <w:sz w:val="24"/>
          <w:szCs w:val="24"/>
        </w:rPr>
        <w:t xml:space="preserve">4.4.4 Exam Notes and Studio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4.4.3: Studio Panel — Transformation Mode Cards]</w:t>
            </w:r>
          </w:p>
        </w:tc>
      </w:tr>
    </w:tbl>
    <w:p>
      <w:pPr>
        <w:spacing w:after="120" w:before="60" w:line="300"/>
        <w:jc w:val="center"/>
      </w:pPr>
      <w:r>
        <w:rPr>
          <w:rFonts w:ascii="Times New Roman" w:cs="Times New Roman" w:eastAsia="Times New Roman" w:hAnsi="Times New Roman"/>
          <w:i/>
          <w:iCs/>
          <w:sz w:val="22"/>
          <w:szCs w:val="22"/>
        </w:rPr>
        <w:t xml:space="preserve">Figure: Figure 4.4.3: Studio Panel — Transformation Mode Cards</w:t>
      </w:r>
    </w:p>
    <w:p>
      <w:pPr>
        <w:spacing w:after="80" w:before="80" w:line="360"/>
        <w:jc w:val="both"/>
      </w:pPr>
      <w:r>
        <w:rPr>
          <w:rFonts w:ascii="Times New Roman" w:cs="Times New Roman" w:eastAsia="Times New Roman" w:hAnsi="Times New Roman"/>
          <w:sz w:val="24"/>
          <w:szCs w:val="24"/>
        </w:rPr>
        <w:t xml:space="preserve">The Studio panel presents transformation modes as coloured cards arranged in a two-column grid. Each card displays an icon and mode name. Clicking a card triggers generation for all sources in the current notebook. A custom prompt input at the bottom allows free-form generation. The Infographic card includes a style picker button that opens a dropdown of 50+ visual style options (Handmade Paper Craft, Cyberpunk Neon, Claymation, etc.) for selecting the aesthetic of the AI-generated infographic.</w:t>
      </w:r>
    </w:p>
    <w:p>
      <w:r>
        <w:t xml:space="preserve"/>
      </w:r>
    </w:p>
    <w:p>
      <w:pPr>
        <w:spacing w:after="80" w:before="160" w:line="360"/>
        <w:jc w:val="left"/>
      </w:pPr>
      <w:r>
        <w:rPr>
          <w:rFonts w:ascii="Times New Roman" w:cs="Times New Roman" w:eastAsia="Times New Roman" w:hAnsi="Times New Roman"/>
          <w:b/>
          <w:bCs/>
          <w:sz w:val="24"/>
          <w:szCs w:val="24"/>
        </w:rPr>
        <w:t xml:space="preserve">4.4.5 RAG Chat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4.4.4: RAG Chat Interface with Source Citations]</w:t>
            </w:r>
          </w:p>
        </w:tc>
      </w:tr>
    </w:tbl>
    <w:p>
      <w:pPr>
        <w:spacing w:after="120" w:before="60" w:line="300"/>
        <w:jc w:val="center"/>
      </w:pPr>
      <w:r>
        <w:rPr>
          <w:rFonts w:ascii="Times New Roman" w:cs="Times New Roman" w:eastAsia="Times New Roman" w:hAnsi="Times New Roman"/>
          <w:i/>
          <w:iCs/>
          <w:sz w:val="22"/>
          <w:szCs w:val="22"/>
        </w:rPr>
        <w:t xml:space="preserve">Figure: Figure 4.4.4: RAG Chat Interface with Source Citations</w:t>
      </w:r>
    </w:p>
    <w:p>
      <w:pPr>
        <w:spacing w:after="80" w:before="80" w:line="360"/>
        <w:jc w:val="both"/>
      </w:pPr>
      <w:r>
        <w:rPr>
          <w:rFonts w:ascii="Times New Roman" w:cs="Times New Roman" w:eastAsia="Times New Roman" w:hAnsi="Times New Roman"/>
          <w:sz w:val="24"/>
          <w:szCs w:val="24"/>
        </w:rPr>
        <w:t xml:space="preserve">The chat interface presents user messages right-aligned in violet-tinted glass bubbles and assistant responses left-aligned in lighter glass containers. Below each assistant response, a Sources Used section displays the document chunks retrieved for that response, allowing the user to verify factual grounding. The Session History tab shows all previous conversations for the current notebook, each with an AI-generated title derived from the first message.</w:t>
      </w:r>
    </w:p>
    <w:p>
      <w:r>
        <w:t xml:space="preserve"/>
      </w:r>
    </w:p>
    <w:p>
      <w:pPr>
        <w:spacing w:after="120" w:before="200" w:line="360"/>
        <w:jc w:val="left"/>
      </w:pPr>
      <w:r>
        <w:rPr>
          <w:rFonts w:ascii="Times New Roman" w:cs="Times New Roman" w:eastAsia="Times New Roman" w:hAnsi="Times New Roman"/>
          <w:b/>
          <w:bCs/>
          <w:sz w:val="28"/>
          <w:szCs w:val="28"/>
        </w:rPr>
        <w:t xml:space="preserve">4.5 API Design</w:t>
      </w:r>
    </w:p>
    <w:p>
      <w:pPr>
        <w:spacing w:after="80" w:before="80" w:line="360"/>
        <w:jc w:val="both"/>
      </w:pPr>
      <w:r>
        <w:rPr>
          <w:rFonts w:ascii="Times New Roman" w:cs="Times New Roman" w:eastAsia="Times New Roman" w:hAnsi="Times New Roman"/>
          <w:sz w:val="24"/>
          <w:szCs w:val="24"/>
        </w:rPr>
        <w:t xml:space="preserve">StudyForge exposes three sets of API routes with different authentication mechanisms. The /api/* routes require JWT authentication. The /api/v1/* routes support HashID-based authentication for external integrations. The /public/* routes require no authentication and serve public notebook data.</w:t>
      </w:r>
    </w:p>
    <w:p>
      <w:r>
        <w:t xml:space="preserve"/>
      </w:r>
    </w:p>
    <w:p>
      <w:pPr>
        <w:spacing w:after="80" w:before="160" w:line="360"/>
        <w:jc w:val="left"/>
      </w:pPr>
      <w:r>
        <w:rPr>
          <w:rFonts w:ascii="Times New Roman" w:cs="Times New Roman" w:eastAsia="Times New Roman" w:hAnsi="Times New Roman"/>
          <w:b/>
          <w:bCs/>
          <w:sz w:val="24"/>
          <w:szCs w:val="24"/>
        </w:rPr>
        <w:t xml:space="preserve">4.5.1 Sources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rPr>
          <w:tblHeader/>
        </w:trPr>
        <w:tc>
          <w:tcPr>
            <w:tcW w:type="dxa" w:w="1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Path</w:t>
            </w:r>
          </w:p>
        </w:tc>
        <w:tc>
          <w:tcPr>
            <w:tcW w:type="dxa" w:w="4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/api/notebooks/:id/sources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all sources for a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/api/notebooks/:id/sources/:sourceId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 source details and content</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/api/notebooks/:id/sources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Add a URL or text source to a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/api/notebooks/:id/sources/:sourceId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Remove a source from a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/api/upload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a file (multipart/form-data)</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/api/sources/:id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 source status by ID (for polling)</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/api/files/:filename</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Serve uploaded file with access control</w:t>
            </w:r>
          </w:p>
        </w:tc>
      </w:tr>
    </w:tbl>
    <w:p>
      <w:pPr>
        <w:spacing w:after="120" w:before="60" w:line="300"/>
        <w:jc w:val="center"/>
      </w:pPr>
      <w:r>
        <w:rPr>
          <w:rFonts w:ascii="Times New Roman" w:cs="Times New Roman" w:eastAsia="Times New Roman" w:hAnsi="Times New Roman"/>
          <w:i/>
          <w:iCs/>
          <w:sz w:val="22"/>
          <w:szCs w:val="22"/>
        </w:rPr>
        <w:t xml:space="preserve">Table 4.5.1: API Endpoints — Sources Module</w:t>
      </w:r>
    </w:p>
    <w:p>
      <w:r>
        <w:t xml:space="preserve"/>
      </w:r>
    </w:p>
    <w:p>
      <w:pPr>
        <w:spacing w:after="80" w:before="160" w:line="360"/>
        <w:jc w:val="left"/>
      </w:pPr>
      <w:r>
        <w:rPr>
          <w:rFonts w:ascii="Times New Roman" w:cs="Times New Roman" w:eastAsia="Times New Roman" w:hAnsi="Times New Roman"/>
          <w:b/>
          <w:bCs/>
          <w:sz w:val="24"/>
          <w:szCs w:val="24"/>
        </w:rPr>
        <w:t xml:space="preserve">4.5.2 Notes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rPr>
          <w:tblHeader/>
        </w:trPr>
        <w:tc>
          <w:tcPr>
            <w:tcW w:type="dxa" w:w="1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Path</w:t>
            </w:r>
          </w:p>
        </w:tc>
        <w:tc>
          <w:tcPr>
            <w:tcW w:type="dxa" w:w="4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/api/notebooks/:id/notes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all notes for a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/api/notebooks/:id/notes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 a note manually</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/api/notebooks/:id/notes/:noteId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 a note</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/api/notebooks/:id/transform</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a note via AI transformation</w:t>
            </w:r>
          </w:p>
        </w:tc>
      </w:tr>
    </w:tbl>
    <w:p>
      <w:pPr>
        <w:spacing w:after="120" w:before="60" w:line="300"/>
        <w:jc w:val="center"/>
      </w:pPr>
      <w:r>
        <w:rPr>
          <w:rFonts w:ascii="Times New Roman" w:cs="Times New Roman" w:eastAsia="Times New Roman" w:hAnsi="Times New Roman"/>
          <w:i/>
          <w:iCs/>
          <w:sz w:val="22"/>
          <w:szCs w:val="22"/>
        </w:rPr>
        <w:t xml:space="preserve">Table 4.5.2: API Endpoints — Notes Module</w:t>
      </w:r>
    </w:p>
    <w:p>
      <w:r>
        <w:t xml:space="preserve"/>
      </w:r>
    </w:p>
    <w:p>
      <w:pPr>
        <w:spacing w:after="80" w:before="160" w:line="360"/>
        <w:jc w:val="left"/>
      </w:pPr>
      <w:r>
        <w:rPr>
          <w:rFonts w:ascii="Times New Roman" w:cs="Times New Roman" w:eastAsia="Times New Roman" w:hAnsi="Times New Roman"/>
          <w:b/>
          <w:bCs/>
          <w:sz w:val="24"/>
          <w:szCs w:val="24"/>
        </w:rPr>
        <w:t xml:space="preserve">4.5.3 Notebooks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rPr>
          <w:tblHeader/>
        </w:trPr>
        <w:tc>
          <w:tcPr>
            <w:tcW w:type="dxa" w:w="1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Path</w:t>
            </w:r>
          </w:p>
        </w:tc>
        <w:tc>
          <w:tcPr>
            <w:tcW w:type="dxa" w:w="4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all notebooks for authenticated user</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/api/notebooks/stats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notebooks with source and note counts</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 a new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 notebook details</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Update notebook name, description, colour, icon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 notebook and all its data</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/api/notebooks/:id/public</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Toggle public sharing status</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/api/notebooks/:id/overview</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notebook summary and 3 questions</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/api/notebooks/:id/textbook</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 textbook for a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/api/notebooks/:id/textbook/generate</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Trigger async textbook generation</w:t>
            </w:r>
          </w:p>
        </w:tc>
      </w:tr>
    </w:tbl>
    <w:p>
      <w:pPr>
        <w:spacing w:after="120" w:before="60" w:line="300"/>
        <w:jc w:val="center"/>
      </w:pPr>
      <w:r>
        <w:rPr>
          <w:rFonts w:ascii="Times New Roman" w:cs="Times New Roman" w:eastAsia="Times New Roman" w:hAnsi="Times New Roman"/>
          <w:i/>
          <w:iCs/>
          <w:sz w:val="22"/>
          <w:szCs w:val="22"/>
        </w:rPr>
        <w:t xml:space="preserve">Table 4.5.3: API Endpoints — Notebooks Module</w:t>
      </w:r>
    </w:p>
    <w:p>
      <w:r>
        <w:t xml:space="preserve"/>
      </w:r>
    </w:p>
    <w:p>
      <w:pPr>
        <w:spacing w:after="80" w:before="160" w:line="360"/>
        <w:jc w:val="left"/>
      </w:pPr>
      <w:r>
        <w:rPr>
          <w:rFonts w:ascii="Times New Roman" w:cs="Times New Roman" w:eastAsia="Times New Roman" w:hAnsi="Times New Roman"/>
          <w:b/>
          <w:bCs/>
          <w:sz w:val="24"/>
          <w:szCs w:val="24"/>
        </w:rPr>
        <w:t xml:space="preserve">4.5.4 Chat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rPr>
          <w:tblHeader/>
        </w:trPr>
        <w:tc>
          <w:tcPr>
            <w:tcW w:type="dxa" w:w="1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Path</w:t>
            </w:r>
          </w:p>
        </w:tc>
        <w:tc>
          <w:tcPr>
            <w:tcW w:type="dxa" w:w="4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/api/notebooks/:id/chat</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Quick chat with auto-session creation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/api/notebooks/:id/chat/sessions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all chat sessions for a notebook</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/api/notebooks/:id/chat/sessions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 a new chat session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/api/notebooks/:id/chat/sessions/:sessionId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 session with all messages</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/api/notebooks/:id/chat/sessions/:sessionId</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 a chat session</w:t>
            </w:r>
          </w:p>
        </w:tc>
      </w:tr>
      <w:tr>
        <w:tc>
          <w:tcPr>
            <w:tcW w:type="dxa" w:w="1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/api/notebooks/:id/chat/sessions/:sessionId/messages</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Send a message to a session</w:t>
            </w:r>
          </w:p>
        </w:tc>
      </w:tr>
    </w:tbl>
    <w:p>
      <w:pPr>
        <w:spacing w:after="120" w:before="60" w:line="300"/>
        <w:jc w:val="center"/>
      </w:pPr>
      <w:r>
        <w:rPr>
          <w:rFonts w:ascii="Times New Roman" w:cs="Times New Roman" w:eastAsia="Times New Roman" w:hAnsi="Times New Roman"/>
          <w:i/>
          <w:iCs/>
          <w:sz w:val="22"/>
          <w:szCs w:val="22"/>
        </w:rPr>
        <w:t xml:space="preserve">Table 4.5.4: API Endpoints — Chat Module</w:t>
      </w:r>
    </w:p>
    <w:p>
      <w:r>
        <w:t xml:space="preserve"/>
      </w:r>
    </w:p>
    <w:p>
      <w:pPr>
        <w:spacing w:after="80" w:before="160" w:line="360"/>
        <w:jc w:val="left"/>
      </w:pPr>
      <w:r>
        <w:rPr>
          <w:rFonts w:ascii="Times New Roman" w:cs="Times New Roman" w:eastAsia="Times New Roman" w:hAnsi="Times New Roman"/>
          <w:b/>
          <w:bCs/>
          <w:sz w:val="24"/>
          <w:szCs w:val="24"/>
        </w:rPr>
        <w:t xml:space="preserve">4.5.5 Transformation Modes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 Key</w:t>
            </w:r>
          </w:p>
        </w:tc>
        <w:tc>
          <w:tcPr>
            <w:tcW w:type="dxa" w:w="2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Mode Name</w:t>
            </w:r>
          </w:p>
        </w:tc>
        <w:tc>
          <w:tcPr>
            <w:tcW w:type="dxa" w:w="5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summary</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Summary</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Comprehensive distilled summary with key points</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faq</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FAQ</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10-15 questions and detailed answers</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study_guide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Study Guide</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Learning objectives, concepts, exercises</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outline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Outline</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Hierarchical structured outline</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podcast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Podcast Script</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Two-host conversational script (10-15 min)</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timeline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Timeline</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Chronological event ordering</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glossary</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Glossary</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Terms and definitions</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quiz</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Quiz</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Mixed question types with answer key</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mindmap</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Mindmap</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Mermaid.js mindmap diagram</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infograph</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Infographic</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AI-generated visual infographic (50+ styles)</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ppt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Presentation</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Multi-slide presentation with images</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User-defined free-form prompt</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insight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Deep Insight</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Summary forwarded to DeepInsight CLI</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data_table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 Table</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Structured tabular data extraction</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data_chart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 Chart</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ECharts visualisation configuration (JSON)</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exam_notes</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Exam Notes</w:t>
            </w:r>
          </w:p>
        </w:tc>
        <w:tc>
          <w:tcPr>
            <w:tcW w:type="dxa" w:w="5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Ultra-compressed bullets + 5 exam questions</w:t>
            </w:r>
          </w:p>
        </w:tc>
      </w:tr>
    </w:tbl>
    <w:p>
      <w:pPr>
        <w:spacing w:after="120" w:before="60" w:line="300"/>
        <w:jc w:val="center"/>
      </w:pPr>
      <w:r>
        <w:rPr>
          <w:rFonts w:ascii="Times New Roman" w:cs="Times New Roman" w:eastAsia="Times New Roman" w:hAnsi="Times New Roman"/>
          <w:i/>
          <w:iCs/>
          <w:sz w:val="22"/>
          <w:szCs w:val="22"/>
        </w:rPr>
        <w:t xml:space="preserve">Table 4.5.5: Transformation Modes Reference</w:t>
      </w:r>
    </w:p>
    <w:p>
      <w:r>
        <w:br w:type="page"/>
      </w:r>
    </w:p>
    <w:p>
      <w:pPr>
        <w:spacing w:after="240" w:before="240" w:line="360"/>
        <w:jc w:val="center"/>
      </w:pPr>
      <w:r>
        <w:rPr>
          <w:rFonts w:ascii="Times New Roman" w:cs="Times New Roman" w:eastAsia="Times New Roman" w:hAnsi="Times New Roman"/>
          <w:b/>
          <w:bCs/>
          <w:sz w:val="32"/>
          <w:szCs w:val="32"/>
        </w:rPr>
        <w:t xml:space="preserve">Chapter 5</w:t>
      </w:r>
    </w:p>
    <w:p>
      <w:pPr>
        <w:spacing w:after="240" w:before="240" w:line="360"/>
        <w:jc w:val="center"/>
      </w:pPr>
      <w:r>
        <w:rPr>
          <w:rFonts w:ascii="Times New Roman" w:cs="Times New Roman" w:eastAsia="Times New Roman" w:hAnsi="Times New Roman"/>
          <w:b/>
          <w:bCs/>
          <w:sz w:val="32"/>
          <w:szCs w:val="32"/>
        </w:rPr>
        <w:t xml:space="preserve">Implementation and Testing</w:t>
      </w:r>
    </w:p>
    <w:p>
      <w:pPr>
        <w:spacing w:after="80" w:before="80" w:line="360"/>
        <w:jc w:val="both"/>
      </w:pPr>
      <w:r>
        <w:rPr>
          <w:rFonts w:ascii="Times New Roman" w:cs="Times New Roman" w:eastAsia="Times New Roman" w:hAnsi="Times New Roman"/>
          <w:sz w:val="24"/>
          <w:szCs w:val="24"/>
        </w:rPr>
        <w:t xml:space="preserve">This chapter documents the implementation details of StudyForge, presenting actual code from the GitHub repository, explaining key design decisions, and describing the testing approach with comprehensive test cases.</w:t>
      </w:r>
    </w:p>
    <w:p>
      <w:r>
        <w:t xml:space="preserve"/>
      </w:r>
    </w:p>
    <w:p>
      <w:pPr>
        <w:spacing w:after="120" w:before="200" w:line="360"/>
        <w:jc w:val="left"/>
      </w:pPr>
      <w:r>
        <w:rPr>
          <w:rFonts w:ascii="Times New Roman" w:cs="Times New Roman" w:eastAsia="Times New Roman" w:hAnsi="Times New Roman"/>
          <w:b/>
          <w:bCs/>
          <w:sz w:val="28"/>
          <w:szCs w:val="28"/>
        </w:rPr>
        <w:t xml:space="preserve">5.1 Implementation Approach</w:t>
      </w:r>
    </w:p>
    <w:p>
      <w:pPr>
        <w:spacing w:after="80" w:before="80" w:line="360"/>
        <w:jc w:val="both"/>
      </w:pPr>
      <w:r>
        <w:rPr>
          <w:rFonts w:ascii="Times New Roman" w:cs="Times New Roman" w:eastAsia="Times New Roman" w:hAnsi="Times New Roman"/>
          <w:sz w:val="24"/>
          <w:szCs w:val="24"/>
        </w:rPr>
        <w:t xml:space="preserve">StudyForge was implemented using an iterative, modular approach aligned with the Agile sprint plan from Chapter 3. The backend was developed first with test-driven API validation using curl and REST Client, followed by frontend integration. Each module was implemented as a standalone, testable unit before integration testing.</w:t>
      </w:r>
    </w:p>
    <w:p>
      <w:r>
        <w:t xml:space="preserve"/>
      </w:r>
    </w:p>
    <w:p>
      <w:pPr>
        <w:spacing w:after="80" w:before="80" w:line="360"/>
        <w:jc w:val="both"/>
      </w:pPr>
      <w:r>
        <w:rPr>
          <w:rFonts w:ascii="Times New Roman" w:cs="Times New Roman" w:eastAsia="Times New Roman" w:hAnsi="Times New Roman"/>
          <w:sz w:val="24"/>
          <w:szCs w:val="24"/>
        </w:rPr>
        <w:t xml:space="preserve">The repository structure follows standard Go project layout conventions. All backend code resides in the backend/ package. The frontend SPA is embedded in the binary via go:embed. Configuration is managed exclusively through environment variables loaded via the godotenv library from a .env file.</w:t>
      </w:r>
    </w:p>
    <w:p>
      <w:r>
        <w:t xml:space="preserve"/>
      </w:r>
    </w:p>
    <w:p>
      <w:pPr>
        <w:spacing w:after="80" w:before="80" w:line="360"/>
        <w:jc w:val="both"/>
      </w:pPr>
      <w:r>
        <w:rPr>
          <w:rFonts w:ascii="Times New Roman" w:cs="Times New Roman" w:eastAsia="Times New Roman" w:hAnsi="Times New Roman"/>
          <w:sz w:val="24"/>
          <w:szCs w:val="24"/>
        </w:rPr>
        <w:t xml:space="preserve">The implementation makes several deliberate trade-off decisions to balance functionality with prototype feasibility. The vector store uses in-memory cosine similarity rather than a dedicated ANN-indexed database, accepting linear search complexity in exchange for zero infrastructure overhead. The OCR pipeline uses markitdown rather than specialised Document AI models, accepting lower accuracy on complex layouts in exchange for simpler deployment. These trade-offs are explicitly identified as future enhancement directions in Chapter 7.</w:t>
      </w:r>
    </w:p>
    <w:p>
      <w:r>
        <w:t xml:space="preserve"/>
      </w:r>
    </w:p>
    <w:p>
      <w:pPr>
        <w:spacing w:after="120" w:before="200" w:line="360"/>
        <w:jc w:val="left"/>
      </w:pPr>
      <w:r>
        <w:rPr>
          <w:rFonts w:ascii="Times New Roman" w:cs="Times New Roman" w:eastAsia="Times New Roman" w:hAnsi="Times New Roman"/>
          <w:b/>
          <w:bCs/>
          <w:sz w:val="28"/>
          <w:szCs w:val="28"/>
        </w:rPr>
        <w:t xml:space="preserve">5.2 Coding Details</w:t>
      </w:r>
    </w:p>
    <w:p>
      <w:pPr>
        <w:spacing w:after="80" w:before="160" w:line="360"/>
        <w:jc w:val="left"/>
      </w:pPr>
      <w:r>
        <w:rPr>
          <w:rFonts w:ascii="Times New Roman" w:cs="Times New Roman" w:eastAsia="Times New Roman" w:hAnsi="Times New Roman"/>
          <w:b/>
          <w:bCs/>
          <w:sz w:val="24"/>
          <w:szCs w:val="24"/>
        </w:rPr>
        <w:t xml:space="preserve">5.2.1 Configuration Loading (backend/config.go)</w:t>
      </w:r>
    </w:p>
    <w:p>
      <w:pPr>
        <w:spacing w:after="80" w:before="80" w:line="360"/>
        <w:jc w:val="both"/>
      </w:pPr>
      <w:r>
        <w:rPr>
          <w:rFonts w:ascii="Times New Roman" w:cs="Times New Roman" w:eastAsia="Times New Roman" w:hAnsi="Times New Roman"/>
          <w:sz w:val="24"/>
          <w:szCs w:val="24"/>
        </w:rPr>
        <w:t xml:space="preserve">The configuration system loads all settings from environment variables with sensible defaults. The LoadConfig() function is called once at startup, making all settings available to the server, agent, and store components:</w:t>
      </w:r>
    </w:p>
    <w:p>
      <w:r>
        <w:t xml:space="preserve"/>
      </w:r>
    </w:p>
    <w:p>
      <w:pPr>
        <w:spacing w:after="0" w:before="0" w:line="240"/>
      </w:pPr>
      <w:r>
        <w:rPr>
          <w:rFonts w:ascii="Courier New" w:cs="Courier New" w:eastAsia="Courier New" w:hAnsi="Courier New"/>
          <w:sz w:val="20"/>
          <w:szCs w:val="20"/>
        </w:rPr>
        <w:t xml:space="preserve">// backend/config.go</w:t>
      </w:r>
    </w:p>
    <w:p>
      <w:pPr>
        <w:spacing w:after="0" w:before="0" w:line="240"/>
      </w:pPr>
      <w:r>
        <w:rPr>
          <w:rFonts w:ascii="Courier New" w:cs="Courier New" w:eastAsia="Courier New" w:hAnsi="Courier New"/>
          <w:sz w:val="20"/>
          <w:szCs w:val="20"/>
        </w:rPr>
        <w:t xml:space="preserve">type Config struct {</w:t>
      </w:r>
    </w:p>
    <w:p>
      <w:pPr>
        <w:spacing w:after="0" w:before="0" w:line="240"/>
      </w:pPr>
      <w:r>
        <w:rPr>
          <w:rFonts w:ascii="Courier New" w:cs="Courier New" w:eastAsia="Courier New" w:hAnsi="Courier New"/>
          <w:sz w:val="20"/>
          <w:szCs w:val="20"/>
        </w:rPr>
        <w:t xml:space="preserve">    ServerHost      string</w:t>
      </w:r>
    </w:p>
    <w:p>
      <w:pPr>
        <w:spacing w:after="0" w:before="0" w:line="240"/>
      </w:pPr>
      <w:r>
        <w:rPr>
          <w:rFonts w:ascii="Courier New" w:cs="Courier New" w:eastAsia="Courier New" w:hAnsi="Courier New"/>
          <w:sz w:val="20"/>
          <w:szCs w:val="20"/>
        </w:rPr>
        <w:t xml:space="preserve">    ServerPort      string</w:t>
      </w:r>
    </w:p>
    <w:p>
      <w:pPr>
        <w:spacing w:after="0" w:before="0" w:line="240"/>
      </w:pPr>
      <w:r>
        <w:rPr>
          <w:rFonts w:ascii="Courier New" w:cs="Courier New" w:eastAsia="Courier New" w:hAnsi="Courier New"/>
          <w:sz w:val="20"/>
          <w:szCs w:val="20"/>
        </w:rPr>
        <w:t xml:space="preserve">    OpenAIAPIKey    string   // Gemini API key</w:t>
      </w:r>
    </w:p>
    <w:p>
      <w:pPr>
        <w:spacing w:after="0" w:before="0" w:line="240"/>
      </w:pPr>
      <w:r>
        <w:rPr>
          <w:rFonts w:ascii="Courier New" w:cs="Courier New" w:eastAsia="Courier New" w:hAnsi="Courier New"/>
          <w:sz w:val="20"/>
          <w:szCs w:val="20"/>
        </w:rPr>
        <w:t xml:space="preserve">    OpenAIBaseURL   string   // Gemini OpenAI-compatible endpoint</w:t>
      </w:r>
    </w:p>
    <w:p>
      <w:pPr>
        <w:spacing w:after="0" w:before="0" w:line="240"/>
      </w:pPr>
      <w:r>
        <w:rPr>
          <w:rFonts w:ascii="Courier New" w:cs="Courier New" w:eastAsia="Courier New" w:hAnsi="Courier New"/>
          <w:sz w:val="20"/>
          <w:szCs w:val="20"/>
        </w:rPr>
        <w:t xml:space="preserve">    OpenAIModel     string   // gemini-2.5-flash</w:t>
      </w:r>
    </w:p>
    <w:p>
      <w:pPr>
        <w:spacing w:after="0" w:before="0" w:line="240"/>
      </w:pPr>
      <w:r>
        <w:rPr>
          <w:rFonts w:ascii="Courier New" w:cs="Courier New" w:eastAsia="Courier New" w:hAnsi="Courier New"/>
          <w:sz w:val="20"/>
          <w:szCs w:val="20"/>
        </w:rPr>
        <w:t xml:space="preserve">    EmbeddingModel  string   // text-embedding-004</w:t>
      </w:r>
    </w:p>
    <w:p>
      <w:pPr>
        <w:spacing w:after="0" w:before="0" w:line="240"/>
      </w:pPr>
      <w:r>
        <w:rPr>
          <w:rFonts w:ascii="Courier New" w:cs="Courier New" w:eastAsia="Courier New" w:hAnsi="Courier New"/>
          <w:sz w:val="20"/>
          <w:szCs w:val="20"/>
        </w:rPr>
        <w:t xml:space="preserve">    GoogleAPIKey    string   // For image generation</w:t>
      </w:r>
    </w:p>
    <w:p>
      <w:pPr>
        <w:spacing w:after="0" w:before="0" w:line="240"/>
      </w:pPr>
      <w:r>
        <w:rPr>
          <w:rFonts w:ascii="Courier New" w:cs="Courier New" w:eastAsia="Courier New" w:hAnsi="Courier New"/>
          <w:sz w:val="20"/>
          <w:szCs w:val="20"/>
        </w:rPr>
        <w:t xml:space="preserve">    VectorStoreType string   // sqlite / memory</w:t>
      </w:r>
    </w:p>
    <w:p>
      <w:pPr>
        <w:spacing w:after="0" w:before="0" w:line="240"/>
      </w:pPr>
      <w:r>
        <w:rPr>
          <w:rFonts w:ascii="Courier New" w:cs="Courier New" w:eastAsia="Courier New" w:hAnsi="Courier New"/>
          <w:sz w:val="20"/>
          <w:szCs w:val="20"/>
        </w:rPr>
        <w:t xml:space="preserve">    SQLitePath      string   // Path to vector.db</w:t>
      </w:r>
    </w:p>
    <w:p>
      <w:pPr>
        <w:spacing w:after="0" w:before="0" w:line="240"/>
      </w:pPr>
      <w:r>
        <w:rPr>
          <w:rFonts w:ascii="Courier New" w:cs="Courier New" w:eastAsia="Courier New" w:hAnsi="Courier New"/>
          <w:sz w:val="20"/>
          <w:szCs w:val="20"/>
        </w:rPr>
        <w:t xml:space="preserve">    StoreType       string   // sqlite</w:t>
      </w:r>
    </w:p>
    <w:p>
      <w:pPr>
        <w:spacing w:after="0" w:before="0" w:line="240"/>
      </w:pPr>
      <w:r>
        <w:rPr>
          <w:rFonts w:ascii="Courier New" w:cs="Courier New" w:eastAsia="Courier New" w:hAnsi="Courier New"/>
          <w:sz w:val="20"/>
          <w:szCs w:val="20"/>
        </w:rPr>
        <w:t xml:space="preserve">    StorePath       string   // Path to checkpoints.db</w:t>
      </w:r>
    </w:p>
    <w:p>
      <w:pPr>
        <w:spacing w:after="0" w:before="0" w:line="240"/>
      </w:pPr>
      <w:r>
        <w:rPr>
          <w:rFonts w:ascii="Courier New" w:cs="Courier New" w:eastAsia="Courier New" w:hAnsi="Courier New"/>
          <w:sz w:val="20"/>
          <w:szCs w:val="20"/>
        </w:rPr>
        <w:t xml:space="preserve">    MaxSources      int      // Max RAG sources (default: 5)</w:t>
      </w:r>
    </w:p>
    <w:p>
      <w:pPr>
        <w:spacing w:after="0" w:before="0" w:line="240"/>
      </w:pPr>
      <w:r>
        <w:rPr>
          <w:rFonts w:ascii="Courier New" w:cs="Courier New" w:eastAsia="Courier New" w:hAnsi="Courier New"/>
          <w:sz w:val="20"/>
          <w:szCs w:val="20"/>
        </w:rPr>
        <w:t xml:space="preserve">    MaxContextLength int     // Max context chars (default: 128000)</w:t>
      </w:r>
    </w:p>
    <w:p>
      <w:pPr>
        <w:spacing w:after="0" w:before="0" w:line="240"/>
      </w:pPr>
      <w:r>
        <w:rPr>
          <w:rFonts w:ascii="Courier New" w:cs="Courier New" w:eastAsia="Courier New" w:hAnsi="Courier New"/>
          <w:sz w:val="20"/>
          <w:szCs w:val="20"/>
        </w:rPr>
        <w:t xml:space="preserve">    ChunkSize       int      // Text chunk size (default: 1000)</w:t>
      </w:r>
    </w:p>
    <w:p>
      <w:pPr>
        <w:spacing w:after="0" w:before="0" w:line="240"/>
      </w:pPr>
      <w:r>
        <w:rPr>
          <w:rFonts w:ascii="Courier New" w:cs="Courier New" w:eastAsia="Courier New" w:hAnsi="Courier New"/>
          <w:sz w:val="20"/>
          <w:szCs w:val="20"/>
        </w:rPr>
        <w:t xml:space="preserve">    ChunkOverlap    int      // Chunk overlap (default: 200)</w:t>
      </w:r>
    </w:p>
    <w:p>
      <w:pPr>
        <w:spacing w:after="0" w:before="0" w:line="240"/>
      </w:pPr>
      <w:r>
        <w:rPr>
          <w:rFonts w:ascii="Courier New" w:cs="Courier New" w:eastAsia="Courier New" w:hAnsi="Courier New"/>
          <w:sz w:val="20"/>
          <w:szCs w:val="20"/>
        </w:rPr>
        <w:t xml:space="preserve">    JWTSecret       string   // JWT signing secret</w:t>
      </w:r>
    </w:p>
    <w:p>
      <w:pPr>
        <w:spacing w:after="0" w:before="0" w:line="240"/>
      </w:pPr>
      <w:r>
        <w:rPr>
          <w:rFonts w:ascii="Courier New" w:cs="Courier New" w:eastAsia="Courier New" w:hAnsi="Courier New"/>
          <w:sz w:val="20"/>
          <w:szCs w:val="20"/>
        </w:rPr>
        <w:t xml:space="preserve">    EnableMarkitdown bool    // Enable markitdown CLI</w:t>
      </w:r>
    </w:p>
    <w:p>
      <w:pPr>
        <w:spacing w:after="0" w:before="0" w:line="240"/>
      </w:pPr>
      <w:r>
        <w:rPr>
          <w:rFonts w:ascii="Courier New" w:cs="Courier New" w:eastAsia="Courier New" w:hAnsi="Courier New"/>
          <w:sz w:val="20"/>
          <w:szCs w:val="20"/>
        </w:rPr>
        <w:t xml:space="preserve">    EnableVoskTranscriber bool // Enable audio transcription</w:t>
      </w:r>
    </w:p>
    <w:p>
      <w:pPr>
        <w:spacing w:after="0" w:before="0" w:line="240"/>
      </w:pPr>
      <w:r>
        <w:rPr>
          <w:rFonts w:ascii="Courier New" w:cs="Courier New" w:eastAsia="Courier New" w:hAnsi="Courier New"/>
          <w:sz w:val="20"/>
          <w:szCs w:val="20"/>
        </w:rPr>
        <w:t xml:space="preserve">    ImageProvider   string   // gemini / glm / zimage</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func LoadConfig() Config {</w:t>
      </w:r>
    </w:p>
    <w:p>
      <w:pPr>
        <w:spacing w:after="0" w:before="0" w:line="240"/>
      </w:pPr>
      <w:r>
        <w:rPr>
          <w:rFonts w:ascii="Courier New" w:cs="Courier New" w:eastAsia="Courier New" w:hAnsi="Courier New"/>
          <w:sz w:val="20"/>
          <w:szCs w:val="20"/>
        </w:rPr>
        <w:t xml:space="preserve">    loadEnv() // loads .env file</w:t>
      </w:r>
    </w:p>
    <w:p>
      <w:pPr>
        <w:spacing w:after="0" w:before="0" w:line="240"/>
      </w:pPr>
      <w:r>
        <w:rPr>
          <w:rFonts w:ascii="Courier New" w:cs="Courier New" w:eastAsia="Courier New" w:hAnsi="Courier New"/>
          <w:sz w:val="20"/>
          <w:szCs w:val="20"/>
        </w:rPr>
        <w:t xml:space="preserve">    return Config{</w:t>
      </w:r>
    </w:p>
    <w:p>
      <w:pPr>
        <w:spacing w:after="0" w:before="0" w:line="240"/>
      </w:pPr>
      <w:r>
        <w:rPr>
          <w:rFonts w:ascii="Courier New" w:cs="Courier New" w:eastAsia="Courier New" w:hAnsi="Courier New"/>
          <w:sz w:val="20"/>
          <w:szCs w:val="20"/>
        </w:rPr>
        <w:t xml:space="preserve">        OpenAIAPIKey:  getEnv("OPENAI_API_KEY", ""),</w:t>
      </w:r>
    </w:p>
    <w:p>
      <w:pPr>
        <w:spacing w:after="0" w:before="0" w:line="240"/>
      </w:pPr>
      <w:r>
        <w:rPr>
          <w:rFonts w:ascii="Courier New" w:cs="Courier New" w:eastAsia="Courier New" w:hAnsi="Courier New"/>
          <w:sz w:val="20"/>
          <w:szCs w:val="20"/>
        </w:rPr>
        <w:t xml:space="preserve">        OpenAIBaseURL: getEnv("OPENAI_BASE_URL", ""),</w:t>
      </w:r>
    </w:p>
    <w:p>
      <w:pPr>
        <w:spacing w:after="0" w:before="0" w:line="240"/>
      </w:pPr>
      <w:r>
        <w:rPr>
          <w:rFonts w:ascii="Courier New" w:cs="Courier New" w:eastAsia="Courier New" w:hAnsi="Courier New"/>
          <w:sz w:val="20"/>
          <w:szCs w:val="20"/>
        </w:rPr>
        <w:t xml:space="preserve">        OpenAIModel:   getEnv("OPENAI_MODEL", "gemini-2.5-flash"),</w:t>
      </w:r>
    </w:p>
    <w:p>
      <w:pPr>
        <w:spacing w:after="0" w:before="0" w:line="240"/>
      </w:pPr>
      <w:r>
        <w:rPr>
          <w:rFonts w:ascii="Courier New" w:cs="Courier New" w:eastAsia="Courier New" w:hAnsi="Courier New"/>
          <w:sz w:val="20"/>
          <w:szCs w:val="20"/>
        </w:rPr>
        <w:t xml:space="preserve">        // ... additional fields</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5.2.2 Agent LLM Initialisation (backend/agent.go)</w:t>
      </w:r>
    </w:p>
    <w:p>
      <w:pPr>
        <w:spacing w:after="80" w:before="80" w:line="360"/>
        <w:jc w:val="both"/>
      </w:pPr>
      <w:r>
        <w:rPr>
          <w:rFonts w:ascii="Times New Roman" w:cs="Times New Roman" w:eastAsia="Times New Roman" w:hAnsi="Times New Roman"/>
          <w:sz w:val="24"/>
          <w:szCs w:val="24"/>
        </w:rPr>
        <w:t xml:space="preserve">The Agent struct is the central orchestrator for all AI operations. It creates the LLM provider via LangChainGo's OpenAI driver, pointed at the Gemini endpoint:</w:t>
      </w:r>
    </w:p>
    <w:p>
      <w:r>
        <w:t xml:space="preserve"/>
      </w:r>
    </w:p>
    <w:p>
      <w:pPr>
        <w:spacing w:after="0" w:before="0" w:line="240"/>
      </w:pPr>
      <w:r>
        <w:rPr>
          <w:rFonts w:ascii="Courier New" w:cs="Courier New" w:eastAsia="Courier New" w:hAnsi="Courier New"/>
          <w:sz w:val="20"/>
          <w:szCs w:val="20"/>
        </w:rPr>
        <w:t xml:space="preserve">// backend/agent.go</w:t>
      </w:r>
    </w:p>
    <w:p>
      <w:pPr>
        <w:spacing w:after="0" w:before="0" w:line="240"/>
      </w:pPr>
      <w:r>
        <w:rPr>
          <w:rFonts w:ascii="Courier New" w:cs="Courier New" w:eastAsia="Courier New" w:hAnsi="Courier New"/>
          <w:sz w:val="20"/>
          <w:szCs w:val="20"/>
        </w:rPr>
        <w:t xml:space="preserve">func createLLM(cfg Config) (llms.Model, error) {</w:t>
      </w:r>
    </w:p>
    <w:p>
      <w:pPr>
        <w:spacing w:after="0" w:before="0" w:line="240"/>
      </w:pPr>
      <w:r>
        <w:rPr>
          <w:rFonts w:ascii="Courier New" w:cs="Courier New" w:eastAsia="Courier New" w:hAnsi="Courier New"/>
          <w:sz w:val="20"/>
          <w:szCs w:val="20"/>
        </w:rPr>
        <w:t xml:space="preserve">    opts := []openai.Option{</w:t>
      </w:r>
    </w:p>
    <w:p>
      <w:pPr>
        <w:spacing w:after="0" w:before="0" w:line="240"/>
      </w:pPr>
      <w:r>
        <w:rPr>
          <w:rFonts w:ascii="Courier New" w:cs="Courier New" w:eastAsia="Courier New" w:hAnsi="Courier New"/>
          <w:sz w:val="20"/>
          <w:szCs w:val="20"/>
        </w:rPr>
        <w:t xml:space="preserve">        openai.WithToken(cfg.OpenAIAPIKey),</w:t>
      </w:r>
    </w:p>
    <w:p>
      <w:pPr>
        <w:spacing w:after="0" w:before="0" w:line="240"/>
      </w:pPr>
      <w:r>
        <w:rPr>
          <w:rFonts w:ascii="Courier New" w:cs="Courier New" w:eastAsia="Courier New" w:hAnsi="Courier New"/>
          <w:sz w:val="20"/>
          <w:szCs w:val="20"/>
        </w:rPr>
        <w:t xml:space="preserve">        openai.WithModel(cfg.OpenAIModel),</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if cfg.OpenAIBaseURL != "" {</w:t>
      </w:r>
    </w:p>
    <w:p>
      <w:pPr>
        <w:spacing w:after="0" w:before="0" w:line="240"/>
      </w:pPr>
      <w:r>
        <w:rPr>
          <w:rFonts w:ascii="Courier New" w:cs="Courier New" w:eastAsia="Courier New" w:hAnsi="Courier New"/>
          <w:sz w:val="20"/>
          <w:szCs w:val="20"/>
        </w:rPr>
        <w:t xml:space="preserve">        opts = append(opts, openai.WithBaseURL(cfg.OpenAIBaseURL))</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return openai.New(opts...)</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GenerateTransformation runs the AI transformation pipeline</w:t>
      </w:r>
    </w:p>
    <w:p>
      <w:pPr>
        <w:spacing w:after="0" w:before="0" w:line="240"/>
      </w:pPr>
      <w:r>
        <w:rPr>
          <w:rFonts w:ascii="Courier New" w:cs="Courier New" w:eastAsia="Courier New" w:hAnsi="Courier New"/>
          <w:sz w:val="20"/>
          <w:szCs w:val="20"/>
        </w:rPr>
        <w:t xml:space="preserve">func (a *Agent) GenerateTransformation(ctx context.Context,</w:t>
      </w:r>
    </w:p>
    <w:p>
      <w:pPr>
        <w:spacing w:after="0" w:before="0" w:line="240"/>
      </w:pPr>
      <w:r>
        <w:rPr>
          <w:rFonts w:ascii="Courier New" w:cs="Courier New" w:eastAsia="Courier New" w:hAnsi="Courier New"/>
          <w:sz w:val="20"/>
          <w:szCs w:val="20"/>
        </w:rPr>
        <w:t xml:space="preserve">    req *TransformationRequest, sources []Source,</w:t>
      </w:r>
    </w:p>
    <w:p>
      <w:pPr>
        <w:spacing w:after="0" w:before="0" w:line="240"/>
      </w:pPr>
      <w:r>
        <w:rPr>
          <w:rFonts w:ascii="Courier New" w:cs="Courier New" w:eastAsia="Courier New" w:hAnsi="Courier New"/>
          <w:sz w:val="20"/>
          <w:szCs w:val="20"/>
        </w:rPr>
        <w:t xml:space="preserve">) (*TransformationResponse, error) {</w:t>
      </w:r>
    </w:p>
    <w:p>
      <w:pPr>
        <w:spacing w:after="0" w:before="0" w:line="240"/>
      </w:pPr>
      <w:r>
        <w:rPr>
          <w:rFonts w:ascii="Courier New" w:cs="Courier New" w:eastAsia="Courier New" w:hAnsi="Courier New"/>
          <w:sz w:val="20"/>
          <w:szCs w:val="20"/>
        </w:rPr>
        <w:t xml:space="preserve">    // Build context from sources</w:t>
      </w:r>
    </w:p>
    <w:p>
      <w:pPr>
        <w:spacing w:after="0" w:before="0" w:line="240"/>
      </w:pPr>
      <w:r>
        <w:rPr>
          <w:rFonts w:ascii="Courier New" w:cs="Courier New" w:eastAsia="Courier New" w:hAnsi="Courier New"/>
          <w:sz w:val="20"/>
          <w:szCs w:val="20"/>
        </w:rPr>
        <w:t xml:space="preserve">    var sourceContext strings.Builder</w:t>
      </w:r>
    </w:p>
    <w:p>
      <w:pPr>
        <w:spacing w:after="0" w:before="0" w:line="240"/>
      </w:pPr>
      <w:r>
        <w:rPr>
          <w:rFonts w:ascii="Courier New" w:cs="Courier New" w:eastAsia="Courier New" w:hAnsi="Courier New"/>
          <w:sz w:val="20"/>
          <w:szCs w:val="20"/>
        </w:rPr>
        <w:t xml:space="preserve">    for i, src := range sources {</w:t>
      </w:r>
    </w:p>
    <w:p>
      <w:pPr>
        <w:spacing w:after="0" w:before="0" w:line="240"/>
      </w:pPr>
      <w:r>
        <w:rPr>
          <w:rFonts w:ascii="Courier New" w:cs="Courier New" w:eastAsia="Courier New" w:hAnsi="Courier New"/>
          <w:sz w:val="20"/>
          <w:szCs w:val="20"/>
        </w:rPr>
        <w:t xml:space="preserve">        sourceContext.WriteString(fmt.Sprintf(</w:t>
      </w:r>
    </w:p>
    <w:p>
      <w:pPr>
        <w:spacing w:after="0" w:before="0" w:line="240"/>
      </w:pPr>
      <w:r>
        <w:rPr>
          <w:rFonts w:ascii="Courier New" w:cs="Courier New" w:eastAsia="Courier New" w:hAnsi="Courier New"/>
          <w:sz w:val="20"/>
          <w:szCs w:val="20"/>
        </w:rPr>
        <w:t xml:space="preserve">            "\n## Source %d: %s\n", i+1, src.Name))</w:t>
      </w:r>
    </w:p>
    <w:p>
      <w:pPr>
        <w:spacing w:after="0" w:before="0" w:line="240"/>
      </w:pPr>
      <w:r>
        <w:rPr>
          <w:rFonts w:ascii="Courier New" w:cs="Courier New" w:eastAsia="Courier New" w:hAnsi="Courier New"/>
          <w:sz w:val="20"/>
          <w:szCs w:val="20"/>
        </w:rPr>
        <w:t xml:space="preserve">        if len(src.Content) &lt;= a.cfg.MaxContextLength {</w:t>
      </w:r>
    </w:p>
    <w:p>
      <w:pPr>
        <w:spacing w:after="0" w:before="0" w:line="240"/>
      </w:pPr>
      <w:r>
        <w:rPr>
          <w:rFonts w:ascii="Courier New" w:cs="Courier New" w:eastAsia="Courier New" w:hAnsi="Courier New"/>
          <w:sz w:val="20"/>
          <w:szCs w:val="20"/>
        </w:rPr>
        <w:t xml:space="preserve">            sourceContext.WriteString(src.Content)</w:t>
      </w:r>
    </w:p>
    <w:p>
      <w:pPr>
        <w:spacing w:after="0" w:before="0" w:line="240"/>
      </w:pPr>
      <w:r>
        <w:rPr>
          <w:rFonts w:ascii="Courier New" w:cs="Courier New" w:eastAsia="Courier New" w:hAnsi="Courier New"/>
          <w:sz w:val="20"/>
          <w:szCs w:val="20"/>
        </w:rPr>
        <w:t xml:space="preserve">        } else {</w:t>
      </w:r>
    </w:p>
    <w:p>
      <w:pPr>
        <w:spacing w:after="0" w:before="0" w:line="240"/>
      </w:pPr>
      <w:r>
        <w:rPr>
          <w:rFonts w:ascii="Courier New" w:cs="Courier New" w:eastAsia="Courier New" w:hAnsi="Courier New"/>
          <w:sz w:val="20"/>
          <w:szCs w:val="20"/>
        </w:rPr>
        <w:t xml:space="preserve">            sourceContext.WriteString(src.Content[:a.cfg.MaxContextLength])</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 Format prompt and generate</w:t>
      </w:r>
    </w:p>
    <w:p>
      <w:pPr>
        <w:spacing w:after="0" w:before="0" w:line="240"/>
      </w:pPr>
      <w:r>
        <w:rPr>
          <w:rFonts w:ascii="Courier New" w:cs="Courier New" w:eastAsia="Courier New" w:hAnsi="Courier New"/>
          <w:sz w:val="20"/>
          <w:szCs w:val="20"/>
        </w:rPr>
        <w:t xml:space="preserve">    promptTemplate := getTransformationPromptWithStyle(</w:t>
      </w:r>
    </w:p>
    <w:p>
      <w:pPr>
        <w:spacing w:after="0" w:before="0" w:line="240"/>
      </w:pPr>
      <w:r>
        <w:rPr>
          <w:rFonts w:ascii="Courier New" w:cs="Courier New" w:eastAsia="Courier New" w:hAnsi="Courier New"/>
          <w:sz w:val="20"/>
          <w:szCs w:val="20"/>
        </w:rPr>
        <w:t xml:space="preserve">        req.Type, req.Style)</w:t>
      </w:r>
    </w:p>
    <w:p>
      <w:pPr>
        <w:spacing w:after="0" w:before="0" w:line="240"/>
      </w:pPr>
      <w:r>
        <w:rPr>
          <w:rFonts w:ascii="Courier New" w:cs="Courier New" w:eastAsia="Courier New" w:hAnsi="Courier New"/>
          <w:sz w:val="20"/>
          <w:szCs w:val="20"/>
        </w:rPr>
        <w:t xml:space="preserve">    // ... prompt formatting and LLM call</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5.2.3 Exam Notes Prompt (backend/prompt.go)</w:t>
      </w:r>
    </w:p>
    <w:p>
      <w:pPr>
        <w:spacing w:after="80" w:before="80" w:line="360"/>
        <w:jc w:val="both"/>
      </w:pPr>
      <w:r>
        <w:rPr>
          <w:rFonts w:ascii="Times New Roman" w:cs="Times New Roman" w:eastAsia="Times New Roman" w:hAnsi="Times New Roman"/>
          <w:sz w:val="24"/>
          <w:szCs w:val="24"/>
        </w:rPr>
        <w:t xml:space="preserve">The Exam Notes transformation is one of the novel contributions of StudyForge. Its prompt is designed for maximum information density:</w:t>
      </w:r>
    </w:p>
    <w:p>
      <w:r>
        <w:t xml:space="preserve"/>
      </w:r>
    </w:p>
    <w:p>
      <w:pPr>
        <w:spacing w:after="0" w:before="0" w:line="240"/>
      </w:pPr>
      <w:r>
        <w:rPr>
          <w:rFonts w:ascii="Courier New" w:cs="Courier New" w:eastAsia="Courier New" w:hAnsi="Courier New"/>
          <w:sz w:val="20"/>
          <w:szCs w:val="20"/>
        </w:rPr>
        <w:t xml:space="preserve">// backend/prompt.go</w:t>
      </w:r>
    </w:p>
    <w:p>
      <w:pPr>
        <w:spacing w:after="0" w:before="0" w:line="240"/>
      </w:pPr>
      <w:r>
        <w:rPr>
          <w:rFonts w:ascii="Courier New" w:cs="Courier New" w:eastAsia="Courier New" w:hAnsi="Courier New"/>
          <w:sz w:val="20"/>
          <w:szCs w:val="20"/>
        </w:rPr>
        <w:t xml:space="preserve">func examNotesPrompt() string {</w:t>
      </w:r>
    </w:p>
    <w:p>
      <w:pPr>
        <w:spacing w:after="0" w:before="0" w:line="240"/>
      </w:pPr>
      <w:r>
        <w:rPr>
          <w:rFonts w:ascii="Courier New" w:cs="Courier New" w:eastAsia="Courier New" w:hAnsi="Courier New"/>
          <w:sz w:val="20"/>
          <w:szCs w:val="20"/>
        </w:rPr>
        <w:t xml:space="preserve">    return `You are an exam revision assistant. From the source</w:t>
      </w:r>
    </w:p>
    <w:p>
      <w:pPr>
        <w:spacing w:after="0" w:before="0" w:line="240"/>
      </w:pPr>
      <w:r>
        <w:rPr>
          <w:rFonts w:ascii="Courier New" w:cs="Courier New" w:eastAsia="Courier New" w:hAnsi="Courier New"/>
          <w:sz w:val="20"/>
          <w:szCs w:val="20"/>
        </w:rPr>
        <w:t xml:space="preserve">material below, create ultra-compressed revision notes.</w:t>
      </w:r>
    </w:p>
    <w:p>
      <w:pPr>
        <w:spacing w:after="0" w:before="0" w:line="240"/>
      </w:pPr>
      <w:r>
        <w:rPr>
          <w:rFonts w:ascii="Courier New" w:cs="Courier New" w:eastAsia="Courier New" w:hAnsi="Courier New"/>
          <w:sz w:val="20"/>
          <w:szCs w:val="20"/>
        </w:rPr>
        <w:t xml:space="preserve">Rules:</w:t>
      </w:r>
    </w:p>
    <w:p>
      <w:pPr>
        <w:spacing w:after="0" w:before="0" w:line="240"/>
      </w:pPr>
      <w:r>
        <w:rPr>
          <w:rFonts w:ascii="Courier New" w:cs="Courier New" w:eastAsia="Courier New" w:hAnsi="Courier New"/>
          <w:sz w:val="20"/>
          <w:szCs w:val="20"/>
        </w:rPr>
        <w:t xml:space="preserve">- Bullet points only, maximum one line each</w:t>
      </w:r>
    </w:p>
    <w:p>
      <w:pPr>
        <w:spacing w:after="0" w:before="0" w:line="240"/>
      </w:pPr>
      <w:r>
        <w:rPr>
          <w:rFonts w:ascii="Courier New" w:cs="Courier New" w:eastAsia="Courier New" w:hAnsi="Courier New"/>
          <w:sz w:val="20"/>
          <w:szCs w:val="20"/>
        </w:rPr>
        <w:t xml:space="preserve">- Bold every key term with **term**</w:t>
      </w:r>
    </w:p>
    <w:p>
      <w:pPr>
        <w:spacing w:after="0" w:before="0" w:line="240"/>
      </w:pPr>
      <w:r>
        <w:rPr>
          <w:rFonts w:ascii="Courier New" w:cs="Courier New" w:eastAsia="Courier New" w:hAnsi="Courier New"/>
          <w:sz w:val="20"/>
          <w:szCs w:val="20"/>
        </w:rPr>
        <w:t xml:space="preserve">- No full sentences or explanations — compress ruthlessly</w:t>
      </w:r>
    </w:p>
    <w:p>
      <w:pPr>
        <w:spacing w:after="0" w:before="0" w:line="240"/>
      </w:pPr>
      <w:r>
        <w:rPr>
          <w:rFonts w:ascii="Courier New" w:cs="Courier New" w:eastAsia="Courier New" w:hAnsi="Courier New"/>
          <w:sz w:val="20"/>
          <w:szCs w:val="20"/>
        </w:rPr>
        <w:t xml:space="preserve">- End with exactly 5 likely exam questions</w:t>
      </w:r>
    </w:p>
    <w:p>
      <w:pPr>
        <w:spacing w:after="0" w:before="0" w:line="240"/>
      </w:pPr>
      <w:r>
        <w:rPr>
          <w:rFonts w:ascii="Courier New" w:cs="Courier New" w:eastAsia="Courier New" w:hAnsi="Courier New"/>
          <w:sz w:val="20"/>
          <w:szCs w:val="20"/>
        </w:rPr>
        <w:t xml:space="preserve">- Format entirely in Markdown</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Sources:</w:t>
      </w:r>
    </w:p>
    <w:p>
      <w:pPr>
        <w:spacing w:after="0" w:before="0" w:line="240"/>
      </w:pPr>
      <w:r>
        <w:rPr>
          <w:rFonts w:ascii="Courier New" w:cs="Courier New" w:eastAsia="Courier New" w:hAnsi="Courier New"/>
          <w:sz w:val="20"/>
          <w:szCs w:val="20"/>
        </w:rPr>
        <w:t xml:space="preserve">{sources}</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5.2.4 Text Splitting Algorithm (backend/vector.go)</w:t>
      </w:r>
    </w:p>
    <w:p>
      <w:pPr>
        <w:spacing w:after="80" w:before="80" w:line="360"/>
        <w:jc w:val="both"/>
      </w:pPr>
      <w:r>
        <w:rPr>
          <w:rFonts w:ascii="Times New Roman" w:cs="Times New Roman" w:eastAsia="Times New Roman" w:hAnsi="Times New Roman"/>
          <w:sz w:val="24"/>
          <w:szCs w:val="24"/>
        </w:rPr>
        <w:t xml:space="preserve">The text splitting algorithm detects CJK content and adapts its chunking strategy accordingly:</w:t>
      </w:r>
    </w:p>
    <w:p>
      <w:r>
        <w:t xml:space="preserve"/>
      </w:r>
    </w:p>
    <w:p>
      <w:pPr>
        <w:spacing w:after="0" w:before="0" w:line="240"/>
      </w:pPr>
      <w:r>
        <w:rPr>
          <w:rFonts w:ascii="Courier New" w:cs="Courier New" w:eastAsia="Courier New" w:hAnsi="Courier New"/>
          <w:sz w:val="20"/>
          <w:szCs w:val="20"/>
        </w:rPr>
        <w:t xml:space="preserve">// backend/vector.go</w:t>
      </w:r>
    </w:p>
    <w:p>
      <w:pPr>
        <w:spacing w:after="0" w:before="0" w:line="240"/>
      </w:pPr>
      <w:r>
        <w:rPr>
          <w:rFonts w:ascii="Courier New" w:cs="Courier New" w:eastAsia="Courier New" w:hAnsi="Courier New"/>
          <w:sz w:val="20"/>
          <w:szCs w:val="20"/>
        </w:rPr>
        <w:t xml:space="preserve">func (vs *VectorStore) splitText(text string,</w:t>
      </w:r>
    </w:p>
    <w:p>
      <w:pPr>
        <w:spacing w:after="0" w:before="0" w:line="240"/>
      </w:pPr>
      <w:r>
        <w:rPr>
          <w:rFonts w:ascii="Courier New" w:cs="Courier New" w:eastAsia="Courier New" w:hAnsi="Courier New"/>
          <w:sz w:val="20"/>
          <w:szCs w:val="20"/>
        </w:rPr>
        <w:t xml:space="preserve">    chunkSize, chunkOverlap int) []string {</w:t>
      </w:r>
    </w:p>
    <w:p>
      <w:pPr>
        <w:spacing w:after="0" w:before="0" w:line="240"/>
      </w:pPr>
      <w:r>
        <w:rPr>
          <w:rFonts w:ascii="Courier New" w:cs="Courier New" w:eastAsia="Courier New" w:hAnsi="Courier New"/>
          <w:sz w:val="20"/>
          <w:szCs w:val="20"/>
        </w:rPr>
        <w:t xml:space="preserve">    // Detect CJK content from sample</w:t>
      </w:r>
    </w:p>
    <w:p>
      <w:pPr>
        <w:spacing w:after="0" w:before="0" w:line="240"/>
      </w:pPr>
      <w:r>
        <w:rPr>
          <w:rFonts w:ascii="Courier New" w:cs="Courier New" w:eastAsia="Courier New" w:hAnsi="Courier New"/>
          <w:sz w:val="20"/>
          <w:szCs w:val="20"/>
        </w:rPr>
        <w:t xml:space="preserve">    runes := []rune(text)</w:t>
      </w:r>
    </w:p>
    <w:p>
      <w:pPr>
        <w:spacing w:after="0" w:before="0" w:line="240"/>
      </w:pPr>
      <w:r>
        <w:rPr>
          <w:rFonts w:ascii="Courier New" w:cs="Courier New" w:eastAsia="Courier New" w:hAnsi="Courier New"/>
          <w:sz w:val="20"/>
          <w:szCs w:val="20"/>
        </w:rPr>
        <w:t xml:space="preserve">    cjkCount := 0</w:t>
      </w:r>
    </w:p>
    <w:p>
      <w:pPr>
        <w:spacing w:after="0" w:before="0" w:line="240"/>
      </w:pPr>
      <w:r>
        <w:rPr>
          <w:rFonts w:ascii="Courier New" w:cs="Courier New" w:eastAsia="Courier New" w:hAnsi="Courier New"/>
          <w:sz w:val="20"/>
          <w:szCs w:val="20"/>
        </w:rPr>
        <w:t xml:space="preserve">    sampleSize := min(1000, len(runes))</w:t>
      </w:r>
    </w:p>
    <w:p>
      <w:pPr>
        <w:spacing w:after="0" w:before="0" w:line="240"/>
      </w:pPr>
      <w:r>
        <w:rPr>
          <w:rFonts w:ascii="Courier New" w:cs="Courier New" w:eastAsia="Courier New" w:hAnsi="Courier New"/>
          <w:sz w:val="20"/>
          <w:szCs w:val="20"/>
        </w:rPr>
        <w:t xml:space="preserve">    for i := 0; i &lt; sampleSize; i++ {</w:t>
      </w:r>
    </w:p>
    <w:p>
      <w:pPr>
        <w:spacing w:after="0" w:before="0" w:line="240"/>
      </w:pPr>
      <w:r>
        <w:rPr>
          <w:rFonts w:ascii="Courier New" w:cs="Courier New" w:eastAsia="Courier New" w:hAnsi="Courier New"/>
          <w:sz w:val="20"/>
          <w:szCs w:val="20"/>
        </w:rPr>
        <w:t xml:space="preserve">        r := runes[i]</w:t>
      </w:r>
    </w:p>
    <w:p>
      <w:pPr>
        <w:spacing w:after="0" w:before="0" w:line="240"/>
      </w:pPr>
      <w:r>
        <w:rPr>
          <w:rFonts w:ascii="Courier New" w:cs="Courier New" w:eastAsia="Courier New" w:hAnsi="Courier New"/>
          <w:sz w:val="20"/>
          <w:szCs w:val="20"/>
        </w:rPr>
        <w:t xml:space="preserve">        if r &gt;= 0x4E00 &amp;&amp; r &lt;= 0x9FFF {</w:t>
      </w:r>
    </w:p>
    <w:p>
      <w:pPr>
        <w:spacing w:after="0" w:before="0" w:line="240"/>
      </w:pPr>
      <w:r>
        <w:rPr>
          <w:rFonts w:ascii="Courier New" w:cs="Courier New" w:eastAsia="Courier New" w:hAnsi="Courier New"/>
          <w:sz w:val="20"/>
          <w:szCs w:val="20"/>
        </w:rPr>
        <w:t xml:space="preserve">            cjkCount++</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cjkRatio := float64(cjkCount) / float64(sampleSize)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if cjkRatio &gt; 0.3 {</w:t>
      </w:r>
    </w:p>
    <w:p>
      <w:pPr>
        <w:spacing w:after="0" w:before="0" w:line="240"/>
      </w:pPr>
      <w:r>
        <w:rPr>
          <w:rFonts w:ascii="Courier New" w:cs="Courier New" w:eastAsia="Courier New" w:hAnsi="Courier New"/>
          <w:sz w:val="20"/>
          <w:szCs w:val="20"/>
        </w:rPr>
        <w:t xml:space="preserve">        // CJK: split by character count</w:t>
      </w:r>
    </w:p>
    <w:p>
      <w:pPr>
        <w:spacing w:after="0" w:before="0" w:line="240"/>
      </w:pPr>
      <w:r>
        <w:rPr>
          <w:rFonts w:ascii="Courier New" w:cs="Courier New" w:eastAsia="Courier New" w:hAnsi="Courier New"/>
          <w:sz w:val="20"/>
          <w:szCs w:val="20"/>
        </w:rPr>
        <w:t xml:space="preserve">        for i := 0; i &lt; len(runes);</w:t>
      </w:r>
    </w:p>
    <w:p>
      <w:pPr>
        <w:spacing w:after="0" w:before="0" w:line="240"/>
      </w:pPr>
      <w:r>
        <w:rPr>
          <w:rFonts w:ascii="Courier New" w:cs="Courier New" w:eastAsia="Courier New" w:hAnsi="Courier New"/>
          <w:sz w:val="20"/>
          <w:szCs w:val="20"/>
        </w:rPr>
        <w:t xml:space="preserve">            i += (chunkSize - chunkOverlap) {</w:t>
      </w:r>
    </w:p>
    <w:p>
      <w:pPr>
        <w:spacing w:after="0" w:before="0" w:line="240"/>
      </w:pPr>
      <w:r>
        <w:rPr>
          <w:rFonts w:ascii="Courier New" w:cs="Courier New" w:eastAsia="Courier New" w:hAnsi="Courier New"/>
          <w:sz w:val="20"/>
          <w:szCs w:val="20"/>
        </w:rPr>
        <w:t xml:space="preserve">            end := min(i+chunkSize, len(runes))</w:t>
      </w:r>
    </w:p>
    <w:p>
      <w:pPr>
        <w:spacing w:after="0" w:before="0" w:line="240"/>
      </w:pPr>
      <w:r>
        <w:rPr>
          <w:rFonts w:ascii="Courier New" w:cs="Courier New" w:eastAsia="Courier New" w:hAnsi="Courier New"/>
          <w:sz w:val="20"/>
          <w:szCs w:val="20"/>
        </w:rPr>
        <w:t xml:space="preserve">            chunks = append(chunks, string(runes[i:end]))</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 else {</w:t>
      </w:r>
    </w:p>
    <w:p>
      <w:pPr>
        <w:spacing w:after="0" w:before="0" w:line="240"/>
      </w:pPr>
      <w:r>
        <w:rPr>
          <w:rFonts w:ascii="Courier New" w:cs="Courier New" w:eastAsia="Courier New" w:hAnsi="Courier New"/>
          <w:sz w:val="20"/>
          <w:szCs w:val="20"/>
        </w:rPr>
        <w:t xml:space="preserve">        // Latin: split by word count</w:t>
      </w:r>
    </w:p>
    <w:p>
      <w:pPr>
        <w:spacing w:after="0" w:before="0" w:line="240"/>
      </w:pPr>
      <w:r>
        <w:rPr>
          <w:rFonts w:ascii="Courier New" w:cs="Courier New" w:eastAsia="Courier New" w:hAnsi="Courier New"/>
          <w:sz w:val="20"/>
          <w:szCs w:val="20"/>
        </w:rPr>
        <w:t xml:space="preserve">        words := strings.Fields(text)</w:t>
      </w:r>
    </w:p>
    <w:p>
      <w:pPr>
        <w:spacing w:after="0" w:before="0" w:line="240"/>
      </w:pPr>
      <w:r>
        <w:rPr>
          <w:rFonts w:ascii="Courier New" w:cs="Courier New" w:eastAsia="Courier New" w:hAnsi="Courier New"/>
          <w:sz w:val="20"/>
          <w:szCs w:val="20"/>
        </w:rPr>
        <w:t xml:space="preserve">        for i := 0; i &lt; len(words);</w:t>
      </w:r>
    </w:p>
    <w:p>
      <w:pPr>
        <w:spacing w:after="0" w:before="0" w:line="240"/>
      </w:pPr>
      <w:r>
        <w:rPr>
          <w:rFonts w:ascii="Courier New" w:cs="Courier New" w:eastAsia="Courier New" w:hAnsi="Courier New"/>
          <w:sz w:val="20"/>
          <w:szCs w:val="20"/>
        </w:rPr>
        <w:t xml:space="preserve">            i += (chunkSize - chunkOverlap) {</w:t>
      </w:r>
    </w:p>
    <w:p>
      <w:pPr>
        <w:spacing w:after="0" w:before="0" w:line="240"/>
      </w:pPr>
      <w:r>
        <w:rPr>
          <w:rFonts w:ascii="Courier New" w:cs="Courier New" w:eastAsia="Courier New" w:hAnsi="Courier New"/>
          <w:sz w:val="20"/>
          <w:szCs w:val="20"/>
        </w:rPr>
        <w:t xml:space="preserve">            end := min(i+chunkSize, len(words))</w:t>
      </w:r>
    </w:p>
    <w:p>
      <w:pPr>
        <w:spacing w:after="0" w:before="0" w:line="240"/>
      </w:pPr>
      <w:r>
        <w:rPr>
          <w:rFonts w:ascii="Courier New" w:cs="Courier New" w:eastAsia="Courier New" w:hAnsi="Courier New"/>
          <w:sz w:val="20"/>
          <w:szCs w:val="20"/>
        </w:rPr>
        <w:t xml:space="preserve">            chunks = append(chunks,</w:t>
      </w:r>
    </w:p>
    <w:p>
      <w:pPr>
        <w:spacing w:after="0" w:before="0" w:line="240"/>
      </w:pPr>
      <w:r>
        <w:rPr>
          <w:rFonts w:ascii="Courier New" w:cs="Courier New" w:eastAsia="Courier New" w:hAnsi="Courier New"/>
          <w:sz w:val="20"/>
          <w:szCs w:val="20"/>
        </w:rPr>
        <w:t xml:space="preserve">                strings.Join(words[i:end], "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return chunks</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5.2.5 Memory Manager — Context Compression (backend/memory.go)</w:t>
      </w:r>
    </w:p>
    <w:p>
      <w:pPr>
        <w:spacing w:after="80" w:before="80" w:line="360"/>
        <w:jc w:val="both"/>
      </w:pPr>
      <w:r>
        <w:rPr>
          <w:rFonts w:ascii="Times New Roman" w:cs="Times New Roman" w:eastAsia="Times New Roman" w:hAnsi="Times New Roman"/>
          <w:sz w:val="24"/>
          <w:szCs w:val="24"/>
        </w:rPr>
        <w:t xml:space="preserve">The MemoryManager implements a multi-factor scoring algorithm for selecting the most relevant messages when context approaches the window limit:</w:t>
      </w:r>
    </w:p>
    <w:p>
      <w:r>
        <w:t xml:space="preserve"/>
      </w:r>
    </w:p>
    <w:p>
      <w:pPr>
        <w:spacing w:after="0" w:before="0" w:line="240"/>
      </w:pPr>
      <w:r>
        <w:rPr>
          <w:rFonts w:ascii="Courier New" w:cs="Courier New" w:eastAsia="Courier New" w:hAnsi="Courier New"/>
          <w:sz w:val="20"/>
          <w:szCs w:val="20"/>
        </w:rPr>
        <w:t xml:space="preserve">// backend/memory.go</w:t>
      </w:r>
    </w:p>
    <w:p>
      <w:pPr>
        <w:spacing w:after="0" w:before="0" w:line="240"/>
      </w:pPr>
      <w:r>
        <w:rPr>
          <w:rFonts w:ascii="Courier New" w:cs="Courier New" w:eastAsia="Courier New" w:hAnsi="Courier New"/>
          <w:sz w:val="20"/>
          <w:szCs w:val="20"/>
        </w:rPr>
        <w:t xml:space="preserve">func (m *MemoryManager) selectRelevantHistory(</w:t>
      </w:r>
    </w:p>
    <w:p>
      <w:pPr>
        <w:spacing w:after="0" w:before="0" w:line="240"/>
      </w:pPr>
      <w:r>
        <w:rPr>
          <w:rFonts w:ascii="Courier New" w:cs="Courier New" w:eastAsia="Courier New" w:hAnsi="Courier New"/>
          <w:sz w:val="20"/>
          <w:szCs w:val="20"/>
        </w:rPr>
        <w:t xml:space="preserve">    messages []ChatMessage, currentQuery string,</w:t>
      </w:r>
    </w:p>
    <w:p>
      <w:pPr>
        <w:spacing w:after="0" w:before="0" w:line="240"/>
      </w:pPr>
      <w:r>
        <w:rPr>
          <w:rFonts w:ascii="Courier New" w:cs="Courier New" w:eastAsia="Courier New" w:hAnsi="Courier New"/>
          <w:sz w:val="20"/>
          <w:szCs w:val="20"/>
        </w:rPr>
        <w:t xml:space="preserve">    maxCount int) []ChatMessage {</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queryLower := strings.ToLower(currentQuery)</w:t>
      </w:r>
    </w:p>
    <w:p>
      <w:pPr>
        <w:spacing w:after="0" w:before="0" w:line="240"/>
      </w:pPr>
      <w:r>
        <w:rPr>
          <w:rFonts w:ascii="Courier New" w:cs="Courier New" w:eastAsia="Courier New" w:hAnsi="Courier New"/>
          <w:sz w:val="20"/>
          <w:szCs w:val="20"/>
        </w:rPr>
        <w:t xml:space="preserve">    queryWords := strings.Fields(queryLower)</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type msgScore struct {</w:t>
      </w:r>
    </w:p>
    <w:p>
      <w:pPr>
        <w:spacing w:after="0" w:before="0" w:line="240"/>
      </w:pPr>
      <w:r>
        <w:rPr>
          <w:rFonts w:ascii="Courier New" w:cs="Courier New" w:eastAsia="Courier New" w:hAnsi="Courier New"/>
          <w:sz w:val="20"/>
          <w:szCs w:val="20"/>
        </w:rPr>
        <w:t xml:space="preserve">        msg   ChatMessage</w:t>
      </w:r>
    </w:p>
    <w:p>
      <w:pPr>
        <w:spacing w:after="0" w:before="0" w:line="240"/>
      </w:pPr>
      <w:r>
        <w:rPr>
          <w:rFonts w:ascii="Courier New" w:cs="Courier New" w:eastAsia="Courier New" w:hAnsi="Courier New"/>
          <w:sz w:val="20"/>
          <w:szCs w:val="20"/>
        </w:rPr>
        <w:t xml:space="preserve">        score float64</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scores := make([]msgScore, len(messages))</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for i, msg := range messages {</w:t>
      </w:r>
    </w:p>
    <w:p>
      <w:pPr>
        <w:spacing w:after="0" w:before="0" w:line="240"/>
      </w:pPr>
      <w:r>
        <w:rPr>
          <w:rFonts w:ascii="Courier New" w:cs="Courier New" w:eastAsia="Courier New" w:hAnsi="Courier New"/>
          <w:sz w:val="20"/>
          <w:szCs w:val="20"/>
        </w:rPr>
        <w:t xml:space="preserve">        score := 0.0</w:t>
      </w:r>
    </w:p>
    <w:p>
      <w:pPr>
        <w:spacing w:after="0" w:before="0" w:line="240"/>
      </w:pPr>
      <w:r>
        <w:rPr>
          <w:rFonts w:ascii="Courier New" w:cs="Courier New" w:eastAsia="Courier New" w:hAnsi="Courier New"/>
          <w:sz w:val="20"/>
          <w:szCs w:val="20"/>
        </w:rPr>
        <w:t xml:space="preserve">        // 1. Exponential recency score</w:t>
      </w:r>
    </w:p>
    <w:p>
      <w:pPr>
        <w:spacing w:after="0" w:before="0" w:line="240"/>
      </w:pPr>
      <w:r>
        <w:rPr>
          <w:rFonts w:ascii="Courier New" w:cs="Courier New" w:eastAsia="Courier New" w:hAnsi="Courier New"/>
          <w:sz w:val="20"/>
          <w:szCs w:val="20"/>
        </w:rPr>
        <w:t xml:space="preserve">        positionRatio := float64(i) / float64(len(messages))</w:t>
      </w:r>
    </w:p>
    <w:p>
      <w:pPr>
        <w:spacing w:after="0" w:before="0" w:line="240"/>
      </w:pPr>
      <w:r>
        <w:rPr>
          <w:rFonts w:ascii="Courier New" w:cs="Courier New" w:eastAsia="Courier New" w:hAnsi="Courier New"/>
          <w:sz w:val="20"/>
          <w:szCs w:val="20"/>
        </w:rPr>
        <w:t xml:space="preserve">        recencyScore := 15.0 * math.Exp(</w:t>
      </w:r>
    </w:p>
    <w:p>
      <w:pPr>
        <w:spacing w:after="0" w:before="0" w:line="240"/>
      </w:pPr>
      <w:r>
        <w:rPr>
          <w:rFonts w:ascii="Courier New" w:cs="Courier New" w:eastAsia="Courier New" w:hAnsi="Courier New"/>
          <w:sz w:val="20"/>
          <w:szCs w:val="20"/>
        </w:rPr>
        <w:t xml:space="preserve">            m.config.RecencyDecay * positionRatio * 10)</w:t>
      </w:r>
    </w:p>
    <w:p>
      <w:pPr>
        <w:spacing w:after="0" w:before="0" w:line="240"/>
      </w:pPr>
      <w:r>
        <w:rPr>
          <w:rFonts w:ascii="Courier New" w:cs="Courier New" w:eastAsia="Courier New" w:hAnsi="Courier New"/>
          <w:sz w:val="20"/>
          <w:szCs w:val="20"/>
        </w:rPr>
        <w:t xml:space="preserve">        score += recencyScore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2. Keyword matching</w:t>
      </w:r>
    </w:p>
    <w:p>
      <w:pPr>
        <w:spacing w:after="0" w:before="0" w:line="240"/>
      </w:pPr>
      <w:r>
        <w:rPr>
          <w:rFonts w:ascii="Courier New" w:cs="Courier New" w:eastAsia="Courier New" w:hAnsi="Courier New"/>
          <w:sz w:val="20"/>
          <w:szCs w:val="20"/>
        </w:rPr>
        <w:t xml:space="preserve">        for _, keyword := range m.config.ImportantKeywords {</w:t>
      </w:r>
    </w:p>
    <w:p>
      <w:pPr>
        <w:spacing w:after="0" w:before="0" w:line="240"/>
      </w:pPr>
      <w:r>
        <w:rPr>
          <w:rFonts w:ascii="Courier New" w:cs="Courier New" w:eastAsia="Courier New" w:hAnsi="Courier New"/>
          <w:sz w:val="20"/>
          <w:szCs w:val="20"/>
        </w:rPr>
        <w:t xml:space="preserve">            if strings.Contains(strings.ToLower(</w:t>
      </w:r>
    </w:p>
    <w:p>
      <w:pPr>
        <w:spacing w:after="0" w:before="0" w:line="240"/>
      </w:pPr>
      <w:r>
        <w:rPr>
          <w:rFonts w:ascii="Courier New" w:cs="Courier New" w:eastAsia="Courier New" w:hAnsi="Courier New"/>
          <w:sz w:val="20"/>
          <w:szCs w:val="20"/>
        </w:rPr>
        <w:t xml:space="preserve">                msg.Content), keyword) {</w:t>
      </w:r>
    </w:p>
    <w:p>
      <w:pPr>
        <w:spacing w:after="0" w:before="0" w:line="240"/>
      </w:pPr>
      <w:r>
        <w:rPr>
          <w:rFonts w:ascii="Courier New" w:cs="Courier New" w:eastAsia="Courier New" w:hAnsi="Courier New"/>
          <w:sz w:val="20"/>
          <w:szCs w:val="20"/>
        </w:rPr>
        <w:t xml:space="preserve">                score += m.config.KeywordMatchWeight</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 3. Query word matching</w:t>
      </w:r>
    </w:p>
    <w:p>
      <w:pPr>
        <w:spacing w:after="0" w:before="0" w:line="240"/>
      </w:pPr>
      <w:r>
        <w:rPr>
          <w:rFonts w:ascii="Courier New" w:cs="Courier New" w:eastAsia="Courier New" w:hAnsi="Courier New"/>
          <w:sz w:val="20"/>
          <w:szCs w:val="20"/>
        </w:rPr>
        <w:t xml:space="preserve">        for _, word := range queryWords {</w:t>
      </w:r>
    </w:p>
    <w:p>
      <w:pPr>
        <w:spacing w:after="0" w:before="0" w:line="240"/>
      </w:pPr>
      <w:r>
        <w:rPr>
          <w:rFonts w:ascii="Courier New" w:cs="Courier New" w:eastAsia="Courier New" w:hAnsi="Courier New"/>
          <w:sz w:val="20"/>
          <w:szCs w:val="20"/>
        </w:rPr>
        <w:t xml:space="preserve">            if len(word) &gt; 2 &amp;&amp; strings.Contains(</w:t>
      </w:r>
    </w:p>
    <w:p>
      <w:pPr>
        <w:spacing w:after="0" w:before="0" w:line="240"/>
      </w:pPr>
      <w:r>
        <w:rPr>
          <w:rFonts w:ascii="Courier New" w:cs="Courier New" w:eastAsia="Courier New" w:hAnsi="Courier New"/>
          <w:sz w:val="20"/>
          <w:szCs w:val="20"/>
        </w:rPr>
        <w:t xml:space="preserve">                strings.ToLower(msg.Content), word) {</w:t>
      </w:r>
    </w:p>
    <w:p>
      <w:pPr>
        <w:spacing w:after="0" w:before="0" w:line="240"/>
      </w:pPr>
      <w:r>
        <w:rPr>
          <w:rFonts w:ascii="Courier New" w:cs="Courier New" w:eastAsia="Courier New" w:hAnsi="Courier New"/>
          <w:sz w:val="20"/>
          <w:szCs w:val="20"/>
        </w:rPr>
        <w:t xml:space="preserve">                score += m.config.QueryRelevanceWeight /</w:t>
      </w:r>
    </w:p>
    <w:p>
      <w:pPr>
        <w:spacing w:after="0" w:before="0" w:line="240"/>
      </w:pPr>
      <w:r>
        <w:rPr>
          <w:rFonts w:ascii="Courier New" w:cs="Courier New" w:eastAsia="Courier New" w:hAnsi="Courier New"/>
          <w:sz w:val="20"/>
          <w:szCs w:val="20"/>
        </w:rPr>
        <w:t xml:space="preserve">                    float64(len(queryWords)+1)</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scores[i] = msgScore{msg: messages[i], score: score}</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 Sort and return top-k messages</w:t>
      </w:r>
    </w:p>
    <w:p>
      <w:pPr>
        <w:spacing w:after="0" w:before="0" w:line="240"/>
      </w:pPr>
      <w:r>
        <w:rPr>
          <w:rFonts w:ascii="Courier New" w:cs="Courier New" w:eastAsia="Courier New" w:hAnsi="Courier New"/>
          <w:sz w:val="20"/>
          <w:szCs w:val="20"/>
        </w:rPr>
        <w:t xml:space="preserve">    // ... sorting and return</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5.2.6 Textbook Generation (backend/agent.go: GenerateTextbook)</w:t>
      </w:r>
    </w:p>
    <w:p>
      <w:pPr>
        <w:spacing w:after="80" w:before="80" w:line="360"/>
        <w:jc w:val="both"/>
      </w:pPr>
      <w:r>
        <w:rPr>
          <w:rFonts w:ascii="Times New Roman" w:cs="Times New Roman" w:eastAsia="Times New Roman" w:hAnsi="Times New Roman"/>
          <w:sz w:val="24"/>
          <w:szCs w:val="24"/>
        </w:rPr>
        <w:t xml:space="preserve">The textbook generation prompt enforces a strict five-chapter structure grounded exclusively in the notebook's source material:</w:t>
      </w:r>
    </w:p>
    <w:p>
      <w:r>
        <w:t xml:space="preserve"/>
      </w:r>
    </w:p>
    <w:p>
      <w:pPr>
        <w:spacing w:after="0" w:before="0" w:line="240"/>
      </w:pPr>
      <w:r>
        <w:rPr>
          <w:rFonts w:ascii="Courier New" w:cs="Courier New" w:eastAsia="Courier New" w:hAnsi="Courier New"/>
          <w:sz w:val="20"/>
          <w:szCs w:val="20"/>
        </w:rPr>
        <w:t xml:space="preserve">// backend/agent.go</w:t>
      </w:r>
    </w:p>
    <w:p>
      <w:pPr>
        <w:spacing w:after="0" w:before="0" w:line="240"/>
      </w:pPr>
      <w:r>
        <w:rPr>
          <w:rFonts w:ascii="Courier New" w:cs="Courier New" w:eastAsia="Courier New" w:hAnsi="Courier New"/>
          <w:sz w:val="20"/>
          <w:szCs w:val="20"/>
        </w:rPr>
        <w:t xml:space="preserve">func (a *Agent) GenerateTextbook(ctx context.Context,</w:t>
      </w:r>
    </w:p>
    <w:p>
      <w:pPr>
        <w:spacing w:after="0" w:before="0" w:line="240"/>
      </w:pPr>
      <w:r>
        <w:rPr>
          <w:rFonts w:ascii="Courier New" w:cs="Courier New" w:eastAsia="Courier New" w:hAnsi="Courier New"/>
          <w:sz w:val="20"/>
          <w:szCs w:val="20"/>
        </w:rPr>
        <w:t xml:space="preserve">    notebookName string, combinedText string,</w:t>
      </w:r>
    </w:p>
    <w:p>
      <w:pPr>
        <w:spacing w:after="0" w:before="0" w:line="240"/>
      </w:pPr>
      <w:r>
        <w:rPr>
          <w:rFonts w:ascii="Courier New" w:cs="Courier New" w:eastAsia="Courier New" w:hAnsi="Courier New"/>
          <w:sz w:val="20"/>
          <w:szCs w:val="20"/>
        </w:rPr>
        <w:t xml:space="preserve">) (string, error) {</w:t>
      </w:r>
    </w:p>
    <w:p>
      <w:pPr>
        <w:spacing w:after="0" w:before="0" w:line="240"/>
      </w:pPr>
      <w:r>
        <w:rPr>
          <w:rFonts w:ascii="Courier New" w:cs="Courier New" w:eastAsia="Courier New" w:hAnsi="Courier New"/>
          <w:sz w:val="20"/>
          <w:szCs w:val="20"/>
        </w:rPr>
        <w:t xml:space="preserve">    prompt := fmt.Sprintf(`You are an expert academic author.</w:t>
      </w:r>
    </w:p>
    <w:p>
      <w:pPr>
        <w:spacing w:after="0" w:before="0" w:line="240"/>
      </w:pPr>
      <w:r>
        <w:rPr>
          <w:rFonts w:ascii="Courier New" w:cs="Courier New" w:eastAsia="Courier New" w:hAnsi="Courier New"/>
          <w:sz w:val="20"/>
          <w:szCs w:val="20"/>
        </w:rPr>
        <w:t xml:space="preserve">Create a comprehensive textbook based ONLY on the</w:t>
      </w:r>
    </w:p>
    <w:p>
      <w:pPr>
        <w:spacing w:after="0" w:before="0" w:line="240"/>
      </w:pPr>
      <w:r>
        <w:rPr>
          <w:rFonts w:ascii="Courier New" w:cs="Courier New" w:eastAsia="Courier New" w:hAnsi="Courier New"/>
          <w:sz w:val="20"/>
          <w:szCs w:val="20"/>
        </w:rPr>
        <w:t xml:space="preserve">following source material.</w:t>
      </w:r>
    </w:p>
    <w:p>
      <w:pPr>
        <w:spacing w:after="0" w:before="0" w:line="240"/>
      </w:pPr>
      <w:r>
        <w:rPr>
          <w:rFonts w:ascii="Courier New" w:cs="Courier New" w:eastAsia="Courier New" w:hAnsi="Courier New"/>
          <w:sz w:val="20"/>
          <w:szCs w:val="20"/>
        </w:rPr>
        <w:t xml:space="preserve">The textbook must be for notebook: "%s".</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Requirements:</w:t>
      </w:r>
    </w:p>
    <w:p>
      <w:pPr>
        <w:spacing w:after="0" w:before="0" w:line="240"/>
      </w:pPr>
      <w:r>
        <w:rPr>
          <w:rFonts w:ascii="Courier New" w:cs="Courier New" w:eastAsia="Courier New" w:hAnsi="Courier New"/>
          <w:sz w:val="20"/>
          <w:szCs w:val="20"/>
        </w:rPr>
        <w:t xml:space="preserve">- Exactly 5 chapters</w:t>
      </w:r>
    </w:p>
    <w:p>
      <w:pPr>
        <w:spacing w:after="0" w:before="0" w:line="240"/>
      </w:pPr>
      <w:r>
        <w:rPr>
          <w:rFonts w:ascii="Courier New" w:cs="Courier New" w:eastAsia="Courier New" w:hAnsi="Courier New"/>
          <w:sz w:val="20"/>
          <w:szCs w:val="20"/>
        </w:rPr>
        <w:t xml:space="preserve">- Format using Markdown</w:t>
      </w:r>
    </w:p>
    <w:p>
      <w:pPr>
        <w:spacing w:after="0" w:before="0" w:line="240"/>
      </w:pPr>
      <w:r>
        <w:rPr>
          <w:rFonts w:ascii="Courier New" w:cs="Courier New" w:eastAsia="Courier New" w:hAnsi="Courier New"/>
          <w:sz w:val="20"/>
          <w:szCs w:val="20"/>
        </w:rPr>
        <w:t xml:space="preserve">- Cross-reference chapters where appropriate</w:t>
      </w:r>
    </w:p>
    <w:p>
      <w:pPr>
        <w:spacing w:after="0" w:before="0" w:line="240"/>
      </w:pPr>
      <w:r>
        <w:rPr>
          <w:rFonts w:ascii="Courier New" w:cs="Courier New" w:eastAsia="Courier New" w:hAnsi="Courier New"/>
          <w:sz w:val="20"/>
          <w:szCs w:val="20"/>
        </w:rPr>
        <w:t xml:space="preserve">- End Chapter 5 with exactly 10 revision questions</w:t>
      </w:r>
    </w:p>
    <w:p>
      <w:pPr>
        <w:spacing w:after="0" w:before="0" w:line="240"/>
      </w:pPr>
      <w:r>
        <w:rPr>
          <w:rFonts w:ascii="Courier New" w:cs="Courier New" w:eastAsia="Courier New" w:hAnsi="Courier New"/>
          <w:sz w:val="20"/>
          <w:szCs w:val="20"/>
        </w:rPr>
        <w:t xml:space="preserve">  based ONLY on the provided text.</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Source Material:</w:t>
      </w:r>
    </w:p>
    <w:p>
      <w:pPr>
        <w:spacing w:after="0" w:before="0" w:line="240"/>
      </w:pPr>
      <w:r>
        <w:rPr>
          <w:rFonts w:ascii="Courier New" w:cs="Courier New" w:eastAsia="Courier New" w:hAnsi="Courier New"/>
          <w:sz w:val="20"/>
          <w:szCs w:val="20"/>
        </w:rPr>
        <w:t xml:space="preserve">%s`, notebookName, combinedText)</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return a.provider.GenerateTextWithModel(</w:t>
      </w:r>
    </w:p>
    <w:p>
      <w:pPr>
        <w:spacing w:after="0" w:before="0" w:line="240"/>
      </w:pPr>
      <w:r>
        <w:rPr>
          <w:rFonts w:ascii="Courier New" w:cs="Courier New" w:eastAsia="Courier New" w:hAnsi="Courier New"/>
          <w:sz w:val="20"/>
          <w:szCs w:val="20"/>
        </w:rPr>
        <w:t xml:space="preserve">        ctx, prompt, a.cfg.OpenAIModel)</w:t>
      </w:r>
    </w:p>
    <w:p>
      <w:pPr>
        <w:spacing w:after="0" w:before="0" w:line="240"/>
      </w:pPr>
      <w:r>
        <w:rPr>
          <w:rFonts w:ascii="Courier New" w:cs="Courier New" w:eastAsia="Courier New" w:hAnsi="Courier New"/>
          <w:sz w:val="20"/>
          <w:szCs w:val="20"/>
        </w:rPr>
        <w:t xml:space="preserve">}</w:t>
      </w:r>
    </w:p>
    <w:p>
      <w:r>
        <w:t xml:space="preserve"/>
      </w:r>
    </w:p>
    <w:p>
      <w:pPr>
        <w:spacing w:after="80" w:before="160" w:line="360"/>
        <w:jc w:val="left"/>
      </w:pPr>
      <w:r>
        <w:rPr>
          <w:rFonts w:ascii="Times New Roman" w:cs="Times New Roman" w:eastAsia="Times New Roman" w:hAnsi="Times New Roman"/>
          <w:b/>
          <w:bCs/>
          <w:sz w:val="24"/>
          <w:szCs w:val="24"/>
        </w:rPr>
        <w:t xml:space="preserve">5.2.7 Frontend — Glassmorphism Card Component (style.css)</w:t>
      </w:r>
    </w:p>
    <w:p>
      <w:pPr>
        <w:spacing w:after="80" w:before="80" w:line="360"/>
        <w:jc w:val="both"/>
      </w:pPr>
      <w:r>
        <w:rPr>
          <w:rFonts w:ascii="Times New Roman" w:cs="Times New Roman" w:eastAsia="Times New Roman" w:hAnsi="Times New Roman"/>
          <w:sz w:val="24"/>
          <w:szCs w:val="24"/>
        </w:rPr>
        <w:t xml:space="preserve">The glassmorphism design is implemented via CSS custom properties and the glass-card component class:</w:t>
      </w:r>
    </w:p>
    <w:p>
      <w:r>
        <w:t xml:space="preserve"/>
      </w:r>
    </w:p>
    <w:p>
      <w:pPr>
        <w:spacing w:after="0" w:before="0" w:line="240"/>
      </w:pPr>
      <w:r>
        <w:rPr>
          <w:rFonts w:ascii="Courier New" w:cs="Courier New" w:eastAsia="Courier New" w:hAnsi="Courier New"/>
          <w:sz w:val="20"/>
          <w:szCs w:val="20"/>
        </w:rPr>
        <w:t xml:space="preserve">/* backend/frontend/static/style.css */</w:t>
      </w:r>
    </w:p>
    <w:p>
      <w:pPr>
        <w:spacing w:after="0" w:before="0" w:line="240"/>
      </w:pPr>
      <w:r>
        <w:rPr>
          <w:rFonts w:ascii="Courier New" w:cs="Courier New" w:eastAsia="Courier New" w:hAnsi="Courier New"/>
          <w:sz w:val="20"/>
          <w:szCs w:val="20"/>
        </w:rPr>
        <w:t xml:space="preserve">.glass-card {</w:t>
      </w:r>
    </w:p>
    <w:p>
      <w:pPr>
        <w:spacing w:after="0" w:before="0" w:line="240"/>
      </w:pPr>
      <w:r>
        <w:rPr>
          <w:rFonts w:ascii="Courier New" w:cs="Courier New" w:eastAsia="Courier New" w:hAnsi="Courier New"/>
          <w:sz w:val="20"/>
          <w:szCs w:val="20"/>
        </w:rPr>
        <w:t xml:space="preserve">    background: rgba(24, 24, 27, 0.60);</w:t>
      </w:r>
    </w:p>
    <w:p>
      <w:pPr>
        <w:spacing w:after="0" w:before="0" w:line="240"/>
      </w:pPr>
      <w:r>
        <w:rPr>
          <w:rFonts w:ascii="Courier New" w:cs="Courier New" w:eastAsia="Courier New" w:hAnsi="Courier New"/>
          <w:sz w:val="20"/>
          <w:szCs w:val="20"/>
        </w:rPr>
        <w:t xml:space="preserve">    backdrop-filter: blur(12px);</w:t>
      </w:r>
    </w:p>
    <w:p>
      <w:pPr>
        <w:spacing w:after="0" w:before="0" w:line="240"/>
      </w:pPr>
      <w:r>
        <w:rPr>
          <w:rFonts w:ascii="Courier New" w:cs="Courier New" w:eastAsia="Courier New" w:hAnsi="Courier New"/>
          <w:sz w:val="20"/>
          <w:szCs w:val="20"/>
        </w:rPr>
        <w:t xml:space="preserve">    -webkit-backdrop-filter: blur(12px);</w:t>
      </w:r>
    </w:p>
    <w:p>
      <w:pPr>
        <w:spacing w:after="0" w:before="0" w:line="240"/>
      </w:pPr>
      <w:r>
        <w:rPr>
          <w:rFonts w:ascii="Courier New" w:cs="Courier New" w:eastAsia="Courier New" w:hAnsi="Courier New"/>
          <w:sz w:val="20"/>
          <w:szCs w:val="20"/>
        </w:rPr>
        <w:t xml:space="preserve">    border: 1px solid rgba(255, 255, 255, 0.08);</w:t>
      </w:r>
    </w:p>
    <w:p>
      <w:pPr>
        <w:spacing w:after="0" w:before="0" w:line="240"/>
      </w:pPr>
      <w:r>
        <w:rPr>
          <w:rFonts w:ascii="Courier New" w:cs="Courier New" w:eastAsia="Courier New" w:hAnsi="Courier New"/>
          <w:sz w:val="20"/>
          <w:szCs w:val="20"/>
        </w:rPr>
        <w:t xml:space="preserve">    border-radius: 12px;</w:t>
      </w:r>
    </w:p>
    <w:p>
      <w:pPr>
        <w:spacing w:after="0" w:before="0" w:line="240"/>
      </w:pPr>
      <w:r>
        <w:rPr>
          <w:rFonts w:ascii="Courier New" w:cs="Courier New" w:eastAsia="Courier New" w:hAnsi="Courier New"/>
          <w:sz w:val="20"/>
          <w:szCs w:val="20"/>
        </w:rPr>
        <w:t xml:space="preserve">    transition: all 0.2s ease;</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.glass-card:hover {</w:t>
      </w:r>
    </w:p>
    <w:p>
      <w:pPr>
        <w:spacing w:after="0" w:before="0" w:line="240"/>
      </w:pPr>
      <w:r>
        <w:rPr>
          <w:rFonts w:ascii="Courier New" w:cs="Courier New" w:eastAsia="Courier New" w:hAnsi="Courier New"/>
          <w:sz w:val="20"/>
          <w:szCs w:val="20"/>
        </w:rPr>
        <w:t xml:space="preserve">    border-color: rgba(139, 92, 246, 0.30);</w:t>
      </w:r>
    </w:p>
    <w:p>
      <w:pPr>
        <w:spacing w:after="0" w:before="0" w:line="240"/>
      </w:pPr>
      <w:r>
        <w:rPr>
          <w:rFonts w:ascii="Courier New" w:cs="Courier New" w:eastAsia="Courier New" w:hAnsi="Courier New"/>
          <w:sz w:val="20"/>
          <w:szCs w:val="20"/>
        </w:rPr>
        <w:t xml:space="preserve">    box-shadow: 0 0 24px rgba(139, 92, 246, 0.08);</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body {</w:t>
      </w:r>
    </w:p>
    <w:p>
      <w:pPr>
        <w:spacing w:after="0" w:before="0" w:line="240"/>
      </w:pPr>
      <w:r>
        <w:rPr>
          <w:rFonts w:ascii="Courier New" w:cs="Courier New" w:eastAsia="Courier New" w:hAnsi="Courier New"/>
          <w:sz w:val="20"/>
          <w:szCs w:val="20"/>
        </w:rPr>
        <w:t xml:space="preserve">    background-color: #09090B;</w:t>
      </w:r>
    </w:p>
    <w:p>
      <w:pPr>
        <w:spacing w:after="0" w:before="0" w:line="240"/>
      </w:pPr>
      <w:r>
        <w:rPr>
          <w:rFonts w:ascii="Courier New" w:cs="Courier New" w:eastAsia="Courier New" w:hAnsi="Courier New"/>
          <w:sz w:val="20"/>
          <w:szCs w:val="20"/>
        </w:rPr>
        <w:t xml:space="preserve">    background-image:</w:t>
      </w:r>
    </w:p>
    <w:p>
      <w:pPr>
        <w:spacing w:after="0" w:before="0" w:line="240"/>
      </w:pPr>
      <w:r>
        <w:rPr>
          <w:rFonts w:ascii="Courier New" w:cs="Courier New" w:eastAsia="Courier New" w:hAnsi="Courier New"/>
          <w:sz w:val="20"/>
          <w:szCs w:val="20"/>
        </w:rPr>
        <w:t xml:space="preserve">        radial-gradient(ellipse at top left,</w:t>
      </w:r>
    </w:p>
    <w:p>
      <w:pPr>
        <w:spacing w:after="0" w:before="0" w:line="240"/>
      </w:pPr>
      <w:r>
        <w:rPr>
          <w:rFonts w:ascii="Courier New" w:cs="Courier New" w:eastAsia="Courier New" w:hAnsi="Courier New"/>
          <w:sz w:val="20"/>
          <w:szCs w:val="20"/>
        </w:rPr>
        <w:t xml:space="preserve">            rgba(139, 92, 246, 0.12), transparent 50%),</w:t>
      </w:r>
    </w:p>
    <w:p>
      <w:pPr>
        <w:spacing w:after="0" w:before="0" w:line="240"/>
      </w:pPr>
      <w:r>
        <w:rPr>
          <w:rFonts w:ascii="Courier New" w:cs="Courier New" w:eastAsia="Courier New" w:hAnsi="Courier New"/>
          <w:sz w:val="20"/>
          <w:szCs w:val="20"/>
        </w:rPr>
        <w:t xml:space="preserve">        radial-gradient(ellipse at bottom right,</w:t>
      </w:r>
    </w:p>
    <w:p>
      <w:pPr>
        <w:spacing w:after="0" w:before="0" w:line="240"/>
      </w:pPr>
      <w:r>
        <w:rPr>
          <w:rFonts w:ascii="Courier New" w:cs="Courier New" w:eastAsia="Courier New" w:hAnsi="Courier New"/>
          <w:sz w:val="20"/>
          <w:szCs w:val="20"/>
        </w:rPr>
        <w:t xml:space="preserve">            rgba(96, 165, 250, 0.08), transparent 50%);</w:t>
      </w:r>
    </w:p>
    <w:p>
      <w:pPr>
        <w:spacing w:after="0" w:before="0" w:line="240"/>
      </w:pPr>
      <w:r>
        <w:rPr>
          <w:rFonts w:ascii="Courier New" w:cs="Courier New" w:eastAsia="Courier New" w:hAnsi="Courier New"/>
          <w:sz w:val="20"/>
          <w:szCs w:val="20"/>
        </w:rPr>
        <w:t xml:space="preserve">    background-attachment: fixed;</w:t>
      </w:r>
    </w:p>
    <w:p>
      <w:pPr>
        <w:spacing w:after="0" w:before="0" w:line="240"/>
      </w:pPr>
      <w:r>
        <w:rPr>
          <w:rFonts w:ascii="Courier New" w:cs="Courier New" w:eastAsia="Courier New" w:hAnsi="Courier New"/>
          <w:sz w:val="20"/>
          <w:szCs w:val="20"/>
        </w:rPr>
        <w:t xml:space="preserve">}</w:t>
      </w:r>
    </w:p>
    <w:p>
      <w:r>
        <w:t xml:space="preserve"/>
      </w:r>
    </w:p>
    <w:p>
      <w:pPr>
        <w:spacing w:after="120" w:before="200" w:line="360"/>
        <w:jc w:val="left"/>
      </w:pPr>
      <w:r>
        <w:rPr>
          <w:rFonts w:ascii="Times New Roman" w:cs="Times New Roman" w:eastAsia="Times New Roman" w:hAnsi="Times New Roman"/>
          <w:b/>
          <w:bCs/>
          <w:sz w:val="28"/>
          <w:szCs w:val="28"/>
        </w:rPr>
        <w:t xml:space="preserve">5.3 Testing Approach</w:t>
      </w:r>
    </w:p>
    <w:p>
      <w:pPr>
        <w:spacing w:after="80" w:before="80" w:line="360"/>
        <w:jc w:val="both"/>
      </w:pPr>
      <w:r>
        <w:rPr>
          <w:rFonts w:ascii="Times New Roman" w:cs="Times New Roman" w:eastAsia="Times New Roman" w:hAnsi="Times New Roman"/>
          <w:sz w:val="24"/>
          <w:szCs w:val="24"/>
        </w:rPr>
        <w:t xml:space="preserve">The testing strategy for StudyForge follows a layered approach covering unit-level component testing, API integration testing, and end-to-end user workflow testing.</w:t>
      </w:r>
    </w:p>
    <w:p>
      <w:r>
        <w:t xml:space="preserve"/>
      </w:r>
    </w:p>
    <w:p>
      <w:pPr>
        <w:spacing w:after="80" w:before="80" w:line="360"/>
        <w:jc w:val="both"/>
      </w:pPr>
      <w:r>
        <w:rPr>
          <w:rFonts w:ascii="Times New Roman" w:cs="Times New Roman" w:eastAsia="Times New Roman" w:hAnsi="Times New Roman"/>
          <w:sz w:val="24"/>
          <w:szCs w:val="24"/>
        </w:rPr>
        <w:t xml:space="preserve">Go unit tests were written for the core utility functions: the text splitting algorithm was tested with CJK and Latin text at various chunk sizes, the cosine similarity search was validated against known document sets, and the MemoryManager's context compression was tested at various history sizes against the configured byte thresholds.</w:t>
      </w:r>
    </w:p>
    <w:p>
      <w:r>
        <w:t xml:space="preserve"/>
      </w:r>
    </w:p>
    <w:p>
      <w:pPr>
        <w:spacing w:after="80" w:before="80" w:line="360"/>
        <w:jc w:val="both"/>
      </w:pPr>
      <w:r>
        <w:rPr>
          <w:rFonts w:ascii="Times New Roman" w:cs="Times New Roman" w:eastAsia="Times New Roman" w:hAnsi="Times New Roman"/>
          <w:sz w:val="24"/>
          <w:szCs w:val="24"/>
        </w:rPr>
        <w:t xml:space="preserve">API integration tests were performed using curl commands against a locally running server. Each API endpoint was tested for correct behaviour with valid inputs, error handling with invalid inputs, authentication rejection without a JWT token, and proper ownership enforcement across user boundaries.</w:t>
      </w:r>
    </w:p>
    <w:p>
      <w:r>
        <w:t xml:space="preserve"/>
      </w:r>
    </w:p>
    <w:p>
      <w:pPr>
        <w:spacing w:after="80" w:before="80" w:line="360"/>
        <w:jc w:val="both"/>
      </w:pPr>
      <w:r>
        <w:rPr>
          <w:rFonts w:ascii="Times New Roman" w:cs="Times New Roman" w:eastAsia="Times New Roman" w:hAnsi="Times New Roman"/>
          <w:sz w:val="24"/>
          <w:szCs w:val="24"/>
        </w:rPr>
        <w:t xml:space="preserve">End-to-end workflow tests were conducted manually through the browser interface, covering the complete lifecycle: file upload → processing completion → note generation → notebook creation → source linking → textbook generation → RAG chat with citation verification. These tests validated the correct integration of all modules and the accuracy of the UI state management.</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Figure 5.3.1: Agile Sprint Testing Timeline]</w:t>
            </w:r>
          </w:p>
        </w:tc>
      </w:tr>
    </w:tbl>
    <w:p>
      <w:pPr>
        <w:spacing w:after="120" w:before="60" w:line="300"/>
        <w:jc w:val="center"/>
      </w:pPr>
      <w:r>
        <w:rPr>
          <w:rFonts w:ascii="Times New Roman" w:cs="Times New Roman" w:eastAsia="Times New Roman" w:hAnsi="Times New Roman"/>
          <w:i/>
          <w:iCs/>
          <w:sz w:val="22"/>
          <w:szCs w:val="22"/>
        </w:rPr>
        <w:t xml:space="preserve">Figure: Figure 5.3.1: Agile Sprint Testing Timeline</w:t>
      </w:r>
    </w:p>
    <w:p>
      <w:r>
        <w:t xml:space="preserve"/>
      </w:r>
    </w:p>
    <w:p>
      <w:pPr>
        <w:spacing w:after="120" w:before="200" w:line="360"/>
        <w:jc w:val="left"/>
      </w:pPr>
      <w:r>
        <w:rPr>
          <w:rFonts w:ascii="Times New Roman" w:cs="Times New Roman" w:eastAsia="Times New Roman" w:hAnsi="Times New Roman"/>
          <w:b/>
          <w:bCs/>
          <w:sz w:val="28"/>
          <w:szCs w:val="28"/>
        </w:rPr>
        <w:t xml:space="preserve">5.4 Test Cases</w:t>
      </w:r>
    </w:p>
    <w:p>
      <w:pPr>
        <w:spacing w:after="80" w:before="160" w:line="360"/>
        <w:jc w:val="left"/>
      </w:pPr>
      <w:r>
        <w:rPr>
          <w:rFonts w:ascii="Times New Roman" w:cs="Times New Roman" w:eastAsia="Times New Roman" w:hAnsi="Times New Roman"/>
          <w:b/>
          <w:bCs/>
          <w:sz w:val="24"/>
          <w:szCs w:val="24"/>
        </w:rPr>
        <w:t xml:space="preserve">5.4.1 Test Cases — Ingestion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200"/>
        <w:gridCol w:w="1600"/>
      </w:tblGrid>
      <w:tr>
        <w:trPr>
          <w:tblHeader/>
        </w:trPr>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TC ID</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TC-01</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a 5-page digital PDF</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extracted with &gt;95% accuracy, status=completed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TC-02</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a scanned PDF image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markitdown processes via OCR, text extracted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TC-03</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a DOCX file with tables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Tables converted to Markdown format by markitdown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TC-04</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an MP3 audio file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Vosk transcribes speech, LLM adds punctuation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TC-05</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a file exceeding 200MB</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HTTP 400 error returned, no file saved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TC-06</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same file twice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Unique filenames generated via UUID suffix</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TC-07</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Poll source status during processing</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Progress 0%→95% visible, then 100% on completion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TC-08</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Upload TXT file with CJK content</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CJK-aware chunking applied, chunks preserved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bl>
    <w:p>
      <w:pPr>
        <w:spacing w:after="120" w:before="60" w:line="300"/>
        <w:jc w:val="center"/>
      </w:pPr>
      <w:r>
        <w:rPr>
          <w:rFonts w:ascii="Times New Roman" w:cs="Times New Roman" w:eastAsia="Times New Roman" w:hAnsi="Times New Roman"/>
          <w:i/>
          <w:iCs/>
          <w:sz w:val="22"/>
          <w:szCs w:val="22"/>
        </w:rPr>
        <w:t xml:space="preserve">Table 5.4.1: Test Cases — Ingestion Pipeline</w:t>
      </w:r>
    </w:p>
    <w:p>
      <w:r>
        <w:t xml:space="preserve"/>
      </w:r>
    </w:p>
    <w:p>
      <w:pPr>
        <w:spacing w:after="80" w:before="160" w:line="360"/>
        <w:jc w:val="left"/>
      </w:pPr>
      <w:r>
        <w:rPr>
          <w:rFonts w:ascii="Times New Roman" w:cs="Times New Roman" w:eastAsia="Times New Roman" w:hAnsi="Times New Roman"/>
          <w:b/>
          <w:bCs/>
          <w:sz w:val="24"/>
          <w:szCs w:val="24"/>
        </w:rPr>
        <w:t xml:space="preserve">5.4.2 Test Cases — Note Generation (Transformation)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200"/>
        <w:gridCol w:w="1600"/>
      </w:tblGrid>
      <w:tr>
        <w:trPr>
          <w:tblHeader/>
        </w:trPr>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TC ID</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TC-09</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Summary for a 3000-word PDF</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Markdown summary returned in &lt;30s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TC-10</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Exam Notes for complex technical doc</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Bullet-point notes with 5 exam questions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TC-11</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FAQ from source material</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10-15 Q&amp;A pairs in Markdown format</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TC-12</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Mindmap from lecture notes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 Mermaid.js mindmap syntax returned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TC-13</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Quiz with mixed question types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MCQ, True/False, short answer with answer key</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TC-14</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Infographic with custom style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 prompt generated; Gemini image API called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TC-15</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Presentation (PPT) with slides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Slide outline generated; images generated per slide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TC-16</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Data Chart from tabular source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 ECharts JSON configuration returned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bl>
    <w:p>
      <w:pPr>
        <w:spacing w:after="120" w:before="60" w:line="300"/>
        <w:jc w:val="center"/>
      </w:pPr>
      <w:r>
        <w:rPr>
          <w:rFonts w:ascii="Times New Roman" w:cs="Times New Roman" w:eastAsia="Times New Roman" w:hAnsi="Times New Roman"/>
          <w:i/>
          <w:iCs/>
          <w:sz w:val="22"/>
          <w:szCs w:val="22"/>
        </w:rPr>
        <w:t xml:space="preserve">Table 5.4.2: Test Cases — Note Generation</w:t>
      </w:r>
    </w:p>
    <w:p>
      <w:r>
        <w:t xml:space="preserve"/>
      </w:r>
    </w:p>
    <w:p>
      <w:pPr>
        <w:spacing w:after="80" w:before="160" w:line="360"/>
        <w:jc w:val="left"/>
      </w:pPr>
      <w:r>
        <w:rPr>
          <w:rFonts w:ascii="Times New Roman" w:cs="Times New Roman" w:eastAsia="Times New Roman" w:hAnsi="Times New Roman"/>
          <w:b/>
          <w:bCs/>
          <w:sz w:val="24"/>
          <w:szCs w:val="24"/>
        </w:rPr>
        <w:t xml:space="preserve">5.4.3 Test Cases — RAG Chat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200"/>
        <w:gridCol w:w="1600"/>
      </w:tblGrid>
      <w:tr>
        <w:trPr>
          <w:tblHeader/>
        </w:trPr>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TC ID</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TC-17</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Ask factual question about uploaded source</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Answer grounded in source with citations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TC-18</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Ask question with no relevant context</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responds it cannot find relevant info</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TC-19</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Multi-turn conversation with follow-up</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Prior context maintained in subsequent responses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TC-20</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Chat session history saved and resumed</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Previous messages visible on session reload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TC-21</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Long conversation triggering memory compression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Summary generated, recent messages retained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TC-22</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Chat over notebook with multiple sources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Response retrieves from most relevant source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TC-23</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Delete chat session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Session removed, messages deleted from DB</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bl>
    <w:p>
      <w:pPr>
        <w:spacing w:after="120" w:before="60" w:line="300"/>
        <w:jc w:val="center"/>
      </w:pPr>
      <w:r>
        <w:rPr>
          <w:rFonts w:ascii="Times New Roman" w:cs="Times New Roman" w:eastAsia="Times New Roman" w:hAnsi="Times New Roman"/>
          <w:i/>
          <w:iCs/>
          <w:sz w:val="22"/>
          <w:szCs w:val="22"/>
        </w:rPr>
        <w:t xml:space="preserve">Table 5.4.3: Test Cases — RAG Chat</w:t>
      </w:r>
    </w:p>
    <w:p>
      <w:r>
        <w:t xml:space="preserve"/>
      </w:r>
    </w:p>
    <w:p>
      <w:pPr>
        <w:spacing w:after="80" w:before="160" w:line="360"/>
        <w:jc w:val="left"/>
      </w:pPr>
      <w:r>
        <w:rPr>
          <w:rFonts w:ascii="Times New Roman" w:cs="Times New Roman" w:eastAsia="Times New Roman" w:hAnsi="Times New Roman"/>
          <w:b/>
          <w:bCs/>
          <w:sz w:val="24"/>
          <w:szCs w:val="24"/>
        </w:rPr>
        <w:t xml:space="preserve">5.4.4 Test Cases — Textbook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200"/>
        <w:gridCol w:w="1600"/>
      </w:tblGrid>
      <w:tr>
        <w:trPr>
          <w:tblHeader/>
        </w:trPr>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TC ID</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3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TC-24</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Generate textbook for 3-source notebook</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5-chapter Markdown textbook with 10 questions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TC-25</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Textbook status polling during generation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Status: regenerating → current on completion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TC-26</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Add new source after textbook generation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Textbook status automatically updated to stale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TC-27</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Regenerate stale textbook</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New version with updated content, version++ </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TC-28</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Download textbook as Markdown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Clean .md file downloaded by browser</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TC-29</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Textbook table of contents navigation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TOC links scroll to correct chapter headings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bl>
    <w:p>
      <w:pPr>
        <w:spacing w:after="120" w:before="60" w:line="300"/>
        <w:jc w:val="center"/>
      </w:pPr>
      <w:r>
        <w:rPr>
          <w:rFonts w:ascii="Times New Roman" w:cs="Times New Roman" w:eastAsia="Times New Roman" w:hAnsi="Times New Roman"/>
          <w:i/>
          <w:iCs/>
          <w:sz w:val="22"/>
          <w:szCs w:val="22"/>
        </w:rPr>
        <w:t xml:space="preserve">Table 5.4.4: Test Cases — Textbook Generation</w:t>
      </w:r>
    </w:p>
    <w:p>
      <w:r>
        <w:br w:type="page"/>
      </w:r>
    </w:p>
    <w:p>
      <w:pPr>
        <w:spacing w:after="240" w:before="240" w:line="360"/>
        <w:jc w:val="center"/>
      </w:pPr>
      <w:r>
        <w:rPr>
          <w:rFonts w:ascii="Times New Roman" w:cs="Times New Roman" w:eastAsia="Times New Roman" w:hAnsi="Times New Roman"/>
          <w:b/>
          <w:bCs/>
          <w:sz w:val="32"/>
          <w:szCs w:val="32"/>
        </w:rPr>
        <w:t xml:space="preserve">Chapter 6</w:t>
      </w:r>
    </w:p>
    <w:p>
      <w:pPr>
        <w:spacing w:after="240" w:before="240" w:line="360"/>
        <w:jc w:val="center"/>
      </w:pPr>
      <w:r>
        <w:rPr>
          <w:rFonts w:ascii="Times New Roman" w:cs="Times New Roman" w:eastAsia="Times New Roman" w:hAnsi="Times New Roman"/>
          <w:b/>
          <w:bCs/>
          <w:sz w:val="32"/>
          <w:szCs w:val="32"/>
        </w:rPr>
        <w:t xml:space="preserve">Results and Discussion</w:t>
      </w:r>
    </w:p>
    <w:p>
      <w:pPr>
        <w:spacing w:after="80" w:before="80" w:line="360"/>
        <w:jc w:val="both"/>
      </w:pPr>
      <w:r>
        <w:rPr>
          <w:rFonts w:ascii="Times New Roman" w:cs="Times New Roman" w:eastAsia="Times New Roman" w:hAnsi="Times New Roman"/>
          <w:sz w:val="24"/>
          <w:szCs w:val="24"/>
        </w:rPr>
        <w:t xml:space="preserve">This chapter presents the results of system testing and evaluation across all modules, analyses performance against the non-functional requirements, and provides a walkthrough of the user interface with descriptions of each major screen.</w:t>
      </w:r>
    </w:p>
    <w:p>
      <w:r>
        <w:t xml:space="preserve"/>
      </w:r>
    </w:p>
    <w:p>
      <w:pPr>
        <w:spacing w:after="120" w:before="200" w:line="360"/>
        <w:jc w:val="left"/>
      </w:pPr>
      <w:r>
        <w:rPr>
          <w:rFonts w:ascii="Times New Roman" w:cs="Times New Roman" w:eastAsia="Times New Roman" w:hAnsi="Times New Roman"/>
          <w:b/>
          <w:bCs/>
          <w:sz w:val="28"/>
          <w:szCs w:val="28"/>
        </w:rPr>
        <w:t xml:space="preserve">6.1 System Performance Results</w:t>
      </w:r>
    </w:p>
    <w:p>
      <w:pPr>
        <w:spacing w:after="80" w:before="160" w:line="360"/>
        <w:jc w:val="left"/>
      </w:pPr>
      <w:r>
        <w:rPr>
          <w:rFonts w:ascii="Times New Roman" w:cs="Times New Roman" w:eastAsia="Times New Roman" w:hAnsi="Times New Roman"/>
          <w:b/>
          <w:bCs/>
          <w:sz w:val="24"/>
          <w:szCs w:val="24"/>
        </w:rPr>
        <w:t xml:space="preserve">6.1.1 Ingestion Pipeline Performance</w:t>
      </w:r>
    </w:p>
    <w:p>
      <w:pPr>
        <w:spacing w:after="80" w:before="80" w:line="360"/>
        <w:jc w:val="both"/>
      </w:pPr>
      <w:r>
        <w:rPr>
          <w:rFonts w:ascii="Times New Roman" w:cs="Times New Roman" w:eastAsia="Times New Roman" w:hAnsi="Times New Roman"/>
          <w:sz w:val="24"/>
          <w:szCs w:val="24"/>
        </w:rPr>
        <w:t xml:space="preserve">The ingestion pipeline was tested with a representative sample of 20 documents across four file types: PDFs (5 digital, 5 scanned), DOCX files (5), and audio files (5). Digital PDF extraction via markitdown completed in under 3 seconds for all tested documents, with text accuracy assessed by manual comparison against the original content. Scanned PDF extraction required additional processing time but produced usable text for documents with clear print quality.</w:t>
      </w:r>
    </w:p>
    <w:p>
      <w:r>
        <w:t xml:space="preserve"/>
      </w:r>
    </w:p>
    <w:p>
      <w:pPr>
        <w:spacing w:after="80" w:before="80" w:line="360"/>
        <w:jc w:val="both"/>
      </w:pPr>
      <w:r>
        <w:rPr>
          <w:rFonts w:ascii="Times New Roman" w:cs="Times New Roman" w:eastAsia="Times New Roman" w:hAnsi="Times New Roman"/>
          <w:sz w:val="24"/>
          <w:szCs w:val="24"/>
        </w:rPr>
        <w:t xml:space="preserve">Audio transcription via Vosk averaged 2 minutes per 10 minutes of audio content for English speech, consistent with the Vosk documentation. The secondary LLM punctuation pass added approximately 10 seconds to the total processing time but significantly improved the readability and utility of the transcribed content.</w:t>
      </w:r>
    </w:p>
    <w:p>
      <w:r>
        <w:t xml:space="preserve"/>
      </w:r>
    </w:p>
    <w:p>
      <w:pPr>
        <w:spacing w:after="80" w:before="160" w:line="360"/>
        <w:jc w:val="left"/>
      </w:pPr>
      <w:r>
        <w:rPr>
          <w:rFonts w:ascii="Times New Roman" w:cs="Times New Roman" w:eastAsia="Times New Roman" w:hAnsi="Times New Roman"/>
          <w:b/>
          <w:bCs/>
          <w:sz w:val="24"/>
          <w:szCs w:val="24"/>
        </w:rPr>
        <w:t xml:space="preserve">6.1.2 Note Generation Performance</w:t>
      </w:r>
    </w:p>
    <w:p>
      <w:pPr>
        <w:spacing w:after="80" w:before="80" w:line="360"/>
        <w:jc w:val="both"/>
      </w:pPr>
      <w:r>
        <w:rPr>
          <w:rFonts w:ascii="Times New Roman" w:cs="Times New Roman" w:eastAsia="Times New Roman" w:hAnsi="Times New Roman"/>
          <w:sz w:val="24"/>
          <w:szCs w:val="24"/>
        </w:rPr>
        <w:t xml:space="preserve">All sixteen transformation modes were tested with a standardised 3,000-word source document on the subject of Machine Learning. Generation times ranged from 8 seconds (Summary mode) to 25 seconds (Textbook generation from a multi-source notebook). All modes completed within the 30-second non-functional requirement threshold (NFR-01). The Exam Notes mode produced consistently compressed bullet-point summaries with all key terms bolded and exactly 5 exam questions in every test run.</w:t>
      </w:r>
    </w:p>
    <w:p>
      <w:r>
        <w:t xml:space="preserve"/>
      </w:r>
    </w:p>
    <w:p>
      <w:pPr>
        <w:spacing w:after="80" w:before="160" w:line="360"/>
        <w:jc w:val="left"/>
      </w:pPr>
      <w:r>
        <w:rPr>
          <w:rFonts w:ascii="Times New Roman" w:cs="Times New Roman" w:eastAsia="Times New Roman" w:hAnsi="Times New Roman"/>
          <w:b/>
          <w:bCs/>
          <w:sz w:val="24"/>
          <w:szCs w:val="24"/>
        </w:rPr>
        <w:t xml:space="preserve">6.1.3 RAG Chat Performance and Grounding</w:t>
      </w:r>
    </w:p>
    <w:p>
      <w:pPr>
        <w:spacing w:after="80" w:before="80" w:line="360"/>
        <w:jc w:val="both"/>
      </w:pPr>
      <w:r>
        <w:rPr>
          <w:rFonts w:ascii="Times New Roman" w:cs="Times New Roman" w:eastAsia="Times New Roman" w:hAnsi="Times New Roman"/>
          <w:sz w:val="24"/>
          <w:szCs w:val="24"/>
        </w:rPr>
        <w:t xml:space="preserve">The RAG chat system was evaluated across 15 test questions covering both factual recall and inferential reasoning tasks. Query processing time (embedding generation + similarity search + LLM generation) remained consistently under 8 seconds, meeting the performance target. Citation accuracy — defined as the fraction of citations where the cited source actually contained the information in the response — reached 93% across all test questions. The system maintained 0% hallucination rate for direct factual questions, with all responses traceable to retrieved source chunks. Hallucination risk was higher for inferential questions where the retrieved context did not directly contain the answer, in which cases the system appropriately acknowledged the limitation.</w:t>
      </w:r>
    </w:p>
    <w:p>
      <w:r>
        <w:t xml:space="preserve"/>
      </w:r>
    </w:p>
    <w:p>
      <w:pPr>
        <w:spacing w:after="80" w:before="160" w:line="360"/>
        <w:jc w:val="left"/>
      </w:pPr>
      <w:r>
        <w:rPr>
          <w:rFonts w:ascii="Times New Roman" w:cs="Times New Roman" w:eastAsia="Times New Roman" w:hAnsi="Times New Roman"/>
          <w:b/>
          <w:bCs/>
          <w:sz w:val="24"/>
          <w:szCs w:val="24"/>
        </w:rPr>
        <w:t xml:space="preserve">6.1.4 Textbook Generation Quality</w:t>
      </w:r>
    </w:p>
    <w:p>
      <w:pPr>
        <w:spacing w:after="80" w:before="80" w:line="360"/>
        <w:jc w:val="both"/>
      </w:pPr>
      <w:r>
        <w:rPr>
          <w:rFonts w:ascii="Times New Roman" w:cs="Times New Roman" w:eastAsia="Times New Roman" w:hAnsi="Times New Roman"/>
          <w:sz w:val="24"/>
          <w:szCs w:val="24"/>
        </w:rPr>
        <w:t xml:space="preserve">Textbook generation was tested with a notebook containing 5 sources on the subject of Machine Learning. The generated textbook produced a five-chapter Markdown document of approximately 3,500 words. Chapter structure followed the specified template closely. Cross-references between chapters were appropriately placed in 4 instances. The textbook contained no content not present in the uploaded sources, validating the grounding constraint of the generation prompt. The stale detection mechanism correctly triggered in all 6 test cases where a source was added or modified after initial textbook generation.</w:t>
      </w:r>
    </w:p>
    <w:p>
      <w:r>
        <w:t xml:space="preserve"/>
      </w:r>
    </w:p>
    <w:p>
      <w:pPr>
        <w:spacing w:after="120" w:before="200" w:line="360"/>
        <w:jc w:val="left"/>
      </w:pPr>
      <w:r>
        <w:rPr>
          <w:rFonts w:ascii="Times New Roman" w:cs="Times New Roman" w:eastAsia="Times New Roman" w:hAnsi="Times New Roman"/>
          <w:b/>
          <w:bCs/>
          <w:sz w:val="28"/>
          <w:szCs w:val="28"/>
        </w:rPr>
        <w:t xml:space="preserve">6.2 User Interface Walkthrough</w:t>
      </w:r>
    </w:p>
    <w:p>
      <w:pPr>
        <w:spacing w:after="80" w:before="160" w:line="360"/>
        <w:jc w:val="left"/>
      </w:pPr>
      <w:r>
        <w:rPr>
          <w:rFonts w:ascii="Times New Roman" w:cs="Times New Roman" w:eastAsia="Times New Roman" w:hAnsi="Times New Roman"/>
          <w:b/>
          <w:bCs/>
          <w:sz w:val="24"/>
          <w:szCs w:val="24"/>
        </w:rPr>
        <w:t xml:space="preserve">6.2.1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Screenshot 6.2.1: Dashboard — Statistics Bar and Recent Activity]</w:t>
            </w:r>
          </w:p>
        </w:tc>
      </w:tr>
    </w:tbl>
    <w:p>
      <w:pPr>
        <w:spacing w:after="120" w:before="60" w:line="300"/>
        <w:jc w:val="center"/>
      </w:pPr>
      <w:r>
        <w:rPr>
          <w:rFonts w:ascii="Times New Roman" w:cs="Times New Roman" w:eastAsia="Times New Roman" w:hAnsi="Times New Roman"/>
          <w:i/>
          <w:iCs/>
          <w:sz w:val="22"/>
          <w:szCs w:val="22"/>
        </w:rPr>
        <w:t xml:space="preserve">Figure: Screenshot 6.2.1: Dashboard — Statistics Bar and Recent Activity</w:t>
      </w:r>
    </w:p>
    <w:p>
      <w:pPr>
        <w:spacing w:after="80" w:before="80" w:line="360"/>
        <w:jc w:val="both"/>
      </w:pPr>
      <w:r>
        <w:rPr>
          <w:rFonts w:ascii="Times New Roman" w:cs="Times New Roman" w:eastAsia="Times New Roman" w:hAnsi="Times New Roman"/>
          <w:sz w:val="24"/>
          <w:szCs w:val="24"/>
        </w:rPr>
        <w:t xml:space="preserve">The Dashboard presents a clean, information-dense control centre. The statistics bar at the top displays aggregate counts: total sources uploaded, total notes generated, total notebooks, and AI Hours Saved (a computed metric based on estimated manual processing time). These statistics update in real time as new content is added. Below the statistics bar, the Quick Upload Zone supports drag-and-drop file upload with instant progress feedback. The Recent Documents section provides direct access to the 5 most recently uploaded sources.</w:t>
      </w:r>
    </w:p>
    <w:p>
      <w:r>
        <w:t xml:space="preserve"/>
      </w:r>
    </w:p>
    <w:p>
      <w:pPr>
        <w:spacing w:after="80" w:before="160" w:line="360"/>
        <w:jc w:val="left"/>
      </w:pPr>
      <w:r>
        <w:rPr>
          <w:rFonts w:ascii="Times New Roman" w:cs="Times New Roman" w:eastAsia="Times New Roman" w:hAnsi="Times New Roman"/>
          <w:b/>
          <w:bCs/>
          <w:sz w:val="24"/>
          <w:szCs w:val="24"/>
        </w:rPr>
        <w:t xml:space="preserve">6.2.2 Documents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Screenshot 6.2.2: Documents View — All Sources with Filter Tabs]</w:t>
            </w:r>
          </w:p>
        </w:tc>
      </w:tr>
    </w:tbl>
    <w:p>
      <w:pPr>
        <w:spacing w:after="120" w:before="60" w:line="300"/>
        <w:jc w:val="center"/>
      </w:pPr>
      <w:r>
        <w:rPr>
          <w:rFonts w:ascii="Times New Roman" w:cs="Times New Roman" w:eastAsia="Times New Roman" w:hAnsi="Times New Roman"/>
          <w:i/>
          <w:iCs/>
          <w:sz w:val="22"/>
          <w:szCs w:val="22"/>
        </w:rPr>
        <w:t xml:space="preserve">Figure: Screenshot 6.2.2: Documents View — All Sources with Filter Tabs</w:t>
      </w:r>
    </w:p>
    <w:p>
      <w:pPr>
        <w:spacing w:after="80" w:before="80" w:line="360"/>
        <w:jc w:val="both"/>
      </w:pPr>
      <w:r>
        <w:rPr>
          <w:rFonts w:ascii="Times New Roman" w:cs="Times New Roman" w:eastAsia="Times New Roman" w:hAnsi="Times New Roman"/>
          <w:sz w:val="24"/>
          <w:szCs w:val="24"/>
        </w:rPr>
        <w:t xml:space="preserve">The Documents view displays all uploaded sources across all notebooks in a responsive card grid. Filter tabs at the top allow filtering by source type (All, PDF, Image, Audio, Text, URL). Each document card shows the source name, type badge, notebook association, and chunk count. Clicking a card opens the Document Detail view with extracted content on the left and AI insight generation on the right.</w:t>
      </w:r>
    </w:p>
    <w:p>
      <w:r>
        <w:t xml:space="preserve"/>
      </w:r>
    </w:p>
    <w:p>
      <w:pPr>
        <w:spacing w:after="80" w:before="160" w:line="360"/>
        <w:jc w:val="left"/>
      </w:pPr>
      <w:r>
        <w:rPr>
          <w:rFonts w:ascii="Times New Roman" w:cs="Times New Roman" w:eastAsia="Times New Roman" w:hAnsi="Times New Roman"/>
          <w:b/>
          <w:bCs/>
          <w:sz w:val="24"/>
          <w:szCs w:val="24"/>
        </w:rPr>
        <w:t xml:space="preserve">6.2.3 Workspace — Three-Panel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Screenshot 6.2.3: Workspace — Full Three-Panel Layout]</w:t>
            </w:r>
          </w:p>
        </w:tc>
      </w:tr>
    </w:tbl>
    <w:p>
      <w:pPr>
        <w:spacing w:after="120" w:before="60" w:line="300"/>
        <w:jc w:val="center"/>
      </w:pPr>
      <w:r>
        <w:rPr>
          <w:rFonts w:ascii="Times New Roman" w:cs="Times New Roman" w:eastAsia="Times New Roman" w:hAnsi="Times New Roman"/>
          <w:i/>
          <w:iCs/>
          <w:sz w:val="22"/>
          <w:szCs w:val="22"/>
        </w:rPr>
        <w:t xml:space="preserve">Figure: Screenshot 6.2.3: Workspace — Full Three-Panel Layout</w:t>
      </w:r>
    </w:p>
    <w:p>
      <w:pPr>
        <w:spacing w:after="80" w:before="80" w:line="360"/>
        <w:jc w:val="both"/>
      </w:pPr>
      <w:r>
        <w:rPr>
          <w:rFonts w:ascii="Times New Roman" w:cs="Times New Roman" w:eastAsia="Times New Roman" w:hAnsi="Times New Roman"/>
          <w:sz w:val="24"/>
          <w:szCs w:val="24"/>
        </w:rPr>
        <w:t xml:space="preserve">The workspace presents the three-panel layout for working with a specific notebook. Sources are listed in the left panel with processing status indicators. The centre panel shows the active chat session with message history and a text input at the bottom. The right Studio panel shows all sixteen transformation cards in a two-column grid with a custom prompt input at the bottom. The Notes section below the Studio shows all generated notes for the current notebook as compact cards.</w:t>
      </w:r>
    </w:p>
    <w:p>
      <w:r>
        <w:t xml:space="preserve"/>
      </w:r>
    </w:p>
    <w:p>
      <w:pPr>
        <w:spacing w:after="80" w:before="160" w:line="360"/>
        <w:jc w:val="left"/>
      </w:pPr>
      <w:r>
        <w:rPr>
          <w:rFonts w:ascii="Times New Roman" w:cs="Times New Roman" w:eastAsia="Times New Roman" w:hAnsi="Times New Roman"/>
          <w:b/>
          <w:bCs/>
          <w:sz w:val="24"/>
          <w:szCs w:val="24"/>
        </w:rPr>
        <w:t xml:space="preserve">6.2.4 Note Viewer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Screenshot 6.2.4: Note Viewer — Exam Notes with Mermaid Mindmap]</w:t>
            </w:r>
          </w:p>
        </w:tc>
      </w:tr>
    </w:tbl>
    <w:p>
      <w:pPr>
        <w:spacing w:after="120" w:before="60" w:line="300"/>
        <w:jc w:val="center"/>
      </w:pPr>
      <w:r>
        <w:rPr>
          <w:rFonts w:ascii="Times New Roman" w:cs="Times New Roman" w:eastAsia="Times New Roman" w:hAnsi="Times New Roman"/>
          <w:i/>
          <w:iCs/>
          <w:sz w:val="22"/>
          <w:szCs w:val="22"/>
        </w:rPr>
        <w:t xml:space="preserve">Figure: Screenshot 6.2.4: Note Viewer — Exam Notes with Mermaid Mindmap</w:t>
      </w:r>
    </w:p>
    <w:p>
      <w:pPr>
        <w:spacing w:after="80" w:before="80" w:line="360"/>
        <w:jc w:val="both"/>
      </w:pPr>
      <w:r>
        <w:rPr>
          <w:rFonts w:ascii="Times New Roman" w:cs="Times New Roman" w:eastAsia="Times New Roman" w:hAnsi="Times New Roman"/>
          <w:sz w:val="24"/>
          <w:szCs w:val="24"/>
        </w:rPr>
        <w:t xml:space="preserve">The Note Viewer opens in the centre panel when a note is clicked. The header shows the note type (e.g., 'exam_notes') and title. The content area renders the Markdown with full heading hierarchy, bold key terms, bullet points, and embedded Mermaid.js diagrams for mindmap-type notes. A Copy button in the header allows one-click Markdown copy. For infographic notes, the generated image is displayed above the text content with a link to the full-size version.</w:t>
      </w:r>
    </w:p>
    <w:p>
      <w:r>
        <w:t xml:space="preserve"/>
      </w:r>
    </w:p>
    <w:p>
      <w:pPr>
        <w:spacing w:after="80" w:before="160" w:line="360"/>
        <w:jc w:val="left"/>
      </w:pPr>
      <w:r>
        <w:rPr>
          <w:rFonts w:ascii="Times New Roman" w:cs="Times New Roman" w:eastAsia="Times New Roman" w:hAnsi="Times New Roman"/>
          <w:b/>
          <w:bCs/>
          <w:sz w:val="24"/>
          <w:szCs w:val="24"/>
        </w:rPr>
        <w:t xml:space="preserve">6.2.5 Textbook Viewer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Screenshot 6.2.5: Textbook Viewer — Table of Contents and Chapter Content]</w:t>
            </w:r>
          </w:p>
        </w:tc>
      </w:tr>
    </w:tbl>
    <w:p>
      <w:pPr>
        <w:spacing w:after="120" w:before="60" w:line="300"/>
        <w:jc w:val="center"/>
      </w:pPr>
      <w:r>
        <w:rPr>
          <w:rFonts w:ascii="Times New Roman" w:cs="Times New Roman" w:eastAsia="Times New Roman" w:hAnsi="Times New Roman"/>
          <w:i/>
          <w:iCs/>
          <w:sz w:val="22"/>
          <w:szCs w:val="22"/>
        </w:rPr>
        <w:t xml:space="preserve">Figure: Screenshot 6.2.5: Textbook Viewer — Table of Contents and Chapter Content</w:t>
      </w:r>
    </w:p>
    <w:p>
      <w:pPr>
        <w:spacing w:after="80" w:before="80" w:line="360"/>
        <w:jc w:val="both"/>
      </w:pPr>
      <w:r>
        <w:rPr>
          <w:rFonts w:ascii="Times New Roman" w:cs="Times New Roman" w:eastAsia="Times New Roman" w:hAnsi="Times New Roman"/>
          <w:sz w:val="24"/>
          <w:szCs w:val="24"/>
        </w:rPr>
        <w:t xml:space="preserve">The Textbook Viewer page presents the compiled textbook with a fixed left-side table of contents showing clickable chapter links, and the rendered Markdown content in the main panel. A Download button in the nav bar downloads the textbook as a .md file. A Regenerate button triggers background re-generation. When a textbook is stale (due to new sources being added), a yellow banner appears with Regenerate Now and Dismiss buttons.</w:t>
      </w:r>
    </w:p>
    <w:p>
      <w:r>
        <w:t xml:space="preserve"/>
      </w:r>
    </w:p>
    <w:p>
      <w:pPr>
        <w:spacing w:after="80" w:before="160" w:line="360"/>
        <w:jc w:val="left"/>
      </w:pPr>
      <w:r>
        <w:rPr>
          <w:rFonts w:ascii="Times New Roman" w:cs="Times New Roman" w:eastAsia="Times New Roman" w:hAnsi="Times New Roman"/>
          <w:b/>
          <w:bCs/>
          <w:sz w:val="24"/>
          <w:szCs w:val="24"/>
        </w:rPr>
        <w:t xml:space="preserve">6.2.6 RAG Chat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88888" w:sz="6"/>
              <w:left w:val="single" w:color="888888" w:sz="6"/>
              <w:bottom w:val="single" w:color="888888" w:sz="6"/>
              <w:right w:val="single" w:color="888888" w:sz="6"/>
            </w:tcBorders>
            <w:shd w:fill="F5F5F5" w:val="clear"/>
          </w:tcPr>
          <w:p>
            <w:pPr>
              <w:spacing w:after="600" w:before="600"/>
              <w:jc w:val="center"/>
            </w:pPr>
            <w:r>
              <w:rPr>
                <w:rFonts w:ascii="Times New Roman" w:cs="Times New Roman" w:eastAsia="Times New Roman" w:hAnsi="Times New Roman"/>
                <w:i/>
                <w:iCs/>
                <w:color w:val="666666"/>
                <w:sz w:val="22"/>
                <w:szCs w:val="22"/>
              </w:rPr>
              <w:t xml:space="preserve">[Screenshot / Diagram Placeholder: Screenshot 6.2.6: RAG Chat — Multi-turn Conversation with Source Citations]</w:t>
            </w:r>
          </w:p>
        </w:tc>
      </w:tr>
    </w:tbl>
    <w:p>
      <w:pPr>
        <w:spacing w:after="120" w:before="60" w:line="300"/>
        <w:jc w:val="center"/>
      </w:pPr>
      <w:r>
        <w:rPr>
          <w:rFonts w:ascii="Times New Roman" w:cs="Times New Roman" w:eastAsia="Times New Roman" w:hAnsi="Times New Roman"/>
          <w:i/>
          <w:iCs/>
          <w:sz w:val="22"/>
          <w:szCs w:val="22"/>
        </w:rPr>
        <w:t xml:space="preserve">Figure: Screenshot 6.2.6: RAG Chat — Multi-turn Conversation with Source Citations</w:t>
      </w:r>
    </w:p>
    <w:p>
      <w:pPr>
        <w:spacing w:after="80" w:before="80" w:line="360"/>
        <w:jc w:val="both"/>
      </w:pPr>
      <w:r>
        <w:rPr>
          <w:rFonts w:ascii="Times New Roman" w:cs="Times New Roman" w:eastAsia="Times New Roman" w:hAnsi="Times New Roman"/>
          <w:sz w:val="24"/>
          <w:szCs w:val="24"/>
        </w:rPr>
        <w:t xml:space="preserve">The chat interface presents a two-panel layout: the Session History tab lists previous conversations with AI-generated titles, and the main chat area shows the active conversation. User messages are right-aligned in violet accent bubbles. Assistant responses are left-aligned in lighter glass containers with an expandable Sources Used section below each response showing the document chunks retrieved for grounding. The chat input area includes quick prompt suggestions for common study queries.</w:t>
      </w:r>
    </w:p>
    <w:p>
      <w:r>
        <w:br w:type="page"/>
      </w:r>
    </w:p>
    <w:p>
      <w:pPr>
        <w:spacing w:after="240" w:before="240" w:line="360"/>
        <w:jc w:val="center"/>
      </w:pPr>
      <w:r>
        <w:rPr>
          <w:rFonts w:ascii="Times New Roman" w:cs="Times New Roman" w:eastAsia="Times New Roman" w:hAnsi="Times New Roman"/>
          <w:b/>
          <w:bCs/>
          <w:sz w:val="32"/>
          <w:szCs w:val="32"/>
        </w:rPr>
        <w:t xml:space="preserve">Chapter 7</w:t>
      </w:r>
    </w:p>
    <w:p>
      <w:pPr>
        <w:spacing w:after="240" w:before="240" w:line="360"/>
        <w:jc w:val="center"/>
      </w:pPr>
      <w:r>
        <w:rPr>
          <w:rFonts w:ascii="Times New Roman" w:cs="Times New Roman" w:eastAsia="Times New Roman" w:hAnsi="Times New Roman"/>
          <w:b/>
          <w:bCs/>
          <w:sz w:val="32"/>
          <w:szCs w:val="32"/>
        </w:rPr>
        <w:t xml:space="preserve">Conclusion</w:t>
      </w:r>
    </w:p>
    <w:p>
      <w:pPr>
        <w:spacing w:after="80" w:before="80" w:line="360"/>
        <w:jc w:val="both"/>
      </w:pPr>
      <w:r>
        <w:rPr>
          <w:rFonts w:ascii="Times New Roman" w:cs="Times New Roman" w:eastAsia="Times New Roman" w:hAnsi="Times New Roman"/>
          <w:sz w:val="24"/>
          <w:szCs w:val="24"/>
        </w:rPr>
        <w:t xml:space="preserve">This chapter summarises the contributions and findings of the StudyForge project, discusses the limitations observed during development and testing, and proposes directions for future enhancement and research.</w:t>
      </w:r>
    </w:p>
    <w:p>
      <w:r>
        <w:t xml:space="preserve"/>
      </w:r>
    </w:p>
    <w:p>
      <w:pPr>
        <w:spacing w:after="120" w:before="200" w:line="360"/>
        <w:jc w:val="left"/>
      </w:pPr>
      <w:r>
        <w:rPr>
          <w:rFonts w:ascii="Times New Roman" w:cs="Times New Roman" w:eastAsia="Times New Roman" w:hAnsi="Times New Roman"/>
          <w:b/>
          <w:bCs/>
          <w:sz w:val="28"/>
          <w:szCs w:val="28"/>
        </w:rPr>
        <w:t xml:space="preserve">7.1 Conclusion</w:t>
      </w:r>
    </w:p>
    <w:p>
      <w:pPr>
        <w:spacing w:after="80" w:before="80" w:line="360"/>
        <w:jc w:val="both"/>
      </w:pPr>
      <w:r>
        <w:rPr>
          <w:rFonts w:ascii="Times New Roman" w:cs="Times New Roman" w:eastAsia="Times New Roman" w:hAnsi="Times New Roman"/>
          <w:sz w:val="24"/>
          <w:szCs w:val="24"/>
        </w:rPr>
        <w:t xml:space="preserve">StudyForge successfully demonstrates the feasibility of a multi-layered document-to-knowledge-system pipeline that goes significantly beyond the capabilities of current AI-enhanced note-taking tools. By implementing a full pipeline — multi-format ingestion, sixteen AI-powered transformation modes, notebook organisation, textbook compilation, and RAG-powered chat — the system provides a qualitatively richer study experience than existing single-layer tools such as NotebookLM or Notion AI.</w:t>
      </w:r>
    </w:p>
    <w:p>
      <w:r>
        <w:t xml:space="preserve"/>
      </w:r>
    </w:p>
    <w:p>
      <w:pPr>
        <w:spacing w:after="80" w:before="80" w:line="360"/>
        <w:jc w:val="both"/>
      </w:pPr>
      <w:r>
        <w:rPr>
          <w:rFonts w:ascii="Times New Roman" w:cs="Times New Roman" w:eastAsia="Times New Roman" w:hAnsi="Times New Roman"/>
          <w:sz w:val="24"/>
          <w:szCs w:val="24"/>
        </w:rPr>
        <w:t xml:space="preserve">The key technical contribution of this project is the architectural integration of Google's Gemini 1.5 Flash LLM into a Go backend via the OpenAI-compatible endpoint through LangChainGo. This design provides portability across LLM providers — switching from Gemini to any OpenAI-compatible model requires only environment variable changes, with zero modification to the application code. The sixteen distinct transformation prompts demonstrate that targeted prompt engineering, rather than fine-tuning or task-specific models, can produce study material optimised for qualitatively different use cases.</w:t>
      </w:r>
    </w:p>
    <w:p>
      <w:r>
        <w:t xml:space="preserve"/>
      </w:r>
    </w:p>
    <w:p>
      <w:pPr>
        <w:spacing w:after="80" w:before="80" w:line="360"/>
        <w:jc w:val="both"/>
      </w:pPr>
      <w:r>
        <w:rPr>
          <w:rFonts w:ascii="Times New Roman" w:cs="Times New Roman" w:eastAsia="Times New Roman" w:hAnsi="Times New Roman"/>
          <w:sz w:val="24"/>
          <w:szCs w:val="24"/>
        </w:rPr>
        <w:t xml:space="preserve">The Notebook and Textbook layers represent the most novel functional contributions. No existing open-source or commercial tool provides automated compilation of grouped sources into a chapter-structured, student-personalised textbook grounded exclusively in the user's uploaded material. The live stale detection mechanism, which automatically marks a textbook as outdated when its source materials change, represents a meaningful engineering contribution to educational AI pipeline design.</w:t>
      </w:r>
    </w:p>
    <w:p>
      <w:r>
        <w:t xml:space="preserve"/>
      </w:r>
    </w:p>
    <w:p>
      <w:pPr>
        <w:spacing w:after="80" w:before="80" w:line="360"/>
        <w:jc w:val="both"/>
      </w:pPr>
      <w:r>
        <w:rPr>
          <w:rFonts w:ascii="Times New Roman" w:cs="Times New Roman" w:eastAsia="Times New Roman" w:hAnsi="Times New Roman"/>
          <w:sz w:val="24"/>
          <w:szCs w:val="24"/>
        </w:rPr>
        <w:t xml:space="preserve">The MemoryManager component addresses a significant gap in existing educational chat systems: the absence of intelligent conversation context management. By implementing bytes-based context window monitoring, multi-factor message scoring, sliding window selection, and automatic summarisation, the system maintains chat quality across extended study sessions that would otherwise degrade as context is lost.</w:t>
      </w:r>
    </w:p>
    <w:p>
      <w:r>
        <w:t xml:space="preserve"/>
      </w:r>
    </w:p>
    <w:p>
      <w:pPr>
        <w:spacing w:after="80" w:before="80" w:line="360"/>
        <w:jc w:val="both"/>
      </w:pPr>
      <w:r>
        <w:rPr>
          <w:rFonts w:ascii="Times New Roman" w:cs="Times New Roman" w:eastAsia="Times New Roman" w:hAnsi="Times New Roman"/>
          <w:sz w:val="24"/>
          <w:szCs w:val="24"/>
        </w:rPr>
        <w:t xml:space="preserve">The evaluation results across all modules met or exceeded the defined non-functional requirements. Note generation completed within 30 seconds for all tested document sizes. The RAG chat system maintained 0% hallucination rate on direct factual questions with 93% citation accuracy. Textbook generation produced structurally coherent five-chapter documents exclusively grounded in uploaded source material. These results validate the architectural choices made and confirm the system's readiness for prototype demonstration and further development.</w:t>
      </w:r>
    </w:p>
    <w:p>
      <w:r>
        <w:t xml:space="preserve"/>
      </w:r>
    </w:p>
    <w:p>
      <w:pPr>
        <w:spacing w:after="80" w:before="80" w:line="360"/>
        <w:jc w:val="both"/>
      </w:pPr>
      <w:r>
        <w:rPr>
          <w:rFonts w:ascii="Times New Roman" w:cs="Times New Roman" w:eastAsia="Times New Roman" w:hAnsi="Times New Roman"/>
          <w:sz w:val="24"/>
          <w:szCs w:val="24"/>
        </w:rPr>
        <w:t xml:space="preserve">In conclusion, StudyForge establishes a compelling proof-of-concept for a new category of educational AI tools: not merely document chatbots, but full knowledge synthesis pipelines that actively transform passive information into structured, multi-format, interactively accessible study resources. The system's open-source foundation, local deployment capability, and modular architecture make it a practical platform for future research and enhancement.</w:t>
      </w:r>
    </w:p>
    <w:p>
      <w:r>
        <w:t xml:space="preserve"/>
      </w:r>
    </w:p>
    <w:p>
      <w:pPr>
        <w:spacing w:after="80" w:before="80" w:line="360"/>
        <w:jc w:val="both"/>
      </w:pPr>
      <w:r>
        <w:rPr>
          <w:rFonts w:ascii="Times New Roman" w:cs="Times New Roman" w:eastAsia="Times New Roman" w:hAnsi="Times New Roman"/>
          <w:b/>
          <w:bCs/>
          <w:sz w:val="24"/>
          <w:szCs w:val="24"/>
        </w:rPr>
        <w:t xml:space="preserve">Key Contributions: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First open-source educational AI tool combining 16 transformation modes with notebook organisation and automated textbook generation in a single self-hosted system.</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Novel MemoryManager implementation for multi-turn chat context management with bytes-based compression, multi-factor message scoring, and automatic LLM-powered summarisation.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Live textbook stale detection architecture that automatically marks compiled documents as outdated when source material changes, ensuring study resources remain current.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Successful integration of Vosk offline speech recognition for audio transcription within an educational AI pipeline, enabling privacy-preserving lecture recording ingestion.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Dark glassmorphism design system implemented from a structured token specification (DESIGN.md), demonstrating a reproducible approach to frontend aesthetic specification for AI applications.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LLM provider portability via OpenAI-compatible endpoint abstraction, allowing seamless switching between Gemini and other providers through environment configuration alone.</w:t>
      </w:r>
    </w:p>
    <w:p>
      <w:r>
        <w:t xml:space="preserve"/>
      </w:r>
    </w:p>
    <w:p>
      <w:pPr>
        <w:spacing w:after="120" w:before="200" w:line="360"/>
        <w:jc w:val="left"/>
      </w:pPr>
      <w:r>
        <w:rPr>
          <w:rFonts w:ascii="Times New Roman" w:cs="Times New Roman" w:eastAsia="Times New Roman" w:hAnsi="Times New Roman"/>
          <w:b/>
          <w:bCs/>
          <w:sz w:val="28"/>
          <w:szCs w:val="28"/>
        </w:rPr>
        <w:t xml:space="preserve">7.2 Limitations of the System</w:t>
      </w:r>
    </w:p>
    <w:p>
      <w:pPr>
        <w:spacing w:after="80" w:before="80" w:line="360"/>
        <w:jc w:val="both"/>
      </w:pPr>
      <w:r>
        <w:rPr>
          <w:rFonts w:ascii="Times New Roman" w:cs="Times New Roman" w:eastAsia="Times New Roman" w:hAnsi="Times New Roman"/>
          <w:sz w:val="24"/>
          <w:szCs w:val="24"/>
        </w:rPr>
        <w:t xml:space="preserve">The following limitations were identified during development and testing:</w:t>
      </w:r>
    </w:p>
    <w:p>
      <w:r>
        <w:t xml:space="preserve"/>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API Rate Limits: The free-tier Gemini API enforces 15 requests per minute for Flash and 2 requests per minute for Pro models. For notebooks with many sources, textbook generation may require multiple retry cycles, extending total generation time.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In-Memory Vector Search Scalability: The current approach of loading all embeddings into an in-memory slice for linear cosine similarity search scales linearly with corpus size. For collections exceeding several thousand documents, this would require migration to a dedicated vector database with ANN indexing.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Audio Transcription Quality: Vosk accuracy depends on audio quality and model size. The small English model (45 MB) provides good accuracy for clear speech but degrades on accented English, technical jargon, or poor-quality recordings.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Single-Threaded LLM Calls: The GeminiClient image generation method uses a mutex to enforce serial execution, preventing parallel infographic or slide generation. This is a conservative design choice to avoid API quota overruns but increases wall-clock time for multi-slide presentations.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No Mobile Support: The glassmorphism SPA is optimised for desktop browsers. The three-panel workspace layout does not adapt well to narrow mobile viewports, limiting usability on smartphones and tablets.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Textbook Context Window Limits: For notebooks with very large source collections exceeding the Gemini Flash context window, the textbook generation prompt truncates input, potentially omitting material from later sources. A chunked chapter-by-chapter generation approach would mitigate this.</w:t>
      </w:r>
    </w:p>
    <w:p>
      <w:r>
        <w:t xml:space="preserve"/>
      </w:r>
    </w:p>
    <w:p>
      <w:pPr>
        <w:spacing w:after="120" w:before="200" w:line="360"/>
        <w:jc w:val="left"/>
      </w:pPr>
      <w:r>
        <w:rPr>
          <w:rFonts w:ascii="Times New Roman" w:cs="Times New Roman" w:eastAsia="Times New Roman" w:hAnsi="Times New Roman"/>
          <w:b/>
          <w:bCs/>
          <w:sz w:val="28"/>
          <w:szCs w:val="28"/>
        </w:rPr>
        <w:t xml:space="preserve">7.3 Future Scope of the Project</w:t>
      </w:r>
    </w:p>
    <w:p>
      <w:pPr>
        <w:spacing w:after="80" w:before="80" w:line="360"/>
        <w:jc w:val="both"/>
      </w:pPr>
      <w:r>
        <w:rPr>
          <w:rFonts w:ascii="Times New Roman" w:cs="Times New Roman" w:eastAsia="Times New Roman" w:hAnsi="Times New Roman"/>
          <w:sz w:val="24"/>
          <w:szCs w:val="24"/>
        </w:rPr>
        <w:t xml:space="preserve">The following directions are proposed for future enhancement of StudyForge across technical, functional, and research dimensions:</w:t>
      </w:r>
    </w:p>
    <w:p>
      <w:r>
        <w:t xml:space="preserve"/>
      </w:r>
    </w:p>
    <w:p>
      <w:pPr>
        <w:spacing w:after="80" w:before="160" w:line="360"/>
        <w:jc w:val="left"/>
      </w:pPr>
      <w:r>
        <w:rPr>
          <w:rFonts w:ascii="Times New Roman" w:cs="Times New Roman" w:eastAsia="Times New Roman" w:hAnsi="Times New Roman"/>
          <w:b/>
          <w:bCs/>
          <w:sz w:val="24"/>
          <w:szCs w:val="24"/>
        </w:rPr>
        <w:t xml:space="preserve">7.3.1 Technical Enhancements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Dedicated Vector Database Migration: Replace the in-memory cosine similarity search with a production vector database (Weaviate, Qdrant, or Pgvector) implementing HNSW indexing. This would enable sub-millisecond ANN search at corpus sizes of millions of documents with no degradation in retrieval quality.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Advanced RAG Techniques: Implement HyDE (Hypothetical Document Embeddings) for improved retrieval recall, cross-encoder re-ranking for higher precision, and multi-query retrieval that generates multiple reformulations of the user query to improve coverage.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WebSocket Streaming: Replace the current polling-based response delivery with WebSocket streaming (SSE) for real-time character-by-character response display, reducing perceived latency significantly.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Chunked Textbook Generation: Implement a chapter-by-chapter generation approach that processes one chapter at a time, enabling generation from notebooks with source content exceeding the model's context window without truncation.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Go Test Coverage: Expand automated test coverage from the current manual testing to a full Go test suite covering all store operations, vector search, prompt formatting, and API handler logic.</w:t>
      </w:r>
    </w:p>
    <w:p>
      <w:r>
        <w:t xml:space="preserve"/>
      </w:r>
    </w:p>
    <w:p>
      <w:pPr>
        <w:spacing w:after="80" w:before="160" w:line="360"/>
        <w:jc w:val="left"/>
      </w:pPr>
      <w:r>
        <w:rPr>
          <w:rFonts w:ascii="Times New Roman" w:cs="Times New Roman" w:eastAsia="Times New Roman" w:hAnsi="Times New Roman"/>
          <w:b/>
          <w:bCs/>
          <w:sz w:val="24"/>
          <w:szCs w:val="24"/>
        </w:rPr>
        <w:t xml:space="preserve">7.3.2 Feature Enhancements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Spaced Repetition and Flashcard Generation: Automatic generation of Anki-compatible flashcard decks from Exam Notes, integrated with a spaced repetition scheduling algorithm (SM-2) to optimise long-term retention. This would transform StudyForge from a note-generation tool into a complete active-recall study system.</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n8n Workflow Integration: Replace the Go-based ingestion pipeline with an n8n visual workflow, enabling non-technical users to customise the processing pipeline without code changes and to connect StudyForge to external data sources such as Google Drive, Notion, or email.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Collaborative Notebooks: Multi-user notebook sharing with role-based permissions (viewer, editor, owner), enabling study groups to build shared knowledge bases from collective uploads. This would require the addition of a real-time collaboration layer (CRDT or operational transform).</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Mobile Application: Development of a React Native or Flutter mobile client consuming the StudyForge API, enabling students to upload lecture photos, review generated notes, and query the RAG chat from their mobile devices.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Automated Flashcard Export: Integration with Anki via the AnkiConnect plugin to automatically push generated flashcards to the student's Anki deck, enabling seamless integration with established active-recall study workflows.</w:t>
      </w:r>
    </w:p>
    <w:p>
      <w:r>
        <w:t xml:space="preserve"/>
      </w:r>
    </w:p>
    <w:p>
      <w:pPr>
        <w:spacing w:after="80" w:before="160" w:line="360"/>
        <w:jc w:val="left"/>
      </w:pPr>
      <w:r>
        <w:rPr>
          <w:rFonts w:ascii="Times New Roman" w:cs="Times New Roman" w:eastAsia="Times New Roman" w:hAnsi="Times New Roman"/>
          <w:b/>
          <w:bCs/>
          <w:sz w:val="24"/>
          <w:szCs w:val="24"/>
        </w:rPr>
        <w:t xml:space="preserve">7.3.3 AI and Model Enhancements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Gemini 2.5 Pro Upgrade: Evaluation of Gemini 2.5 Pro for note generation and textbook compilation tasks, where the model's significantly enhanced reasoning capability is expected to produce qualitatively superior outputs for complex technical and scientific documents, particularly those with mathematical notation and formal proofs.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Multimodal Source Processing: Integration of Gemini's native vision capabilities for processing image-based sources (diagrams, charts, handwritten notes, whiteboard photographs) with structured extraction of visual content alongside text.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Personalised Learning Profiles: Development of a user preference learning system that adapts transformation prompt strategies based on feedback signals (thumbs up/down on generated notes), creating progressively personalised note generation tailored to individual learning styles.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Cross-Notebook Semantic Search: Extension of the current per-notebook RAG chat to a global search mode that retrieves from all of the user's notebooks simultaneously, enabling connections between materials from different subjects.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Domain-Specific Fine-Tuning: Research into fine-tuning smaller, locally deployable models (Gemma, Mistral) on educational note generation tasks using StudyForge-generated data, enabling offline operation without API dependencies for privacy-sensitive deployments.</w:t>
      </w:r>
    </w:p>
    <w:p>
      <w:r>
        <w:t xml:space="preserve"/>
      </w:r>
    </w:p>
    <w:p>
      <w:pPr>
        <w:spacing w:after="80" w:before="160" w:line="360"/>
        <w:jc w:val="left"/>
      </w:pPr>
      <w:r>
        <w:rPr>
          <w:rFonts w:ascii="Times New Roman" w:cs="Times New Roman" w:eastAsia="Times New Roman" w:hAnsi="Times New Roman"/>
          <w:b/>
          <w:bCs/>
          <w:sz w:val="24"/>
          <w:szCs w:val="24"/>
        </w:rPr>
        <w:t xml:space="preserve">7.3.4 Research Directions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Evaluation of Note Generation Quality: Development of a formal evaluation framework for assessing AI-generated study notes across dimensions of factual accuracy, completeness, conciseness, and pedagogical utility, using human expert ratings as ground truth.</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Learning Outcome Studies: Longitudinal studies measuring the impact of StudyForge usage on student academic performance, examination scores, and self-reported study efficiency compared to control groups using traditional note-taking methods.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Multi-Lingual Support: Extension of the ingestion and generation pipeline to support non-English source materials, particularly for educational institutions in India, China, and other markets where English is a second language.</w:t>
      </w:r>
    </w:p>
    <w:p>
      <w:pPr>
        <w:spacing w:after="80" w:before="80" w:line="360"/>
        <w:jc w:val="both"/>
      </w:pPr>
      <w:r>
        <w:rPr>
          <w:rFonts w:ascii="Times New Roman" w:cs="Times New Roman" w:eastAsia="Times New Roman" w:hAnsi="Times New Roman"/>
          <w:sz w:val="24"/>
          <w:szCs w:val="24"/>
        </w:rPr>
        <w:t xml:space="preserve">These future directions collectively define a research and development roadmap that would transform StudyForge from an MSc project prototype into a production-ready educational AI platform suitable for institutional deployment and academic publication.</w:t>
      </w:r>
    </w:p>
    <w:p>
      <w:r>
        <w:br w:type="page"/>
      </w:r>
    </w:p>
    <w:p>
      <w:pPr>
        <w:spacing w:after="240" w:before="240" w:line="360"/>
        <w:jc w:val="center"/>
      </w:pPr>
      <w:r>
        <w:rPr>
          <w:rFonts w:ascii="Times New Roman" w:cs="Times New Roman" w:eastAsia="Times New Roman" w:hAnsi="Times New Roman"/>
          <w:b/>
          <w:bCs/>
          <w:sz w:val="32"/>
          <w:szCs w:val="32"/>
        </w:rPr>
        <w:t xml:space="preserve">References</w:t>
      </w:r>
    </w:p>
    <w:p>
      <w:r>
        <w:t xml:space="preserve"/>
      </w:r>
    </w:p>
    <w:p>
      <w:pPr>
        <w:spacing w:after="80" w:before="80" w:line="360"/>
        <w:jc w:val="both"/>
      </w:pPr>
      <w:r>
        <w:rPr>
          <w:rFonts w:ascii="Times New Roman" w:cs="Times New Roman" w:eastAsia="Times New Roman" w:hAnsi="Times New Roman"/>
          <w:sz w:val="24"/>
          <w:szCs w:val="24"/>
        </w:rPr>
        <w:t xml:space="preserve">[1] Lewis, P., Perez, E., Piktus, A., et al. (2020). Retrieval-Augmented Generation for Knowledge-Intensive NLP Tasks. Advances in Neural Information Processing Systems (NeurIPS 2020), 33, 9459-9474.</w:t>
      </w:r>
    </w:p>
    <w:p>
      <w:r>
        <w:t xml:space="preserve"/>
      </w:r>
    </w:p>
    <w:p>
      <w:pPr>
        <w:spacing w:after="80" w:before="80" w:line="360"/>
        <w:jc w:val="both"/>
      </w:pPr>
      <w:r>
        <w:rPr>
          <w:rFonts w:ascii="Times New Roman" w:cs="Times New Roman" w:eastAsia="Times New Roman" w:hAnsi="Times New Roman"/>
          <w:sz w:val="24"/>
          <w:szCs w:val="24"/>
        </w:rPr>
        <w:t xml:space="preserve">[2] Reimers, N., &amp; Gurevych, I. (2019). Sentence-BERT: Sentence Embeddings using Siamese BERT-Networks. Proceedings of the 2019 Conference on Empirical Methods in Natural Language Processing (EMNLP 2019), 3982-3992.</w:t>
      </w:r>
    </w:p>
    <w:p>
      <w:r>
        <w:t xml:space="preserve"/>
      </w:r>
    </w:p>
    <w:p>
      <w:pPr>
        <w:spacing w:after="80" w:before="80" w:line="360"/>
        <w:jc w:val="both"/>
      </w:pPr>
      <w:r>
        <w:rPr>
          <w:rFonts w:ascii="Times New Roman" w:cs="Times New Roman" w:eastAsia="Times New Roman" w:hAnsi="Times New Roman"/>
          <w:sz w:val="24"/>
          <w:szCs w:val="24"/>
        </w:rPr>
        <w:t xml:space="preserve">[3] Notion Inc. (2024). Notion AI: AI-powered workspace features. Retrieved from https://www.notion.so/product/ai</w:t>
      </w:r>
    </w:p>
    <w:p>
      <w:r>
        <w:t xml:space="preserve"/>
      </w:r>
    </w:p>
    <w:p>
      <w:pPr>
        <w:spacing w:after="80" w:before="80" w:line="360"/>
        <w:jc w:val="both"/>
      </w:pPr>
      <w:r>
        <w:rPr>
          <w:rFonts w:ascii="Times New Roman" w:cs="Times New Roman" w:eastAsia="Times New Roman" w:hAnsi="Times New Roman"/>
          <w:sz w:val="24"/>
          <w:szCs w:val="24"/>
        </w:rPr>
        <w:t xml:space="preserve">[4] Google LLC. (2023). NotebookLM: AI-powered note-taking and research tool. Retrieved from https://notebooklm.google.com</w:t>
      </w:r>
    </w:p>
    <w:p>
      <w:r>
        <w:t xml:space="preserve"/>
      </w:r>
    </w:p>
    <w:p>
      <w:pPr>
        <w:spacing w:after="80" w:before="80" w:line="360"/>
        <w:jc w:val="both"/>
      </w:pPr>
      <w:r>
        <w:rPr>
          <w:rFonts w:ascii="Times New Roman" w:cs="Times New Roman" w:eastAsia="Times New Roman" w:hAnsi="Times New Roman"/>
          <w:sz w:val="24"/>
          <w:szCs w:val="24"/>
        </w:rPr>
        <w:t xml:space="preserve">[5] Quivr Team. (2024). Quivr: Open-source RAG framework for personal knowledge bases. GitHub. Retrieved from https://github.com/QuivrHQ/quivr</w:t>
      </w:r>
    </w:p>
    <w:p>
      <w:r>
        <w:t xml:space="preserve"/>
      </w:r>
    </w:p>
    <w:p>
      <w:pPr>
        <w:spacing w:after="80" w:before="80" w:line="360"/>
        <w:jc w:val="both"/>
      </w:pPr>
      <w:r>
        <w:rPr>
          <w:rFonts w:ascii="Times New Roman" w:cs="Times New Roman" w:eastAsia="Times New Roman" w:hAnsi="Times New Roman"/>
          <w:sz w:val="24"/>
          <w:szCs w:val="24"/>
        </w:rPr>
        <w:t xml:space="preserve">[6] Vaswani, A., Shazeer, N., Parmar, N., et al. (2017). Attention Is All You Need. Advances in Neural Information Processing Systems (NeurIPS 2017), 30, 5998-6008.</w:t>
      </w:r>
    </w:p>
    <w:p>
      <w:r>
        <w:t xml:space="preserve"/>
      </w:r>
    </w:p>
    <w:p>
      <w:pPr>
        <w:spacing w:after="80" w:before="80" w:line="360"/>
        <w:jc w:val="both"/>
      </w:pPr>
      <w:r>
        <w:rPr>
          <w:rFonts w:ascii="Times New Roman" w:cs="Times New Roman" w:eastAsia="Times New Roman" w:hAnsi="Times New Roman"/>
          <w:sz w:val="24"/>
          <w:szCs w:val="24"/>
        </w:rPr>
        <w:t xml:space="preserve">[7] Brown, T.B., Mann, B., Ryder, N., et al. (2020). Language Models are Few-Shot Learners. Advances in Neural Information Processing Systems (NeurIPS 2020), 33, 1877-1901.</w:t>
      </w:r>
    </w:p>
    <w:p>
      <w:r>
        <w:t xml:space="preserve"/>
      </w:r>
    </w:p>
    <w:p>
      <w:pPr>
        <w:spacing w:after="80" w:before="80" w:line="360"/>
        <w:jc w:val="both"/>
      </w:pPr>
      <w:r>
        <w:rPr>
          <w:rFonts w:ascii="Times New Roman" w:cs="Times New Roman" w:eastAsia="Times New Roman" w:hAnsi="Times New Roman"/>
          <w:sz w:val="24"/>
          <w:szCs w:val="24"/>
        </w:rPr>
        <w:t xml:space="preserve">[8] Gemini Team, Google. (2023). Gemini: A Family of Highly Capable Multimodal Models. arXiv preprint arXiv:2312.11805.</w:t>
      </w:r>
    </w:p>
    <w:p>
      <w:r>
        <w:t xml:space="preserve"/>
      </w:r>
    </w:p>
    <w:p>
      <w:pPr>
        <w:spacing w:after="80" w:before="80" w:line="360"/>
        <w:jc w:val="both"/>
      </w:pPr>
      <w:r>
        <w:rPr>
          <w:rFonts w:ascii="Times New Roman" w:cs="Times New Roman" w:eastAsia="Times New Roman" w:hAnsi="Times New Roman"/>
          <w:sz w:val="24"/>
          <w:szCs w:val="24"/>
        </w:rPr>
        <w:t xml:space="preserve">[9] Gao, L., Ma, X., Lin, J., &amp; Callan, J. (2023). Precise Zero-Shot Dense Retrieval without Relevance Labels. Proceedings of the 61st Annual Meeting of the Association for Computational Linguistics (ACL 2023), 1762-1777.</w:t>
      </w:r>
    </w:p>
    <w:p>
      <w:r>
        <w:t xml:space="preserve"/>
      </w:r>
    </w:p>
    <w:p>
      <w:pPr>
        <w:spacing w:after="80" w:before="80" w:line="360"/>
        <w:jc w:val="both"/>
      </w:pPr>
      <w:r>
        <w:rPr>
          <w:rFonts w:ascii="Times New Roman" w:cs="Times New Roman" w:eastAsia="Times New Roman" w:hAnsi="Times New Roman"/>
          <w:sz w:val="24"/>
          <w:szCs w:val="24"/>
        </w:rPr>
        <w:t xml:space="preserve">[10] Pinecone Systems Inc. (2024). Pinecone: Vector Database for Machine Learning. Retrieved from https://www.pinecone.io/docs</w:t>
      </w:r>
    </w:p>
    <w:p>
      <w:r>
        <w:t xml:space="preserve"/>
      </w:r>
    </w:p>
    <w:p>
      <w:pPr>
        <w:spacing w:after="80" w:before="80" w:line="360"/>
        <w:jc w:val="both"/>
      </w:pPr>
      <w:r>
        <w:rPr>
          <w:rFonts w:ascii="Times New Roman" w:cs="Times New Roman" w:eastAsia="Times New Roman" w:hAnsi="Times New Roman"/>
          <w:sz w:val="24"/>
          <w:szCs w:val="24"/>
        </w:rPr>
        <w:t xml:space="preserve">[11] Johnson, J., Douze, M., &amp; Jégou, H. (2021). Billion-Scale Similarity Search with GPUs. IEEE Transactions on Big Data, 7(3), 535-547.</w:t>
      </w:r>
    </w:p>
    <w:p>
      <w:r>
        <w:t xml:space="preserve"/>
      </w:r>
    </w:p>
    <w:p>
      <w:pPr>
        <w:spacing w:after="80" w:before="80" w:line="360"/>
        <w:jc w:val="both"/>
      </w:pPr>
      <w:r>
        <w:rPr>
          <w:rFonts w:ascii="Times New Roman" w:cs="Times New Roman" w:eastAsia="Times New Roman" w:hAnsi="Times New Roman"/>
          <w:sz w:val="24"/>
          <w:szCs w:val="24"/>
        </w:rPr>
        <w:t xml:space="preserve">[12] Microsoft. (2024). markitdown: Python utility for converting files and documents to Markdown. GitHub. Retrieved from https://github.com/microsoft/markitdown</w:t>
      </w:r>
    </w:p>
    <w:p>
      <w:r>
        <w:t xml:space="preserve"/>
      </w:r>
    </w:p>
    <w:p>
      <w:pPr>
        <w:spacing w:after="80" w:before="80" w:line="360"/>
        <w:jc w:val="both"/>
      </w:pPr>
      <w:r>
        <w:rPr>
          <w:rFonts w:ascii="Times New Roman" w:cs="Times New Roman" w:eastAsia="Times New Roman" w:hAnsi="Times New Roman"/>
          <w:sz w:val="24"/>
          <w:szCs w:val="24"/>
        </w:rPr>
        <w:t xml:space="preserve">[13] Li, M., Lv, T., Chen, J., et al. (2021). TrOCR: Transformer-based Optical Character Recognition with Pre-trained Models. Proceedings of AAAI 2023.</w:t>
      </w:r>
    </w:p>
    <w:p>
      <w:r>
        <w:t xml:space="preserve"/>
      </w:r>
    </w:p>
    <w:p>
      <w:pPr>
        <w:spacing w:after="80" w:before="80" w:line="360"/>
        <w:jc w:val="both"/>
      </w:pPr>
      <w:r>
        <w:rPr>
          <w:rFonts w:ascii="Times New Roman" w:cs="Times New Roman" w:eastAsia="Times New Roman" w:hAnsi="Times New Roman"/>
          <w:sz w:val="24"/>
          <w:szCs w:val="24"/>
        </w:rPr>
        <w:t xml:space="preserve">[14] Smock, B., Pesala, R., &amp; Abraham, R. (2022). PubTables-1M: Towards Comprehensive Table Extraction from Unstructured Documents. CVPR 2022.</w:t>
      </w:r>
    </w:p>
    <w:p>
      <w:r>
        <w:t xml:space="preserve"/>
      </w:r>
    </w:p>
    <w:p>
      <w:pPr>
        <w:spacing w:after="80" w:before="80" w:line="360"/>
        <w:jc w:val="both"/>
      </w:pPr>
      <w:r>
        <w:rPr>
          <w:rFonts w:ascii="Times New Roman" w:cs="Times New Roman" w:eastAsia="Times New Roman" w:hAnsi="Times New Roman"/>
          <w:sz w:val="24"/>
          <w:szCs w:val="24"/>
        </w:rPr>
        <w:t xml:space="preserve">[15] Huang, Y., Lv, T., Cui, L., Lu, Y., &amp; Wei, F. (2022). LayoutLMv3: Pre-training for Document AI with Unified Text and Image Masking. ACM Multimedia 2022.</w:t>
      </w:r>
    </w:p>
    <w:p>
      <w:r>
        <w:t xml:space="preserve"/>
      </w:r>
    </w:p>
    <w:p>
      <w:pPr>
        <w:spacing w:after="80" w:before="80" w:line="360"/>
        <w:jc w:val="both"/>
      </w:pPr>
      <w:r>
        <w:rPr>
          <w:rFonts w:ascii="Times New Roman" w:cs="Times New Roman" w:eastAsia="Times New Roman" w:hAnsi="Times New Roman"/>
          <w:sz w:val="24"/>
          <w:szCs w:val="24"/>
        </w:rPr>
        <w:t xml:space="preserve">[16] Blecher, L., Cucurull, G., Scialom, T., &amp; Stojnic, R. (2023). Nougat: Neural Optical Understanding for Academic Documents. arXiv preprint arXiv:2308.13418.</w:t>
      </w:r>
    </w:p>
    <w:p>
      <w:r>
        <w:t xml:space="preserve"/>
      </w:r>
    </w:p>
    <w:p>
      <w:pPr>
        <w:spacing w:after="80" w:before="80" w:line="360"/>
        <w:jc w:val="both"/>
      </w:pPr>
      <w:r>
        <w:rPr>
          <w:rFonts w:ascii="Times New Roman" w:cs="Times New Roman" w:eastAsia="Times New Roman" w:hAnsi="Times New Roman"/>
          <w:sz w:val="24"/>
          <w:szCs w:val="24"/>
        </w:rPr>
        <w:t xml:space="preserve">[17] Chase, H. (2022). LangChain: Building Applications with LLMs through Composability. GitHub. Retrieved from https://github.com/langchain-ai/langchain</w:t>
      </w:r>
    </w:p>
    <w:p>
      <w:r>
        <w:t xml:space="preserve"/>
      </w:r>
    </w:p>
    <w:p>
      <w:pPr>
        <w:spacing w:after="80" w:before="80" w:line="360"/>
        <w:jc w:val="both"/>
      </w:pPr>
      <w:r>
        <w:rPr>
          <w:rFonts w:ascii="Times New Roman" w:cs="Times New Roman" w:eastAsia="Times New Roman" w:hAnsi="Times New Roman"/>
          <w:sz w:val="24"/>
          <w:szCs w:val="24"/>
        </w:rPr>
        <w:t xml:space="preserve">[18] Smallnest. (2024). Notex: Open-source NotebookLM alternative built with Go. GitHub. Retrieved from https://github.com/smallnest/notex</w:t>
      </w:r>
    </w:p>
    <w:p>
      <w:r>
        <w:t xml:space="preserve"/>
      </w:r>
    </w:p>
    <w:p>
      <w:pPr>
        <w:spacing w:after="80" w:before="80" w:line="360"/>
        <w:jc w:val="both"/>
      </w:pPr>
      <w:r>
        <w:rPr>
          <w:rFonts w:ascii="Times New Roman" w:cs="Times New Roman" w:eastAsia="Times New Roman" w:hAnsi="Times New Roman"/>
          <w:sz w:val="24"/>
          <w:szCs w:val="24"/>
        </w:rPr>
        <w:t xml:space="preserve">[19] Ma, P. (2023). LangChainGo: Go port of the LangChain framework. GitHub. Retrieved from https://github.com/tmc/langchaingo</w:t>
      </w:r>
    </w:p>
    <w:p>
      <w:r>
        <w:t xml:space="preserve"/>
      </w:r>
    </w:p>
    <w:p>
      <w:pPr>
        <w:spacing w:after="80" w:before="80" w:line="360"/>
        <w:jc w:val="both"/>
      </w:pPr>
      <w:r>
        <w:rPr>
          <w:rFonts w:ascii="Times New Roman" w:cs="Times New Roman" w:eastAsia="Times New Roman" w:hAnsi="Times New Roman"/>
          <w:sz w:val="24"/>
          <w:szCs w:val="24"/>
        </w:rPr>
        <w:t xml:space="preserve">[20] Google LLC. (2024). Google AI Studio: API access for Gemini models. Retrieved from https://aistudio.google.com</w:t>
      </w:r>
    </w:p>
    <w:p>
      <w:r>
        <w:t xml:space="preserve"/>
      </w:r>
    </w:p>
    <w:p>
      <w:pPr>
        <w:spacing w:after="80" w:before="80" w:line="360"/>
        <w:jc w:val="both"/>
      </w:pPr>
      <w:r>
        <w:rPr>
          <w:rFonts w:ascii="Times New Roman" w:cs="Times New Roman" w:eastAsia="Times New Roman" w:hAnsi="Times New Roman"/>
          <w:sz w:val="24"/>
          <w:szCs w:val="24"/>
        </w:rPr>
        <w:t xml:space="preserve">[21] Gin-Gonic Team. (2024). Gin Web Framework for Go. GitHub. Retrieved from https://github.com/gin-gonic/gin</w:t>
      </w:r>
    </w:p>
    <w:p>
      <w:r>
        <w:t xml:space="preserve"/>
      </w:r>
    </w:p>
    <w:p>
      <w:pPr>
        <w:spacing w:after="80" w:before="80" w:line="360"/>
        <w:jc w:val="both"/>
      </w:pPr>
      <w:r>
        <w:rPr>
          <w:rFonts w:ascii="Times New Roman" w:cs="Times New Roman" w:eastAsia="Times New Roman" w:hAnsi="Times New Roman"/>
          <w:sz w:val="24"/>
          <w:szCs w:val="24"/>
        </w:rPr>
        <w:t xml:space="preserve">[22] Kaldi Team / Alphacephei. (2024). Vosk: Offline Speech Recognition API. Retrieved from https://alphacephei.com/vosk</w:t>
      </w:r>
    </w:p>
    <w:p>
      <w:r>
        <w:t xml:space="preserve"/>
      </w:r>
    </w:p>
    <w:p>
      <w:pPr>
        <w:spacing w:after="80" w:before="80" w:line="360"/>
        <w:jc w:val="both"/>
      </w:pPr>
      <w:r>
        <w:rPr>
          <w:rFonts w:ascii="Times New Roman" w:cs="Times New Roman" w:eastAsia="Times New Roman" w:hAnsi="Times New Roman"/>
          <w:sz w:val="24"/>
          <w:szCs w:val="24"/>
        </w:rPr>
        <w:t xml:space="preserve">[23] Golang-JWT. (2024). golang-jwt: Community maintained fork of dgrijalva/jwt-go. GitHub. Retrieved from https://github.com/golang-jwt/jwt</w:t>
      </w:r>
    </w:p>
    <w:p>
      <w:r>
        <w:t xml:space="preserve"/>
      </w:r>
    </w:p>
    <w:p>
      <w:pPr>
        <w:spacing w:after="80" w:before="80" w:line="360"/>
        <w:jc w:val="both"/>
      </w:pPr>
      <w:r>
        <w:rPr>
          <w:rFonts w:ascii="Times New Roman" w:cs="Times New Roman" w:eastAsia="Times New Roman" w:hAnsi="Times New Roman"/>
          <w:sz w:val="24"/>
          <w:szCs w:val="24"/>
        </w:rPr>
        <w:t xml:space="preserve">[24] Darji, V.R. (2025). StudyForge: An AI-Powered Document-to-Study-System Pipeline. GitHub. Retrieved from https://github.com/Lukey-7/StudyForge</w:t>
      </w:r>
    </w:p>
    <w:p>
      <w:r>
        <w:br w:type="page"/>
      </w:r>
    </w:p>
    <w:p>
      <w:pPr>
        <w:spacing w:after="240" w:before="240" w:line="360"/>
        <w:jc w:val="center"/>
      </w:pPr>
      <w:r>
        <w:rPr>
          <w:rFonts w:ascii="Times New Roman" w:cs="Times New Roman" w:eastAsia="Times New Roman" w:hAnsi="Times New Roman"/>
          <w:b/>
          <w:bCs/>
          <w:sz w:val="32"/>
          <w:szCs w:val="32"/>
        </w:rPr>
        <w:t xml:space="preserve">Appendix A</w:t>
      </w:r>
    </w:p>
    <w:p>
      <w:pPr>
        <w:spacing w:after="240" w:before="240" w:line="360"/>
        <w:jc w:val="center"/>
      </w:pPr>
      <w:r>
        <w:rPr>
          <w:rFonts w:ascii="Times New Roman" w:cs="Times New Roman" w:eastAsia="Times New Roman" w:hAnsi="Times New Roman"/>
          <w:b/>
          <w:bCs/>
          <w:sz w:val="32"/>
          <w:szCs w:val="32"/>
        </w:rPr>
        <w:t xml:space="preserve">Algorithms and Pseudocode</w:t>
      </w:r>
    </w:p>
    <w:p>
      <w:r>
        <w:t xml:space="preserve"/>
      </w:r>
    </w:p>
    <w:p>
      <w:pPr>
        <w:spacing w:after="120" w:before="200" w:line="360"/>
        <w:jc w:val="left"/>
      </w:pPr>
      <w:r>
        <w:rPr>
          <w:rFonts w:ascii="Times New Roman" w:cs="Times New Roman" w:eastAsia="Times New Roman" w:hAnsi="Times New Roman"/>
          <w:b/>
          <w:bCs/>
          <w:sz w:val="28"/>
          <w:szCs w:val="28"/>
        </w:rPr>
        <w:t xml:space="preserve">A.1 Document Ingestion Pipeline Algorithm</w:t>
      </w:r>
    </w:p>
    <w:p>
      <w:r>
        <w:t xml:space="preserve"/>
      </w:r>
    </w:p>
    <w:p>
      <w:pPr>
        <w:spacing w:after="0" w:before="0" w:line="240"/>
      </w:pPr>
      <w:r>
        <w:rPr>
          <w:rFonts w:ascii="Courier New" w:cs="Courier New" w:eastAsia="Courier New" w:hAnsi="Courier New"/>
          <w:sz w:val="20"/>
          <w:szCs w:val="20"/>
        </w:rPr>
        <w:t xml:space="preserve">ALGORITHM: IngestDocument(filePath, fileType, sourceID)</w:t>
      </w:r>
    </w:p>
    <w:p>
      <w:pPr>
        <w:spacing w:after="0" w:before="0" w:line="240"/>
      </w:pPr>
      <w:r>
        <w:rPr>
          <w:rFonts w:ascii="Courier New" w:cs="Courier New" w:eastAsia="Courier New" w:hAnsi="Courier New"/>
          <w:sz w:val="20"/>
          <w:szCs w:val="20"/>
        </w:rPr>
        <w:t xml:space="preserve">INPUT:  filePath (string), fileType (MIME string), sourceID (UUID)</w:t>
      </w:r>
    </w:p>
    <w:p>
      <w:pPr>
        <w:spacing w:after="0" w:before="0" w:line="240"/>
      </w:pPr>
      <w:r>
        <w:rPr>
          <w:rFonts w:ascii="Courier New" w:cs="Courier New" w:eastAsia="Courier New" w:hAnsi="Courier New"/>
          <w:sz w:val="20"/>
          <w:szCs w:val="20"/>
        </w:rPr>
        <w:t xml:space="preserve">OUTPUT: Source record with status=completed and chunks indexed</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1. UPDATE source status → processing (progress=5%)</w:t>
      </w:r>
    </w:p>
    <w:p>
      <w:pPr>
        <w:spacing w:after="0" w:before="0" w:line="240"/>
      </w:pPr>
      <w:r>
        <w:rPr>
          <w:rFonts w:ascii="Courier New" w:cs="Courier New" w:eastAsia="Courier New" w:hAnsi="Courier New"/>
          <w:sz w:val="20"/>
          <w:szCs w:val="20"/>
        </w:rPr>
        <w:t xml:space="preserve">2. IF fileType IN [audio/*, video/*]:</w:t>
      </w:r>
    </w:p>
    <w:p>
      <w:pPr>
        <w:spacing w:after="0" w:before="0" w:line="240"/>
      </w:pPr>
      <w:r>
        <w:rPr>
          <w:rFonts w:ascii="Courier New" w:cs="Courier New" w:eastAsia="Courier New" w:hAnsi="Courier New"/>
          <w:sz w:val="20"/>
          <w:szCs w:val="20"/>
        </w:rPr>
        <w:t xml:space="preserve">     IF ENABLE_VOSK_TRANSCRIBER = true:</w:t>
      </w:r>
    </w:p>
    <w:p>
      <w:pPr>
        <w:spacing w:after="0" w:before="0" w:line="240"/>
      </w:pPr>
      <w:r>
        <w:rPr>
          <w:rFonts w:ascii="Courier New" w:cs="Courier New" w:eastAsia="Courier New" w:hAnsi="Courier New"/>
          <w:sz w:val="20"/>
          <w:szCs w:val="20"/>
        </w:rPr>
        <w:t xml:space="preserve">       rawText ← vosk-transcriber(filePath, modelPath)</w:t>
      </w:r>
    </w:p>
    <w:p>
      <w:pPr>
        <w:spacing w:after="0" w:before="0" w:line="240"/>
      </w:pPr>
      <w:r>
        <w:rPr>
          <w:rFonts w:ascii="Courier New" w:cs="Courier New" w:eastAsia="Courier New" w:hAnsi="Courier New"/>
          <w:sz w:val="20"/>
          <w:szCs w:val="20"/>
        </w:rPr>
        <w:t xml:space="preserve">       formattedText ← Gemini.Punctuate(rawText)</w:t>
      </w:r>
    </w:p>
    <w:p>
      <w:pPr>
        <w:spacing w:after="0" w:before="0" w:line="240"/>
      </w:pPr>
      <w:r>
        <w:rPr>
          <w:rFonts w:ascii="Courier New" w:cs="Courier New" w:eastAsia="Courier New" w:hAnsi="Courier New"/>
          <w:sz w:val="20"/>
          <w:szCs w:val="20"/>
        </w:rPr>
        <w:t xml:space="preserve">       content ← formattedText</w:t>
      </w:r>
    </w:p>
    <w:p>
      <w:pPr>
        <w:spacing w:after="0" w:before="0" w:line="240"/>
      </w:pPr>
      <w:r>
        <w:rPr>
          <w:rFonts w:ascii="Courier New" w:cs="Courier New" w:eastAsia="Courier New" w:hAnsi="Courier New"/>
          <w:sz w:val="20"/>
          <w:szCs w:val="20"/>
        </w:rPr>
        <w:t xml:space="preserve">     ELSE:</w:t>
      </w:r>
    </w:p>
    <w:p>
      <w:pPr>
        <w:spacing w:after="0" w:before="0" w:line="240"/>
      </w:pPr>
      <w:r>
        <w:rPr>
          <w:rFonts w:ascii="Courier New" w:cs="Courier New" w:eastAsia="Courier New" w:hAnsi="Courier New"/>
          <w:sz w:val="20"/>
          <w:szCs w:val="20"/>
        </w:rPr>
        <w:t xml:space="preserve">       RETURN error('transcription disabled')</w:t>
      </w:r>
    </w:p>
    <w:p>
      <w:pPr>
        <w:spacing w:after="0" w:before="0" w:line="240"/>
      </w:pPr>
      <w:r>
        <w:rPr>
          <w:rFonts w:ascii="Courier New" w:cs="Courier New" w:eastAsia="Courier New" w:hAnsi="Courier New"/>
          <w:sz w:val="20"/>
          <w:szCs w:val="20"/>
        </w:rPr>
        <w:t xml:space="preserve">   ELSE IF ENABLE_MARKITDOWN = true:</w:t>
      </w:r>
    </w:p>
    <w:p>
      <w:pPr>
        <w:spacing w:after="0" w:before="0" w:line="240"/>
      </w:pPr>
      <w:r>
        <w:rPr>
          <w:rFonts w:ascii="Courier New" w:cs="Courier New" w:eastAsia="Courier New" w:hAnsi="Courier New"/>
          <w:sz w:val="20"/>
          <w:szCs w:val="20"/>
        </w:rPr>
        <w:t xml:space="preserve">     content ← markitdown(filePath)</w:t>
      </w:r>
    </w:p>
    <w:p>
      <w:pPr>
        <w:spacing w:after="0" w:before="0" w:line="240"/>
      </w:pPr>
      <w:r>
        <w:rPr>
          <w:rFonts w:ascii="Courier New" w:cs="Courier New" w:eastAsia="Courier New" w:hAnsi="Courier New"/>
          <w:sz w:val="20"/>
          <w:szCs w:val="20"/>
        </w:rPr>
        <w:t xml:space="preserve">   ELSE:</w:t>
      </w:r>
    </w:p>
    <w:p>
      <w:pPr>
        <w:spacing w:after="0" w:before="0" w:line="240"/>
      </w:pPr>
      <w:r>
        <w:rPr>
          <w:rFonts w:ascii="Courier New" w:cs="Courier New" w:eastAsia="Courier New" w:hAnsi="Courier New"/>
          <w:sz w:val="20"/>
          <w:szCs w:val="20"/>
        </w:rPr>
        <w:t xml:space="preserve">     content ← os.ReadFile(filePath)</w:t>
      </w:r>
    </w:p>
    <w:p>
      <w:pPr>
        <w:spacing w:after="0" w:before="0" w:line="240"/>
      </w:pPr>
      <w:r>
        <w:rPr>
          <w:rFonts w:ascii="Courier New" w:cs="Courier New" w:eastAsia="Courier New" w:hAnsi="Courier New"/>
          <w:sz w:val="20"/>
          <w:szCs w:val="20"/>
        </w:rPr>
        <w:t xml:space="preserve">3. UPDATE source status → processing (progress=60%)</w:t>
      </w:r>
    </w:p>
    <w:p>
      <w:pPr>
        <w:spacing w:after="0" w:before="0" w:line="240"/>
      </w:pPr>
      <w:r>
        <w:rPr>
          <w:rFonts w:ascii="Courier New" w:cs="Courier New" w:eastAsia="Courier New" w:hAnsi="Courier New"/>
          <w:sz w:val="20"/>
          <w:szCs w:val="20"/>
        </w:rPr>
        <w:t xml:space="preserve">4. chunks ← splitText(content, chunkSize, chunkOverlap)</w:t>
      </w:r>
    </w:p>
    <w:p>
      <w:pPr>
        <w:spacing w:after="0" w:before="0" w:line="240"/>
      </w:pPr>
      <w:r>
        <w:rPr>
          <w:rFonts w:ascii="Courier New" w:cs="Courier New" w:eastAsia="Courier New" w:hAnsi="Courier New"/>
          <w:sz w:val="20"/>
          <w:szCs w:val="20"/>
        </w:rPr>
        <w:t xml:space="preserve">5. FOR EACH chunk IN chunks:</w:t>
      </w:r>
    </w:p>
    <w:p>
      <w:pPr>
        <w:spacing w:after="0" w:before="0" w:line="240"/>
      </w:pPr>
      <w:r>
        <w:rPr>
          <w:rFonts w:ascii="Courier New" w:cs="Courier New" w:eastAsia="Courier New" w:hAnsi="Courier New"/>
          <w:sz w:val="20"/>
          <w:szCs w:val="20"/>
        </w:rPr>
        <w:t xml:space="preserve">     APPEND Document{content: chunk, metadata: {</w:t>
      </w:r>
    </w:p>
    <w:p>
      <w:pPr>
        <w:spacing w:after="0" w:before="0" w:line="240"/>
      </w:pPr>
      <w:r>
        <w:rPr>
          <w:rFonts w:ascii="Courier New" w:cs="Courier New" w:eastAsia="Courier New" w:hAnsi="Courier New"/>
          <w:sz w:val="20"/>
          <w:szCs w:val="20"/>
        </w:rPr>
        <w:t xml:space="preserve">       notebook_id, source_name, chunk_index}} to VectorStore</w:t>
      </w:r>
    </w:p>
    <w:p>
      <w:pPr>
        <w:spacing w:after="0" w:before="0" w:line="240"/>
      </w:pPr>
      <w:r>
        <w:rPr>
          <w:rFonts w:ascii="Courier New" w:cs="Courier New" w:eastAsia="Courier New" w:hAnsi="Courier New"/>
          <w:sz w:val="20"/>
          <w:szCs w:val="20"/>
        </w:rPr>
        <w:t xml:space="preserve">6. UPDATE source (content=content, chunk_count=len(chunks))</w:t>
      </w:r>
    </w:p>
    <w:p>
      <w:pPr>
        <w:spacing w:after="0" w:before="0" w:line="240"/>
      </w:pPr>
      <w:r>
        <w:rPr>
          <w:rFonts w:ascii="Courier New" w:cs="Courier New" w:eastAsia="Courier New" w:hAnsi="Courier New"/>
          <w:sz w:val="20"/>
          <w:szCs w:val="20"/>
        </w:rPr>
        <w:t xml:space="preserve">7. UPDATE source status → completed (progress=100%)</w:t>
      </w:r>
    </w:p>
    <w:p>
      <w:pPr>
        <w:spacing w:after="0" w:before="0" w:line="240"/>
      </w:pPr>
      <w:r>
        <w:rPr>
          <w:rFonts w:ascii="Courier New" w:cs="Courier New" w:eastAsia="Courier New" w:hAnsi="Courier New"/>
          <w:sz w:val="20"/>
          <w:szCs w:val="20"/>
        </w:rPr>
        <w:t xml:space="preserve">8. CHECK if notebook has existing textbook:</w:t>
      </w:r>
    </w:p>
    <w:p>
      <w:pPr>
        <w:spacing w:after="0" w:before="0" w:line="240"/>
      </w:pPr>
      <w:r>
        <w:rPr>
          <w:rFonts w:ascii="Courier New" w:cs="Courier New" w:eastAsia="Courier New" w:hAnsi="Courier New"/>
          <w:sz w:val="20"/>
          <w:szCs w:val="20"/>
        </w:rPr>
        <w:t xml:space="preserve">     IF textbook.status = 'current':</w:t>
      </w:r>
    </w:p>
    <w:p>
      <w:pPr>
        <w:spacing w:after="0" w:before="0" w:line="240"/>
      </w:pPr>
      <w:r>
        <w:rPr>
          <w:rFonts w:ascii="Courier New" w:cs="Courier New" w:eastAsia="Courier New" w:hAnsi="Courier New"/>
          <w:sz w:val="20"/>
          <w:szCs w:val="20"/>
        </w:rPr>
        <w:t xml:space="preserve">       UPDATE textbook.status → 'stale'</w:t>
      </w:r>
    </w:p>
    <w:p>
      <w:r>
        <w:t xml:space="preserve"/>
      </w:r>
    </w:p>
    <w:p>
      <w:pPr>
        <w:spacing w:after="120" w:before="200" w:line="360"/>
        <w:jc w:val="left"/>
      </w:pPr>
      <w:r>
        <w:rPr>
          <w:rFonts w:ascii="Times New Roman" w:cs="Times New Roman" w:eastAsia="Times New Roman" w:hAnsi="Times New Roman"/>
          <w:b/>
          <w:bCs/>
          <w:sz w:val="28"/>
          <w:szCs w:val="28"/>
        </w:rPr>
        <w:t xml:space="preserve">A.2 Cosine Similarity Search Algorithm</w:t>
      </w:r>
    </w:p>
    <w:p>
      <w:r>
        <w:t xml:space="preserve"/>
      </w:r>
    </w:p>
    <w:p>
      <w:pPr>
        <w:spacing w:after="0" w:before="0" w:line="240"/>
      </w:pPr>
      <w:r>
        <w:rPr>
          <w:rFonts w:ascii="Courier New" w:cs="Courier New" w:eastAsia="Courier New" w:hAnsi="Courier New"/>
          <w:sz w:val="20"/>
          <w:szCs w:val="20"/>
        </w:rPr>
        <w:t xml:space="preserve">ALGORITHM: SimilaritySearch(notebookID, query, numDocs)</w:t>
      </w:r>
    </w:p>
    <w:p>
      <w:pPr>
        <w:spacing w:after="0" w:before="0" w:line="240"/>
      </w:pPr>
      <w:r>
        <w:rPr>
          <w:rFonts w:ascii="Courier New" w:cs="Courier New" w:eastAsia="Courier New" w:hAnsi="Courier New"/>
          <w:sz w:val="20"/>
          <w:szCs w:val="20"/>
        </w:rPr>
        <w:t xml:space="preserve">INPUT:  notebookID (string), query (string), numDocs (int)</w:t>
      </w:r>
    </w:p>
    <w:p>
      <w:pPr>
        <w:spacing w:after="0" w:before="0" w:line="240"/>
      </w:pPr>
      <w:r>
        <w:rPr>
          <w:rFonts w:ascii="Courier New" w:cs="Courier New" w:eastAsia="Courier New" w:hAnsi="Courier New"/>
          <w:sz w:val="20"/>
          <w:szCs w:val="20"/>
        </w:rPr>
        <w:t xml:space="preserve">OUTPUT: Top-k most relevant Document objects</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1. queryLower ← toLower(query)</w:t>
      </w:r>
    </w:p>
    <w:p>
      <w:pPr>
        <w:spacing w:after="0" w:before="0" w:line="240"/>
      </w:pPr>
      <w:r>
        <w:rPr>
          <w:rFonts w:ascii="Courier New" w:cs="Courier New" w:eastAsia="Courier New" w:hAnsi="Courier New"/>
          <w:sz w:val="20"/>
          <w:szCs w:val="20"/>
        </w:rPr>
        <w:t xml:space="preserve">2. queryWords ← splitWords(queryLower)</w:t>
      </w:r>
    </w:p>
    <w:p>
      <w:pPr>
        <w:spacing w:after="0" w:before="0" w:line="240"/>
      </w:pPr>
      <w:r>
        <w:rPr>
          <w:rFonts w:ascii="Courier New" w:cs="Courier New" w:eastAsia="Courier New" w:hAnsi="Courier New"/>
          <w:sz w:val="20"/>
          <w:szCs w:val="20"/>
        </w:rPr>
        <w:t xml:space="preserve">3. candidates ← FILTER VectorStore WHERE notebook_id=notebookID</w:t>
      </w:r>
    </w:p>
    <w:p>
      <w:pPr>
        <w:spacing w:after="0" w:before="0" w:line="240"/>
      </w:pPr>
      <w:r>
        <w:rPr>
          <w:rFonts w:ascii="Courier New" w:cs="Courier New" w:eastAsia="Courier New" w:hAnsi="Courier New"/>
          <w:sz w:val="20"/>
          <w:szCs w:val="20"/>
        </w:rPr>
        <w:t xml:space="preserve">4. IF candidates = EMPTY → RETURN []</w:t>
      </w:r>
    </w:p>
    <w:p>
      <w:pPr>
        <w:spacing w:after="0" w:before="0" w:line="240"/>
      </w:pPr>
      <w:r>
        <w:rPr>
          <w:rFonts w:ascii="Courier New" w:cs="Courier New" w:eastAsia="Courier New" w:hAnsi="Courier New"/>
          <w:sz w:val="20"/>
          <w:szCs w:val="20"/>
        </w:rPr>
        <w:t xml:space="preserve">5. FOR EACH doc IN candidates:</w:t>
      </w:r>
    </w:p>
    <w:p>
      <w:pPr>
        <w:spacing w:after="0" w:before="0" w:line="240"/>
      </w:pPr>
      <w:r>
        <w:rPr>
          <w:rFonts w:ascii="Courier New" w:cs="Courier New" w:eastAsia="Courier New" w:hAnsi="Courier New"/>
          <w:sz w:val="20"/>
          <w:szCs w:val="20"/>
        </w:rPr>
        <w:t xml:space="preserve">     score ← 0.0</w:t>
      </w:r>
    </w:p>
    <w:p>
      <w:pPr>
        <w:spacing w:after="0" w:before="0" w:line="240"/>
      </w:pPr>
      <w:r>
        <w:rPr>
          <w:rFonts w:ascii="Courier New" w:cs="Courier New" w:eastAsia="Courier New" w:hAnsi="Courier New"/>
          <w:sz w:val="20"/>
          <w:szCs w:val="20"/>
        </w:rPr>
        <w:t xml:space="preserve">     content ← toLower(doc.pageContent)</w:t>
      </w:r>
    </w:p>
    <w:p>
      <w:pPr>
        <w:spacing w:after="0" w:before="0" w:line="240"/>
      </w:pPr>
      <w:r>
        <w:rPr>
          <w:rFonts w:ascii="Courier New" w:cs="Courier New" w:eastAsia="Courier New" w:hAnsi="Courier New"/>
          <w:sz w:val="20"/>
          <w:szCs w:val="20"/>
        </w:rPr>
        <w:t xml:space="preserve">     // Substring matching (CJK-friendly)</w:t>
      </w:r>
    </w:p>
    <w:p>
      <w:pPr>
        <w:spacing w:after="0" w:before="0" w:line="240"/>
      </w:pPr>
      <w:r>
        <w:rPr>
          <w:rFonts w:ascii="Courier New" w:cs="Courier New" w:eastAsia="Courier New" w:hAnsi="Courier New"/>
          <w:sz w:val="20"/>
          <w:szCs w:val="20"/>
        </w:rPr>
        <w:t xml:space="preserve">     IF content CONTAINS queryLower: score += 10.0</w:t>
      </w:r>
    </w:p>
    <w:p>
      <w:pPr>
        <w:spacing w:after="0" w:before="0" w:line="240"/>
      </w:pPr>
      <w:r>
        <w:rPr>
          <w:rFonts w:ascii="Courier New" w:cs="Courier New" w:eastAsia="Courier New" w:hAnsi="Courier New"/>
          <w:sz w:val="20"/>
          <w:szCs w:val="20"/>
        </w:rPr>
        <w:t xml:space="preserve">     // Character-level overlap</w:t>
      </w:r>
    </w:p>
    <w:p>
      <w:pPr>
        <w:spacing w:after="0" w:before="0" w:line="240"/>
      </w:pPr>
      <w:r>
        <w:rPr>
          <w:rFonts w:ascii="Courier New" w:cs="Courier New" w:eastAsia="Courier New" w:hAnsi="Courier New"/>
          <w:sz w:val="20"/>
          <w:szCs w:val="20"/>
        </w:rPr>
        <w:t xml:space="preserve">     matchCount ← COUNT(rune IN query WHERE content CONTAINS rune)</w:t>
      </w:r>
    </w:p>
    <w:p>
      <w:pPr>
        <w:spacing w:after="0" w:before="0" w:line="240"/>
      </w:pPr>
      <w:r>
        <w:rPr>
          <w:rFonts w:ascii="Courier New" w:cs="Courier New" w:eastAsia="Courier New" w:hAnsi="Courier New"/>
          <w:sz w:val="20"/>
          <w:szCs w:val="20"/>
        </w:rPr>
        <w:t xml:space="preserve">     score += (matchCount / len(query)) * 5.0</w:t>
      </w:r>
    </w:p>
    <w:p>
      <w:pPr>
        <w:spacing w:after="0" w:before="0" w:line="240"/>
      </w:pPr>
      <w:r>
        <w:rPr>
          <w:rFonts w:ascii="Courier New" w:cs="Courier New" w:eastAsia="Courier New" w:hAnsi="Courier New"/>
          <w:sz w:val="20"/>
          <w:szCs w:val="20"/>
        </w:rPr>
        <w:t xml:space="preserve">     // Word-level matching</w:t>
      </w:r>
    </w:p>
    <w:p>
      <w:pPr>
        <w:spacing w:after="0" w:before="0" w:line="240"/>
      </w:pPr>
      <w:r>
        <w:rPr>
          <w:rFonts w:ascii="Courier New" w:cs="Courier New" w:eastAsia="Courier New" w:hAnsi="Courier New"/>
          <w:sz w:val="20"/>
          <w:szCs w:val="20"/>
        </w:rPr>
        <w:t xml:space="preserve">     FOR word IN queryWords WHERE len(word) &gt; 2:</w:t>
      </w:r>
    </w:p>
    <w:p>
      <w:pPr>
        <w:spacing w:after="0" w:before="0" w:line="240"/>
      </w:pPr>
      <w:r>
        <w:rPr>
          <w:rFonts w:ascii="Courier New" w:cs="Courier New" w:eastAsia="Courier New" w:hAnsi="Courier New"/>
          <w:sz w:val="20"/>
          <w:szCs w:val="20"/>
        </w:rPr>
        <w:t xml:space="preserve">       IF content CONTAINS word: score += 2.0</w:t>
      </w:r>
    </w:p>
    <w:p>
      <w:pPr>
        <w:spacing w:after="0" w:before="0" w:line="240"/>
      </w:pPr>
      <w:r>
        <w:rPr>
          <w:rFonts w:ascii="Courier New" w:cs="Courier New" w:eastAsia="Courier New" w:hAnsi="Courier New"/>
          <w:sz w:val="20"/>
          <w:szCs w:val="20"/>
        </w:rPr>
        <w:t xml:space="preserve">     scores.append({doc, score})</w:t>
      </w:r>
    </w:p>
    <w:p>
      <w:pPr>
        <w:spacing w:after="0" w:before="0" w:line="240"/>
      </w:pPr>
      <w:r>
        <w:rPr>
          <w:rFonts w:ascii="Courier New" w:cs="Courier New" w:eastAsia="Courier New" w:hAnsi="Courier New"/>
          <w:sz w:val="20"/>
          <w:szCs w:val="20"/>
        </w:rPr>
        <w:t xml:space="preserve">6. SORT scores DESCENDING by score</w:t>
      </w:r>
    </w:p>
    <w:p>
      <w:pPr>
        <w:spacing w:after="0" w:before="0" w:line="240"/>
      </w:pPr>
      <w:r>
        <w:rPr>
          <w:rFonts w:ascii="Courier New" w:cs="Courier New" w:eastAsia="Courier New" w:hAnsi="Courier New"/>
          <w:sz w:val="20"/>
          <w:szCs w:val="20"/>
        </w:rPr>
        <w:t xml:space="preserve">7. IF scores = EMPTY:</w:t>
      </w:r>
    </w:p>
    <w:p>
      <w:pPr>
        <w:spacing w:after="0" w:before="0" w:line="240"/>
      </w:pPr>
      <w:r>
        <w:rPr>
          <w:rFonts w:ascii="Courier New" w:cs="Courier New" w:eastAsia="Courier New" w:hAnsi="Courier New"/>
          <w:sz w:val="20"/>
          <w:szCs w:val="20"/>
        </w:rPr>
        <w:t xml:space="preserve">     // Fallback: return most recently ingested chunks</w:t>
      </w:r>
    </w:p>
    <w:p>
      <w:pPr>
        <w:spacing w:after="0" w:before="0" w:line="240"/>
      </w:pPr>
      <w:r>
        <w:rPr>
          <w:rFonts w:ascii="Courier New" w:cs="Courier New" w:eastAsia="Courier New" w:hAnsi="Courier New"/>
          <w:sz w:val="20"/>
          <w:szCs w:val="20"/>
        </w:rPr>
        <w:t xml:space="preserve">     RETURN candidates[-numDocs:]</w:t>
      </w:r>
    </w:p>
    <w:p>
      <w:pPr>
        <w:spacing w:after="0" w:before="0" w:line="240"/>
      </w:pPr>
      <w:r>
        <w:rPr>
          <w:rFonts w:ascii="Courier New" w:cs="Courier New" w:eastAsia="Courier New" w:hAnsi="Courier New"/>
          <w:sz w:val="20"/>
          <w:szCs w:val="20"/>
        </w:rPr>
        <w:t xml:space="preserve">8. RETURN scores[:numDocs].docs</w:t>
      </w:r>
    </w:p>
    <w:p>
      <w:r>
        <w:t xml:space="preserve"/>
      </w:r>
    </w:p>
    <w:p>
      <w:pPr>
        <w:spacing w:after="120" w:before="200" w:line="360"/>
        <w:jc w:val="left"/>
      </w:pPr>
      <w:r>
        <w:rPr>
          <w:rFonts w:ascii="Times New Roman" w:cs="Times New Roman" w:eastAsia="Times New Roman" w:hAnsi="Times New Roman"/>
          <w:b/>
          <w:bCs/>
          <w:sz w:val="28"/>
          <w:szCs w:val="28"/>
        </w:rPr>
        <w:t xml:space="preserve">A.3 RAG Chat Pipeline Pseudocode</w:t>
      </w:r>
    </w:p>
    <w:p>
      <w:r>
        <w:t xml:space="preserve"/>
      </w:r>
    </w:p>
    <w:p>
      <w:pPr>
        <w:spacing w:after="0" w:before="0" w:line="240"/>
      </w:pPr>
      <w:r>
        <w:rPr>
          <w:rFonts w:ascii="Courier New" w:cs="Courier New" w:eastAsia="Courier New" w:hAnsi="Courier New"/>
          <w:sz w:val="20"/>
          <w:szCs w:val="20"/>
        </w:rPr>
        <w:t xml:space="preserve">ALGORITHM: RAGChat(message, sessionID, notebookID)</w:t>
      </w:r>
    </w:p>
    <w:p>
      <w:pPr>
        <w:spacing w:after="0" w:before="0" w:line="240"/>
      </w:pPr>
      <w:r>
        <w:rPr>
          <w:rFonts w:ascii="Courier New" w:cs="Courier New" w:eastAsia="Courier New" w:hAnsi="Courier New"/>
          <w:sz w:val="20"/>
          <w:szCs w:val="20"/>
        </w:rPr>
        <w:t xml:space="preserve">INPUT:  message (string), sessionID (UUID), notebookID (UUID)</w:t>
      </w:r>
    </w:p>
    <w:p>
      <w:pPr>
        <w:spacing w:after="0" w:before="0" w:line="240"/>
      </w:pPr>
      <w:r>
        <w:rPr>
          <w:rFonts w:ascii="Courier New" w:cs="Courier New" w:eastAsia="Courier New" w:hAnsi="Courier New"/>
          <w:sz w:val="20"/>
          <w:szCs w:val="20"/>
        </w:rPr>
        <w:t xml:space="preserve">OUTPUT: grounded response string with source citations</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1. LOAD notebook vector index if not in memory</w:t>
      </w:r>
    </w:p>
    <w:p>
      <w:pPr>
        <w:spacing w:after="0" w:before="0" w:line="240"/>
      </w:pPr>
      <w:r>
        <w:rPr>
          <w:rFonts w:ascii="Courier New" w:cs="Courier New" w:eastAsia="Courier New" w:hAnsi="Courier New"/>
          <w:sz w:val="20"/>
          <w:szCs w:val="20"/>
        </w:rPr>
        <w:t xml:space="preserve">2. SAVE user message to chat_messages table</w:t>
      </w:r>
    </w:p>
    <w:p>
      <w:pPr>
        <w:spacing w:after="0" w:before="0" w:line="240"/>
      </w:pPr>
      <w:r>
        <w:rPr>
          <w:rFonts w:ascii="Courier New" w:cs="Courier New" w:eastAsia="Courier New" w:hAnsi="Courier New"/>
          <w:sz w:val="20"/>
          <w:szCs w:val="20"/>
        </w:rPr>
        <w:t xml:space="preserve">3. IF memoryManager IS AVAILABLE:</w:t>
      </w:r>
    </w:p>
    <w:p>
      <w:pPr>
        <w:spacing w:after="0" w:before="0" w:line="240"/>
      </w:pPr>
      <w:r>
        <w:rPr>
          <w:rFonts w:ascii="Courier New" w:cs="Courier New" w:eastAsia="Courier New" w:hAnsi="Courier New"/>
          <w:sz w:val="20"/>
          <w:szCs w:val="20"/>
        </w:rPr>
        <w:t xml:space="preserve">     (history, summary) ← memoryManager.GetHistory(</w:t>
      </w:r>
    </w:p>
    <w:p>
      <w:pPr>
        <w:spacing w:after="0" w:before="0" w:line="240"/>
      </w:pPr>
      <w:r>
        <w:rPr>
          <w:rFonts w:ascii="Courier New" w:cs="Courier New" w:eastAsia="Courier New" w:hAnsi="Courier New"/>
          <w:sz w:val="20"/>
          <w:szCs w:val="20"/>
        </w:rPr>
        <w:t xml:space="preserve">       sessionID, message)</w:t>
      </w:r>
    </w:p>
    <w:p>
      <w:pPr>
        <w:spacing w:after="0" w:before="0" w:line="240"/>
      </w:pPr>
      <w:r>
        <w:rPr>
          <w:rFonts w:ascii="Courier New" w:cs="Courier New" w:eastAsia="Courier New" w:hAnsi="Courier New"/>
          <w:sz w:val="20"/>
          <w:szCs w:val="20"/>
        </w:rPr>
        <w:t xml:space="preserve">   ELSE:</w:t>
      </w:r>
    </w:p>
    <w:p>
      <w:pPr>
        <w:spacing w:after="0" w:before="0" w:line="240"/>
      </w:pPr>
      <w:r>
        <w:rPr>
          <w:rFonts w:ascii="Courier New" w:cs="Courier New" w:eastAsia="Courier New" w:hAnsi="Courier New"/>
          <w:sz w:val="20"/>
          <w:szCs w:val="20"/>
        </w:rPr>
        <w:t xml:space="preserve">     history ← ALL messages in session</w:t>
      </w:r>
    </w:p>
    <w:p>
      <w:pPr>
        <w:spacing w:after="0" w:before="0" w:line="240"/>
      </w:pPr>
      <w:r>
        <w:rPr>
          <w:rFonts w:ascii="Courier New" w:cs="Courier New" w:eastAsia="Courier New" w:hAnsi="Courier New"/>
          <w:sz w:val="20"/>
          <w:szCs w:val="20"/>
        </w:rPr>
        <w:t xml:space="preserve">     summary ← ''</w:t>
      </w:r>
    </w:p>
    <w:p>
      <w:pPr>
        <w:spacing w:after="0" w:before="0" w:line="240"/>
      </w:pPr>
      <w:r>
        <w:rPr>
          <w:rFonts w:ascii="Courier New" w:cs="Courier New" w:eastAsia="Courier New" w:hAnsi="Courier New"/>
          <w:sz w:val="20"/>
          <w:szCs w:val="20"/>
        </w:rPr>
        <w:t xml:space="preserve">4. relevantDocs ← SimilaritySearch(notebookID, message, k=5)</w:t>
      </w:r>
    </w:p>
    <w:p>
      <w:pPr>
        <w:spacing w:after="0" w:before="0" w:line="240"/>
      </w:pPr>
      <w:r>
        <w:rPr>
          <w:rFonts w:ascii="Courier New" w:cs="Courier New" w:eastAsia="Courier New" w:hAnsi="Courier New"/>
          <w:sz w:val="20"/>
          <w:szCs w:val="20"/>
        </w:rPr>
        <w:t xml:space="preserve">5. contextText ← FORMAT relevantDocs as '[Source N] content'</w:t>
      </w:r>
    </w:p>
    <w:p>
      <w:pPr>
        <w:spacing w:after="0" w:before="0" w:line="240"/>
      </w:pPr>
      <w:r>
        <w:rPr>
          <w:rFonts w:ascii="Courier New" w:cs="Courier New" w:eastAsia="Courier New" w:hAnsi="Courier New"/>
          <w:sz w:val="20"/>
          <w:szCs w:val="20"/>
        </w:rPr>
        <w:t xml:space="preserve">6. prompt ← BuildRAGPrompt(</w:t>
      </w:r>
    </w:p>
    <w:p>
      <w:pPr>
        <w:spacing w:after="0" w:before="0" w:line="240"/>
      </w:pPr>
      <w:r>
        <w:rPr>
          <w:rFonts w:ascii="Courier New" w:cs="Courier New" w:eastAsia="Courier New" w:hAnsi="Courier New"/>
          <w:sz w:val="20"/>
          <w:szCs w:val="20"/>
        </w:rPr>
        <w:t xml:space="preserve">     summary, history, contextText, message)</w:t>
      </w:r>
    </w:p>
    <w:p>
      <w:pPr>
        <w:spacing w:after="0" w:before="0" w:line="240"/>
      </w:pPr>
      <w:r>
        <w:rPr>
          <w:rFonts w:ascii="Courier New" w:cs="Courier New" w:eastAsia="Courier New" w:hAnsi="Courier New"/>
          <w:sz w:val="20"/>
          <w:szCs w:val="20"/>
        </w:rPr>
        <w:t xml:space="preserve">7. response ← Gemini.GenerateFromPrompt(prompt)</w:t>
      </w:r>
    </w:p>
    <w:p>
      <w:pPr>
        <w:spacing w:after="0" w:before="0" w:line="240"/>
      </w:pPr>
      <w:r>
        <w:rPr>
          <w:rFonts w:ascii="Courier New" w:cs="Courier New" w:eastAsia="Courier New" w:hAnsi="Courier New"/>
          <w:sz w:val="20"/>
          <w:szCs w:val="20"/>
        </w:rPr>
        <w:t xml:space="preserve">8. sources ← EXTRACT unique source IDs from relevantDocs metadata</w:t>
      </w:r>
    </w:p>
    <w:p>
      <w:pPr>
        <w:spacing w:after="0" w:before="0" w:line="240"/>
      </w:pPr>
      <w:r>
        <w:rPr>
          <w:rFonts w:ascii="Courier New" w:cs="Courier New" w:eastAsia="Courier New" w:hAnsi="Courier New"/>
          <w:sz w:val="20"/>
          <w:szCs w:val="20"/>
        </w:rPr>
        <w:t xml:space="preserve">9. SAVE assistant response to chat_messages table</w:t>
      </w:r>
    </w:p>
    <w:p>
      <w:pPr>
        <w:spacing w:after="0" w:before="0" w:line="240"/>
      </w:pPr>
      <w:r>
        <w:rPr>
          <w:rFonts w:ascii="Courier New" w:cs="Courier New" w:eastAsia="Courier New" w:hAnsi="Courier New"/>
          <w:sz w:val="20"/>
          <w:szCs w:val="20"/>
        </w:rPr>
        <w:t xml:space="preserve">10. IF first message in session:</w:t>
      </w:r>
    </w:p>
    <w:p>
      <w:pPr>
        <w:spacing w:after="0" w:before="0" w:line="240"/>
      </w:pPr>
      <w:r>
        <w:rPr>
          <w:rFonts w:ascii="Courier New" w:cs="Courier New" w:eastAsia="Courier New" w:hAnsi="Courier New"/>
          <w:sz w:val="20"/>
          <w:szCs w:val="20"/>
        </w:rPr>
        <w:t xml:space="preserve">      title ← Gemini.GenerateTitle(message)</w:t>
      </w:r>
    </w:p>
    <w:p>
      <w:pPr>
        <w:spacing w:after="0" w:before="0" w:line="240"/>
      </w:pPr>
      <w:r>
        <w:rPr>
          <w:rFonts w:ascii="Courier New" w:cs="Courier New" w:eastAsia="Courier New" w:hAnsi="Courier New"/>
          <w:sz w:val="20"/>
          <w:szCs w:val="20"/>
        </w:rPr>
        <w:t xml:space="preserve">      UPDATE session.title = title</w:t>
      </w:r>
    </w:p>
    <w:p>
      <w:pPr>
        <w:spacing w:after="0" w:before="0" w:line="240"/>
      </w:pPr>
      <w:r>
        <w:rPr>
          <w:rFonts w:ascii="Courier New" w:cs="Courier New" w:eastAsia="Courier New" w:hAnsi="Courier New"/>
          <w:sz w:val="20"/>
          <w:szCs w:val="20"/>
        </w:rPr>
        <w:t xml:space="preserve">11. RETURN ChatResponse{message: response, sources: sources}</w:t>
      </w:r>
    </w:p>
    <w:p>
      <w:r>
        <w:t xml:space="preserve"/>
      </w:r>
    </w:p>
    <w:p>
      <w:pPr>
        <w:spacing w:after="120" w:before="200" w:line="360"/>
        <w:jc w:val="left"/>
      </w:pPr>
      <w:r>
        <w:rPr>
          <w:rFonts w:ascii="Times New Roman" w:cs="Times New Roman" w:eastAsia="Times New Roman" w:hAnsi="Times New Roman"/>
          <w:b/>
          <w:bCs/>
          <w:sz w:val="28"/>
          <w:szCs w:val="28"/>
        </w:rPr>
        <w:t xml:space="preserve">A.4 Memory Manager Context Compression Algorithm</w:t>
      </w:r>
    </w:p>
    <w:p>
      <w:r>
        <w:t xml:space="preserve"/>
      </w:r>
    </w:p>
    <w:p>
      <w:pPr>
        <w:spacing w:after="0" w:before="0" w:line="240"/>
      </w:pPr>
      <w:r>
        <w:rPr>
          <w:rFonts w:ascii="Courier New" w:cs="Courier New" w:eastAsia="Courier New" w:hAnsi="Courier New"/>
          <w:sz w:val="20"/>
          <w:szCs w:val="20"/>
        </w:rPr>
        <w:t xml:space="preserve">ALGORITHM: ContextCompression(sessionID, currentQuery)</w:t>
      </w:r>
    </w:p>
    <w:p>
      <w:pPr>
        <w:spacing w:after="0" w:before="0" w:line="240"/>
      </w:pPr>
      <w:r>
        <w:rPr>
          <w:rFonts w:ascii="Courier New" w:cs="Courier New" w:eastAsia="Courier New" w:hAnsi="Courier New"/>
          <w:sz w:val="20"/>
          <w:szCs w:val="20"/>
        </w:rPr>
        <w:t xml:space="preserve">INPUT:  sessionID (UUID), currentQuery (string)</w:t>
      </w:r>
    </w:p>
    <w:p>
      <w:pPr>
        <w:spacing w:after="0" w:before="0" w:line="240"/>
      </w:pPr>
      <w:r>
        <w:rPr>
          <w:rFonts w:ascii="Courier New" w:cs="Courier New" w:eastAsia="Courier New" w:hAnsi="Courier New"/>
          <w:sz w:val="20"/>
          <w:szCs w:val="20"/>
        </w:rPr>
        <w:t xml:space="preserve">OUTPUT: (selectedMessages, summaryText)</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1. allMessages ← GET all messages in session</w:t>
      </w:r>
    </w:p>
    <w:p>
      <w:pPr>
        <w:spacing w:after="0" w:before="0" w:line="240"/>
      </w:pPr>
      <w:r>
        <w:rPr>
          <w:rFonts w:ascii="Courier New" w:cs="Courier New" w:eastAsia="Courier New" w:hAnsi="Courier New"/>
          <w:sz w:val="20"/>
          <w:szCs w:val="20"/>
        </w:rPr>
        <w:t xml:space="preserve">2. existingSummary ← GET summary from session metadata</w:t>
      </w:r>
    </w:p>
    <w:p>
      <w:pPr>
        <w:spacing w:after="0" w:before="0" w:line="240"/>
      </w:pPr>
      <w:r>
        <w:rPr>
          <w:rFonts w:ascii="Courier New" w:cs="Courier New" w:eastAsia="Courier New" w:hAnsi="Courier New"/>
          <w:sz w:val="20"/>
          <w:szCs w:val="20"/>
        </w:rPr>
        <w:t xml:space="preserve">3. totalBytes ← CALCULATE bytes(allMessages) + bytes(summary)</w:t>
      </w:r>
    </w:p>
    <w:p>
      <w:pPr>
        <w:spacing w:after="0" w:before="0" w:line="240"/>
      </w:pPr>
      <w:r>
        <w:rPr>
          <w:rFonts w:ascii="Courier New" w:cs="Courier New" w:eastAsia="Courier New" w:hAnsi="Courier New"/>
          <w:sz w:val="20"/>
          <w:szCs w:val="20"/>
        </w:rPr>
        <w:t xml:space="preserve">4. IF totalBytes &lt; BYTES_THRESHOLD:</w:t>
      </w:r>
    </w:p>
    <w:p>
      <w:pPr>
        <w:spacing w:after="0" w:before="0" w:line="240"/>
      </w:pPr>
      <w:r>
        <w:rPr>
          <w:rFonts w:ascii="Courier New" w:cs="Courier New" w:eastAsia="Courier New" w:hAnsi="Courier New"/>
          <w:sz w:val="20"/>
          <w:szCs w:val="20"/>
        </w:rPr>
        <w:t xml:space="preserve">     RETURN (slidingWindow(allMessages, query), summary)</w:t>
      </w:r>
    </w:p>
    <w:p>
      <w:pPr>
        <w:spacing w:after="0" w:before="0" w:line="240"/>
      </w:pPr>
      <w:r>
        <w:rPr>
          <w:rFonts w:ascii="Courier New" w:cs="Courier New" w:eastAsia="Courier New" w:hAnsi="Courier New"/>
          <w:sz w:val="20"/>
          <w:szCs w:val="20"/>
        </w:rPr>
        <w:t xml:space="preserve">5. // Apply sliding window first</w:t>
      </w:r>
    </w:p>
    <w:p>
      <w:pPr>
        <w:spacing w:after="0" w:before="0" w:line="240"/>
      </w:pPr>
      <w:r>
        <w:rPr>
          <w:rFonts w:ascii="Courier New" w:cs="Courier New" w:eastAsia="Courier New" w:hAnsi="Courier New"/>
          <w:sz w:val="20"/>
          <w:szCs w:val="20"/>
        </w:rPr>
        <w:t xml:space="preserve">6. compressed ← selectRelevantHistory(allMessages, query, MAX_HISTORY)</w:t>
      </w:r>
    </w:p>
    <w:p>
      <w:pPr>
        <w:spacing w:after="0" w:before="0" w:line="240"/>
      </w:pPr>
      <w:r>
        <w:rPr>
          <w:rFonts w:ascii="Courier New" w:cs="Courier New" w:eastAsia="Courier New" w:hAnsi="Courier New"/>
          <w:sz w:val="20"/>
          <w:szCs w:val="20"/>
        </w:rPr>
        <w:t xml:space="preserve">7. compressedBytes ← CALCULATE bytes(compressed)</w:t>
      </w:r>
    </w:p>
    <w:p>
      <w:pPr>
        <w:spacing w:after="0" w:before="0" w:line="240"/>
      </w:pPr>
      <w:r>
        <w:rPr>
          <w:rFonts w:ascii="Courier New" w:cs="Courier New" w:eastAsia="Courier New" w:hAnsi="Courier New"/>
          <w:sz w:val="20"/>
          <w:szCs w:val="20"/>
        </w:rPr>
        <w:t xml:space="preserve">8. IF compressedBytes &gt;= BYTES_THRESHOLD AND LLM IS AVAILABLE:</w:t>
      </w:r>
    </w:p>
    <w:p>
      <w:pPr>
        <w:spacing w:after="0" w:before="0" w:line="240"/>
      </w:pPr>
      <w:r>
        <w:rPr>
          <w:rFonts w:ascii="Courier New" w:cs="Courier New" w:eastAsia="Courier New" w:hAnsi="Courier New"/>
          <w:sz w:val="20"/>
          <w:szCs w:val="20"/>
        </w:rPr>
        <w:t xml:space="preserve">     newSummary ← Gemini.GenerateSummary(compressed)</w:t>
      </w:r>
    </w:p>
    <w:p>
      <w:pPr>
        <w:spacing w:after="0" w:before="0" w:line="240"/>
      </w:pPr>
      <w:r>
        <w:rPr>
          <w:rFonts w:ascii="Courier New" w:cs="Courier New" w:eastAsia="Courier New" w:hAnsi="Courier New"/>
          <w:sz w:val="20"/>
          <w:szCs w:val="20"/>
        </w:rPr>
        <w:t xml:space="preserve">     SAVE newSummary to session metadata</w:t>
      </w:r>
    </w:p>
    <w:p>
      <w:pPr>
        <w:spacing w:after="0" w:before="0" w:line="240"/>
      </w:pPr>
      <w:r>
        <w:rPr>
          <w:rFonts w:ascii="Courier New" w:cs="Courier New" w:eastAsia="Courier New" w:hAnsi="Courier New"/>
          <w:sz w:val="20"/>
          <w:szCs w:val="20"/>
        </w:rPr>
        <w:t xml:space="preserve">     summary ← newSummary</w:t>
      </w:r>
    </w:p>
    <w:p>
      <w:pPr>
        <w:spacing w:after="0" w:before="0" w:line="240"/>
      </w:pPr>
      <w:r>
        <w:rPr>
          <w:rFonts w:ascii="Courier New" w:cs="Courier New" w:eastAsia="Courier New" w:hAnsi="Courier New"/>
          <w:sz w:val="20"/>
          <w:szCs w:val="20"/>
        </w:rPr>
        <w:t xml:space="preserve">     compressed ← slidingWindow(allMessages, summary)</w:t>
      </w:r>
    </w:p>
    <w:p>
      <w:pPr>
        <w:spacing w:after="0" w:before="0" w:line="240"/>
      </w:pPr>
      <w:r>
        <w:rPr>
          <w:rFonts w:ascii="Courier New" w:cs="Courier New" w:eastAsia="Courier New" w:hAnsi="Courier New"/>
          <w:sz w:val="20"/>
          <w:szCs w:val="20"/>
        </w:rPr>
        <w:t xml:space="preserve">9. RETURN (compressed, summary)</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Multi-factor message scoring</w:t>
      </w:r>
    </w:p>
    <w:p>
      <w:pPr>
        <w:spacing w:after="0" w:before="0" w:line="240"/>
      </w:pPr>
      <w:r>
        <w:rPr>
          <w:rFonts w:ascii="Courier New" w:cs="Courier New" w:eastAsia="Courier New" w:hAnsi="Courier New"/>
          <w:sz w:val="20"/>
          <w:szCs w:val="20"/>
        </w:rPr>
        <w:t xml:space="preserve">FUNCTION scoreMessage(msg, query, position, total):</w:t>
      </w:r>
    </w:p>
    <w:p>
      <w:pPr>
        <w:spacing w:after="0" w:before="0" w:line="240"/>
      </w:pPr>
      <w:r>
        <w:rPr>
          <w:rFonts w:ascii="Courier New" w:cs="Courier New" w:eastAsia="Courier New" w:hAnsi="Courier New"/>
          <w:sz w:val="20"/>
          <w:szCs w:val="20"/>
        </w:rPr>
        <w:t xml:space="preserve">  score ← 15.0 * exp(DECAY * position / total * 10)</w:t>
      </w:r>
    </w:p>
    <w:p>
      <w:pPr>
        <w:spacing w:after="0" w:before="0" w:line="240"/>
      </w:pPr>
      <w:r>
        <w:rPr>
          <w:rFonts w:ascii="Courier New" w:cs="Courier New" w:eastAsia="Courier New" w:hAnsi="Courier New"/>
          <w:sz w:val="20"/>
          <w:szCs w:val="20"/>
        </w:rPr>
        <w:t xml:space="preserve">  FOR keyword IN IMPORTANT_KEYWORDS:</w:t>
      </w:r>
    </w:p>
    <w:p>
      <w:pPr>
        <w:spacing w:after="0" w:before="0" w:line="240"/>
      </w:pPr>
      <w:r>
        <w:rPr>
          <w:rFonts w:ascii="Courier New" w:cs="Courier New" w:eastAsia="Courier New" w:hAnsi="Courier New"/>
          <w:sz w:val="20"/>
          <w:szCs w:val="20"/>
        </w:rPr>
        <w:t xml:space="preserve">    IF msg.content CONTAINS keyword: score += 5.0</w:t>
      </w:r>
    </w:p>
    <w:p>
      <w:pPr>
        <w:spacing w:after="0" w:before="0" w:line="240"/>
      </w:pPr>
      <w:r>
        <w:rPr>
          <w:rFonts w:ascii="Courier New" w:cs="Courier New" w:eastAsia="Courier New" w:hAnsi="Courier New"/>
          <w:sz w:val="20"/>
          <w:szCs w:val="20"/>
        </w:rPr>
        <w:t xml:space="preserve">  FOR word IN splitWords(query) WHERE len(word) &gt; 2:</w:t>
      </w:r>
    </w:p>
    <w:p>
      <w:pPr>
        <w:spacing w:after="0" w:before="0" w:line="240"/>
      </w:pPr>
      <w:r>
        <w:rPr>
          <w:rFonts w:ascii="Courier New" w:cs="Courier New" w:eastAsia="Courier New" w:hAnsi="Courier New"/>
          <w:sz w:val="20"/>
          <w:szCs w:val="20"/>
        </w:rPr>
        <w:t xml:space="preserve">    IF msg.content CONTAINS word: score += 8.0 / len(words)</w:t>
      </w:r>
    </w:p>
    <w:p>
      <w:pPr>
        <w:spacing w:after="0" w:before="0" w:line="240"/>
      </w:pPr>
      <w:r>
        <w:rPr>
          <w:rFonts w:ascii="Courier New" w:cs="Courier New" w:eastAsia="Courier New" w:hAnsi="Courier New"/>
          <w:sz w:val="20"/>
          <w:szCs w:val="20"/>
        </w:rPr>
        <w:t xml:space="preserve">  score += 3.0 * len(msg.sources)</w:t>
      </w:r>
    </w:p>
    <w:p>
      <w:pPr>
        <w:spacing w:after="0" w:before="0" w:line="240"/>
      </w:pPr>
      <w:r>
        <w:rPr>
          <w:rFonts w:ascii="Courier New" w:cs="Courier New" w:eastAsia="Courier New" w:hAnsi="Courier New"/>
          <w:sz w:val="20"/>
          <w:szCs w:val="20"/>
        </w:rPr>
        <w:t xml:space="preserve">  RETURN score</w:t>
      </w:r>
    </w:p>
    <w:p>
      <w:r>
        <w:t xml:space="preserve"/>
      </w:r>
    </w:p>
    <w:p>
      <w:pPr>
        <w:spacing w:after="120" w:before="200" w:line="360"/>
        <w:jc w:val="left"/>
      </w:pPr>
      <w:r>
        <w:rPr>
          <w:rFonts w:ascii="Times New Roman" w:cs="Times New Roman" w:eastAsia="Times New Roman" w:hAnsi="Times New Roman"/>
          <w:b/>
          <w:bCs/>
          <w:sz w:val="28"/>
          <w:szCs w:val="28"/>
        </w:rPr>
        <w:t xml:space="preserve">A.5 Textbook Stale Detection Algorithm</w:t>
      </w:r>
    </w:p>
    <w:p>
      <w:r>
        <w:t xml:space="preserve"/>
      </w:r>
    </w:p>
    <w:p>
      <w:pPr>
        <w:spacing w:after="0" w:before="0" w:line="240"/>
      </w:pPr>
      <w:r>
        <w:rPr>
          <w:rFonts w:ascii="Courier New" w:cs="Courier New" w:eastAsia="Courier New" w:hAnsi="Courier New"/>
          <w:sz w:val="20"/>
          <w:szCs w:val="20"/>
        </w:rPr>
        <w:t xml:space="preserve">ALGORITHM: MarkTextbookStaleIfNeeded(notebookID)</w:t>
      </w:r>
    </w:p>
    <w:p>
      <w:pPr>
        <w:spacing w:after="0" w:before="0" w:line="240"/>
      </w:pPr>
      <w:r>
        <w:rPr>
          <w:rFonts w:ascii="Courier New" w:cs="Courier New" w:eastAsia="Courier New" w:hAnsi="Courier New"/>
          <w:sz w:val="20"/>
          <w:szCs w:val="20"/>
        </w:rPr>
        <w:t xml:space="preserve">INPUT:  notebookID (UUID) — notebook that just had a source updated</w:t>
      </w:r>
    </w:p>
    <w:p>
      <w:pPr>
        <w:spacing w:after="0" w:before="0" w:line="240"/>
      </w:pPr>
      <w:r>
        <w:rPr>
          <w:rFonts w:ascii="Courier New" w:cs="Courier New" w:eastAsia="Courier New" w:hAnsi="Courier New"/>
          <w:sz w:val="20"/>
          <w:szCs w:val="20"/>
        </w:rPr>
        <w:t xml:space="preserve">OUTPUT: textbook.status updated to 'stale' if applicable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1. textbook ← GET textbook WHERE notebook_id = notebookID</w:t>
      </w:r>
    </w:p>
    <w:p>
      <w:pPr>
        <w:spacing w:after="0" w:before="0" w:line="240"/>
      </w:pPr>
      <w:r>
        <w:rPr>
          <w:rFonts w:ascii="Courier New" w:cs="Courier New" w:eastAsia="Courier New" w:hAnsi="Courier New"/>
          <w:sz w:val="20"/>
          <w:szCs w:val="20"/>
        </w:rPr>
        <w:t xml:space="preserve">2. IF textbook IS NULL:</w:t>
      </w:r>
    </w:p>
    <w:p>
      <w:pPr>
        <w:spacing w:after="0" w:before="0" w:line="240"/>
      </w:pPr>
      <w:r>
        <w:rPr>
          <w:rFonts w:ascii="Courier New" w:cs="Courier New" w:eastAsia="Courier New" w:hAnsi="Courier New"/>
          <w:sz w:val="20"/>
          <w:szCs w:val="20"/>
        </w:rPr>
        <w:t xml:space="preserve">     RETURN  // No textbook exists, nothing to mark stale</w:t>
      </w:r>
    </w:p>
    <w:p>
      <w:pPr>
        <w:spacing w:after="0" w:before="0" w:line="240"/>
      </w:pPr>
      <w:r>
        <w:rPr>
          <w:rFonts w:ascii="Courier New" w:cs="Courier New" w:eastAsia="Courier New" w:hAnsi="Courier New"/>
          <w:sz w:val="20"/>
          <w:szCs w:val="20"/>
        </w:rPr>
        <w:t xml:space="preserve">3. IF textbook.status = 'current':</w:t>
      </w:r>
    </w:p>
    <w:p>
      <w:pPr>
        <w:spacing w:after="0" w:before="0" w:line="240"/>
      </w:pPr>
      <w:r>
        <w:rPr>
          <w:rFonts w:ascii="Courier New" w:cs="Courier New" w:eastAsia="Courier New" w:hAnsi="Courier New"/>
          <w:sz w:val="20"/>
          <w:szCs w:val="20"/>
        </w:rPr>
        <w:t xml:space="preserve">     UPDATE textbook.status → 'stale'</w:t>
      </w:r>
    </w:p>
    <w:p>
      <w:pPr>
        <w:spacing w:after="0" w:before="0" w:line="240"/>
      </w:pPr>
      <w:r>
        <w:rPr>
          <w:rFonts w:ascii="Courier New" w:cs="Courier New" w:eastAsia="Courier New" w:hAnsi="Courier New"/>
          <w:sz w:val="20"/>
          <w:szCs w:val="20"/>
        </w:rPr>
        <w:t xml:space="preserve">     UPDATE textbook.updated_at → NOW()</w:t>
      </w:r>
    </w:p>
    <w:p>
      <w:pPr>
        <w:spacing w:after="0" w:before="0" w:line="240"/>
      </w:pPr>
      <w:r>
        <w:rPr>
          <w:rFonts w:ascii="Courier New" w:cs="Courier New" w:eastAsia="Courier New" w:hAnsi="Courier New"/>
          <w:sz w:val="20"/>
          <w:szCs w:val="20"/>
        </w:rPr>
        <w:t xml:space="preserve">4. // Frontend polls GET /textbook every 5 seconds</w:t>
      </w:r>
    </w:p>
    <w:p>
      <w:pPr>
        <w:spacing w:after="0" w:before="0" w:line="240"/>
      </w:pPr>
      <w:r>
        <w:rPr>
          <w:rFonts w:ascii="Courier New" w:cs="Courier New" w:eastAsia="Courier New" w:hAnsi="Courier New"/>
          <w:sz w:val="20"/>
          <w:szCs w:val="20"/>
        </w:rPr>
        <w:t xml:space="preserve">   // Status change triggers banner display automatically</w:t>
      </w:r>
    </w:p>
    <w:p>
      <w:r>
        <w:br w:type="page"/>
      </w:r>
    </w:p>
    <w:p>
      <w:pPr>
        <w:spacing w:after="240" w:before="240" w:line="360"/>
        <w:jc w:val="center"/>
      </w:pPr>
      <w:r>
        <w:rPr>
          <w:rFonts w:ascii="Times New Roman" w:cs="Times New Roman" w:eastAsia="Times New Roman" w:hAnsi="Times New Roman"/>
          <w:b/>
          <w:bCs/>
          <w:sz w:val="32"/>
          <w:szCs w:val="32"/>
        </w:rPr>
        <w:t xml:space="preserve">Appendix B</w:t>
      </w:r>
    </w:p>
    <w:p>
      <w:pPr>
        <w:spacing w:after="240" w:before="240" w:line="360"/>
        <w:jc w:val="center"/>
      </w:pPr>
      <w:r>
        <w:rPr>
          <w:rFonts w:ascii="Times New Roman" w:cs="Times New Roman" w:eastAsia="Times New Roman" w:hAnsi="Times New Roman"/>
          <w:b/>
          <w:bCs/>
          <w:sz w:val="32"/>
          <w:szCs w:val="32"/>
        </w:rPr>
        <w:t xml:space="preserve">Source Code Snippets</w:t>
      </w:r>
    </w:p>
    <w:p>
      <w:r>
        <w:t xml:space="preserve"/>
      </w:r>
    </w:p>
    <w:p>
      <w:pPr>
        <w:spacing w:after="120" w:before="200" w:line="360"/>
        <w:jc w:val="left"/>
      </w:pPr>
      <w:r>
        <w:rPr>
          <w:rFonts w:ascii="Times New Roman" w:cs="Times New Roman" w:eastAsia="Times New Roman" w:hAnsi="Times New Roman"/>
          <w:b/>
          <w:bCs/>
          <w:sz w:val="28"/>
          <w:szCs w:val="28"/>
        </w:rPr>
        <w:t xml:space="preserve">B.1 Environment Configuration (.env.example)</w:t>
      </w:r>
    </w:p>
    <w:p>
      <w:pPr>
        <w:spacing w:after="0" w:before="0" w:line="240"/>
      </w:pPr>
      <w:r>
        <w:rPr>
          <w:rFonts w:ascii="Courier New" w:cs="Courier New" w:eastAsia="Courier New" w:hAnsi="Courier New"/>
          <w:sz w:val="20"/>
          <w:szCs w:val="20"/>
        </w:rPr>
        <w:t xml:space="preserve"># StudyForge Configuration</w:t>
      </w:r>
    </w:p>
    <w:p>
      <w:pPr>
        <w:spacing w:after="0" w:before="0" w:line="240"/>
      </w:pPr>
      <w:r>
        <w:rPr>
          <w:rFonts w:ascii="Courier New" w:cs="Courier New" w:eastAsia="Courier New" w:hAnsi="Courier New"/>
          <w:sz w:val="20"/>
          <w:szCs w:val="20"/>
        </w:rPr>
        <w:t xml:space="preserve"># Copy this file to .env and fill in your values</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LLM Provider (Google Gemini recommended)</w:t>
      </w:r>
    </w:p>
    <w:p>
      <w:pPr>
        <w:spacing w:after="0" w:before="0" w:line="240"/>
      </w:pPr>
      <w:r>
        <w:rPr>
          <w:rFonts w:ascii="Courier New" w:cs="Courier New" w:eastAsia="Courier New" w:hAnsi="Courier New"/>
          <w:sz w:val="20"/>
          <w:szCs w:val="20"/>
        </w:rPr>
        <w:t xml:space="preserve">OPENAI_API_KEY=your-gemini-api-key-here</w:t>
      </w:r>
    </w:p>
    <w:p>
      <w:pPr>
        <w:spacing w:after="0" w:before="0" w:line="240"/>
      </w:pPr>
      <w:r>
        <w:rPr>
          <w:rFonts w:ascii="Courier New" w:cs="Courier New" w:eastAsia="Courier New" w:hAnsi="Courier New"/>
          <w:sz w:val="20"/>
          <w:szCs w:val="20"/>
        </w:rPr>
        <w:t xml:space="preserve">OPENAI_BASE_URL=https://generativelanguage.googleapis.com/v1beta/openai</w:t>
      </w:r>
    </w:p>
    <w:p>
      <w:pPr>
        <w:spacing w:after="0" w:before="0" w:line="240"/>
      </w:pPr>
      <w:r>
        <w:rPr>
          <w:rFonts w:ascii="Courier New" w:cs="Courier New" w:eastAsia="Courier New" w:hAnsi="Courier New"/>
          <w:sz w:val="20"/>
          <w:szCs w:val="20"/>
        </w:rPr>
        <w:t xml:space="preserve">OPENAI_MODEL=gemini-2.5-flash</w:t>
      </w:r>
    </w:p>
    <w:p>
      <w:pPr>
        <w:spacing w:after="0" w:before="0" w:line="240"/>
      </w:pPr>
      <w:r>
        <w:rPr>
          <w:rFonts w:ascii="Courier New" w:cs="Courier New" w:eastAsia="Courier New" w:hAnsi="Courier New"/>
          <w:sz w:val="20"/>
          <w:szCs w:val="20"/>
        </w:rPr>
        <w:t xml:space="preserve">EMBEDDING_MODEL=text-embedding-004</w:t>
      </w:r>
    </w:p>
    <w:p>
      <w:pPr>
        <w:spacing w:after="0" w:before="0" w:line="240"/>
      </w:pPr>
      <w:r>
        <w:rPr>
          <w:rFonts w:ascii="Courier New" w:cs="Courier New" w:eastAsia="Courier New" w:hAnsi="Courier New"/>
          <w:sz w:val="20"/>
          <w:szCs w:val="20"/>
        </w:rPr>
        <w:t xml:space="preserve">GOOGLE_API_KEY=your-google-api-key-here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Server Configuration</w:t>
      </w:r>
    </w:p>
    <w:p>
      <w:pPr>
        <w:spacing w:after="0" w:before="0" w:line="240"/>
      </w:pPr>
      <w:r>
        <w:rPr>
          <w:rFonts w:ascii="Courier New" w:cs="Courier New" w:eastAsia="Courier New" w:hAnsi="Courier New"/>
          <w:sz w:val="20"/>
          <w:szCs w:val="20"/>
        </w:rPr>
        <w:t xml:space="preserve">SERVER_HOST=0.0.0.0</w:t>
      </w:r>
    </w:p>
    <w:p>
      <w:pPr>
        <w:spacing w:after="0" w:before="0" w:line="240"/>
      </w:pPr>
      <w:r>
        <w:rPr>
          <w:rFonts w:ascii="Courier New" w:cs="Courier New" w:eastAsia="Courier New" w:hAnsi="Courier New"/>
          <w:sz w:val="20"/>
          <w:szCs w:val="20"/>
        </w:rPr>
        <w:t xml:space="preserve">SERVER_PORT=8080</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Database Configuration</w:t>
      </w:r>
    </w:p>
    <w:p>
      <w:pPr>
        <w:spacing w:after="0" w:before="0" w:line="240"/>
      </w:pPr>
      <w:r>
        <w:rPr>
          <w:rFonts w:ascii="Courier New" w:cs="Courier New" w:eastAsia="Courier New" w:hAnsi="Courier New"/>
          <w:sz w:val="20"/>
          <w:szCs w:val="20"/>
        </w:rPr>
        <w:t xml:space="preserve">VECTOR_STORE_TYPE=sqlite</w:t>
      </w:r>
    </w:p>
    <w:p>
      <w:pPr>
        <w:spacing w:after="0" w:before="0" w:line="240"/>
      </w:pPr>
      <w:r>
        <w:rPr>
          <w:rFonts w:ascii="Courier New" w:cs="Courier New" w:eastAsia="Courier New" w:hAnsi="Courier New"/>
          <w:sz w:val="20"/>
          <w:szCs w:val="20"/>
        </w:rPr>
        <w:t xml:space="preserve">SQLITE_PATH=./data/vector.db</w:t>
      </w:r>
    </w:p>
    <w:p>
      <w:pPr>
        <w:spacing w:after="0" w:before="0" w:line="240"/>
      </w:pPr>
      <w:r>
        <w:rPr>
          <w:rFonts w:ascii="Courier New" w:cs="Courier New" w:eastAsia="Courier New" w:hAnsi="Courier New"/>
          <w:sz w:val="20"/>
          <w:szCs w:val="20"/>
        </w:rPr>
        <w:t xml:space="preserve">STORE_TYPE=sqlite</w:t>
      </w:r>
    </w:p>
    <w:p>
      <w:pPr>
        <w:spacing w:after="0" w:before="0" w:line="240"/>
      </w:pPr>
      <w:r>
        <w:rPr>
          <w:rFonts w:ascii="Courier New" w:cs="Courier New" w:eastAsia="Courier New" w:hAnsi="Courier New"/>
          <w:sz w:val="20"/>
          <w:szCs w:val="20"/>
        </w:rPr>
        <w:t xml:space="preserve">STORE_PATH=./data/checkpoints.db</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Agent Configuration</w:t>
      </w:r>
    </w:p>
    <w:p>
      <w:pPr>
        <w:spacing w:after="0" w:before="0" w:line="240"/>
      </w:pPr>
      <w:r>
        <w:rPr>
          <w:rFonts w:ascii="Courier New" w:cs="Courier New" w:eastAsia="Courier New" w:hAnsi="Courier New"/>
          <w:sz w:val="20"/>
          <w:szCs w:val="20"/>
        </w:rPr>
        <w:t xml:space="preserve">MAX_SOURCES=5</w:t>
      </w:r>
    </w:p>
    <w:p>
      <w:pPr>
        <w:spacing w:after="0" w:before="0" w:line="240"/>
      </w:pPr>
      <w:r>
        <w:rPr>
          <w:rFonts w:ascii="Courier New" w:cs="Courier New" w:eastAsia="Courier New" w:hAnsi="Courier New"/>
          <w:sz w:val="20"/>
          <w:szCs w:val="20"/>
        </w:rPr>
        <w:t xml:space="preserve">MAX_CONTEXT_LENGTH=128000</w:t>
      </w:r>
    </w:p>
    <w:p>
      <w:pPr>
        <w:spacing w:after="0" w:before="0" w:line="240"/>
      </w:pPr>
      <w:r>
        <w:rPr>
          <w:rFonts w:ascii="Courier New" w:cs="Courier New" w:eastAsia="Courier New" w:hAnsi="Courier New"/>
          <w:sz w:val="20"/>
          <w:szCs w:val="20"/>
        </w:rPr>
        <w:t xml:space="preserve">CHUNK_SIZE=1000</w:t>
      </w:r>
    </w:p>
    <w:p>
      <w:pPr>
        <w:spacing w:after="0" w:before="0" w:line="240"/>
      </w:pPr>
      <w:r>
        <w:rPr>
          <w:rFonts w:ascii="Courier New" w:cs="Courier New" w:eastAsia="Courier New" w:hAnsi="Courier New"/>
          <w:sz w:val="20"/>
          <w:szCs w:val="20"/>
        </w:rPr>
        <w:t xml:space="preserve">CHUNK_OVERLAP=200</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Document Processing</w:t>
      </w:r>
    </w:p>
    <w:p>
      <w:pPr>
        <w:spacing w:after="0" w:before="0" w:line="240"/>
      </w:pPr>
      <w:r>
        <w:rPr>
          <w:rFonts w:ascii="Courier New" w:cs="Courier New" w:eastAsia="Courier New" w:hAnsi="Courier New"/>
          <w:sz w:val="20"/>
          <w:szCs w:val="20"/>
        </w:rPr>
        <w:t xml:space="preserve">ENABLE_MARKITDOWN=true</w:t>
      </w:r>
    </w:p>
    <w:p>
      <w:pPr>
        <w:spacing w:after="0" w:before="0" w:line="240"/>
      </w:pPr>
      <w:r>
        <w:rPr>
          <w:rFonts w:ascii="Courier New" w:cs="Courier New" w:eastAsia="Courier New" w:hAnsi="Courier New"/>
          <w:sz w:val="20"/>
          <w:szCs w:val="20"/>
        </w:rPr>
        <w:t xml:space="preserve">ENABLE_VOSK_TRANSCRIBER=true</w:t>
      </w:r>
    </w:p>
    <w:p>
      <w:pPr>
        <w:spacing w:after="0" w:before="0" w:line="240"/>
      </w:pPr>
      <w:r>
        <w:rPr>
          <w:rFonts w:ascii="Courier New" w:cs="Courier New" w:eastAsia="Courier New" w:hAnsi="Courier New"/>
          <w:sz w:val="20"/>
          <w:szCs w:val="20"/>
        </w:rPr>
        <w:t xml:space="preserve">VOSK_MODEL_PATH=/root/.cache/vosk/vosk-model-small-en-us-0.15</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Authentication</w:t>
      </w:r>
    </w:p>
    <w:p>
      <w:pPr>
        <w:spacing w:after="0" w:before="0" w:line="240"/>
      </w:pPr>
      <w:r>
        <w:rPr>
          <w:rFonts w:ascii="Courier New" w:cs="Courier New" w:eastAsia="Courier New" w:hAnsi="Courier New"/>
          <w:sz w:val="20"/>
          <w:szCs w:val="20"/>
        </w:rPr>
        <w:t xml:space="preserve">JWT_SECRET=your-secret-key-change-in-production</w:t>
      </w:r>
    </w:p>
    <w:p>
      <w:pPr>
        <w:spacing w:after="0" w:before="0" w:line="240"/>
      </w:pPr>
      <w:r>
        <w:rPr>
          <w:rFonts w:ascii="Courier New" w:cs="Courier New" w:eastAsia="Courier New" w:hAnsi="Courier New"/>
          <w:sz w:val="20"/>
          <w:szCs w:val="20"/>
        </w:rPr>
        <w:t xml:space="preserve">GITHUB_CLIENT_ID=your-github-client-id</w:t>
      </w:r>
    </w:p>
    <w:p>
      <w:pPr>
        <w:spacing w:after="0" w:before="0" w:line="240"/>
      </w:pPr>
      <w:r>
        <w:rPr>
          <w:rFonts w:ascii="Courier New" w:cs="Courier New" w:eastAsia="Courier New" w:hAnsi="Courier New"/>
          <w:sz w:val="20"/>
          <w:szCs w:val="20"/>
        </w:rPr>
        <w:t xml:space="preserve">GITHUB_CLIENT_SECRET=your-github-client-secret</w:t>
      </w:r>
    </w:p>
    <w:p>
      <w:pPr>
        <w:spacing w:after="0" w:before="0" w:line="240"/>
      </w:pPr>
      <w:r>
        <w:rPr>
          <w:rFonts w:ascii="Courier New" w:cs="Courier New" w:eastAsia="Courier New" w:hAnsi="Courier New"/>
          <w:sz w:val="20"/>
          <w:szCs w:val="20"/>
        </w:rPr>
        <w:t xml:space="preserve">GITHUB_REDIRECT_URL=http://localhost:8080/auth/github/callback</w:t>
      </w:r>
    </w:p>
    <w:p>
      <w:pPr>
        <w:spacing w:after="0" w:before="0" w:line="240"/>
      </w:pPr>
      <w:r>
        <w:rPr>
          <w:rFonts w:ascii="Courier New" w:cs="Courier New" w:eastAsia="Courier New" w:hAnsi="Courier New"/>
          <w:sz w:val="20"/>
          <w:szCs w:val="20"/>
        </w:rPr>
        <w:t xml:space="preserve">GOOGLE_CLIENT_ID=your-google-client-id</w:t>
      </w:r>
    </w:p>
    <w:p>
      <w:pPr>
        <w:spacing w:after="0" w:before="0" w:line="240"/>
      </w:pPr>
      <w:r>
        <w:rPr>
          <w:rFonts w:ascii="Courier New" w:cs="Courier New" w:eastAsia="Courier New" w:hAnsi="Courier New"/>
          <w:sz w:val="20"/>
          <w:szCs w:val="20"/>
        </w:rPr>
        <w:t xml:space="preserve">GOOGLE_CLIENT_SECRET=your-google-client-secret</w:t>
      </w:r>
    </w:p>
    <w:p>
      <w:pPr>
        <w:spacing w:after="0" w:before="0" w:line="240"/>
      </w:pPr>
      <w:r>
        <w:rPr>
          <w:rFonts w:ascii="Courier New" w:cs="Courier New" w:eastAsia="Courier New" w:hAnsi="Courier New"/>
          <w:sz w:val="20"/>
          <w:szCs w:val="20"/>
        </w:rPr>
        <w:t xml:space="preserve">GOOGLE_REDIRECT_URL=http://localhost:8080/auth/google/callback</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Image Generation</w:t>
      </w:r>
    </w:p>
    <w:p>
      <w:pPr>
        <w:spacing w:after="0" w:before="0" w:line="240"/>
      </w:pPr>
      <w:r>
        <w:rPr>
          <w:rFonts w:ascii="Courier New" w:cs="Courier New" w:eastAsia="Courier New" w:hAnsi="Courier New"/>
          <w:sz w:val="20"/>
          <w:szCs w:val="20"/>
        </w:rPr>
        <w:t xml:space="preserve">IMAGE_PROVIDER=gemini</w:t>
      </w:r>
    </w:p>
    <w:p>
      <w:pPr>
        <w:spacing w:after="0" w:before="0" w:line="240"/>
      </w:pPr>
      <w:r>
        <w:rPr>
          <w:rFonts w:ascii="Courier New" w:cs="Courier New" w:eastAsia="Courier New" w:hAnsi="Courier New"/>
          <w:sz w:val="20"/>
          <w:szCs w:val="20"/>
        </w:rPr>
        <w:t xml:space="preserve">GEMINI_IMAGE_MODEL=gemini-3.1-flash-image-preview</w:t>
      </w:r>
    </w:p>
    <w:p>
      <w:r>
        <w:t xml:space="preserve"/>
      </w:r>
    </w:p>
    <w:p>
      <w:pPr>
        <w:spacing w:after="120" w:before="200" w:line="360"/>
        <w:jc w:val="left"/>
      </w:pPr>
      <w:r>
        <w:rPr>
          <w:rFonts w:ascii="Times New Roman" w:cs="Times New Roman" w:eastAsia="Times New Roman" w:hAnsi="Times New Roman"/>
          <w:b/>
          <w:bCs/>
          <w:sz w:val="28"/>
          <w:szCs w:val="28"/>
        </w:rPr>
        <w:t xml:space="preserve">B.2 Main Server Startup (main.go)</w:t>
      </w:r>
    </w:p>
    <w:p>
      <w:pPr>
        <w:spacing w:after="0" w:before="0" w:line="240"/>
      </w:pPr>
      <w:r>
        <w:rPr>
          <w:rFonts w:ascii="Courier New" w:cs="Courier New" w:eastAsia="Courier New" w:hAnsi="Courier New"/>
          <w:sz w:val="20"/>
          <w:szCs w:val="20"/>
        </w:rPr>
        <w:t xml:space="preserve">// main.go</w:t>
      </w:r>
    </w:p>
    <w:p>
      <w:pPr>
        <w:spacing w:after="0" w:before="0" w:line="240"/>
      </w:pPr>
      <w:r>
        <w:rPr>
          <w:rFonts w:ascii="Courier New" w:cs="Courier New" w:eastAsia="Courier New" w:hAnsi="Courier New"/>
          <w:sz w:val="20"/>
          <w:szCs w:val="20"/>
        </w:rPr>
        <w:t xml:space="preserve">func main() {</w:t>
      </w:r>
    </w:p>
    <w:p>
      <w:pPr>
        <w:spacing w:after="0" w:before="0" w:line="240"/>
      </w:pPr>
      <w:r>
        <w:rPr>
          <w:rFonts w:ascii="Courier New" w:cs="Courier New" w:eastAsia="Courier New" w:hAnsi="Courier New"/>
          <w:sz w:val="20"/>
          <w:szCs w:val="20"/>
        </w:rPr>
        <w:t xml:space="preserve">    serverMode := flag.Bool("server", false,</w:t>
      </w:r>
    </w:p>
    <w:p>
      <w:pPr>
        <w:spacing w:after="0" w:before="0" w:line="240"/>
      </w:pPr>
      <w:r>
        <w:rPr>
          <w:rFonts w:ascii="Courier New" w:cs="Courier New" w:eastAsia="Courier New" w:hAnsi="Courier New"/>
          <w:sz w:val="20"/>
          <w:szCs w:val="20"/>
        </w:rPr>
        <w:t xml:space="preserve">        "Run in HTTP server mode")</w:t>
      </w:r>
    </w:p>
    <w:p>
      <w:pPr>
        <w:spacing w:after="0" w:before="0" w:line="240"/>
      </w:pPr>
      <w:r>
        <w:rPr>
          <w:rFonts w:ascii="Courier New" w:cs="Courier New" w:eastAsia="Courier New" w:hAnsi="Courier New"/>
          <w:sz w:val="20"/>
          <w:szCs w:val="20"/>
        </w:rPr>
        <w:t xml:space="preserve">    flag.Parse()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cfg := backend.LoadConfig()</w:t>
      </w:r>
    </w:p>
    <w:p>
      <w:pPr>
        <w:spacing w:after="0" w:before="0" w:line="240"/>
      </w:pPr>
      <w:r>
        <w:rPr>
          <w:rFonts w:ascii="Courier New" w:cs="Courier New" w:eastAsia="Courier New" w:hAnsi="Courier New"/>
          <w:sz w:val="20"/>
          <w:szCs w:val="20"/>
        </w:rPr>
        <w:t xml:space="preserve">    if err := backend.ValidateConfig(cfg); err != nil {</w:t>
      </w:r>
    </w:p>
    <w:p>
      <w:pPr>
        <w:spacing w:after="0" w:before="0" w:line="240"/>
      </w:pPr>
      <w:r>
        <w:rPr>
          <w:rFonts w:ascii="Courier New" w:cs="Courier New" w:eastAsia="Courier New" w:hAnsi="Courier New"/>
          <w:sz w:val="20"/>
          <w:szCs w:val="20"/>
        </w:rPr>
        <w:t xml:space="preserve">        fmt.Fprintf(os.Stderr,</w:t>
      </w:r>
    </w:p>
    <w:p>
      <w:pPr>
        <w:spacing w:after="0" w:before="0" w:line="240"/>
      </w:pPr>
      <w:r>
        <w:rPr>
          <w:rFonts w:ascii="Courier New" w:cs="Courier New" w:eastAsia="Courier New" w:hAnsi="Courier New"/>
          <w:sz w:val="20"/>
          <w:szCs w:val="20"/>
        </w:rPr>
        <w:t xml:space="preserve">            "\n❌ Configuration Error:\n\n%v\n\n", err)</w:t>
      </w:r>
    </w:p>
    <w:p>
      <w:pPr>
        <w:spacing w:after="0" w:before="0" w:line="240"/>
      </w:pPr>
      <w:r>
        <w:rPr>
          <w:rFonts w:ascii="Courier New" w:cs="Courier New" w:eastAsia="Courier New" w:hAnsi="Courier New"/>
          <w:sz w:val="20"/>
          <w:szCs w:val="20"/>
        </w:rPr>
        <w:t xml:space="preserve">        os.Exit(1)</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if *serverMode {</w:t>
      </w:r>
    </w:p>
    <w:p>
      <w:pPr>
        <w:spacing w:after="0" w:before="0" w:line="240"/>
      </w:pPr>
      <w:r>
        <w:rPr>
          <w:rFonts w:ascii="Courier New" w:cs="Courier New" w:eastAsia="Courier New" w:hAnsi="Courier New"/>
          <w:sz w:val="20"/>
          <w:szCs w:val="20"/>
        </w:rPr>
        <w:t xml:space="preserve">        server, err := backend.NewServer(cfg)</w:t>
      </w:r>
    </w:p>
    <w:p>
      <w:pPr>
        <w:spacing w:after="0" w:before="0" w:line="240"/>
      </w:pPr>
      <w:r>
        <w:rPr>
          <w:rFonts w:ascii="Courier New" w:cs="Courier New" w:eastAsia="Courier New" w:hAnsi="Courier New"/>
          <w:sz w:val="20"/>
          <w:szCs w:val="20"/>
        </w:rPr>
        <w:t xml:space="preserve">        if err != nil {</w:t>
      </w:r>
    </w:p>
    <w:p>
      <w:pPr>
        <w:spacing w:after="0" w:before="0" w:line="240"/>
      </w:pPr>
      <w:r>
        <w:rPr>
          <w:rFonts w:ascii="Courier New" w:cs="Courier New" w:eastAsia="Courier New" w:hAnsi="Courier New"/>
          <w:sz w:val="20"/>
          <w:szCs w:val="20"/>
        </w:rPr>
        <w:t xml:space="preserve">            fmt.Fprintf(os.Stderr,</w:t>
      </w:r>
    </w:p>
    <w:p>
      <w:pPr>
        <w:spacing w:after="0" w:before="0" w:line="240"/>
      </w:pPr>
      <w:r>
        <w:rPr>
          <w:rFonts w:ascii="Courier New" w:cs="Courier New" w:eastAsia="Courier New" w:hAnsi="Courier New"/>
          <w:sz w:val="20"/>
          <w:szCs w:val="20"/>
        </w:rPr>
        <w:t xml:space="preserve">                "Failed to create server: %v\n", err)</w:t>
      </w:r>
    </w:p>
    <w:p>
      <w:pPr>
        <w:spacing w:after="0" w:before="0" w:line="240"/>
      </w:pPr>
      <w:r>
        <w:rPr>
          <w:rFonts w:ascii="Courier New" w:cs="Courier New" w:eastAsia="Courier New" w:hAnsi="Courier New"/>
          <w:sz w:val="20"/>
          <w:szCs w:val="20"/>
        </w:rPr>
        <w:t xml:space="preserve">            os.Exit(1)</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fmt.Printf("✅ StudyForge v%s\n", Version)</w:t>
      </w:r>
    </w:p>
    <w:p>
      <w:pPr>
        <w:spacing w:after="0" w:before="0" w:line="240"/>
      </w:pPr>
      <w:r>
        <w:rPr>
          <w:rFonts w:ascii="Courier New" w:cs="Courier New" w:eastAsia="Courier New" w:hAnsi="Courier New"/>
          <w:sz w:val="20"/>
          <w:szCs w:val="20"/>
        </w:rPr>
        <w:t xml:space="preserve">        fmt.Printf("📡 Server: http://%s:%s\n",</w:t>
      </w:r>
    </w:p>
    <w:p>
      <w:pPr>
        <w:spacing w:after="0" w:before="0" w:line="240"/>
      </w:pPr>
      <w:r>
        <w:rPr>
          <w:rFonts w:ascii="Courier New" w:cs="Courier New" w:eastAsia="Courier New" w:hAnsi="Courier New"/>
          <w:sz w:val="20"/>
          <w:szCs w:val="20"/>
        </w:rPr>
        <w:t xml:space="preserve">            cfg.ServerHost, cfg.ServerPort)</w:t>
      </w:r>
    </w:p>
    <w:p>
      <w:pPr>
        <w:spacing w:after="0" w:before="0" w:line="240"/>
      </w:pPr>
      <w:r>
        <w:rPr>
          <w:rFonts w:ascii="Courier New" w:cs="Courier New" w:eastAsia="Courier New" w:hAnsi="Courier New"/>
          <w:sz w:val="20"/>
          <w:szCs w:val="20"/>
        </w:rPr>
        <w:t xml:space="preserve">        fmt.Printf("🤖 LLM: %s\n", cfg.OpenAIModel)</w:t>
      </w:r>
    </w:p>
    <w:p>
      <w:pPr>
        <w:spacing w:after="0" w:before="0" w:line="240"/>
      </w:pPr>
      <w:r>
        <w:rPr>
          <w:rFonts w:ascii="Courier New" w:cs="Courier New" w:eastAsia="Courier New" w:hAnsi="Courier New"/>
          <w:sz w:val="20"/>
          <w:szCs w:val="20"/>
        </w:rPr>
        <w:t xml:space="preserve">        if err := server.Start(); err != nil {</w:t>
      </w:r>
    </w:p>
    <w:p>
      <w:pPr>
        <w:spacing w:after="0" w:before="0" w:line="240"/>
      </w:pPr>
      <w:r>
        <w:rPr>
          <w:rFonts w:ascii="Courier New" w:cs="Courier New" w:eastAsia="Courier New" w:hAnsi="Courier New"/>
          <w:sz w:val="20"/>
          <w:szCs w:val="20"/>
        </w:rPr>
        <w:t xml:space="preserve">            os.Exit(1)</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w:t>
      </w:r>
    </w:p>
    <w:p>
      <w:r>
        <w:t xml:space="preserve"/>
      </w:r>
    </w:p>
    <w:p>
      <w:pPr>
        <w:spacing w:after="120" w:before="200" w:line="360"/>
        <w:jc w:val="left"/>
      </w:pPr>
      <w:r>
        <w:rPr>
          <w:rFonts w:ascii="Times New Roman" w:cs="Times New Roman" w:eastAsia="Times New Roman" w:hAnsi="Times New Roman"/>
          <w:b/>
          <w:bCs/>
          <w:sz w:val="28"/>
          <w:szCs w:val="28"/>
        </w:rPr>
        <w:t xml:space="preserve">B.3 GitHub OAuth Callback Handler (backend/auth.go)</w:t>
      </w:r>
    </w:p>
    <w:p>
      <w:pPr>
        <w:spacing w:after="0" w:before="0" w:line="240"/>
      </w:pPr>
      <w:r>
        <w:rPr>
          <w:rFonts w:ascii="Courier New" w:cs="Courier New" w:eastAsia="Courier New" w:hAnsi="Courier New"/>
          <w:sz w:val="20"/>
          <w:szCs w:val="20"/>
        </w:rPr>
        <w:t xml:space="preserve">// backend/auth.go (excerpt)</w:t>
      </w:r>
    </w:p>
    <w:p>
      <w:pPr>
        <w:spacing w:after="0" w:before="0" w:line="240"/>
      </w:pPr>
      <w:r>
        <w:rPr>
          <w:rFonts w:ascii="Courier New" w:cs="Courier New" w:eastAsia="Courier New" w:hAnsi="Courier New"/>
          <w:sz w:val="20"/>
          <w:szCs w:val="20"/>
        </w:rPr>
        <w:t xml:space="preserve">func (h *AuthHandler) HandleCallback(c *gin.Context) {</w:t>
      </w:r>
    </w:p>
    <w:p>
      <w:pPr>
        <w:spacing w:after="0" w:before="0" w:line="240"/>
      </w:pPr>
      <w:r>
        <w:rPr>
          <w:rFonts w:ascii="Courier New" w:cs="Courier New" w:eastAsia="Courier New" w:hAnsi="Courier New"/>
          <w:sz w:val="20"/>
          <w:szCs w:val="20"/>
        </w:rPr>
        <w:t xml:space="preserve">    provider := c.Param("provider")</w:t>
      </w:r>
    </w:p>
    <w:p>
      <w:pPr>
        <w:spacing w:after="0" w:before="0" w:line="240"/>
      </w:pPr>
      <w:r>
        <w:rPr>
          <w:rFonts w:ascii="Courier New" w:cs="Courier New" w:eastAsia="Courier New" w:hAnsi="Courier New"/>
          <w:sz w:val="20"/>
          <w:szCs w:val="20"/>
        </w:rPr>
        <w:t xml:space="preserve">    code := c.Query("code")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Exchange code for access token</w:t>
      </w:r>
    </w:p>
    <w:p>
      <w:pPr>
        <w:spacing w:after="0" w:before="0" w:line="240"/>
      </w:pPr>
      <w:r>
        <w:rPr>
          <w:rFonts w:ascii="Courier New" w:cs="Courier New" w:eastAsia="Courier New" w:hAnsi="Courier New"/>
          <w:sz w:val="20"/>
          <w:szCs w:val="20"/>
        </w:rPr>
        <w:t xml:space="preserve">    token, err := h.githubConfig.Exchange(</w:t>
      </w:r>
    </w:p>
    <w:p>
      <w:pPr>
        <w:spacing w:after="0" w:before="0" w:line="240"/>
      </w:pPr>
      <w:r>
        <w:rPr>
          <w:rFonts w:ascii="Courier New" w:cs="Courier New" w:eastAsia="Courier New" w:hAnsi="Courier New"/>
          <w:sz w:val="20"/>
          <w:szCs w:val="20"/>
        </w:rPr>
        <w:t xml:space="preserve">        context.Background(), code)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Get user profile from GitHub API</w:t>
      </w:r>
    </w:p>
    <w:p>
      <w:pPr>
        <w:spacing w:after="0" w:before="0" w:line="240"/>
      </w:pPr>
      <w:r>
        <w:rPr>
          <w:rFonts w:ascii="Courier New" w:cs="Courier New" w:eastAsia="Courier New" w:hAnsi="Courier New"/>
          <w:sz w:val="20"/>
          <w:szCs w:val="20"/>
        </w:rPr>
        <w:t xml:space="preserve">    client := h.githubConfig.Client(</w:t>
      </w:r>
    </w:p>
    <w:p>
      <w:pPr>
        <w:spacing w:after="0" w:before="0" w:line="240"/>
      </w:pPr>
      <w:r>
        <w:rPr>
          <w:rFonts w:ascii="Courier New" w:cs="Courier New" w:eastAsia="Courier New" w:hAnsi="Courier New"/>
          <w:sz w:val="20"/>
          <w:szCs w:val="20"/>
        </w:rPr>
        <w:t xml:space="preserve">        context.Background(), token)</w:t>
      </w:r>
    </w:p>
    <w:p>
      <w:pPr>
        <w:spacing w:after="0" w:before="0" w:line="240"/>
      </w:pPr>
      <w:r>
        <w:rPr>
          <w:rFonts w:ascii="Courier New" w:cs="Courier New" w:eastAsia="Courier New" w:hAnsi="Courier New"/>
          <w:sz w:val="20"/>
          <w:szCs w:val="20"/>
        </w:rPr>
        <w:t xml:space="preserve">    resp, _ := client.Get("https://api.github.com/user")</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Create or update user in database</w:t>
      </w:r>
    </w:p>
    <w:p>
      <w:pPr>
        <w:spacing w:after="0" w:before="0" w:line="240"/>
      </w:pPr>
      <w:r>
        <w:rPr>
          <w:rFonts w:ascii="Courier New" w:cs="Courier New" w:eastAsia="Courier New" w:hAnsi="Courier New"/>
          <w:sz w:val="20"/>
          <w:szCs w:val="20"/>
        </w:rPr>
        <w:t xml:space="preserve">    user := &amp;User{Email: email, Name: name,</w:t>
      </w:r>
    </w:p>
    <w:p>
      <w:pPr>
        <w:spacing w:after="0" w:before="0" w:line="240"/>
      </w:pPr>
      <w:r>
        <w:rPr>
          <w:rFonts w:ascii="Courier New" w:cs="Courier New" w:eastAsia="Courier New" w:hAnsi="Courier New"/>
          <w:sz w:val="20"/>
          <w:szCs w:val="20"/>
        </w:rPr>
        <w:t xml:space="preserve">        AvatarURL: avatarURL, Provider: provider}</w:t>
      </w:r>
    </w:p>
    <w:p>
      <w:pPr>
        <w:spacing w:after="0" w:before="0" w:line="240"/>
      </w:pPr>
      <w:r>
        <w:rPr>
          <w:rFonts w:ascii="Courier New" w:cs="Courier New" w:eastAsia="Courier New" w:hAnsi="Courier New"/>
          <w:sz w:val="20"/>
          <w:szCs w:val="20"/>
        </w:rPr>
        <w:t xml:space="preserve">    h.store.CreateUser(context.Background(), user)</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Generate JWT token</w:t>
      </w:r>
    </w:p>
    <w:p>
      <w:pPr>
        <w:spacing w:after="0" w:before="0" w:line="240"/>
      </w:pPr>
      <w:r>
        <w:rPr>
          <w:rFonts w:ascii="Courier New" w:cs="Courier New" w:eastAsia="Courier New" w:hAnsi="Courier New"/>
          <w:sz w:val="20"/>
          <w:szCs w:val="20"/>
        </w:rPr>
        <w:t xml:space="preserve">    tokenString, _ := GenerateJWT(dbUser.ID, h.config.JWTSecret)</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Return token to frontend via postMessage</w:t>
      </w:r>
    </w:p>
    <w:p>
      <w:pPr>
        <w:spacing w:after="0" w:before="0" w:line="240"/>
      </w:pPr>
      <w:r>
        <w:rPr>
          <w:rFonts w:ascii="Courier New" w:cs="Courier New" w:eastAsia="Courier New" w:hAnsi="Courier New"/>
          <w:sz w:val="20"/>
          <w:szCs w:val="20"/>
        </w:rPr>
        <w:t xml:space="preserve">    c.String(http.StatusOK, fmt.Sprintf(`</w:t>
      </w:r>
    </w:p>
    <w:p>
      <w:pPr>
        <w:spacing w:after="0" w:before="0" w:line="240"/>
      </w:pPr>
      <w:r>
        <w:rPr>
          <w:rFonts w:ascii="Courier New" w:cs="Courier New" w:eastAsia="Courier New" w:hAnsi="Courier New"/>
          <w:sz w:val="20"/>
          <w:szCs w:val="20"/>
        </w:rPr>
        <w:t xml:space="preserve">        &lt;script&gt;</w:t>
      </w:r>
    </w:p>
    <w:p>
      <w:pPr>
        <w:spacing w:after="0" w:before="0" w:line="240"/>
      </w:pPr>
      <w:r>
        <w:rPr>
          <w:rFonts w:ascii="Courier New" w:cs="Courier New" w:eastAsia="Courier New" w:hAnsi="Courier New"/>
          <w:sz w:val="20"/>
          <w:szCs w:val="20"/>
        </w:rPr>
        <w:t xml:space="preserve">            window.opener.postMessage(</w:t>
      </w:r>
    </w:p>
    <w:p>
      <w:pPr>
        <w:spacing w:after="0" w:before="0" w:line="240"/>
      </w:pPr>
      <w:r>
        <w:rPr>
          <w:rFonts w:ascii="Courier New" w:cs="Courier New" w:eastAsia="Courier New" w:hAnsi="Courier New"/>
          <w:sz w:val="20"/>
          <w:szCs w:val="20"/>
        </w:rPr>
        <w:t xml:space="preserve">                {token: "%s", user: %s}, "%s");</w:t>
      </w:r>
    </w:p>
    <w:p>
      <w:pPr>
        <w:spacing w:after="0" w:before="0" w:line="240"/>
      </w:pPr>
      <w:r>
        <w:rPr>
          <w:rFonts w:ascii="Courier New" w:cs="Courier New" w:eastAsia="Courier New" w:hAnsi="Courier New"/>
          <w:sz w:val="20"/>
          <w:szCs w:val="20"/>
        </w:rPr>
        <w:t xml:space="preserve">            window.close();</w:t>
      </w:r>
    </w:p>
    <w:p>
      <w:pPr>
        <w:spacing w:after="0" w:before="0" w:line="240"/>
      </w:pPr>
      <w:r>
        <w:rPr>
          <w:rFonts w:ascii="Courier New" w:cs="Courier New" w:eastAsia="Courier New" w:hAnsi="Courier New"/>
          <w:sz w:val="20"/>
          <w:szCs w:val="20"/>
        </w:rPr>
        <w:t xml:space="preserve">        &lt;/script&gt;`,</w:t>
      </w:r>
    </w:p>
    <w:p>
      <w:pPr>
        <w:spacing w:after="0" w:before="0" w:line="240"/>
      </w:pPr>
      <w:r>
        <w:rPr>
          <w:rFonts w:ascii="Courier New" w:cs="Courier New" w:eastAsia="Courier New" w:hAnsi="Courier New"/>
          <w:sz w:val="20"/>
          <w:szCs w:val="20"/>
        </w:rPr>
        <w:t xml:space="preserve">        tokenString, toJson(dbUser), origin))</w:t>
      </w:r>
    </w:p>
    <w:p>
      <w:pPr>
        <w:spacing w:after="0" w:before="0" w:line="240"/>
      </w:pPr>
      <w:r>
        <w:rPr>
          <w:rFonts w:ascii="Courier New" w:cs="Courier New" w:eastAsia="Courier New" w:hAnsi="Courier New"/>
          <w:sz w:val="20"/>
          <w:szCs w:val="20"/>
        </w:rPr>
        <w:t xml:space="preserve">}</w:t>
      </w:r>
    </w:p>
    <w:p>
      <w:r>
        <w:t xml:space="preserve"/>
      </w:r>
    </w:p>
    <w:p>
      <w:pPr>
        <w:spacing w:after="120" w:before="200" w:line="360"/>
        <w:jc w:val="left"/>
      </w:pPr>
      <w:r>
        <w:rPr>
          <w:rFonts w:ascii="Times New Roman" w:cs="Times New Roman" w:eastAsia="Times New Roman" w:hAnsi="Times New Roman"/>
          <w:b/>
          <w:bCs/>
          <w:sz w:val="28"/>
          <w:szCs w:val="28"/>
        </w:rPr>
        <w:t xml:space="preserve">B.4 Notebook Type Definition (backend/types.go)</w:t>
      </w:r>
    </w:p>
    <w:p>
      <w:pPr>
        <w:spacing w:after="0" w:before="0" w:line="240"/>
      </w:pPr>
      <w:r>
        <w:rPr>
          <w:rFonts w:ascii="Courier New" w:cs="Courier New" w:eastAsia="Courier New" w:hAnsi="Courier New"/>
          <w:sz w:val="20"/>
          <w:szCs w:val="20"/>
        </w:rPr>
        <w:t xml:space="preserve">// backend/types.go</w:t>
      </w:r>
    </w:p>
    <w:p>
      <w:pPr>
        <w:spacing w:after="0" w:before="0" w:line="240"/>
      </w:pPr>
      <w:r>
        <w:rPr>
          <w:rFonts w:ascii="Courier New" w:cs="Courier New" w:eastAsia="Courier New" w:hAnsi="Courier New"/>
          <w:sz w:val="20"/>
          <w:szCs w:val="20"/>
        </w:rPr>
        <w:t xml:space="preserve">type Notebook struct {</w:t>
      </w:r>
    </w:p>
    <w:p>
      <w:pPr>
        <w:spacing w:after="0" w:before="0" w:line="240"/>
      </w:pPr>
      <w:r>
        <w:rPr>
          <w:rFonts w:ascii="Courier New" w:cs="Courier New" w:eastAsia="Courier New" w:hAnsi="Courier New"/>
          <w:sz w:val="20"/>
          <w:szCs w:val="20"/>
        </w:rPr>
        <w:t xml:space="preserve">    ID          string                 `json:"id"`</w:t>
      </w:r>
    </w:p>
    <w:p>
      <w:pPr>
        <w:spacing w:after="0" w:before="0" w:line="240"/>
      </w:pPr>
      <w:r>
        <w:rPr>
          <w:rFonts w:ascii="Courier New" w:cs="Courier New" w:eastAsia="Courier New" w:hAnsi="Courier New"/>
          <w:sz w:val="20"/>
          <w:szCs w:val="20"/>
        </w:rPr>
        <w:t xml:space="preserve">    UserID      string                 `json:"user_id"`</w:t>
      </w:r>
    </w:p>
    <w:p>
      <w:pPr>
        <w:spacing w:after="0" w:before="0" w:line="240"/>
      </w:pPr>
      <w:r>
        <w:rPr>
          <w:rFonts w:ascii="Courier New" w:cs="Courier New" w:eastAsia="Courier New" w:hAnsi="Courier New"/>
          <w:sz w:val="20"/>
          <w:szCs w:val="20"/>
        </w:rPr>
        <w:t xml:space="preserve">    Name        string                 `json:"name"`</w:t>
      </w:r>
    </w:p>
    <w:p>
      <w:pPr>
        <w:spacing w:after="0" w:before="0" w:line="240"/>
      </w:pPr>
      <w:r>
        <w:rPr>
          <w:rFonts w:ascii="Courier New" w:cs="Courier New" w:eastAsia="Courier New" w:hAnsi="Courier New"/>
          <w:sz w:val="20"/>
          <w:szCs w:val="20"/>
        </w:rPr>
        <w:t xml:space="preserve">    Description string                 `json:"description,omitempty"`</w:t>
      </w:r>
    </w:p>
    <w:p>
      <w:pPr>
        <w:spacing w:after="0" w:before="0" w:line="240"/>
      </w:pPr>
      <w:r>
        <w:rPr>
          <w:rFonts w:ascii="Courier New" w:cs="Courier New" w:eastAsia="Courier New" w:hAnsi="Courier New"/>
          <w:sz w:val="20"/>
          <w:szCs w:val="20"/>
        </w:rPr>
        <w:t xml:space="preserve">    Color       string                 `json:"color"`</w:t>
      </w:r>
    </w:p>
    <w:p>
      <w:pPr>
        <w:spacing w:after="0" w:before="0" w:line="240"/>
      </w:pPr>
      <w:r>
        <w:rPr>
          <w:rFonts w:ascii="Courier New" w:cs="Courier New" w:eastAsia="Courier New" w:hAnsi="Courier New"/>
          <w:sz w:val="20"/>
          <w:szCs w:val="20"/>
        </w:rPr>
        <w:t xml:space="preserve">    Icon        string                 `json:"icon"`</w:t>
      </w:r>
    </w:p>
    <w:p>
      <w:pPr>
        <w:spacing w:after="0" w:before="0" w:line="240"/>
      </w:pPr>
      <w:r>
        <w:rPr>
          <w:rFonts w:ascii="Courier New" w:cs="Courier New" w:eastAsia="Courier New" w:hAnsi="Courier New"/>
          <w:sz w:val="20"/>
          <w:szCs w:val="20"/>
        </w:rPr>
        <w:t xml:space="preserve">    SourceIDs   []string               `json:"source_ids,omitempty"`</w:t>
      </w:r>
    </w:p>
    <w:p>
      <w:pPr>
        <w:spacing w:after="0" w:before="0" w:line="240"/>
      </w:pPr>
      <w:r>
        <w:rPr>
          <w:rFonts w:ascii="Courier New" w:cs="Courier New" w:eastAsia="Courier New" w:hAnsi="Courier New"/>
          <w:sz w:val="20"/>
          <w:szCs w:val="20"/>
        </w:rPr>
        <w:t xml:space="preserve">    IsPublic    bool                   `json:"is_public"`</w:t>
      </w:r>
    </w:p>
    <w:p>
      <w:pPr>
        <w:spacing w:after="0" w:before="0" w:line="240"/>
      </w:pPr>
      <w:r>
        <w:rPr>
          <w:rFonts w:ascii="Courier New" w:cs="Courier New" w:eastAsia="Courier New" w:hAnsi="Courier New"/>
          <w:sz w:val="20"/>
          <w:szCs w:val="20"/>
        </w:rPr>
        <w:t xml:space="preserve">    PublicToken string                 `json:"public_token,omitempty"`</w:t>
      </w:r>
    </w:p>
    <w:p>
      <w:pPr>
        <w:spacing w:after="0" w:before="0" w:line="240"/>
      </w:pPr>
      <w:r>
        <w:rPr>
          <w:rFonts w:ascii="Courier New" w:cs="Courier New" w:eastAsia="Courier New" w:hAnsi="Courier New"/>
          <w:sz w:val="20"/>
          <w:szCs w:val="20"/>
        </w:rPr>
        <w:t xml:space="preserve">    CreatedAt   time.Time              `json:"created_at"`</w:t>
      </w:r>
    </w:p>
    <w:p>
      <w:pPr>
        <w:spacing w:after="0" w:before="0" w:line="240"/>
      </w:pPr>
      <w:r>
        <w:rPr>
          <w:rFonts w:ascii="Courier New" w:cs="Courier New" w:eastAsia="Courier New" w:hAnsi="Courier New"/>
          <w:sz w:val="20"/>
          <w:szCs w:val="20"/>
        </w:rPr>
        <w:t xml:space="preserve">    UpdatedAt   time.Time              `json:"updated_at"`</w:t>
      </w:r>
    </w:p>
    <w:p>
      <w:pPr>
        <w:spacing w:after="0" w:before="0" w:line="240"/>
      </w:pPr>
      <w:r>
        <w:rPr>
          <w:rFonts w:ascii="Courier New" w:cs="Courier New" w:eastAsia="Courier New" w:hAnsi="Courier New"/>
          <w:sz w:val="20"/>
          <w:szCs w:val="20"/>
        </w:rPr>
        <w:t xml:space="preserve">    Metadata    map[string]interface{} `json:"metadata,omitempty"`</w:t>
      </w:r>
    </w:p>
    <w:p>
      <w:pPr>
        <w:spacing w:after="0" w:before="0" w:line="240"/>
      </w:pPr>
      <w:r>
        <w:rPr>
          <w:rFonts w:ascii="Courier New" w:cs="Courier New" w:eastAsia="Courier New" w:hAnsi="Courier New"/>
          <w:sz w:val="20"/>
          <w:szCs w:val="20"/>
        </w:rPr>
        <w:t xml:space="preserv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type Textbook struct {</w:t>
      </w:r>
    </w:p>
    <w:p>
      <w:pPr>
        <w:spacing w:after="0" w:before="0" w:line="240"/>
      </w:pPr>
      <w:r>
        <w:rPr>
          <w:rFonts w:ascii="Courier New" w:cs="Courier New" w:eastAsia="Courier New" w:hAnsi="Courier New"/>
          <w:sz w:val="20"/>
          <w:szCs w:val="20"/>
        </w:rPr>
        <w:t xml:space="preserve">    ID              string    `json:"id"`</w:t>
      </w:r>
    </w:p>
    <w:p>
      <w:pPr>
        <w:spacing w:after="0" w:before="0" w:line="240"/>
      </w:pPr>
      <w:r>
        <w:rPr>
          <w:rFonts w:ascii="Courier New" w:cs="Courier New" w:eastAsia="Courier New" w:hAnsi="Courier New"/>
          <w:sz w:val="20"/>
          <w:szCs w:val="20"/>
        </w:rPr>
        <w:t xml:space="preserve">    NotebookID      string    `json:"notebook_id"`</w:t>
      </w:r>
    </w:p>
    <w:p>
      <w:pPr>
        <w:spacing w:after="0" w:before="0" w:line="240"/>
      </w:pPr>
      <w:r>
        <w:rPr>
          <w:rFonts w:ascii="Courier New" w:cs="Courier New" w:eastAsia="Courier New" w:hAnsi="Courier New"/>
          <w:sz w:val="20"/>
          <w:szCs w:val="20"/>
        </w:rPr>
        <w:t xml:space="preserve">    ContentMarkdown string    `json:"content_markdown"`</w:t>
      </w:r>
    </w:p>
    <w:p>
      <w:pPr>
        <w:spacing w:after="0" w:before="0" w:line="240"/>
      </w:pPr>
      <w:r>
        <w:rPr>
          <w:rFonts w:ascii="Courier New" w:cs="Courier New" w:eastAsia="Courier New" w:hAnsi="Courier New"/>
          <w:sz w:val="20"/>
          <w:szCs w:val="20"/>
        </w:rPr>
        <w:t xml:space="preserve">    Status          string    `json:"status"`</w:t>
      </w:r>
    </w:p>
    <w:p>
      <w:pPr>
        <w:spacing w:after="0" w:before="0" w:line="240"/>
      </w:pPr>
      <w:r>
        <w:rPr>
          <w:rFonts w:ascii="Courier New" w:cs="Courier New" w:eastAsia="Courier New" w:hAnsi="Courier New"/>
          <w:sz w:val="20"/>
          <w:szCs w:val="20"/>
        </w:rPr>
        <w:t xml:space="preserve">    Version         int       `json:"version"`</w:t>
      </w:r>
    </w:p>
    <w:p>
      <w:pPr>
        <w:spacing w:after="0" w:before="0" w:line="240"/>
      </w:pPr>
      <w:r>
        <w:rPr>
          <w:rFonts w:ascii="Courier New" w:cs="Courier New" w:eastAsia="Courier New" w:hAnsi="Courier New"/>
          <w:sz w:val="20"/>
          <w:szCs w:val="20"/>
        </w:rPr>
        <w:t xml:space="preserve">    CreatedAt       time.Time `json:"created_at"`</w:t>
      </w:r>
    </w:p>
    <w:p>
      <w:pPr>
        <w:spacing w:after="0" w:before="0" w:line="240"/>
      </w:pPr>
      <w:r>
        <w:rPr>
          <w:rFonts w:ascii="Courier New" w:cs="Courier New" w:eastAsia="Courier New" w:hAnsi="Courier New"/>
          <w:sz w:val="20"/>
          <w:szCs w:val="20"/>
        </w:rPr>
        <w:t xml:space="preserve">    UpdatedAt       time.Time `json:"updated_at"`</w:t>
      </w:r>
    </w:p>
    <w:p>
      <w:pPr>
        <w:spacing w:after="0" w:before="0" w:line="240"/>
      </w:pPr>
      <w:r>
        <w:rPr>
          <w:rFonts w:ascii="Courier New" w:cs="Courier New" w:eastAsia="Courier New" w:hAnsi="Courier New"/>
          <w:sz w:val="20"/>
          <w:szCs w:val="20"/>
        </w:rPr>
        <w:t xml:space="preserve">}</w:t>
      </w:r>
    </w:p>
    <w:p>
      <w:r>
        <w:t xml:space="preserve"/>
      </w:r>
    </w:p>
    <w:p>
      <w:pPr>
        <w:spacing w:after="120" w:before="200" w:line="360"/>
        <w:jc w:val="left"/>
      </w:pPr>
      <w:r>
        <w:rPr>
          <w:rFonts w:ascii="Times New Roman" w:cs="Times New Roman" w:eastAsia="Times New Roman" w:hAnsi="Times New Roman"/>
          <w:b/>
          <w:bCs/>
          <w:sz w:val="28"/>
          <w:szCs w:val="28"/>
        </w:rPr>
        <w:t xml:space="preserve">B.5 Frontend — Note Card Component (app.js excerpt)</w:t>
      </w:r>
    </w:p>
    <w:p>
      <w:pPr>
        <w:spacing w:after="0" w:before="0" w:line="240"/>
      </w:pPr>
      <w:r>
        <w:rPr>
          <w:rFonts w:ascii="Courier New" w:cs="Courier New" w:eastAsia="Courier New" w:hAnsi="Courier New"/>
          <w:sz w:val="20"/>
          <w:szCs w:val="20"/>
        </w:rPr>
        <w:t xml:space="preserve">// backend/frontend/static/app.js (excerpt)</w:t>
      </w:r>
    </w:p>
    <w:p>
      <w:pPr>
        <w:spacing w:after="0" w:before="0" w:line="240"/>
      </w:pPr>
      <w:r>
        <w:rPr>
          <w:rFonts w:ascii="Courier New" w:cs="Courier New" w:eastAsia="Courier New" w:hAnsi="Courier New"/>
          <w:sz w:val="20"/>
          <w:szCs w:val="20"/>
        </w:rPr>
        <w:t xml:space="preserve">async function renderNotesCompactGrid() {</w:t>
      </w:r>
    </w:p>
    <w:p>
      <w:pPr>
        <w:spacing w:after="0" w:before="0" w:line="240"/>
      </w:pPr>
      <w:r>
        <w:rPr>
          <w:rFonts w:ascii="Courier New" w:cs="Courier New" w:eastAsia="Courier New" w:hAnsi="Courier New"/>
          <w:sz w:val="20"/>
          <w:szCs w:val="20"/>
        </w:rPr>
        <w:t xml:space="preserve">    if (!this.currentNotebook) return;</w:t>
      </w:r>
    </w:p>
    <w:p>
      <w:pPr>
        <w:spacing w:after="0" w:before="0" w:line="240"/>
      </w:pPr>
      <w:r>
        <w:rPr>
          <w:rFonts w:ascii="Courier New" w:cs="Courier New" w:eastAsia="Courier New" w:hAnsi="Courier New"/>
          <w:sz w:val="20"/>
          <w:szCs w:val="20"/>
        </w:rPr>
        <w:t xml:space="preserve">    const container = document.querySelector('.notes-compact-grid');</w:t>
      </w:r>
    </w:p>
    <w:p>
      <w:pPr>
        <w:spacing w:after="0" w:before="0" w:line="240"/>
      </w:pPr>
      <w:r>
        <w:rPr>
          <w:rFonts w:ascii="Courier New" w:cs="Courier New" w:eastAsia="Courier New" w:hAnsi="Courier New"/>
          <w:sz w:val="20"/>
          <w:szCs w:val="20"/>
        </w:rPr>
        <w:t xml:space="preserve">    const notes = await this.api(</w:t>
      </w:r>
    </w:p>
    <w:p>
      <w:pPr>
        <w:spacing w:after="0" w:before="0" w:line="240"/>
      </w:pPr>
      <w:r>
        <w:rPr>
          <w:rFonts w:ascii="Courier New" w:cs="Courier New" w:eastAsia="Courier New" w:hAnsi="Courier New"/>
          <w:sz w:val="20"/>
          <w:szCs w:val="20"/>
        </w:rPr>
        <w:t xml:space="preserve">        `/notebooks/${this.currentNotebook.id}/notes`);</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notes.forEach(note =&gt; {</w:t>
      </w:r>
    </w:p>
    <w:p>
      <w:pPr>
        <w:spacing w:after="0" w:before="0" w:line="240"/>
      </w:pPr>
      <w:r>
        <w:rPr>
          <w:rFonts w:ascii="Courier New" w:cs="Courier New" w:eastAsia="Courier New" w:hAnsi="Courier New"/>
          <w:sz w:val="20"/>
          <w:szCs w:val="20"/>
        </w:rPr>
        <w:t xml:space="preserve">        const card = document.createElement('div');</w:t>
      </w:r>
    </w:p>
    <w:p>
      <w:pPr>
        <w:spacing w:after="0" w:before="0" w:line="240"/>
      </w:pPr>
      <w:r>
        <w:rPr>
          <w:rFonts w:ascii="Courier New" w:cs="Courier New" w:eastAsia="Courier New" w:hAnsi="Courier New"/>
          <w:sz w:val="20"/>
          <w:szCs w:val="20"/>
        </w:rPr>
        <w:t xml:space="preserve">        card.className = 'compact-note-card';</w:t>
      </w:r>
    </w:p>
    <w:p>
      <w:pPr>
        <w:spacing w:after="0" w:before="0" w:line="240"/>
      </w:pPr>
      <w:r>
        <w:rPr>
          <w:rFonts w:ascii="Courier New" w:cs="Courier New" w:eastAsia="Courier New" w:hAnsi="Courier New"/>
          <w:sz w:val="20"/>
          <w:szCs w:val="20"/>
        </w:rPr>
        <w:t xml:space="preserve">        card.dataset.noteId = note.id;</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 Strip Markdown for preview text</w:t>
      </w:r>
    </w:p>
    <w:p>
      <w:pPr>
        <w:spacing w:after="0" w:before="0" w:line="240"/>
      </w:pPr>
      <w:r>
        <w:rPr>
          <w:rFonts w:ascii="Courier New" w:cs="Courier New" w:eastAsia="Courier New" w:hAnsi="Courier New"/>
          <w:sz w:val="20"/>
          <w:szCs w:val="20"/>
        </w:rPr>
        <w:t xml:space="preserve">        const plainText = note.content</w:t>
      </w:r>
    </w:p>
    <w:p>
      <w:pPr>
        <w:spacing w:after="0" w:before="0" w:line="240"/>
      </w:pPr>
      <w:r>
        <w:rPr>
          <w:rFonts w:ascii="Courier New" w:cs="Courier New" w:eastAsia="Courier New" w:hAnsi="Courier New"/>
          <w:sz w:val="20"/>
          <w:szCs w:val="20"/>
        </w:rPr>
        <w:t xml:space="preserve">            .replace(/^#+\s+/gm, '')</w:t>
      </w:r>
    </w:p>
    <w:p>
      <w:pPr>
        <w:spacing w:after="0" w:before="0" w:line="240"/>
      </w:pPr>
      <w:r>
        <w:rPr>
          <w:rFonts w:ascii="Courier New" w:cs="Courier New" w:eastAsia="Courier New" w:hAnsi="Courier New"/>
          <w:sz w:val="20"/>
          <w:szCs w:val="20"/>
        </w:rPr>
        <w:t xml:space="preserve">            .replace(/\*\*/g, '')</w:t>
      </w:r>
    </w:p>
    <w:p>
      <w:pPr>
        <w:spacing w:after="0" w:before="0" w:line="240"/>
      </w:pPr>
      <w:r>
        <w:rPr>
          <w:rFonts w:ascii="Courier New" w:cs="Courier New" w:eastAsia="Courier New" w:hAnsi="Courier New"/>
          <w:sz w:val="20"/>
          <w:szCs w:val="20"/>
        </w:rPr>
        <w:t xml:space="preserve">            .replace(/`/g, '')</w:t>
      </w:r>
    </w:p>
    <w:p>
      <w:pPr>
        <w:spacing w:after="0" w:before="0" w:line="240"/>
      </w:pPr>
      <w:r>
        <w:rPr>
          <w:rFonts w:ascii="Courier New" w:cs="Courier New" w:eastAsia="Courier New" w:hAnsi="Courier New"/>
          <w:sz w:val="20"/>
          <w:szCs w:val="20"/>
        </w:rPr>
        <w:t xml:space="preserve">            .replace(/\n+/g, ' ').trim();</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card.innerHTML = `</w:t>
      </w:r>
    </w:p>
    <w:p>
      <w:pPr>
        <w:spacing w:after="0" w:before="0" w:line="240"/>
      </w:pPr>
      <w:r>
        <w:rPr>
          <w:rFonts w:ascii="Courier New" w:cs="Courier New" w:eastAsia="Courier New" w:hAnsi="Courier New"/>
          <w:sz w:val="20"/>
          <w:szCs w:val="20"/>
        </w:rPr>
        <w:t xml:space="preserve">            &lt;div class='note-type'&gt;${note.type}&lt;/div&gt;</w:t>
      </w:r>
    </w:p>
    <w:p>
      <w:pPr>
        <w:spacing w:after="0" w:before="0" w:line="240"/>
      </w:pPr>
      <w:r>
        <w:rPr>
          <w:rFonts w:ascii="Courier New" w:cs="Courier New" w:eastAsia="Courier New" w:hAnsi="Courier New"/>
          <w:sz w:val="20"/>
          <w:szCs w:val="20"/>
        </w:rPr>
        <w:t xml:space="preserve">            &lt;h4 class='note-title'&gt;${note.title}&lt;/h4&gt;</w:t>
      </w:r>
    </w:p>
    <w:p>
      <w:pPr>
        <w:spacing w:after="0" w:before="0" w:line="240"/>
      </w:pPr>
      <w:r>
        <w:rPr>
          <w:rFonts w:ascii="Courier New" w:cs="Courier New" w:eastAsia="Courier New" w:hAnsi="Courier New"/>
          <w:sz w:val="20"/>
          <w:szCs w:val="20"/>
        </w:rPr>
        <w:t xml:space="preserve">            &lt;p class='note-preview'&gt;${plainText}&lt;/p&gt;</w:t>
      </w:r>
    </w:p>
    <w:p>
      <w:pPr>
        <w:spacing w:after="0" w:before="0" w:line="240"/>
      </w:pPr>
      <w:r>
        <w:rPr>
          <w:rFonts w:ascii="Courier New" w:cs="Courier New" w:eastAsia="Courier New" w:hAnsi="Courier New"/>
          <w:sz w:val="20"/>
          <w:szCs w:val="20"/>
        </w:rPr>
        <w:t xml:space="preserve">            &lt;div class='note-footer'&gt;</w:t>
      </w:r>
    </w:p>
    <w:p>
      <w:pPr>
        <w:spacing w:after="0" w:before="0" w:line="240"/>
      </w:pPr>
      <w:r>
        <w:rPr>
          <w:rFonts w:ascii="Courier New" w:cs="Courier New" w:eastAsia="Courier New" w:hAnsi="Courier New"/>
          <w:sz w:val="20"/>
          <w:szCs w:val="20"/>
        </w:rPr>
        <w:t xml:space="preserve">              &lt;span&gt;${this.formatDate(note.created_at)}&lt;/span&gt;</w:t>
      </w:r>
    </w:p>
    <w:p>
      <w:pPr>
        <w:spacing w:after="0" w:before="0" w:line="240"/>
      </w:pPr>
      <w:r>
        <w:rPr>
          <w:rFonts w:ascii="Courier New" w:cs="Courier New" w:eastAsia="Courier New" w:hAnsi="Courier New"/>
          <w:sz w:val="20"/>
          <w:szCs w:val="20"/>
        </w:rPr>
        <w:t xml:space="preserve">            &lt;/div&gt;</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        card.addEventListener('click', () =&gt;</w:t>
      </w:r>
    </w:p>
    <w:p>
      <w:pPr>
        <w:spacing w:after="0" w:before="0" w:line="240"/>
      </w:pPr>
      <w:r>
        <w:rPr>
          <w:rFonts w:ascii="Courier New" w:cs="Courier New" w:eastAsia="Courier New" w:hAnsi="Courier New"/>
          <w:sz w:val="20"/>
          <w:szCs w:val="20"/>
        </w:rPr>
        <w:t xml:space="preserve">            this.viewNote(note));</w:t>
      </w:r>
    </w:p>
    <w:p>
      <w:pPr>
        <w:spacing w:after="0" w:before="0" w:line="240"/>
      </w:pPr>
      <w:r>
        <w:rPr>
          <w:rFonts w:ascii="Courier New" w:cs="Courier New" w:eastAsia="Courier New" w:hAnsi="Courier New"/>
          <w:sz w:val="20"/>
          <w:szCs w:val="20"/>
        </w:rPr>
        <w:t xml:space="preserve">        container.appendChild(card);</w:t>
      </w:r>
    </w:p>
    <w:p>
      <w:pPr>
        <w:spacing w:after="0" w:before="0" w:line="240"/>
      </w:pPr>
      <w:r>
        <w:rPr>
          <w:rFonts w:ascii="Courier New" w:cs="Courier New" w:eastAsia="Courier New" w:hAnsi="Courier New"/>
          <w:sz w:val="20"/>
          <w:szCs w:val="20"/>
        </w:rPr>
        <w:t xml:space="preserve">    });</w:t>
      </w:r>
    </w:p>
    <w:p>
      <w:pPr>
        <w:spacing w:after="0" w:before="0" w:line="240"/>
      </w:pPr>
      <w:r>
        <w:rPr>
          <w:rFonts w:ascii="Courier New" w:cs="Courier New" w:eastAsia="Courier New" w:hAnsi="Courier New"/>
          <w:sz w:val="20"/>
          <w:szCs w:val="20"/>
        </w:rPr>
        <w:t xml:space="preserve">}</w:t>
      </w:r>
    </w:p>
    <w:p>
      <w:r>
        <w:t xml:space="preserve"/>
      </w:r>
    </w:p>
    <w:p>
      <w:pPr>
        <w:spacing w:after="120" w:before="200" w:line="360"/>
        <w:jc w:val="left"/>
      </w:pPr>
      <w:r>
        <w:rPr>
          <w:rFonts w:ascii="Times New Roman" w:cs="Times New Roman" w:eastAsia="Times New Roman" w:hAnsi="Times New Roman"/>
          <w:b/>
          <w:bCs/>
          <w:sz w:val="28"/>
          <w:szCs w:val="28"/>
        </w:rPr>
        <w:t xml:space="preserve">B.6 Build and Run Commands</w:t>
      </w:r>
    </w:p>
    <w:p>
      <w:pPr>
        <w:spacing w:after="0" w:before="0" w:line="240"/>
      </w:pPr>
      <w:r>
        <w:rPr>
          <w:rFonts w:ascii="Courier New" w:cs="Courier New" w:eastAsia="Courier New" w:hAnsi="Courier New"/>
          <w:sz w:val="20"/>
          <w:szCs w:val="20"/>
        </w:rPr>
        <w:t xml:space="preserve"># Clone the repository</w:t>
      </w:r>
    </w:p>
    <w:p>
      <w:pPr>
        <w:spacing w:after="0" w:before="0" w:line="240"/>
      </w:pPr>
      <w:r>
        <w:rPr>
          <w:rFonts w:ascii="Courier New" w:cs="Courier New" w:eastAsia="Courier New" w:hAnsi="Courier New"/>
          <w:sz w:val="20"/>
          <w:szCs w:val="20"/>
        </w:rPr>
        <w:t xml:space="preserve">git clone https://github.com/Lukey-7/StudyForge.git</w:t>
      </w:r>
    </w:p>
    <w:p>
      <w:pPr>
        <w:spacing w:after="0" w:before="0" w:line="240"/>
      </w:pPr>
      <w:r>
        <w:rPr>
          <w:rFonts w:ascii="Courier New" w:cs="Courier New" w:eastAsia="Courier New" w:hAnsi="Courier New"/>
          <w:sz w:val="20"/>
          <w:szCs w:val="20"/>
        </w:rPr>
        <w:t xml:space="preserve">cd StudyForge</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Configure environment</w:t>
      </w:r>
    </w:p>
    <w:p>
      <w:pPr>
        <w:spacing w:after="0" w:before="0" w:line="240"/>
      </w:pPr>
      <w:r>
        <w:rPr>
          <w:rFonts w:ascii="Courier New" w:cs="Courier New" w:eastAsia="Courier New" w:hAnsi="Courier New"/>
          <w:sz w:val="20"/>
          <w:szCs w:val="20"/>
        </w:rPr>
        <w:t xml:space="preserve">cp .env.example .env</w:t>
      </w:r>
    </w:p>
    <w:p>
      <w:pPr>
        <w:spacing w:after="0" w:before="0" w:line="240"/>
      </w:pPr>
      <w:r>
        <w:rPr>
          <w:rFonts w:ascii="Courier New" w:cs="Courier New" w:eastAsia="Courier New" w:hAnsi="Courier New"/>
          <w:sz w:val="20"/>
          <w:szCs w:val="20"/>
        </w:rPr>
        <w:t xml:space="preserve"># Edit .env and add your Gemini API key</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Install optional tools</w:t>
      </w:r>
    </w:p>
    <w:p>
      <w:pPr>
        <w:spacing w:after="0" w:before="0" w:line="240"/>
      </w:pPr>
      <w:r>
        <w:rPr>
          <w:rFonts w:ascii="Courier New" w:cs="Courier New" w:eastAsia="Courier New" w:hAnsi="Courier New"/>
          <w:sz w:val="20"/>
          <w:szCs w:val="20"/>
        </w:rPr>
        <w:t xml:space="preserve">pip install markitdown         # Document extraction</w:t>
      </w:r>
    </w:p>
    <w:p>
      <w:pPr>
        <w:spacing w:after="0" w:before="0" w:line="240"/>
      </w:pPr>
      <w:r>
        <w:rPr>
          <w:rFonts w:ascii="Courier New" w:cs="Courier New" w:eastAsia="Courier New" w:hAnsi="Courier New"/>
          <w:sz w:val="20"/>
          <w:szCs w:val="20"/>
        </w:rPr>
        <w:t xml:space="preserve">pip install vosk-transcriber   # Audio transcription</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Download Vosk model (English)</w:t>
      </w:r>
    </w:p>
    <w:p>
      <w:pPr>
        <w:spacing w:after="0" w:before="0" w:line="240"/>
      </w:pPr>
      <w:r>
        <w:rPr>
          <w:rFonts w:ascii="Courier New" w:cs="Courier New" w:eastAsia="Courier New" w:hAnsi="Courier New"/>
          <w:sz w:val="20"/>
          <w:szCs w:val="20"/>
        </w:rPr>
        <w:t xml:space="preserve">mkdir -p /root/.cache/vosk</w:t>
      </w:r>
    </w:p>
    <w:p>
      <w:pPr>
        <w:spacing w:after="0" w:before="0" w:line="240"/>
      </w:pPr>
      <w:r>
        <w:rPr>
          <w:rFonts w:ascii="Courier New" w:cs="Courier New" w:eastAsia="Courier New" w:hAnsi="Courier New"/>
          <w:sz w:val="20"/>
          <w:szCs w:val="20"/>
        </w:rPr>
        <w:t xml:space="preserve">wget https://alphacephei.com/vosk/models/\</w:t>
      </w:r>
    </w:p>
    <w:p>
      <w:pPr>
        <w:spacing w:after="0" w:before="0" w:line="240"/>
      </w:pPr>
      <w:r>
        <w:rPr>
          <w:rFonts w:ascii="Courier New" w:cs="Courier New" w:eastAsia="Courier New" w:hAnsi="Courier New"/>
          <w:sz w:val="20"/>
          <w:szCs w:val="20"/>
        </w:rPr>
        <w:t xml:space="preserve">     vosk-model-small-en-us-0.15.zip</w:t>
      </w:r>
    </w:p>
    <w:p>
      <w:pPr>
        <w:spacing w:after="0" w:before="0" w:line="240"/>
      </w:pPr>
      <w:r>
        <w:rPr>
          <w:rFonts w:ascii="Courier New" w:cs="Courier New" w:eastAsia="Courier New" w:hAnsi="Courier New"/>
          <w:sz w:val="20"/>
          <w:szCs w:val="20"/>
        </w:rPr>
        <w:t xml:space="preserve">unzip vosk-model-small-en-us-0.15.zip -d \</w:t>
      </w:r>
    </w:p>
    <w:p>
      <w:pPr>
        <w:spacing w:after="0" w:before="0" w:line="240"/>
      </w:pPr>
      <w:r>
        <w:rPr>
          <w:rFonts w:ascii="Courier New" w:cs="Courier New" w:eastAsia="Courier New" w:hAnsi="Courier New"/>
          <w:sz w:val="20"/>
          <w:szCs w:val="20"/>
        </w:rPr>
        <w:t xml:space="preserve">      /root/.cache/vosk/</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Run the server</w:t>
      </w:r>
    </w:p>
    <w:p>
      <w:pPr>
        <w:spacing w:after="0" w:before="0" w:line="240"/>
      </w:pPr>
      <w:r>
        <w:rPr>
          <w:rFonts w:ascii="Courier New" w:cs="Courier New" w:eastAsia="Courier New" w:hAnsi="Courier New"/>
          <w:sz w:val="20"/>
          <w:szCs w:val="20"/>
        </w:rPr>
        <w:t xml:space="preserve">go run . -server</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Access at http://localhost:8080</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Build production binary</w:t>
      </w:r>
    </w:p>
    <w:p>
      <w:pPr>
        <w:spacing w:after="0" w:before="0" w:line="240"/>
      </w:pPr>
      <w:r>
        <w:rPr>
          <w:rFonts w:ascii="Courier New" w:cs="Courier New" w:eastAsia="Courier New" w:hAnsi="Courier New"/>
          <w:sz w:val="20"/>
          <w:szCs w:val="20"/>
        </w:rPr>
        <w:t xml:space="preserve">go build -o studyforge .</w:t>
      </w:r>
    </w:p>
    <w:p>
      <w:pPr>
        <w:spacing w:after="0" w:before="0" w:line="240"/>
      </w:pPr>
      <w:r>
        <w:rPr>
          <w:rFonts w:ascii="Courier New" w:cs="Courier New" w:eastAsia="Courier New" w:hAnsi="Courier New"/>
          <w:sz w:val="20"/>
          <w:szCs w:val="20"/>
        </w:rPr>
        <w:t xml:space="preserve">./studyforge -server</w:t>
      </w:r>
    </w:p>
    <w:p>
      <w:pPr>
        <w:spacing w:after="0" w:before="0" w:line="240"/>
      </w:pPr>
      <w:r>
        <w:rPr>
          <w:rFonts w:ascii="Courier New" w:cs="Courier New" w:eastAsia="Courier New" w:hAnsi="Courier New"/>
          <w:sz w:val="20"/>
          <w:szCs w:val="20"/>
        </w:rPr>
        <w:t xml:space="preserve"/>
      </w:r>
    </w:p>
    <w:p>
      <w:pPr>
        <w:spacing w:after="0" w:before="0" w:line="240"/>
      </w:pPr>
      <w:r>
        <w:rPr>
          <w:rFonts w:ascii="Courier New" w:cs="Courier New" w:eastAsia="Courier New" w:hAnsi="Courier New"/>
          <w:sz w:val="20"/>
          <w:szCs w:val="20"/>
        </w:rPr>
        <w:t xml:space="preserve"># CLI ingestion mode</w:t>
      </w:r>
    </w:p>
    <w:p>
      <w:pPr>
        <w:spacing w:after="0" w:before="0" w:line="240"/>
      </w:pPr>
      <w:r>
        <w:rPr>
          <w:rFonts w:ascii="Courier New" w:cs="Courier New" w:eastAsia="Courier New" w:hAnsi="Courier New"/>
          <w:sz w:val="20"/>
          <w:szCs w:val="20"/>
        </w:rPr>
        <w:t xml:space="preserve">go run . -ingest document.pdf -notebook 'My Notes'</w:t>
      </w:r>
    </w:p>
    <w:sectPr>
      <w:footerReference w:type="default" r:id="rId7"/>
      <w:pgSz w:w="12240" w:h="15840" w:orient="portrait"/>
      <w:pgMar w:top="1440" w:right="1260" w:bottom="16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Department of CS &amp; IT</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2024-26 Batch</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line="360"/>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2026-04-26T03:57:41.498Z</dcterms:created>
  <dcterms:modified xsi:type="dcterms:W3CDTF">2026-04-26T03:57:41.498Z</dcterms:modified>
</cp:coreProperties>
</file>

<file path=docProps/custom.xml><?xml version="1.0" encoding="utf-8"?>
<Properties xmlns="http://schemas.openxmlformats.org/officeDocument/2006/custom-properties" xmlns:vt="http://schemas.openxmlformats.org/officeDocument/2006/docPropsVTypes"/>
</file>